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BD" w:rsidRPr="008F3B80" w:rsidRDefault="00E07647" w:rsidP="00E07647">
      <w:pPr>
        <w:pStyle w:val="Header"/>
        <w:tabs>
          <w:tab w:val="clear" w:pos="4513"/>
          <w:tab w:val="clear" w:pos="9026"/>
        </w:tabs>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(45)</w:t>
      </w:r>
      <w:r w:rsidR="006E29FE" w:rsidRPr="008F3B80">
        <w:rPr>
          <w:rFonts w:ascii="Times New Roman" w:hAnsi="Times New Roman" w:cs="Times New Roman"/>
          <w:sz w:val="24"/>
          <w:szCs w:val="24"/>
        </w:rPr>
        <w:tab/>
      </w:r>
    </w:p>
    <w:p w:rsidR="006E29FE" w:rsidRPr="008F3B80" w:rsidRDefault="006E29FE" w:rsidP="00865FBD">
      <w:pPr>
        <w:pStyle w:val="Header"/>
        <w:rPr>
          <w:rFonts w:ascii="Times New Roman" w:hAnsi="Times New Roman" w:cs="Times New Roman"/>
          <w:sz w:val="24"/>
          <w:szCs w:val="24"/>
        </w:rPr>
      </w:pPr>
      <w:r w:rsidRPr="008F3B80">
        <w:rPr>
          <w:rFonts w:ascii="Times New Roman" w:hAnsi="Times New Roman" w:cs="Times New Roman"/>
          <w:sz w:val="24"/>
          <w:szCs w:val="24"/>
        </w:rPr>
        <w:tab/>
      </w:r>
    </w:p>
    <w:p w:rsidR="00865FBD" w:rsidRPr="008F3B80" w:rsidRDefault="00865FBD" w:rsidP="00865FBD">
      <w:pPr>
        <w:pStyle w:val="Header"/>
        <w:rPr>
          <w:rFonts w:ascii="Times New Roman" w:hAnsi="Times New Roman" w:cs="Times New Roman"/>
          <w:sz w:val="24"/>
          <w:szCs w:val="24"/>
        </w:rPr>
      </w:pPr>
    </w:p>
    <w:p w:rsidR="00ED50BC" w:rsidRPr="008F3B80" w:rsidRDefault="00ED50BC" w:rsidP="00464FB2">
      <w:pPr>
        <w:spacing w:after="0" w:line="480" w:lineRule="auto"/>
        <w:jc w:val="both"/>
        <w:rPr>
          <w:rFonts w:ascii="Times New Roman" w:hAnsi="Times New Roman" w:cs="Times New Roman"/>
          <w:sz w:val="24"/>
          <w:szCs w:val="24"/>
        </w:rPr>
      </w:pPr>
    </w:p>
    <w:p w:rsidR="008F3B80" w:rsidRPr="008F3B80" w:rsidRDefault="00151CF7" w:rsidP="008F3B80">
      <w:pPr>
        <w:spacing w:after="0" w:line="240" w:lineRule="auto"/>
        <w:jc w:val="center"/>
        <w:rPr>
          <w:rFonts w:ascii="Times New Roman" w:hAnsi="Times New Roman" w:cs="Times New Roman"/>
          <w:b/>
          <w:sz w:val="24"/>
          <w:szCs w:val="24"/>
        </w:rPr>
      </w:pPr>
      <w:r w:rsidRPr="008F3B80">
        <w:rPr>
          <w:rFonts w:ascii="Times New Roman" w:hAnsi="Times New Roman" w:cs="Times New Roman"/>
          <w:b/>
          <w:sz w:val="24"/>
          <w:szCs w:val="24"/>
        </w:rPr>
        <w:t xml:space="preserve"> </w:t>
      </w:r>
      <w:r w:rsidRPr="008F3B80">
        <w:rPr>
          <w:rFonts w:ascii="Times New Roman" w:hAnsi="Times New Roman" w:cs="Times New Roman"/>
          <w:b/>
          <w:sz w:val="24"/>
          <w:szCs w:val="24"/>
        </w:rPr>
        <w:tab/>
      </w:r>
      <w:r w:rsidR="006E29FE" w:rsidRPr="008F3B80">
        <w:rPr>
          <w:rFonts w:ascii="Times New Roman" w:hAnsi="Times New Roman" w:cs="Times New Roman"/>
          <w:b/>
          <w:sz w:val="24"/>
          <w:szCs w:val="24"/>
        </w:rPr>
        <w:t xml:space="preserve">JUDICIAL </w:t>
      </w:r>
      <w:r w:rsidR="00ED50BC"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 xml:space="preserve">SERVICE </w:t>
      </w:r>
      <w:r w:rsidR="00ED50BC"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COMMISSSION</w:t>
      </w:r>
      <w:r w:rsidR="008F3B80" w:rsidRPr="008F3B80">
        <w:rPr>
          <w:rFonts w:ascii="Times New Roman" w:hAnsi="Times New Roman" w:cs="Times New Roman"/>
          <w:b/>
          <w:sz w:val="24"/>
          <w:szCs w:val="24"/>
        </w:rPr>
        <w:t xml:space="preserve">     </w:t>
      </w:r>
    </w:p>
    <w:p w:rsidR="006E29FE" w:rsidRPr="008F3B80" w:rsidRDefault="00ED50BC" w:rsidP="008F3B80">
      <w:pPr>
        <w:spacing w:after="0" w:line="240" w:lineRule="auto"/>
        <w:jc w:val="center"/>
        <w:rPr>
          <w:rFonts w:ascii="Times New Roman" w:hAnsi="Times New Roman" w:cs="Times New Roman"/>
          <w:b/>
          <w:sz w:val="24"/>
          <w:szCs w:val="24"/>
        </w:rPr>
      </w:pPr>
      <w:r w:rsidRPr="008F3B80">
        <w:rPr>
          <w:rFonts w:ascii="Times New Roman" w:hAnsi="Times New Roman" w:cs="Times New Roman"/>
          <w:b/>
          <w:sz w:val="24"/>
          <w:szCs w:val="24"/>
        </w:rPr>
        <w:t>v</w:t>
      </w:r>
      <w:r w:rsidR="006E29FE" w:rsidRPr="008F3B80">
        <w:rPr>
          <w:rFonts w:ascii="Times New Roman" w:hAnsi="Times New Roman" w:cs="Times New Roman"/>
          <w:b/>
          <w:sz w:val="24"/>
          <w:szCs w:val="24"/>
        </w:rPr>
        <w:t xml:space="preserve"> </w:t>
      </w:r>
    </w:p>
    <w:p w:rsidR="006E29FE" w:rsidRPr="008F3B80" w:rsidRDefault="00ED50BC" w:rsidP="008F3B80">
      <w:pPr>
        <w:pStyle w:val="ListParagraph"/>
        <w:numPr>
          <w:ilvl w:val="0"/>
          <w:numId w:val="5"/>
        </w:numPr>
        <w:spacing w:after="0" w:line="240" w:lineRule="auto"/>
        <w:ind w:left="0" w:firstLine="0"/>
        <w:jc w:val="center"/>
        <w:rPr>
          <w:rFonts w:ascii="Times New Roman" w:hAnsi="Times New Roman" w:cs="Times New Roman"/>
          <w:b/>
          <w:sz w:val="24"/>
          <w:szCs w:val="24"/>
        </w:rPr>
      </w:pP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IGNATIO</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 xml:space="preserve"> KUDAKWASHE </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MHENE</w:t>
      </w:r>
      <w:r w:rsidR="008F3B80" w:rsidRPr="008F3B80">
        <w:rPr>
          <w:rFonts w:ascii="Times New Roman" w:hAnsi="Times New Roman" w:cs="Times New Roman"/>
          <w:b/>
          <w:sz w:val="24"/>
          <w:szCs w:val="24"/>
        </w:rPr>
        <w:t xml:space="preserve">     (2)</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 xml:space="preserve">NDUMO </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MASUKU</w:t>
      </w:r>
      <w:r w:rsidR="008F3B80" w:rsidRPr="008F3B80">
        <w:rPr>
          <w:rFonts w:ascii="Times New Roman" w:hAnsi="Times New Roman" w:cs="Times New Roman"/>
          <w:b/>
          <w:sz w:val="24"/>
          <w:szCs w:val="24"/>
        </w:rPr>
        <w:t xml:space="preserve">     (3)</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ATTORNEY</w:t>
      </w:r>
      <w:r w:rsidR="002F26A5" w:rsidRPr="008F3B80">
        <w:rPr>
          <w:rFonts w:ascii="Times New Roman" w:hAnsi="Times New Roman" w:cs="Times New Roman"/>
          <w:b/>
          <w:sz w:val="24"/>
          <w:szCs w:val="24"/>
        </w:rPr>
        <w:t xml:space="preserve"> </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GENERAL</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 xml:space="preserve"> OF </w:t>
      </w:r>
      <w:r w:rsidRPr="008F3B80">
        <w:rPr>
          <w:rFonts w:ascii="Times New Roman" w:hAnsi="Times New Roman" w:cs="Times New Roman"/>
          <w:b/>
          <w:sz w:val="24"/>
          <w:szCs w:val="24"/>
        </w:rPr>
        <w:t xml:space="preserve">    </w:t>
      </w:r>
      <w:r w:rsidR="006E29FE" w:rsidRPr="008F3B80">
        <w:rPr>
          <w:rFonts w:ascii="Times New Roman" w:hAnsi="Times New Roman" w:cs="Times New Roman"/>
          <w:b/>
          <w:sz w:val="24"/>
          <w:szCs w:val="24"/>
        </w:rPr>
        <w:t>ZIMBABWE</w:t>
      </w:r>
    </w:p>
    <w:p w:rsidR="006E29FE" w:rsidRPr="008F3B80" w:rsidRDefault="006E29FE" w:rsidP="00464FB2">
      <w:pPr>
        <w:spacing w:after="0"/>
        <w:jc w:val="center"/>
        <w:rPr>
          <w:rFonts w:ascii="Times New Roman" w:hAnsi="Times New Roman" w:cs="Times New Roman"/>
          <w:b/>
          <w:sz w:val="24"/>
          <w:szCs w:val="24"/>
        </w:rPr>
      </w:pPr>
    </w:p>
    <w:p w:rsidR="00E47AAA" w:rsidRPr="008F3B80" w:rsidRDefault="00E47AAA" w:rsidP="00464FB2">
      <w:pPr>
        <w:spacing w:after="0"/>
        <w:jc w:val="center"/>
        <w:rPr>
          <w:rFonts w:ascii="Times New Roman" w:hAnsi="Times New Roman" w:cs="Times New Roman"/>
          <w:b/>
          <w:sz w:val="24"/>
          <w:szCs w:val="24"/>
        </w:rPr>
      </w:pPr>
    </w:p>
    <w:p w:rsidR="008F3B80" w:rsidRPr="008F3B80" w:rsidRDefault="008F3B80" w:rsidP="00464FB2">
      <w:pPr>
        <w:spacing w:after="0"/>
        <w:jc w:val="center"/>
        <w:rPr>
          <w:rFonts w:ascii="Times New Roman" w:hAnsi="Times New Roman" w:cs="Times New Roman"/>
          <w:b/>
          <w:sz w:val="24"/>
          <w:szCs w:val="24"/>
        </w:rPr>
      </w:pPr>
    </w:p>
    <w:p w:rsidR="006E29FE" w:rsidRPr="008F3B80" w:rsidRDefault="006E29FE" w:rsidP="00464FB2">
      <w:pPr>
        <w:pStyle w:val="NoSpacing"/>
        <w:rPr>
          <w:rFonts w:ascii="Times New Roman" w:hAnsi="Times New Roman" w:cs="Times New Roman"/>
          <w:b/>
          <w:sz w:val="24"/>
          <w:szCs w:val="24"/>
          <w:lang w:val="en-US"/>
        </w:rPr>
      </w:pPr>
      <w:r w:rsidRPr="008F3B80">
        <w:rPr>
          <w:rFonts w:ascii="Times New Roman" w:hAnsi="Times New Roman" w:cs="Times New Roman"/>
          <w:b/>
          <w:sz w:val="24"/>
          <w:szCs w:val="24"/>
          <w:lang w:val="en-US"/>
        </w:rPr>
        <w:t>SUPREME COURT OF ZIMBABWE</w:t>
      </w:r>
    </w:p>
    <w:p w:rsidR="006E29FE" w:rsidRPr="008F3B80" w:rsidRDefault="006E29FE" w:rsidP="00464FB2">
      <w:pPr>
        <w:pStyle w:val="NoSpacing"/>
        <w:rPr>
          <w:rFonts w:ascii="Times New Roman" w:hAnsi="Times New Roman" w:cs="Times New Roman"/>
          <w:b/>
          <w:sz w:val="24"/>
          <w:szCs w:val="24"/>
          <w:lang w:val="en-US"/>
        </w:rPr>
      </w:pPr>
      <w:r w:rsidRPr="008F3B80">
        <w:rPr>
          <w:rFonts w:ascii="Times New Roman" w:hAnsi="Times New Roman" w:cs="Times New Roman"/>
          <w:b/>
          <w:sz w:val="24"/>
          <w:szCs w:val="24"/>
          <w:lang w:val="en-US"/>
        </w:rPr>
        <w:t>GUVAVA JA, MAVANGIRA JA &amp; MAKONI JA</w:t>
      </w:r>
    </w:p>
    <w:p w:rsidR="006E29FE" w:rsidRPr="008F3B80" w:rsidRDefault="006E29FE" w:rsidP="00464FB2">
      <w:pPr>
        <w:pStyle w:val="NoSpacing"/>
        <w:rPr>
          <w:rFonts w:ascii="Times New Roman" w:hAnsi="Times New Roman" w:cs="Times New Roman"/>
          <w:b/>
          <w:sz w:val="24"/>
          <w:szCs w:val="24"/>
          <w:lang w:val="en-US"/>
        </w:rPr>
      </w:pPr>
      <w:r w:rsidRPr="008F3B80">
        <w:rPr>
          <w:rFonts w:ascii="Times New Roman" w:hAnsi="Times New Roman" w:cs="Times New Roman"/>
          <w:b/>
          <w:sz w:val="24"/>
          <w:szCs w:val="24"/>
          <w:lang w:val="en-US"/>
        </w:rPr>
        <w:t xml:space="preserve">HARARE, 12 JUNE 2020, </w:t>
      </w:r>
      <w:r w:rsidR="00826592" w:rsidRPr="008F3B80">
        <w:rPr>
          <w:rFonts w:ascii="Times New Roman" w:hAnsi="Times New Roman" w:cs="Times New Roman"/>
          <w:b/>
          <w:sz w:val="24"/>
          <w:szCs w:val="24"/>
          <w:lang w:val="en-US"/>
        </w:rPr>
        <w:t xml:space="preserve">&amp; </w:t>
      </w:r>
      <w:r w:rsidR="00CA1299" w:rsidRPr="008F3B80">
        <w:rPr>
          <w:rFonts w:ascii="Times New Roman" w:hAnsi="Times New Roman" w:cs="Times New Roman"/>
          <w:b/>
          <w:sz w:val="24"/>
          <w:szCs w:val="24"/>
          <w:lang w:val="en-US"/>
        </w:rPr>
        <w:t>13 MAY,</w:t>
      </w:r>
      <w:r w:rsidR="00ED50BC" w:rsidRPr="008F3B80">
        <w:rPr>
          <w:rFonts w:ascii="Times New Roman" w:hAnsi="Times New Roman" w:cs="Times New Roman"/>
          <w:b/>
          <w:sz w:val="24"/>
          <w:szCs w:val="24"/>
          <w:lang w:val="en-US"/>
        </w:rPr>
        <w:t xml:space="preserve"> </w:t>
      </w:r>
      <w:r w:rsidRPr="008F3B80">
        <w:rPr>
          <w:rFonts w:ascii="Times New Roman" w:hAnsi="Times New Roman" w:cs="Times New Roman"/>
          <w:b/>
          <w:sz w:val="24"/>
          <w:szCs w:val="24"/>
          <w:lang w:val="en-US"/>
        </w:rPr>
        <w:t>2021</w:t>
      </w:r>
    </w:p>
    <w:p w:rsidR="006E29FE" w:rsidRPr="008F3B80" w:rsidRDefault="006E29FE" w:rsidP="00464FB2">
      <w:pPr>
        <w:pStyle w:val="NoSpacing"/>
        <w:rPr>
          <w:rFonts w:ascii="Times New Roman" w:hAnsi="Times New Roman" w:cs="Times New Roman"/>
          <w:b/>
          <w:sz w:val="24"/>
          <w:szCs w:val="24"/>
          <w:lang w:val="en-US"/>
        </w:rPr>
      </w:pPr>
    </w:p>
    <w:p w:rsidR="00ED50BC" w:rsidRPr="008F3B80" w:rsidRDefault="00ED50BC" w:rsidP="00464FB2">
      <w:pPr>
        <w:pStyle w:val="NoSpacing"/>
        <w:rPr>
          <w:rFonts w:ascii="Times New Roman" w:hAnsi="Times New Roman" w:cs="Times New Roman"/>
          <w:b/>
          <w:sz w:val="24"/>
          <w:szCs w:val="24"/>
          <w:lang w:val="en-US"/>
        </w:rPr>
      </w:pPr>
    </w:p>
    <w:p w:rsidR="00ED50BC" w:rsidRPr="008F3B80" w:rsidRDefault="00ED50BC" w:rsidP="00464FB2">
      <w:pPr>
        <w:pStyle w:val="NoSpacing"/>
        <w:rPr>
          <w:rFonts w:ascii="Times New Roman" w:hAnsi="Times New Roman" w:cs="Times New Roman"/>
          <w:b/>
          <w:sz w:val="24"/>
          <w:szCs w:val="24"/>
          <w:lang w:val="en-US"/>
        </w:rPr>
      </w:pPr>
    </w:p>
    <w:p w:rsidR="006E29FE" w:rsidRPr="008F3B80" w:rsidRDefault="006E29FE" w:rsidP="00464FB2">
      <w:pPr>
        <w:pStyle w:val="NoSpacing"/>
        <w:spacing w:line="360" w:lineRule="auto"/>
        <w:jc w:val="both"/>
        <w:rPr>
          <w:rFonts w:ascii="Times New Roman" w:hAnsi="Times New Roman" w:cs="Times New Roman"/>
          <w:sz w:val="24"/>
          <w:szCs w:val="24"/>
          <w:lang w:val="en-US"/>
        </w:rPr>
      </w:pPr>
      <w:r w:rsidRPr="008F3B80">
        <w:rPr>
          <w:rFonts w:ascii="Times New Roman" w:hAnsi="Times New Roman" w:cs="Times New Roman"/>
          <w:i/>
          <w:sz w:val="24"/>
          <w:szCs w:val="24"/>
          <w:lang w:val="en-US"/>
        </w:rPr>
        <w:t>T. Mpofu</w:t>
      </w:r>
      <w:r w:rsidRPr="008F3B80">
        <w:rPr>
          <w:rFonts w:ascii="Times New Roman" w:hAnsi="Times New Roman" w:cs="Times New Roman"/>
          <w:sz w:val="24"/>
          <w:szCs w:val="24"/>
          <w:lang w:val="en-US"/>
        </w:rPr>
        <w:t>, for the appellant</w:t>
      </w:r>
    </w:p>
    <w:p w:rsidR="006E29FE" w:rsidRPr="008F3B80" w:rsidRDefault="006E29FE" w:rsidP="00464FB2">
      <w:pPr>
        <w:pStyle w:val="NoSpacing"/>
        <w:spacing w:line="360" w:lineRule="auto"/>
        <w:jc w:val="both"/>
        <w:rPr>
          <w:rFonts w:ascii="Times New Roman" w:hAnsi="Times New Roman" w:cs="Times New Roman"/>
          <w:sz w:val="24"/>
          <w:szCs w:val="24"/>
          <w:lang w:val="en-US"/>
        </w:rPr>
      </w:pPr>
      <w:r w:rsidRPr="008F3B80">
        <w:rPr>
          <w:rFonts w:ascii="Times New Roman" w:hAnsi="Times New Roman" w:cs="Times New Roman"/>
          <w:i/>
          <w:sz w:val="24"/>
          <w:szCs w:val="24"/>
          <w:lang w:val="en-US"/>
        </w:rPr>
        <w:t>M. Mbu</w:t>
      </w:r>
      <w:r w:rsidR="00760397" w:rsidRPr="008F3B80">
        <w:rPr>
          <w:rFonts w:ascii="Times New Roman" w:hAnsi="Times New Roman" w:cs="Times New Roman"/>
          <w:i/>
          <w:sz w:val="24"/>
          <w:szCs w:val="24"/>
          <w:lang w:val="en-US"/>
        </w:rPr>
        <w:t>y</w:t>
      </w:r>
      <w:r w:rsidRPr="008F3B80">
        <w:rPr>
          <w:rFonts w:ascii="Times New Roman" w:hAnsi="Times New Roman" w:cs="Times New Roman"/>
          <w:i/>
          <w:sz w:val="24"/>
          <w:szCs w:val="24"/>
          <w:lang w:val="en-US"/>
        </w:rPr>
        <w:t>isa</w:t>
      </w:r>
      <w:r w:rsidRPr="008F3B80">
        <w:rPr>
          <w:rFonts w:ascii="Times New Roman" w:hAnsi="Times New Roman" w:cs="Times New Roman"/>
          <w:sz w:val="24"/>
          <w:szCs w:val="24"/>
          <w:lang w:val="en-US"/>
        </w:rPr>
        <w:t xml:space="preserve">, for the </w:t>
      </w:r>
      <w:r w:rsidR="00ED50BC" w:rsidRPr="008F3B80">
        <w:rPr>
          <w:rFonts w:ascii="Times New Roman" w:hAnsi="Times New Roman" w:cs="Times New Roman"/>
          <w:sz w:val="24"/>
          <w:szCs w:val="24"/>
          <w:lang w:val="en-US"/>
        </w:rPr>
        <w:t>first</w:t>
      </w:r>
      <w:r w:rsidRPr="008F3B80">
        <w:rPr>
          <w:rFonts w:ascii="Times New Roman" w:hAnsi="Times New Roman" w:cs="Times New Roman"/>
          <w:sz w:val="24"/>
          <w:szCs w:val="24"/>
          <w:lang w:val="en-US"/>
        </w:rPr>
        <w:t xml:space="preserve"> and </w:t>
      </w:r>
      <w:r w:rsidR="00ED50BC" w:rsidRPr="008F3B80">
        <w:rPr>
          <w:rFonts w:ascii="Times New Roman" w:hAnsi="Times New Roman" w:cs="Times New Roman"/>
          <w:sz w:val="24"/>
          <w:szCs w:val="24"/>
          <w:lang w:val="en-US"/>
        </w:rPr>
        <w:t>second</w:t>
      </w:r>
      <w:r w:rsidRPr="008F3B80">
        <w:rPr>
          <w:rFonts w:ascii="Times New Roman" w:hAnsi="Times New Roman" w:cs="Times New Roman"/>
          <w:sz w:val="24"/>
          <w:szCs w:val="24"/>
          <w:lang w:val="en-US"/>
        </w:rPr>
        <w:t xml:space="preserve"> respondents</w:t>
      </w:r>
    </w:p>
    <w:p w:rsidR="006E29FE" w:rsidRPr="008F3B80" w:rsidRDefault="006E29FE" w:rsidP="00464FB2">
      <w:pPr>
        <w:pStyle w:val="NoSpacing"/>
        <w:spacing w:line="360" w:lineRule="auto"/>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No appearance for the </w:t>
      </w:r>
      <w:r w:rsidR="00ED50BC" w:rsidRPr="008F3B80">
        <w:rPr>
          <w:rFonts w:ascii="Times New Roman" w:hAnsi="Times New Roman" w:cs="Times New Roman"/>
          <w:sz w:val="24"/>
          <w:szCs w:val="24"/>
          <w:lang w:val="en-US"/>
        </w:rPr>
        <w:t>third</w:t>
      </w:r>
      <w:r w:rsidRPr="008F3B80">
        <w:rPr>
          <w:rFonts w:ascii="Times New Roman" w:hAnsi="Times New Roman" w:cs="Times New Roman"/>
          <w:sz w:val="24"/>
          <w:szCs w:val="24"/>
          <w:lang w:val="en-US"/>
        </w:rPr>
        <w:t xml:space="preserve"> respondent</w:t>
      </w:r>
    </w:p>
    <w:p w:rsidR="006E29FE" w:rsidRPr="008F3B80" w:rsidRDefault="006E29FE" w:rsidP="00464FB2">
      <w:pPr>
        <w:pStyle w:val="NoSpacing"/>
        <w:spacing w:line="480" w:lineRule="auto"/>
        <w:jc w:val="both"/>
        <w:rPr>
          <w:rFonts w:ascii="Times New Roman" w:hAnsi="Times New Roman" w:cs="Times New Roman"/>
          <w:sz w:val="24"/>
          <w:szCs w:val="24"/>
          <w:lang w:val="en-US"/>
        </w:rPr>
      </w:pPr>
    </w:p>
    <w:p w:rsidR="00ED50BC" w:rsidRPr="008F3B80" w:rsidRDefault="00ED50BC" w:rsidP="00464FB2">
      <w:pPr>
        <w:pStyle w:val="NoSpacing"/>
        <w:jc w:val="both"/>
        <w:rPr>
          <w:rFonts w:ascii="Times New Roman" w:hAnsi="Times New Roman" w:cs="Times New Roman"/>
          <w:sz w:val="24"/>
          <w:szCs w:val="24"/>
          <w:lang w:val="en-US"/>
        </w:rPr>
      </w:pPr>
    </w:p>
    <w:p w:rsidR="009F1918" w:rsidRPr="008F3B80" w:rsidRDefault="006E29FE" w:rsidP="00464FB2">
      <w:pPr>
        <w:pStyle w:val="NoSpacing"/>
        <w:spacing w:line="480" w:lineRule="auto"/>
        <w:jc w:val="both"/>
        <w:rPr>
          <w:rFonts w:ascii="Times New Roman" w:hAnsi="Times New Roman" w:cs="Times New Roman"/>
          <w:sz w:val="24"/>
          <w:szCs w:val="24"/>
          <w:lang w:val="en-US"/>
        </w:rPr>
      </w:pPr>
      <w:r w:rsidRPr="008F3B80">
        <w:rPr>
          <w:rFonts w:ascii="Times New Roman" w:hAnsi="Times New Roman" w:cs="Times New Roman"/>
          <w:b/>
          <w:sz w:val="24"/>
          <w:szCs w:val="24"/>
          <w:lang w:val="en-US"/>
        </w:rPr>
        <w:t>GUVAVA JA</w:t>
      </w:r>
      <w:r w:rsidRPr="008F3B80">
        <w:rPr>
          <w:rFonts w:ascii="Times New Roman" w:hAnsi="Times New Roman" w:cs="Times New Roman"/>
          <w:sz w:val="24"/>
          <w:szCs w:val="24"/>
          <w:lang w:val="en-US"/>
        </w:rPr>
        <w:t>:</w:t>
      </w:r>
    </w:p>
    <w:p w:rsidR="00F70790" w:rsidRPr="008F3B80" w:rsidRDefault="00F70790" w:rsidP="00464FB2">
      <w:pPr>
        <w:pStyle w:val="NoSpacing"/>
        <w:spacing w:line="480" w:lineRule="auto"/>
        <w:jc w:val="both"/>
        <w:rPr>
          <w:rFonts w:ascii="Times New Roman" w:hAnsi="Times New Roman" w:cs="Times New Roman"/>
          <w:b/>
          <w:sz w:val="24"/>
          <w:szCs w:val="24"/>
          <w:lang w:val="en-US"/>
        </w:rPr>
      </w:pPr>
      <w:r w:rsidRPr="008F3B80">
        <w:rPr>
          <w:rFonts w:ascii="Times New Roman" w:hAnsi="Times New Roman" w:cs="Times New Roman"/>
          <w:b/>
          <w:sz w:val="24"/>
          <w:szCs w:val="24"/>
          <w:lang w:val="en-US"/>
        </w:rPr>
        <w:t>INTRODUCTION</w:t>
      </w:r>
    </w:p>
    <w:p w:rsidR="006E29FE" w:rsidRPr="008F3B80" w:rsidRDefault="00F70790" w:rsidP="00F70790">
      <w:pPr>
        <w:pStyle w:val="NoSpacing"/>
        <w:spacing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lang w:val="en-US"/>
        </w:rPr>
        <w:t>[1]</w:t>
      </w:r>
      <w:r w:rsidRPr="008F3B80">
        <w:rPr>
          <w:rFonts w:ascii="Times New Roman" w:hAnsi="Times New Roman" w:cs="Times New Roman"/>
          <w:sz w:val="24"/>
          <w:szCs w:val="24"/>
          <w:lang w:val="en-US"/>
        </w:rPr>
        <w:tab/>
      </w:r>
      <w:r w:rsidR="006E29FE" w:rsidRPr="008F3B80">
        <w:rPr>
          <w:rFonts w:ascii="Times New Roman" w:hAnsi="Times New Roman" w:cs="Times New Roman"/>
          <w:sz w:val="24"/>
          <w:szCs w:val="24"/>
          <w:lang w:val="en-US"/>
        </w:rPr>
        <w:t>This is an appeal against part of the judgment of the Labour</w:t>
      </w:r>
      <w:r w:rsidRPr="008F3B80">
        <w:rPr>
          <w:rFonts w:ascii="Times New Roman" w:hAnsi="Times New Roman" w:cs="Times New Roman"/>
          <w:sz w:val="24"/>
          <w:szCs w:val="24"/>
          <w:lang w:val="en-US"/>
        </w:rPr>
        <w:t xml:space="preserve"> Court sitting at</w:t>
      </w:r>
      <w:r w:rsidR="006E29FE" w:rsidRPr="008F3B80">
        <w:rPr>
          <w:rFonts w:ascii="Times New Roman" w:hAnsi="Times New Roman" w:cs="Times New Roman"/>
          <w:sz w:val="24"/>
          <w:szCs w:val="24"/>
          <w:lang w:val="en-US"/>
        </w:rPr>
        <w:t xml:space="preserve"> Harare</w:t>
      </w:r>
      <w:r w:rsidR="009F1918" w:rsidRPr="008F3B80">
        <w:rPr>
          <w:rFonts w:ascii="Times New Roman" w:hAnsi="Times New Roman" w:cs="Times New Roman"/>
          <w:sz w:val="24"/>
          <w:szCs w:val="24"/>
          <w:lang w:val="en-US"/>
        </w:rPr>
        <w:t xml:space="preserve"> dated 8 February 2019.  T</w:t>
      </w:r>
      <w:r w:rsidR="006E29FE" w:rsidRPr="008F3B80">
        <w:rPr>
          <w:rFonts w:ascii="Times New Roman" w:hAnsi="Times New Roman" w:cs="Times New Roman"/>
          <w:sz w:val="24"/>
          <w:szCs w:val="24"/>
          <w:lang w:val="en-US"/>
        </w:rPr>
        <w:t>he court</w:t>
      </w:r>
      <w:r w:rsidRPr="008F3B80">
        <w:rPr>
          <w:rFonts w:ascii="Times New Roman" w:hAnsi="Times New Roman" w:cs="Times New Roman"/>
          <w:sz w:val="24"/>
          <w:szCs w:val="24"/>
          <w:lang w:val="en-US"/>
        </w:rPr>
        <w:t xml:space="preserve"> </w:t>
      </w:r>
      <w:r w:rsidRPr="008F3B80">
        <w:rPr>
          <w:rFonts w:ascii="Times New Roman" w:hAnsi="Times New Roman" w:cs="Times New Roman"/>
          <w:i/>
          <w:sz w:val="24"/>
          <w:szCs w:val="24"/>
          <w:lang w:val="en-US"/>
        </w:rPr>
        <w:t>a quo</w:t>
      </w:r>
      <w:r w:rsidR="006E29FE" w:rsidRPr="008F3B80">
        <w:rPr>
          <w:rFonts w:ascii="Times New Roman" w:hAnsi="Times New Roman" w:cs="Times New Roman"/>
          <w:sz w:val="24"/>
          <w:szCs w:val="24"/>
          <w:lang w:val="en-US"/>
        </w:rPr>
        <w:t xml:space="preserve"> </w:t>
      </w:r>
      <w:r w:rsidR="006E29FE" w:rsidRPr="008F3B80">
        <w:rPr>
          <w:rFonts w:ascii="Times New Roman" w:hAnsi="Times New Roman" w:cs="Times New Roman"/>
          <w:sz w:val="24"/>
          <w:szCs w:val="24"/>
        </w:rPr>
        <w:t xml:space="preserve">upheld the </w:t>
      </w:r>
      <w:r w:rsidR="00826592" w:rsidRPr="008F3B80">
        <w:rPr>
          <w:rFonts w:ascii="Times New Roman" w:hAnsi="Times New Roman" w:cs="Times New Roman"/>
          <w:sz w:val="24"/>
          <w:szCs w:val="24"/>
        </w:rPr>
        <w:t>first</w:t>
      </w:r>
      <w:r w:rsidR="006E29FE" w:rsidRPr="008F3B80">
        <w:rPr>
          <w:rFonts w:ascii="Times New Roman" w:hAnsi="Times New Roman" w:cs="Times New Roman"/>
          <w:sz w:val="24"/>
          <w:szCs w:val="24"/>
        </w:rPr>
        <w:t xml:space="preserve"> and </w:t>
      </w:r>
      <w:r w:rsidR="00826592" w:rsidRPr="008F3B80">
        <w:rPr>
          <w:rFonts w:ascii="Times New Roman" w:hAnsi="Times New Roman" w:cs="Times New Roman"/>
          <w:sz w:val="24"/>
          <w:szCs w:val="24"/>
        </w:rPr>
        <w:t>second</w:t>
      </w:r>
      <w:r w:rsidR="006E29FE" w:rsidRPr="008F3B80">
        <w:rPr>
          <w:rFonts w:ascii="Times New Roman" w:hAnsi="Times New Roman" w:cs="Times New Roman"/>
          <w:sz w:val="24"/>
          <w:szCs w:val="24"/>
        </w:rPr>
        <w:t xml:space="preserve"> respondent’s (‘the respondents’) appeal and dismissed allegations of misconduct made by the appellant against them</w:t>
      </w:r>
      <w:r w:rsidR="009F1918" w:rsidRPr="008F3B80">
        <w:rPr>
          <w:rFonts w:ascii="Times New Roman" w:hAnsi="Times New Roman" w:cs="Times New Roman"/>
          <w:sz w:val="24"/>
          <w:szCs w:val="24"/>
        </w:rPr>
        <w:t>. The court</w:t>
      </w:r>
      <w:r w:rsidRPr="008F3B80">
        <w:rPr>
          <w:rFonts w:ascii="Times New Roman" w:hAnsi="Times New Roman" w:cs="Times New Roman"/>
          <w:sz w:val="24"/>
          <w:szCs w:val="24"/>
        </w:rPr>
        <w:t xml:space="preserve"> </w:t>
      </w:r>
      <w:r w:rsidRPr="008F3B80">
        <w:rPr>
          <w:rFonts w:ascii="Times New Roman" w:hAnsi="Times New Roman" w:cs="Times New Roman"/>
          <w:i/>
          <w:sz w:val="24"/>
          <w:szCs w:val="24"/>
        </w:rPr>
        <w:t>a quo</w:t>
      </w:r>
      <w:r w:rsidR="009F1918" w:rsidRPr="008F3B80">
        <w:rPr>
          <w:rFonts w:ascii="Times New Roman" w:hAnsi="Times New Roman" w:cs="Times New Roman"/>
          <w:sz w:val="24"/>
          <w:szCs w:val="24"/>
        </w:rPr>
        <w:t xml:space="preserve"> further</w:t>
      </w:r>
      <w:r w:rsidR="00F91A1E" w:rsidRPr="008F3B80">
        <w:rPr>
          <w:rFonts w:ascii="Times New Roman" w:hAnsi="Times New Roman" w:cs="Times New Roman"/>
          <w:sz w:val="24"/>
          <w:szCs w:val="24"/>
        </w:rPr>
        <w:t xml:space="preserve"> set aside the penalty of a reprimand and </w:t>
      </w:r>
      <w:r w:rsidR="006E29FE" w:rsidRPr="008F3B80">
        <w:rPr>
          <w:rFonts w:ascii="Times New Roman" w:hAnsi="Times New Roman" w:cs="Times New Roman"/>
          <w:sz w:val="24"/>
          <w:szCs w:val="24"/>
        </w:rPr>
        <w:t xml:space="preserve">ordered that </w:t>
      </w:r>
      <w:r w:rsidR="00A645C7" w:rsidRPr="008F3B80">
        <w:rPr>
          <w:rFonts w:ascii="Times New Roman" w:hAnsi="Times New Roman" w:cs="Times New Roman"/>
          <w:sz w:val="24"/>
          <w:szCs w:val="24"/>
        </w:rPr>
        <w:t>the respondents should be paid</w:t>
      </w:r>
      <w:r w:rsidR="00F91A1E" w:rsidRPr="008F3B80">
        <w:rPr>
          <w:rFonts w:ascii="Times New Roman" w:hAnsi="Times New Roman" w:cs="Times New Roman"/>
          <w:sz w:val="24"/>
          <w:szCs w:val="24"/>
        </w:rPr>
        <w:t xml:space="preserve"> their</w:t>
      </w:r>
      <w:r w:rsidR="009F1918" w:rsidRPr="008F3B80">
        <w:rPr>
          <w:rFonts w:ascii="Times New Roman" w:hAnsi="Times New Roman" w:cs="Times New Roman"/>
          <w:sz w:val="24"/>
          <w:szCs w:val="24"/>
        </w:rPr>
        <w:t xml:space="preserve"> </w:t>
      </w:r>
      <w:r w:rsidR="006E29FE" w:rsidRPr="008F3B80">
        <w:rPr>
          <w:rFonts w:ascii="Times New Roman" w:hAnsi="Times New Roman" w:cs="Times New Roman"/>
          <w:sz w:val="24"/>
          <w:szCs w:val="24"/>
        </w:rPr>
        <w:t>full sala</w:t>
      </w:r>
      <w:r w:rsidR="00C10FD5" w:rsidRPr="008F3B80">
        <w:rPr>
          <w:rFonts w:ascii="Times New Roman" w:hAnsi="Times New Roman" w:cs="Times New Roman"/>
          <w:sz w:val="24"/>
          <w:szCs w:val="24"/>
        </w:rPr>
        <w:t>ry and benefits f</w:t>
      </w:r>
      <w:r w:rsidR="00A645C7" w:rsidRPr="008F3B80">
        <w:rPr>
          <w:rFonts w:ascii="Times New Roman" w:hAnsi="Times New Roman" w:cs="Times New Roman"/>
          <w:sz w:val="24"/>
          <w:szCs w:val="24"/>
        </w:rPr>
        <w:t xml:space="preserve">rom the date when they were </w:t>
      </w:r>
      <w:r w:rsidR="00C10FD5" w:rsidRPr="008F3B80">
        <w:rPr>
          <w:rFonts w:ascii="Times New Roman" w:hAnsi="Times New Roman" w:cs="Times New Roman"/>
          <w:sz w:val="24"/>
          <w:szCs w:val="24"/>
        </w:rPr>
        <w:t>suspended from employment</w:t>
      </w:r>
      <w:r w:rsidR="006E29FE" w:rsidRPr="008F3B80">
        <w:rPr>
          <w:rFonts w:ascii="Times New Roman" w:hAnsi="Times New Roman" w:cs="Times New Roman"/>
          <w:sz w:val="24"/>
          <w:szCs w:val="24"/>
        </w:rPr>
        <w:t>.</w:t>
      </w:r>
    </w:p>
    <w:p w:rsidR="00ED50BC" w:rsidRPr="008F3B80" w:rsidRDefault="00ED50BC" w:rsidP="00464FB2">
      <w:pPr>
        <w:pStyle w:val="NoSpacing"/>
        <w:spacing w:line="480" w:lineRule="auto"/>
        <w:ind w:left="567"/>
        <w:jc w:val="both"/>
        <w:rPr>
          <w:rFonts w:ascii="Times New Roman" w:hAnsi="Times New Roman" w:cs="Times New Roman"/>
          <w:sz w:val="24"/>
          <w:szCs w:val="24"/>
        </w:rPr>
      </w:pPr>
    </w:p>
    <w:p w:rsidR="009F1918" w:rsidRPr="008F3B80" w:rsidRDefault="009F1918" w:rsidP="00826592">
      <w:pPr>
        <w:pStyle w:val="NoSpacing"/>
        <w:spacing w:line="480" w:lineRule="auto"/>
        <w:jc w:val="both"/>
        <w:rPr>
          <w:rFonts w:ascii="Times New Roman" w:hAnsi="Times New Roman" w:cs="Times New Roman"/>
          <w:b/>
          <w:sz w:val="24"/>
          <w:szCs w:val="24"/>
          <w:lang w:val="en-US"/>
        </w:rPr>
      </w:pPr>
      <w:r w:rsidRPr="008F3B80">
        <w:rPr>
          <w:rFonts w:ascii="Times New Roman" w:hAnsi="Times New Roman" w:cs="Times New Roman"/>
          <w:b/>
          <w:sz w:val="24"/>
          <w:szCs w:val="24"/>
          <w:lang w:val="en-US"/>
        </w:rPr>
        <w:t>BACKGROUND</w:t>
      </w:r>
    </w:p>
    <w:p w:rsidR="00EF053E"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[2]</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The respondents were employed by the appellant as Magistrates stationed at Marondera and Lupane respectively.  Both respondents w</w:t>
      </w:r>
      <w:r w:rsidR="00A645C7" w:rsidRPr="008F3B80">
        <w:rPr>
          <w:rFonts w:ascii="Times New Roman" w:hAnsi="Times New Roman" w:cs="Times New Roman"/>
          <w:sz w:val="24"/>
          <w:szCs w:val="24"/>
          <w:lang w:val="en-US"/>
        </w:rPr>
        <w:t>ere charged by the appellant with</w:t>
      </w:r>
      <w:r w:rsidR="00C10FD5" w:rsidRPr="008F3B80">
        <w:rPr>
          <w:rFonts w:ascii="Times New Roman" w:hAnsi="Times New Roman" w:cs="Times New Roman"/>
          <w:sz w:val="24"/>
          <w:szCs w:val="24"/>
          <w:lang w:val="en-US"/>
        </w:rPr>
        <w:t xml:space="preserve"> </w:t>
      </w:r>
      <w:r w:rsidR="00C10FD5" w:rsidRPr="008F3B80">
        <w:rPr>
          <w:rFonts w:ascii="Times New Roman" w:hAnsi="Times New Roman" w:cs="Times New Roman"/>
          <w:sz w:val="24"/>
          <w:szCs w:val="24"/>
          <w:lang w:val="en-US"/>
        </w:rPr>
        <w:lastRenderedPageBreak/>
        <w:t>misconduct in terms of s 47 (2) (b) of the Judicial Service Regulations, 2015 (hereinafter referred to as ‘the Regulations’) as read with paragraphs 4 and 7 of the Third Schedule to the Regulations.</w:t>
      </w:r>
    </w:p>
    <w:p w:rsidR="00EF053E" w:rsidRPr="008F3B80" w:rsidRDefault="00EF053E"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ab/>
        <w:t>It was alleged that the respondents contravened the following paragraphs in the Third Schedule:</w:t>
      </w:r>
    </w:p>
    <w:p w:rsidR="00C10FD5" w:rsidRPr="008F3B80" w:rsidRDefault="00EF053E" w:rsidP="00EF053E">
      <w:pPr>
        <w:ind w:left="567"/>
        <w:rPr>
          <w:rFonts w:ascii="Times New Roman" w:hAnsi="Times New Roman" w:cs="Times New Roman"/>
          <w:sz w:val="24"/>
          <w:szCs w:val="24"/>
          <w:lang w:val="en-US"/>
        </w:rPr>
      </w:pPr>
      <w:r w:rsidRPr="008F3B80">
        <w:rPr>
          <w:rFonts w:ascii="Times New Roman" w:hAnsi="Times New Roman" w:cs="Times New Roman"/>
          <w:sz w:val="24"/>
          <w:szCs w:val="24"/>
          <w:lang w:val="en-US"/>
        </w:rPr>
        <w:t>“</w:t>
      </w:r>
      <w:r w:rsidR="00C10FD5" w:rsidRPr="008F3B80">
        <w:rPr>
          <w:rFonts w:ascii="Times New Roman" w:hAnsi="Times New Roman" w:cs="Times New Roman"/>
          <w:sz w:val="24"/>
          <w:szCs w:val="24"/>
          <w:lang w:val="en-US"/>
        </w:rPr>
        <w:t xml:space="preserve"> </w:t>
      </w:r>
      <w:r w:rsidR="002D6995" w:rsidRPr="008F3B80">
        <w:rPr>
          <w:rFonts w:ascii="Times New Roman" w:hAnsi="Times New Roman" w:cs="Times New Roman"/>
        </w:rPr>
        <w:t xml:space="preserve">4. Failure to obey lawful instructions, including circulars, instructions or standing orders is-sued by the Commission, the Treasury or the Secretary or delegated authority. </w:t>
      </w:r>
      <w:r w:rsidR="00C10FD5" w:rsidRPr="008F3B80">
        <w:rPr>
          <w:rFonts w:ascii="Times New Roman" w:hAnsi="Times New Roman" w:cs="Times New Roman"/>
          <w:sz w:val="24"/>
          <w:szCs w:val="24"/>
          <w:lang w:val="en-US"/>
        </w:rPr>
        <w:t xml:space="preserve"> </w:t>
      </w:r>
    </w:p>
    <w:p w:rsidR="00ED50BC" w:rsidRPr="008F3B80" w:rsidRDefault="00EF053E" w:rsidP="00EF053E">
      <w:pPr>
        <w:ind w:left="567"/>
        <w:rPr>
          <w:rFonts w:ascii="Times New Roman" w:hAnsi="Times New Roman" w:cs="Times New Roman"/>
        </w:rPr>
      </w:pPr>
      <w:r w:rsidRPr="008F3B80">
        <w:rPr>
          <w:rFonts w:ascii="Times New Roman" w:hAnsi="Times New Roman" w:cs="Times New Roman"/>
        </w:rPr>
        <w:t>7. Unbecoming or indecorous behaviour at any time or place in any manner or circumstances likely to bring the Commission or any part thereof into disrespect or disrepute.”</w:t>
      </w:r>
    </w:p>
    <w:p w:rsidR="00E47AAA" w:rsidRPr="008F3B80" w:rsidRDefault="00E47AAA" w:rsidP="00EF053E">
      <w:pPr>
        <w:ind w:left="567"/>
        <w:rPr>
          <w:rFonts w:ascii="Times New Roman" w:hAnsi="Times New Roman" w:cs="Times New Roman"/>
          <w:sz w:val="24"/>
          <w:szCs w:val="24"/>
          <w:lang w:val="en-US"/>
        </w:rPr>
      </w:pPr>
    </w:p>
    <w:p w:rsidR="00ED50BC"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[3]</w:t>
      </w:r>
      <w:r w:rsidRPr="008F3B80">
        <w:rPr>
          <w:rFonts w:ascii="Times New Roman" w:hAnsi="Times New Roman" w:cs="Times New Roman"/>
          <w:sz w:val="24"/>
          <w:szCs w:val="24"/>
          <w:lang w:val="en-US"/>
        </w:rPr>
        <w:tab/>
      </w:r>
      <w:r w:rsidR="00EF053E" w:rsidRPr="008F3B80">
        <w:rPr>
          <w:rFonts w:ascii="Times New Roman" w:hAnsi="Times New Roman" w:cs="Times New Roman"/>
          <w:sz w:val="24"/>
          <w:szCs w:val="24"/>
          <w:lang w:val="en-US"/>
        </w:rPr>
        <w:t xml:space="preserve">The facts that gave rise to the above </w:t>
      </w:r>
      <w:r w:rsidR="007A1F96" w:rsidRPr="008F3B80">
        <w:rPr>
          <w:rFonts w:ascii="Times New Roman" w:hAnsi="Times New Roman" w:cs="Times New Roman"/>
          <w:sz w:val="24"/>
          <w:szCs w:val="24"/>
          <w:lang w:val="en-US"/>
        </w:rPr>
        <w:t>charges were that i</w:t>
      </w:r>
      <w:r w:rsidR="00A645C7" w:rsidRPr="008F3B80">
        <w:rPr>
          <w:rFonts w:ascii="Times New Roman" w:hAnsi="Times New Roman" w:cs="Times New Roman"/>
          <w:sz w:val="24"/>
          <w:szCs w:val="24"/>
          <w:lang w:val="en-US"/>
        </w:rPr>
        <w:t>t was alleged that on</w:t>
      </w:r>
      <w:r w:rsidR="00C10FD5" w:rsidRPr="008F3B80">
        <w:rPr>
          <w:rFonts w:ascii="Times New Roman" w:hAnsi="Times New Roman" w:cs="Times New Roman"/>
          <w:sz w:val="24"/>
          <w:szCs w:val="24"/>
          <w:lang w:val="en-US"/>
        </w:rPr>
        <w:t xml:space="preserve"> </w:t>
      </w:r>
      <w:r w:rsidR="009F6B89" w:rsidRPr="008F3B80">
        <w:rPr>
          <w:rFonts w:ascii="Times New Roman" w:hAnsi="Times New Roman" w:cs="Times New Roman"/>
          <w:sz w:val="24"/>
          <w:szCs w:val="24"/>
          <w:lang w:val="en-US"/>
        </w:rPr>
        <w:t>3</w:t>
      </w:r>
      <w:r w:rsidR="009F6B89" w:rsidRPr="008F3B80">
        <w:rPr>
          <w:rFonts w:ascii="Times New Roman" w:hAnsi="Times New Roman" w:cs="Times New Roman"/>
          <w:sz w:val="24"/>
          <w:szCs w:val="24"/>
          <w:vertAlign w:val="superscript"/>
          <w:lang w:val="en-US"/>
        </w:rPr>
        <w:t>rd</w:t>
      </w:r>
      <w:r w:rsidR="009F6B89" w:rsidRPr="008F3B80">
        <w:rPr>
          <w:rFonts w:ascii="Times New Roman" w:hAnsi="Times New Roman" w:cs="Times New Roman"/>
          <w:sz w:val="24"/>
          <w:szCs w:val="24"/>
          <w:lang w:val="en-US"/>
        </w:rPr>
        <w:t xml:space="preserve"> </w:t>
      </w:r>
      <w:r w:rsidR="00C10FD5" w:rsidRPr="008F3B80">
        <w:rPr>
          <w:rFonts w:ascii="Times New Roman" w:hAnsi="Times New Roman" w:cs="Times New Roman"/>
          <w:sz w:val="24"/>
          <w:szCs w:val="24"/>
          <w:lang w:val="en-US"/>
        </w:rPr>
        <w:t xml:space="preserve">of September 2017 the </w:t>
      </w:r>
      <w:r w:rsidR="00826592" w:rsidRPr="008F3B80">
        <w:rPr>
          <w:rFonts w:ascii="Times New Roman" w:hAnsi="Times New Roman" w:cs="Times New Roman"/>
          <w:sz w:val="24"/>
          <w:szCs w:val="24"/>
          <w:lang w:val="en-US"/>
        </w:rPr>
        <w:t>first</w:t>
      </w:r>
      <w:r w:rsidR="00C10FD5" w:rsidRPr="008F3B80">
        <w:rPr>
          <w:rFonts w:ascii="Times New Roman" w:hAnsi="Times New Roman" w:cs="Times New Roman"/>
          <w:sz w:val="24"/>
          <w:szCs w:val="24"/>
          <w:lang w:val="en-US"/>
        </w:rPr>
        <w:t xml:space="preserve"> respondent as the Chairperson of the Magistrates Association of Zimbabwe (hereinafter referred to as ‘MAZ’) and the </w:t>
      </w:r>
      <w:r w:rsidR="00826592" w:rsidRPr="008F3B80">
        <w:rPr>
          <w:rFonts w:ascii="Times New Roman" w:hAnsi="Times New Roman" w:cs="Times New Roman"/>
          <w:sz w:val="24"/>
          <w:szCs w:val="24"/>
          <w:lang w:val="en-US"/>
        </w:rPr>
        <w:t>second</w:t>
      </w:r>
      <w:r w:rsidR="00C10FD5" w:rsidRPr="008F3B80">
        <w:rPr>
          <w:rFonts w:ascii="Times New Roman" w:hAnsi="Times New Roman" w:cs="Times New Roman"/>
          <w:sz w:val="24"/>
          <w:szCs w:val="24"/>
          <w:lang w:val="en-US"/>
        </w:rPr>
        <w:t xml:space="preserve"> respondent as the Secretary General of MAZ caused the publication of a statement in the Sunday Mai</w:t>
      </w:r>
      <w:r w:rsidR="00A645C7" w:rsidRPr="008F3B80">
        <w:rPr>
          <w:rFonts w:ascii="Times New Roman" w:hAnsi="Times New Roman" w:cs="Times New Roman"/>
          <w:sz w:val="24"/>
          <w:szCs w:val="24"/>
          <w:lang w:val="en-US"/>
        </w:rPr>
        <w:t xml:space="preserve">l Newspaper without the requisite </w:t>
      </w:r>
      <w:r w:rsidR="00C10FD5" w:rsidRPr="008F3B80">
        <w:rPr>
          <w:rFonts w:ascii="Times New Roman" w:hAnsi="Times New Roman" w:cs="Times New Roman"/>
          <w:sz w:val="24"/>
          <w:szCs w:val="24"/>
          <w:lang w:val="en-US"/>
        </w:rPr>
        <w:t>authority to do so by the appellant’s Secretary as dictated by the Judicial Service Commission policy for employees to refrain from talking to the press.  The circulars barring co</w:t>
      </w:r>
      <w:r w:rsidR="00A645C7" w:rsidRPr="008F3B80">
        <w:rPr>
          <w:rFonts w:ascii="Times New Roman" w:hAnsi="Times New Roman" w:cs="Times New Roman"/>
          <w:sz w:val="24"/>
          <w:szCs w:val="24"/>
          <w:lang w:val="en-US"/>
        </w:rPr>
        <w:t>mmunication with the press are contained in</w:t>
      </w:r>
      <w:r w:rsidR="00C10FD5" w:rsidRPr="008F3B80">
        <w:rPr>
          <w:rFonts w:ascii="Times New Roman" w:hAnsi="Times New Roman" w:cs="Times New Roman"/>
          <w:sz w:val="24"/>
          <w:szCs w:val="24"/>
          <w:lang w:val="en-US"/>
        </w:rPr>
        <w:t xml:space="preserve"> circular number 2 of 2012 and number 5 of 2013</w:t>
      </w:r>
      <w:r w:rsidR="00CF73B9" w:rsidRPr="008F3B80">
        <w:rPr>
          <w:rFonts w:ascii="Times New Roman" w:hAnsi="Times New Roman" w:cs="Times New Roman"/>
          <w:sz w:val="24"/>
          <w:szCs w:val="24"/>
          <w:lang w:val="en-US"/>
        </w:rPr>
        <w:t>, both</w:t>
      </w:r>
      <w:r w:rsidR="00C10FD5" w:rsidRPr="008F3B80">
        <w:rPr>
          <w:rFonts w:ascii="Times New Roman" w:hAnsi="Times New Roman" w:cs="Times New Roman"/>
          <w:sz w:val="24"/>
          <w:szCs w:val="24"/>
          <w:lang w:val="en-US"/>
        </w:rPr>
        <w:t xml:space="preserve"> i</w:t>
      </w:r>
      <w:r w:rsidR="00CF73B9" w:rsidRPr="008F3B80">
        <w:rPr>
          <w:rFonts w:ascii="Times New Roman" w:hAnsi="Times New Roman" w:cs="Times New Roman"/>
          <w:sz w:val="24"/>
          <w:szCs w:val="24"/>
          <w:lang w:val="en-US"/>
        </w:rPr>
        <w:t>ssued by the Chief Magistrate on</w:t>
      </w:r>
      <w:r w:rsidR="00C10FD5" w:rsidRPr="008F3B80">
        <w:rPr>
          <w:rFonts w:ascii="Times New Roman" w:hAnsi="Times New Roman" w:cs="Times New Roman"/>
          <w:sz w:val="24"/>
          <w:szCs w:val="24"/>
          <w:lang w:val="en-US"/>
        </w:rPr>
        <w:t xml:space="preserve"> the instruction</w:t>
      </w:r>
      <w:r w:rsidR="00CF73B9" w:rsidRPr="008F3B80">
        <w:rPr>
          <w:rFonts w:ascii="Times New Roman" w:hAnsi="Times New Roman" w:cs="Times New Roman"/>
          <w:sz w:val="24"/>
          <w:szCs w:val="24"/>
          <w:lang w:val="en-US"/>
        </w:rPr>
        <w:t>s</w:t>
      </w:r>
      <w:r w:rsidR="00C10FD5" w:rsidRPr="008F3B80">
        <w:rPr>
          <w:rFonts w:ascii="Times New Roman" w:hAnsi="Times New Roman" w:cs="Times New Roman"/>
          <w:sz w:val="24"/>
          <w:szCs w:val="24"/>
          <w:lang w:val="en-US"/>
        </w:rPr>
        <w:t xml:space="preserve"> of the Secretary of the appellant.</w:t>
      </w:r>
    </w:p>
    <w:p w:rsidR="00C10FD5" w:rsidRPr="008F3B80" w:rsidRDefault="00C10FD5" w:rsidP="00464FB2">
      <w:pPr>
        <w:pStyle w:val="NoSpacing"/>
        <w:spacing w:line="480" w:lineRule="auto"/>
        <w:ind w:left="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617D0B"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[4]</w:t>
      </w:r>
      <w:r w:rsidRPr="008F3B80">
        <w:rPr>
          <w:rFonts w:ascii="Times New Roman" w:hAnsi="Times New Roman" w:cs="Times New Roman"/>
          <w:sz w:val="24"/>
          <w:szCs w:val="24"/>
          <w:lang w:val="en-US"/>
        </w:rPr>
        <w:tab/>
      </w:r>
      <w:r w:rsidR="00CF73B9" w:rsidRPr="008F3B80">
        <w:rPr>
          <w:rFonts w:ascii="Times New Roman" w:hAnsi="Times New Roman" w:cs="Times New Roman"/>
          <w:sz w:val="24"/>
          <w:szCs w:val="24"/>
          <w:lang w:val="en-US"/>
        </w:rPr>
        <w:t>Following the publication in the Sunday Mail, t</w:t>
      </w:r>
      <w:r w:rsidR="00C10FD5" w:rsidRPr="008F3B80">
        <w:rPr>
          <w:rFonts w:ascii="Times New Roman" w:hAnsi="Times New Roman" w:cs="Times New Roman"/>
          <w:sz w:val="24"/>
          <w:szCs w:val="24"/>
          <w:lang w:val="en-US"/>
        </w:rPr>
        <w:t>he Secretary of the appellant issued the respondents with letters containing the charge and</w:t>
      </w:r>
      <w:r w:rsidR="00151CF7" w:rsidRPr="008F3B80">
        <w:rPr>
          <w:rFonts w:ascii="Times New Roman" w:hAnsi="Times New Roman" w:cs="Times New Roman"/>
          <w:sz w:val="24"/>
          <w:szCs w:val="24"/>
          <w:lang w:val="en-US"/>
        </w:rPr>
        <w:t xml:space="preserve"> suspension notices</w:t>
      </w:r>
      <w:r w:rsidR="00CF73B9" w:rsidRPr="008F3B80">
        <w:rPr>
          <w:rFonts w:ascii="Times New Roman" w:hAnsi="Times New Roman" w:cs="Times New Roman"/>
          <w:sz w:val="24"/>
          <w:szCs w:val="24"/>
          <w:lang w:val="en-US"/>
        </w:rPr>
        <w:t xml:space="preserve"> on 12 October 2017</w:t>
      </w:r>
      <w:r w:rsidR="00151CF7" w:rsidRPr="008F3B80">
        <w:rPr>
          <w:rFonts w:ascii="Times New Roman" w:hAnsi="Times New Roman" w:cs="Times New Roman"/>
          <w:sz w:val="24"/>
          <w:szCs w:val="24"/>
          <w:lang w:val="en-US"/>
        </w:rPr>
        <w:t xml:space="preserve">. </w:t>
      </w:r>
      <w:r w:rsidR="00CF73B9" w:rsidRPr="008F3B80">
        <w:rPr>
          <w:rFonts w:ascii="Times New Roman" w:hAnsi="Times New Roman" w:cs="Times New Roman"/>
          <w:sz w:val="24"/>
          <w:szCs w:val="24"/>
          <w:lang w:val="en-US"/>
        </w:rPr>
        <w:t>A disciplinary hearing was held on 12 December, 2017</w:t>
      </w:r>
      <w:r w:rsidR="00C10FD5" w:rsidRPr="008F3B80">
        <w:rPr>
          <w:rFonts w:ascii="Times New Roman" w:hAnsi="Times New Roman" w:cs="Times New Roman"/>
          <w:sz w:val="24"/>
          <w:szCs w:val="24"/>
          <w:lang w:val="en-US"/>
        </w:rPr>
        <w:t>. At the disciplinary hearing</w:t>
      </w:r>
      <w:r w:rsidR="00151CF7" w:rsidRPr="008F3B80">
        <w:rPr>
          <w:rFonts w:ascii="Times New Roman" w:hAnsi="Times New Roman" w:cs="Times New Roman"/>
          <w:sz w:val="24"/>
          <w:szCs w:val="24"/>
          <w:lang w:val="en-US"/>
        </w:rPr>
        <w:t>,</w:t>
      </w:r>
      <w:r w:rsidR="00C10FD5" w:rsidRPr="008F3B80">
        <w:rPr>
          <w:rFonts w:ascii="Times New Roman" w:hAnsi="Times New Roman" w:cs="Times New Roman"/>
          <w:sz w:val="24"/>
          <w:szCs w:val="24"/>
          <w:lang w:val="en-US"/>
        </w:rPr>
        <w:t xml:space="preserve"> the respondents made an application for the recusal of the disciplinary committee</w:t>
      </w:r>
      <w:r w:rsidR="00CF73B9" w:rsidRPr="008F3B80">
        <w:rPr>
          <w:rFonts w:ascii="Times New Roman" w:hAnsi="Times New Roman" w:cs="Times New Roman"/>
          <w:sz w:val="24"/>
          <w:szCs w:val="24"/>
          <w:lang w:val="en-US"/>
        </w:rPr>
        <w:t xml:space="preserve"> on the basis that the members of the committee had been privy to discussions concerning </w:t>
      </w:r>
      <w:r w:rsidR="007A1F96" w:rsidRPr="008F3B80">
        <w:rPr>
          <w:rFonts w:ascii="Times New Roman" w:hAnsi="Times New Roman" w:cs="Times New Roman"/>
          <w:sz w:val="24"/>
          <w:szCs w:val="24"/>
          <w:lang w:val="en-US"/>
        </w:rPr>
        <w:t xml:space="preserve">the matter </w:t>
      </w:r>
      <w:r w:rsidR="00CF73B9" w:rsidRPr="008F3B80">
        <w:rPr>
          <w:rFonts w:ascii="Times New Roman" w:hAnsi="Times New Roman" w:cs="Times New Roman"/>
          <w:sz w:val="24"/>
          <w:szCs w:val="24"/>
          <w:lang w:val="en-US"/>
        </w:rPr>
        <w:t xml:space="preserve">in management meetings. The </w:t>
      </w:r>
      <w:r w:rsidR="00C10FD5" w:rsidRPr="008F3B80">
        <w:rPr>
          <w:rFonts w:ascii="Times New Roman" w:hAnsi="Times New Roman" w:cs="Times New Roman"/>
          <w:sz w:val="24"/>
          <w:szCs w:val="24"/>
          <w:lang w:val="en-US"/>
        </w:rPr>
        <w:t>application was dismissed</w:t>
      </w:r>
      <w:r w:rsidR="00617D0B" w:rsidRPr="008F3B80">
        <w:rPr>
          <w:rFonts w:ascii="Times New Roman" w:hAnsi="Times New Roman" w:cs="Times New Roman"/>
          <w:sz w:val="24"/>
          <w:szCs w:val="24"/>
          <w:lang w:val="en-US"/>
        </w:rPr>
        <w:t xml:space="preserve"> on the basis that the evidence placed before the committee did not establish that they were biased</w:t>
      </w:r>
      <w:r w:rsidR="00C10FD5" w:rsidRPr="008F3B80">
        <w:rPr>
          <w:rFonts w:ascii="Times New Roman" w:hAnsi="Times New Roman" w:cs="Times New Roman"/>
          <w:sz w:val="24"/>
          <w:szCs w:val="24"/>
          <w:lang w:val="en-US"/>
        </w:rPr>
        <w:t xml:space="preserve">. </w:t>
      </w:r>
    </w:p>
    <w:p w:rsidR="00826592"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lastRenderedPageBreak/>
        <w:t>[5]</w:t>
      </w:r>
      <w:r w:rsidRPr="008F3B80">
        <w:rPr>
          <w:rFonts w:ascii="Times New Roman" w:hAnsi="Times New Roman" w:cs="Times New Roman"/>
          <w:sz w:val="24"/>
          <w:szCs w:val="24"/>
          <w:lang w:val="en-US"/>
        </w:rPr>
        <w:tab/>
      </w:r>
      <w:r w:rsidR="00617D0B" w:rsidRPr="008F3B80">
        <w:rPr>
          <w:rFonts w:ascii="Times New Roman" w:hAnsi="Times New Roman" w:cs="Times New Roman"/>
          <w:sz w:val="24"/>
          <w:szCs w:val="24"/>
          <w:lang w:val="en-US"/>
        </w:rPr>
        <w:t>Thereafter,</w:t>
      </w:r>
      <w:r w:rsidR="00C10FD5" w:rsidRPr="008F3B80">
        <w:rPr>
          <w:rFonts w:ascii="Times New Roman" w:hAnsi="Times New Roman" w:cs="Times New Roman"/>
          <w:sz w:val="24"/>
          <w:szCs w:val="24"/>
          <w:lang w:val="en-US"/>
        </w:rPr>
        <w:t xml:space="preserve"> </w:t>
      </w:r>
      <w:r w:rsidR="00617D0B" w:rsidRPr="008F3B80">
        <w:rPr>
          <w:rFonts w:ascii="Times New Roman" w:hAnsi="Times New Roman" w:cs="Times New Roman"/>
          <w:sz w:val="24"/>
          <w:szCs w:val="24"/>
          <w:lang w:val="en-US"/>
        </w:rPr>
        <w:t>t</w:t>
      </w:r>
      <w:r w:rsidR="00C10FD5" w:rsidRPr="008F3B80">
        <w:rPr>
          <w:rFonts w:ascii="Times New Roman" w:hAnsi="Times New Roman" w:cs="Times New Roman"/>
          <w:sz w:val="24"/>
          <w:szCs w:val="24"/>
          <w:lang w:val="en-US"/>
        </w:rPr>
        <w:t>he appellant led evidence from Mr Guvamombe (the Chief Magistrate) and Mr Mutendamambo (the Acting Deputy Human Resources Manager)</w:t>
      </w:r>
      <w:r w:rsidR="00617D0B" w:rsidRPr="008F3B80">
        <w:rPr>
          <w:rFonts w:ascii="Times New Roman" w:hAnsi="Times New Roman" w:cs="Times New Roman"/>
          <w:sz w:val="24"/>
          <w:szCs w:val="24"/>
          <w:lang w:val="en-US"/>
        </w:rPr>
        <w:t xml:space="preserve"> in respect to the facts upon which the charges had arisen</w:t>
      </w:r>
      <w:r w:rsidR="00C10FD5" w:rsidRPr="008F3B80">
        <w:rPr>
          <w:rFonts w:ascii="Times New Roman" w:hAnsi="Times New Roman" w:cs="Times New Roman"/>
          <w:sz w:val="24"/>
          <w:szCs w:val="24"/>
          <w:lang w:val="en-US"/>
        </w:rPr>
        <w:t>.</w:t>
      </w:r>
    </w:p>
    <w:p w:rsidR="00C10FD5" w:rsidRPr="008F3B80" w:rsidRDefault="00C10FD5" w:rsidP="00826592">
      <w:pPr>
        <w:pStyle w:val="NoSpacing"/>
        <w:spacing w:line="480" w:lineRule="auto"/>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ED50BC"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[6]</w:t>
      </w:r>
      <w:r w:rsidRPr="008F3B80">
        <w:rPr>
          <w:rFonts w:ascii="Times New Roman" w:hAnsi="Times New Roman" w:cs="Times New Roman"/>
          <w:sz w:val="24"/>
          <w:szCs w:val="24"/>
          <w:lang w:val="en-US"/>
        </w:rPr>
        <w:tab/>
      </w:r>
      <w:r w:rsidR="00F91A1E" w:rsidRPr="008F3B80">
        <w:rPr>
          <w:rFonts w:ascii="Times New Roman" w:hAnsi="Times New Roman" w:cs="Times New Roman"/>
          <w:sz w:val="24"/>
          <w:szCs w:val="24"/>
          <w:lang w:val="en-US"/>
        </w:rPr>
        <w:t>The respondents</w:t>
      </w:r>
      <w:r w:rsidR="00C10FD5" w:rsidRPr="008F3B80">
        <w:rPr>
          <w:rFonts w:ascii="Times New Roman" w:hAnsi="Times New Roman" w:cs="Times New Roman"/>
          <w:sz w:val="24"/>
          <w:szCs w:val="24"/>
          <w:lang w:val="en-US"/>
        </w:rPr>
        <w:t xml:space="preserve"> led evidence</w:t>
      </w:r>
      <w:r w:rsidR="00F91A1E" w:rsidRPr="008F3B80">
        <w:rPr>
          <w:rFonts w:ascii="Times New Roman" w:hAnsi="Times New Roman" w:cs="Times New Roman"/>
          <w:sz w:val="24"/>
          <w:szCs w:val="24"/>
          <w:lang w:val="en-US"/>
        </w:rPr>
        <w:t xml:space="preserve"> on their own behalf</w:t>
      </w:r>
      <w:r w:rsidR="00C10FD5" w:rsidRPr="008F3B80">
        <w:rPr>
          <w:rFonts w:ascii="Times New Roman" w:hAnsi="Times New Roman" w:cs="Times New Roman"/>
          <w:sz w:val="24"/>
          <w:szCs w:val="24"/>
          <w:lang w:val="en-US"/>
        </w:rPr>
        <w:t xml:space="preserve"> to the effect that when they caused the publication of the press statement they were act</w:t>
      </w:r>
      <w:r w:rsidR="00F91A1E" w:rsidRPr="008F3B80">
        <w:rPr>
          <w:rFonts w:ascii="Times New Roman" w:hAnsi="Times New Roman" w:cs="Times New Roman"/>
          <w:sz w:val="24"/>
          <w:szCs w:val="24"/>
          <w:lang w:val="en-US"/>
        </w:rPr>
        <w:t>ing in their capacities as</w:t>
      </w:r>
      <w:r w:rsidR="00C10FD5" w:rsidRPr="008F3B80">
        <w:rPr>
          <w:rFonts w:ascii="Times New Roman" w:hAnsi="Times New Roman" w:cs="Times New Roman"/>
          <w:sz w:val="24"/>
          <w:szCs w:val="24"/>
          <w:lang w:val="en-US"/>
        </w:rPr>
        <w:t xml:space="preserve"> executive members of MAZ and that the publication had been made on the instructions of members of MAZ in response to the sentiments and views stated by Messrs Manase and Hogwe (in a newspaper article) which implied that Magistrates were corrupt.</w:t>
      </w:r>
    </w:p>
    <w:p w:rsidR="00C10FD5" w:rsidRPr="008F3B80" w:rsidRDefault="00C10FD5" w:rsidP="00464FB2">
      <w:pPr>
        <w:pStyle w:val="NoSpacing"/>
        <w:spacing w:line="480" w:lineRule="auto"/>
        <w:ind w:left="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C10FD5"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[7]</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The disciplinary committee found that while it could be argued that MAZ was a legal persona, personnel within MAZ were still subject to the dictates of their profession from which the association was born.  The committee further held that in terms of s 13 of the Judicial Service Act [</w:t>
      </w:r>
      <w:r w:rsidR="00C10FD5" w:rsidRPr="008F3B80">
        <w:rPr>
          <w:rFonts w:ascii="Times New Roman" w:hAnsi="Times New Roman" w:cs="Times New Roman"/>
          <w:i/>
          <w:sz w:val="24"/>
          <w:szCs w:val="24"/>
          <w:lang w:val="en-US"/>
        </w:rPr>
        <w:t>Chapter: 7.18</w:t>
      </w:r>
      <w:r w:rsidR="00C10FD5" w:rsidRPr="008F3B80">
        <w:rPr>
          <w:rFonts w:ascii="Times New Roman" w:hAnsi="Times New Roman" w:cs="Times New Roman"/>
          <w:sz w:val="24"/>
          <w:szCs w:val="24"/>
          <w:lang w:val="en-US"/>
        </w:rPr>
        <w:t>] (‘the Act’) the appellant allowed the establishment of recognized associations and organizations. The committee however held that the associations and organizations could not be allowed to publish articles</w:t>
      </w:r>
      <w:r w:rsidR="00F91A1E" w:rsidRPr="008F3B80">
        <w:rPr>
          <w:rFonts w:ascii="Times New Roman" w:hAnsi="Times New Roman" w:cs="Times New Roman"/>
          <w:sz w:val="24"/>
          <w:szCs w:val="24"/>
          <w:lang w:val="en-US"/>
        </w:rPr>
        <w:t xml:space="preserve"> </w:t>
      </w:r>
      <w:r w:rsidR="00C10FD5" w:rsidRPr="008F3B80">
        <w:rPr>
          <w:rFonts w:ascii="Times New Roman" w:hAnsi="Times New Roman" w:cs="Times New Roman"/>
          <w:sz w:val="24"/>
          <w:szCs w:val="24"/>
          <w:lang w:val="en-US"/>
        </w:rPr>
        <w:t xml:space="preserve">as was done by MAZ as this would result in the appellant losing control over its staff.  As such the committee found that regardless of the </w:t>
      </w:r>
      <w:r w:rsidR="00151CF7" w:rsidRPr="008F3B80">
        <w:rPr>
          <w:rFonts w:ascii="Times New Roman" w:hAnsi="Times New Roman" w:cs="Times New Roman"/>
          <w:sz w:val="24"/>
          <w:szCs w:val="24"/>
          <w:lang w:val="en-US"/>
        </w:rPr>
        <w:t>‘</w:t>
      </w:r>
      <w:r w:rsidR="00C10FD5" w:rsidRPr="008F3B80">
        <w:rPr>
          <w:rFonts w:ascii="Times New Roman" w:hAnsi="Times New Roman" w:cs="Times New Roman"/>
          <w:sz w:val="24"/>
          <w:szCs w:val="24"/>
          <w:lang w:val="en-US"/>
        </w:rPr>
        <w:t>hat</w:t>
      </w:r>
      <w:r w:rsidR="00151CF7" w:rsidRPr="008F3B80">
        <w:rPr>
          <w:rFonts w:ascii="Times New Roman" w:hAnsi="Times New Roman" w:cs="Times New Roman"/>
          <w:sz w:val="24"/>
          <w:szCs w:val="24"/>
          <w:lang w:val="en-US"/>
        </w:rPr>
        <w:t>’</w:t>
      </w:r>
      <w:r w:rsidR="00C10FD5" w:rsidRPr="008F3B80">
        <w:rPr>
          <w:rFonts w:ascii="Times New Roman" w:hAnsi="Times New Roman" w:cs="Times New Roman"/>
          <w:sz w:val="24"/>
          <w:szCs w:val="24"/>
          <w:lang w:val="en-US"/>
        </w:rPr>
        <w:t xml:space="preserve"> the respondents were wearing when they published the press statement the act of publishing remained unlawful.  </w:t>
      </w:r>
    </w:p>
    <w:p w:rsidR="00ED50BC" w:rsidRPr="008F3B80" w:rsidRDefault="00ED50BC" w:rsidP="00464FB2">
      <w:pPr>
        <w:pStyle w:val="NoSpacing"/>
        <w:spacing w:line="480" w:lineRule="auto"/>
        <w:jc w:val="both"/>
        <w:rPr>
          <w:rFonts w:ascii="Times New Roman" w:hAnsi="Times New Roman" w:cs="Times New Roman"/>
          <w:sz w:val="24"/>
          <w:szCs w:val="24"/>
          <w:lang w:val="en-US"/>
        </w:rPr>
      </w:pPr>
    </w:p>
    <w:p w:rsidR="00C10FD5"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[8]</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 xml:space="preserve">The </w:t>
      </w:r>
      <w:r w:rsidR="00F91A1E" w:rsidRPr="008F3B80">
        <w:rPr>
          <w:rFonts w:ascii="Times New Roman" w:hAnsi="Times New Roman" w:cs="Times New Roman"/>
          <w:sz w:val="24"/>
          <w:szCs w:val="24"/>
          <w:lang w:val="en-US"/>
        </w:rPr>
        <w:t xml:space="preserve">disciplinary </w:t>
      </w:r>
      <w:r w:rsidR="00C10FD5" w:rsidRPr="008F3B80">
        <w:rPr>
          <w:rFonts w:ascii="Times New Roman" w:hAnsi="Times New Roman" w:cs="Times New Roman"/>
          <w:sz w:val="24"/>
          <w:szCs w:val="24"/>
          <w:lang w:val="en-US"/>
        </w:rPr>
        <w:t>committee found that the respondents could not have spoken about the appellant’s policy on corruption without being mandated to do so.  The committee further found that the appellant had a discretion to punish the respondents on</w:t>
      </w:r>
      <w:r w:rsidR="00F91A1E" w:rsidRPr="008F3B80">
        <w:rPr>
          <w:rFonts w:ascii="Times New Roman" w:hAnsi="Times New Roman" w:cs="Times New Roman"/>
          <w:sz w:val="24"/>
          <w:szCs w:val="24"/>
          <w:lang w:val="en-US"/>
        </w:rPr>
        <w:t>ly and leave other MAZ members. The disciplinary committee took note of the fact</w:t>
      </w:r>
      <w:r w:rsidR="00C10FD5" w:rsidRPr="008F3B80">
        <w:rPr>
          <w:rFonts w:ascii="Times New Roman" w:hAnsi="Times New Roman" w:cs="Times New Roman"/>
          <w:sz w:val="24"/>
          <w:szCs w:val="24"/>
          <w:lang w:val="en-US"/>
        </w:rPr>
        <w:t xml:space="preserve"> that the resp</w:t>
      </w:r>
      <w:r w:rsidR="00F91A1E" w:rsidRPr="008F3B80">
        <w:rPr>
          <w:rFonts w:ascii="Times New Roman" w:hAnsi="Times New Roman" w:cs="Times New Roman"/>
          <w:sz w:val="24"/>
          <w:szCs w:val="24"/>
          <w:lang w:val="en-US"/>
        </w:rPr>
        <w:t xml:space="preserve">ondents had been given an opportunity </w:t>
      </w:r>
      <w:r w:rsidR="00C10FD5" w:rsidRPr="008F3B80">
        <w:rPr>
          <w:rFonts w:ascii="Times New Roman" w:hAnsi="Times New Roman" w:cs="Times New Roman"/>
          <w:sz w:val="24"/>
          <w:szCs w:val="24"/>
          <w:lang w:val="en-US"/>
        </w:rPr>
        <w:t xml:space="preserve">by the Disciplinary Authority being the appellant’s </w:t>
      </w:r>
      <w:r w:rsidR="00C10FD5" w:rsidRPr="008F3B80">
        <w:rPr>
          <w:rFonts w:ascii="Times New Roman" w:hAnsi="Times New Roman" w:cs="Times New Roman"/>
          <w:sz w:val="24"/>
          <w:szCs w:val="24"/>
          <w:lang w:val="en-US"/>
        </w:rPr>
        <w:lastRenderedPageBreak/>
        <w:t>Secretary, to retract their statemen</w:t>
      </w:r>
      <w:r w:rsidR="00617D0B" w:rsidRPr="008F3B80">
        <w:rPr>
          <w:rFonts w:ascii="Times New Roman" w:hAnsi="Times New Roman" w:cs="Times New Roman"/>
          <w:sz w:val="24"/>
          <w:szCs w:val="24"/>
          <w:lang w:val="en-US"/>
        </w:rPr>
        <w:t>ts and apologize but had</w:t>
      </w:r>
      <w:r w:rsidR="00F91A1E" w:rsidRPr="008F3B80">
        <w:rPr>
          <w:rFonts w:ascii="Times New Roman" w:hAnsi="Times New Roman" w:cs="Times New Roman"/>
          <w:sz w:val="24"/>
          <w:szCs w:val="24"/>
          <w:lang w:val="en-US"/>
        </w:rPr>
        <w:t xml:space="preserve"> refused</w:t>
      </w:r>
      <w:r w:rsidR="00C10FD5" w:rsidRPr="008F3B80">
        <w:rPr>
          <w:rFonts w:ascii="Times New Roman" w:hAnsi="Times New Roman" w:cs="Times New Roman"/>
          <w:sz w:val="24"/>
          <w:szCs w:val="24"/>
          <w:lang w:val="en-US"/>
        </w:rPr>
        <w:t xml:space="preserve"> to do so.  In the result the committee found the respondents guilty of the charges against them.</w:t>
      </w:r>
    </w:p>
    <w:p w:rsidR="00826592" w:rsidRPr="008F3B80" w:rsidRDefault="00826592" w:rsidP="00826592">
      <w:pPr>
        <w:pStyle w:val="NoSpacing"/>
        <w:spacing w:line="480" w:lineRule="auto"/>
        <w:jc w:val="both"/>
        <w:rPr>
          <w:rFonts w:ascii="Times New Roman" w:hAnsi="Times New Roman" w:cs="Times New Roman"/>
          <w:sz w:val="24"/>
          <w:szCs w:val="24"/>
          <w:lang w:val="en-US"/>
        </w:rPr>
      </w:pPr>
    </w:p>
    <w:p w:rsidR="00C10FD5"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[9]</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On 12 February 2018 the respondents were served with letters informing them that they had been found guilty of misconduct and in terms of s 53 (1) (L) of the Regulations the following was stated:</w:t>
      </w:r>
    </w:p>
    <w:p w:rsidR="00C10FD5" w:rsidRPr="008F3B80" w:rsidRDefault="00C10FD5" w:rsidP="00826592">
      <w:pPr>
        <w:pStyle w:val="NoSpacing"/>
        <w:ind w:left="1134"/>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you be REPRIMANDED and that if you are involved in similar acts of misconduct in the future sterner disciplinary measures will be instituted against you.</w:t>
      </w:r>
      <w:r w:rsidR="00ED50BC" w:rsidRPr="008F3B80">
        <w:rPr>
          <w:rFonts w:ascii="Times New Roman" w:hAnsi="Times New Roman" w:cs="Times New Roman"/>
          <w:sz w:val="24"/>
          <w:szCs w:val="24"/>
          <w:lang w:val="en-US"/>
        </w:rPr>
        <w:t xml:space="preserve"> </w:t>
      </w:r>
      <w:r w:rsidRPr="008F3B80">
        <w:rPr>
          <w:rFonts w:ascii="Times New Roman" w:hAnsi="Times New Roman" w:cs="Times New Roman"/>
          <w:sz w:val="24"/>
          <w:szCs w:val="24"/>
          <w:lang w:val="en-US"/>
        </w:rPr>
        <w:t xml:space="preserve">Please also be advised that, the period you were on suspension that is from the 16th of February 2017 to the 15th of January 2018 will be treated as leave without pay.” </w:t>
      </w:r>
    </w:p>
    <w:p w:rsidR="00F70790" w:rsidRPr="008F3B80" w:rsidRDefault="00F70790" w:rsidP="00826592">
      <w:pPr>
        <w:pStyle w:val="NoSpacing"/>
        <w:ind w:left="1134"/>
        <w:jc w:val="both"/>
        <w:rPr>
          <w:rFonts w:ascii="Times New Roman" w:hAnsi="Times New Roman" w:cs="Times New Roman"/>
          <w:sz w:val="24"/>
          <w:szCs w:val="24"/>
          <w:lang w:val="en-US"/>
        </w:rPr>
      </w:pPr>
    </w:p>
    <w:p w:rsidR="00F70790" w:rsidRPr="008F3B80" w:rsidRDefault="00F70790" w:rsidP="00826592">
      <w:pPr>
        <w:pStyle w:val="NoSpacing"/>
        <w:ind w:left="1134"/>
        <w:jc w:val="both"/>
        <w:rPr>
          <w:rFonts w:ascii="Times New Roman" w:hAnsi="Times New Roman" w:cs="Times New Roman"/>
          <w:sz w:val="24"/>
          <w:szCs w:val="24"/>
          <w:lang w:val="en-US"/>
        </w:rPr>
      </w:pPr>
    </w:p>
    <w:p w:rsidR="00F70790"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[10]</w:t>
      </w:r>
      <w:r w:rsidRPr="008F3B80">
        <w:rPr>
          <w:rFonts w:ascii="Times New Roman" w:hAnsi="Times New Roman" w:cs="Times New Roman"/>
          <w:sz w:val="24"/>
          <w:szCs w:val="24"/>
          <w:lang w:val="en-US"/>
        </w:rPr>
        <w:tab/>
      </w:r>
      <w:r w:rsidR="007A1F96" w:rsidRPr="008F3B80">
        <w:rPr>
          <w:rFonts w:ascii="Times New Roman" w:hAnsi="Times New Roman" w:cs="Times New Roman"/>
          <w:sz w:val="24"/>
          <w:szCs w:val="24"/>
          <w:lang w:val="en-US"/>
        </w:rPr>
        <w:t>Aggrieved by the verdict</w:t>
      </w:r>
      <w:r w:rsidR="00C10FD5" w:rsidRPr="008F3B80">
        <w:rPr>
          <w:rFonts w:ascii="Times New Roman" w:hAnsi="Times New Roman" w:cs="Times New Roman"/>
          <w:sz w:val="24"/>
          <w:szCs w:val="24"/>
          <w:lang w:val="en-US"/>
        </w:rPr>
        <w:t xml:space="preserve"> of guilt, the respondents filed an appeal against the </w:t>
      </w:r>
      <w:r w:rsidR="009C6434" w:rsidRPr="008F3B80">
        <w:rPr>
          <w:rFonts w:ascii="Times New Roman" w:hAnsi="Times New Roman" w:cs="Times New Roman"/>
          <w:sz w:val="24"/>
          <w:szCs w:val="24"/>
          <w:lang w:val="en-US"/>
        </w:rPr>
        <w:t xml:space="preserve">determination of the appellant </w:t>
      </w:r>
      <w:r w:rsidR="00C10FD5" w:rsidRPr="008F3B80">
        <w:rPr>
          <w:rFonts w:ascii="Times New Roman" w:hAnsi="Times New Roman" w:cs="Times New Roman"/>
          <w:sz w:val="24"/>
          <w:szCs w:val="24"/>
          <w:lang w:val="en-US"/>
        </w:rPr>
        <w:t xml:space="preserve">and also filed an application for review of the disciplinary proceedings against them.  An application for the matters to be heard at the same time was granted by consent.  The court </w:t>
      </w:r>
      <w:r w:rsidR="00C10FD5" w:rsidRPr="008F3B80">
        <w:rPr>
          <w:rFonts w:ascii="Times New Roman" w:hAnsi="Times New Roman" w:cs="Times New Roman"/>
          <w:i/>
          <w:sz w:val="24"/>
          <w:szCs w:val="24"/>
          <w:lang w:val="en-US"/>
        </w:rPr>
        <w:t>a quo</w:t>
      </w:r>
      <w:r w:rsidR="00C10FD5" w:rsidRPr="008F3B80">
        <w:rPr>
          <w:rFonts w:ascii="Times New Roman" w:hAnsi="Times New Roman" w:cs="Times New Roman"/>
          <w:sz w:val="24"/>
          <w:szCs w:val="24"/>
          <w:lang w:val="en-US"/>
        </w:rPr>
        <w:t xml:space="preserve"> dismissed the review application.  With regards to the appeal, the court dismissed the respondents’ </w:t>
      </w:r>
      <w:r w:rsidR="00826592" w:rsidRPr="008F3B80">
        <w:rPr>
          <w:rFonts w:ascii="Times New Roman" w:hAnsi="Times New Roman" w:cs="Times New Roman"/>
          <w:sz w:val="24"/>
          <w:szCs w:val="24"/>
          <w:lang w:val="en-US"/>
        </w:rPr>
        <w:t>first</w:t>
      </w:r>
      <w:r w:rsidR="009C6434" w:rsidRPr="008F3B80">
        <w:rPr>
          <w:rFonts w:ascii="Times New Roman" w:hAnsi="Times New Roman" w:cs="Times New Roman"/>
          <w:sz w:val="24"/>
          <w:szCs w:val="24"/>
          <w:lang w:val="en-US"/>
        </w:rPr>
        <w:t xml:space="preserve"> </w:t>
      </w:r>
      <w:r w:rsidR="00C10FD5" w:rsidRPr="008F3B80">
        <w:rPr>
          <w:rFonts w:ascii="Times New Roman" w:hAnsi="Times New Roman" w:cs="Times New Roman"/>
          <w:sz w:val="24"/>
          <w:szCs w:val="24"/>
          <w:lang w:val="en-US"/>
        </w:rPr>
        <w:t>-</w:t>
      </w:r>
      <w:r w:rsidR="00826592" w:rsidRPr="008F3B80">
        <w:rPr>
          <w:rFonts w:ascii="Times New Roman" w:hAnsi="Times New Roman" w:cs="Times New Roman"/>
          <w:sz w:val="24"/>
          <w:szCs w:val="24"/>
          <w:lang w:val="en-US"/>
        </w:rPr>
        <w:t>fourth</w:t>
      </w:r>
      <w:r w:rsidR="00C10FD5" w:rsidRPr="008F3B80">
        <w:rPr>
          <w:rFonts w:ascii="Times New Roman" w:hAnsi="Times New Roman" w:cs="Times New Roman"/>
          <w:sz w:val="24"/>
          <w:szCs w:val="24"/>
          <w:lang w:val="en-US"/>
        </w:rPr>
        <w:t xml:space="preserve">, </w:t>
      </w:r>
      <w:r w:rsidR="00826592" w:rsidRPr="008F3B80">
        <w:rPr>
          <w:rFonts w:ascii="Times New Roman" w:hAnsi="Times New Roman" w:cs="Times New Roman"/>
          <w:sz w:val="24"/>
          <w:szCs w:val="24"/>
          <w:lang w:val="en-US"/>
        </w:rPr>
        <w:t>eighth</w:t>
      </w:r>
      <w:r w:rsidR="009C6434" w:rsidRPr="008F3B80">
        <w:rPr>
          <w:rFonts w:ascii="Times New Roman" w:hAnsi="Times New Roman" w:cs="Times New Roman"/>
          <w:sz w:val="24"/>
          <w:szCs w:val="24"/>
          <w:lang w:val="en-US"/>
        </w:rPr>
        <w:t xml:space="preserve">, </w:t>
      </w:r>
      <w:r w:rsidR="00826592" w:rsidRPr="008F3B80">
        <w:rPr>
          <w:rFonts w:ascii="Times New Roman" w:hAnsi="Times New Roman" w:cs="Times New Roman"/>
          <w:sz w:val="24"/>
          <w:szCs w:val="24"/>
          <w:lang w:val="en-US"/>
        </w:rPr>
        <w:t>n</w:t>
      </w:r>
      <w:r w:rsidR="0049410D" w:rsidRPr="008F3B80">
        <w:rPr>
          <w:rFonts w:ascii="Times New Roman" w:hAnsi="Times New Roman" w:cs="Times New Roman"/>
          <w:sz w:val="24"/>
          <w:szCs w:val="24"/>
          <w:lang w:val="en-US"/>
        </w:rPr>
        <w:t>in</w:t>
      </w:r>
      <w:r w:rsidR="00826592" w:rsidRPr="008F3B80">
        <w:rPr>
          <w:rFonts w:ascii="Times New Roman" w:hAnsi="Times New Roman" w:cs="Times New Roman"/>
          <w:sz w:val="24"/>
          <w:szCs w:val="24"/>
          <w:lang w:val="en-US"/>
        </w:rPr>
        <w:t>th</w:t>
      </w:r>
      <w:r w:rsidR="00C10FD5" w:rsidRPr="008F3B80">
        <w:rPr>
          <w:rFonts w:ascii="Times New Roman" w:hAnsi="Times New Roman" w:cs="Times New Roman"/>
          <w:sz w:val="24"/>
          <w:szCs w:val="24"/>
          <w:lang w:val="en-US"/>
        </w:rPr>
        <w:t xml:space="preserve">, </w:t>
      </w:r>
      <w:r w:rsidR="00826592" w:rsidRPr="008F3B80">
        <w:rPr>
          <w:rFonts w:ascii="Times New Roman" w:hAnsi="Times New Roman" w:cs="Times New Roman"/>
          <w:sz w:val="24"/>
          <w:szCs w:val="24"/>
          <w:lang w:val="en-US"/>
        </w:rPr>
        <w:t>eleventh</w:t>
      </w:r>
      <w:r w:rsidR="00C10FD5" w:rsidRPr="008F3B80">
        <w:rPr>
          <w:rFonts w:ascii="Times New Roman" w:hAnsi="Times New Roman" w:cs="Times New Roman"/>
          <w:sz w:val="24"/>
          <w:szCs w:val="24"/>
          <w:lang w:val="en-US"/>
        </w:rPr>
        <w:t xml:space="preserve"> and </w:t>
      </w:r>
      <w:r w:rsidR="00826592" w:rsidRPr="008F3B80">
        <w:rPr>
          <w:rFonts w:ascii="Times New Roman" w:hAnsi="Times New Roman" w:cs="Times New Roman"/>
          <w:sz w:val="24"/>
          <w:szCs w:val="24"/>
          <w:lang w:val="en-US"/>
        </w:rPr>
        <w:t>twelfth</w:t>
      </w:r>
      <w:r w:rsidR="00C10FD5" w:rsidRPr="008F3B80">
        <w:rPr>
          <w:rFonts w:ascii="Times New Roman" w:hAnsi="Times New Roman" w:cs="Times New Roman"/>
          <w:sz w:val="24"/>
          <w:szCs w:val="24"/>
          <w:lang w:val="en-US"/>
        </w:rPr>
        <w:t xml:space="preserve"> grounds of appeal.</w:t>
      </w:r>
    </w:p>
    <w:p w:rsidR="009C6434" w:rsidRPr="008F3B80" w:rsidRDefault="00C10FD5"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9C6434"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[11]</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 xml:space="preserve">With regards to the </w:t>
      </w:r>
      <w:r w:rsidR="00826592" w:rsidRPr="008F3B80">
        <w:rPr>
          <w:rFonts w:ascii="Times New Roman" w:hAnsi="Times New Roman" w:cs="Times New Roman"/>
          <w:sz w:val="24"/>
          <w:szCs w:val="24"/>
          <w:lang w:val="en-US"/>
        </w:rPr>
        <w:t>fifth</w:t>
      </w:r>
      <w:r w:rsidR="00C10FD5" w:rsidRPr="008F3B80">
        <w:rPr>
          <w:rFonts w:ascii="Times New Roman" w:hAnsi="Times New Roman" w:cs="Times New Roman"/>
          <w:sz w:val="24"/>
          <w:szCs w:val="24"/>
          <w:lang w:val="en-US"/>
        </w:rPr>
        <w:t xml:space="preserve"> ground of appeal which questioned whether or not the Disciplinary Authority and Disciplinary Committee erred and misdirected themselves when they attributed the statement issued by MAZ to the respondents in their ind</w:t>
      </w:r>
      <w:r w:rsidR="007A1F96" w:rsidRPr="008F3B80">
        <w:rPr>
          <w:rFonts w:ascii="Times New Roman" w:hAnsi="Times New Roman" w:cs="Times New Roman"/>
          <w:sz w:val="24"/>
          <w:szCs w:val="24"/>
          <w:lang w:val="en-US"/>
        </w:rPr>
        <w:t>ividual and personal capacities, t</w:t>
      </w:r>
      <w:r w:rsidR="00C10FD5" w:rsidRPr="008F3B80">
        <w:rPr>
          <w:rFonts w:ascii="Times New Roman" w:hAnsi="Times New Roman" w:cs="Times New Roman"/>
          <w:sz w:val="24"/>
          <w:szCs w:val="24"/>
          <w:lang w:val="en-US"/>
        </w:rPr>
        <w:t xml:space="preserve">he court found that from the evidence filed of record, the appellant tacitly recognized MAZ as there had been meetings between the appellant’s representatives and members of MAZ in the past. As such the court found that the conduct of MAZ in publishing the press statement (and not the respondents personally) was the one in issue. The court upheld the ground of appeal.  </w:t>
      </w:r>
    </w:p>
    <w:p w:rsidR="00ED50BC" w:rsidRPr="008F3B80" w:rsidRDefault="00ED50BC" w:rsidP="00464FB2">
      <w:pPr>
        <w:pStyle w:val="NoSpacing"/>
        <w:spacing w:line="480" w:lineRule="auto"/>
        <w:ind w:left="567"/>
        <w:jc w:val="both"/>
        <w:rPr>
          <w:rFonts w:ascii="Times New Roman" w:hAnsi="Times New Roman" w:cs="Times New Roman"/>
          <w:sz w:val="24"/>
          <w:szCs w:val="24"/>
          <w:lang w:val="en-US"/>
        </w:rPr>
      </w:pPr>
    </w:p>
    <w:p w:rsidR="00F70790"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lastRenderedPageBreak/>
        <w:t>[12]</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 xml:space="preserve">The court also upheld the </w:t>
      </w:r>
      <w:r w:rsidR="0066432B" w:rsidRPr="008F3B80">
        <w:rPr>
          <w:rFonts w:ascii="Times New Roman" w:hAnsi="Times New Roman" w:cs="Times New Roman"/>
          <w:sz w:val="24"/>
          <w:szCs w:val="24"/>
          <w:lang w:val="en-US"/>
        </w:rPr>
        <w:t xml:space="preserve">sixth </w:t>
      </w:r>
      <w:r w:rsidR="00C10FD5" w:rsidRPr="008F3B80">
        <w:rPr>
          <w:rFonts w:ascii="Times New Roman" w:hAnsi="Times New Roman" w:cs="Times New Roman"/>
          <w:sz w:val="24"/>
          <w:szCs w:val="24"/>
          <w:lang w:val="en-US"/>
        </w:rPr>
        <w:t xml:space="preserve">ground of appeal which was to the effect that the Disciplinary Authority and Disciplinary Committee erred in finding that MAZ required permission to issue the press statement. The court held that as MAZ was a legal persona which never received the circulars restricting communication with the press it could not be bound by the circulars. The court upheld the </w:t>
      </w:r>
      <w:r w:rsidR="0066432B" w:rsidRPr="008F3B80">
        <w:rPr>
          <w:rFonts w:ascii="Times New Roman" w:hAnsi="Times New Roman" w:cs="Times New Roman"/>
          <w:sz w:val="24"/>
          <w:szCs w:val="24"/>
          <w:lang w:val="en-US"/>
        </w:rPr>
        <w:t>sixth</w:t>
      </w:r>
      <w:r w:rsidR="00C10FD5" w:rsidRPr="008F3B80">
        <w:rPr>
          <w:rFonts w:ascii="Times New Roman" w:hAnsi="Times New Roman" w:cs="Times New Roman"/>
          <w:sz w:val="24"/>
          <w:szCs w:val="24"/>
          <w:lang w:val="en-US"/>
        </w:rPr>
        <w:t xml:space="preserve"> ground of appeal. </w:t>
      </w:r>
    </w:p>
    <w:p w:rsidR="00C10FD5" w:rsidRPr="008F3B80" w:rsidRDefault="00C10FD5"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9F6B89" w:rsidRPr="008F3B80" w:rsidRDefault="00F70790"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[13]</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 xml:space="preserve">The court also found merit </w:t>
      </w:r>
      <w:r w:rsidR="009C6434" w:rsidRPr="008F3B80">
        <w:rPr>
          <w:rFonts w:ascii="Times New Roman" w:hAnsi="Times New Roman" w:cs="Times New Roman"/>
          <w:sz w:val="24"/>
          <w:szCs w:val="24"/>
          <w:lang w:val="en-US"/>
        </w:rPr>
        <w:t xml:space="preserve">in the </w:t>
      </w:r>
      <w:r w:rsidR="0066432B" w:rsidRPr="008F3B80">
        <w:rPr>
          <w:rFonts w:ascii="Times New Roman" w:hAnsi="Times New Roman" w:cs="Times New Roman"/>
          <w:sz w:val="24"/>
          <w:szCs w:val="24"/>
          <w:lang w:val="en-US"/>
        </w:rPr>
        <w:t>seventh</w:t>
      </w:r>
      <w:r w:rsidR="009C6434" w:rsidRPr="008F3B80">
        <w:rPr>
          <w:rFonts w:ascii="Times New Roman" w:hAnsi="Times New Roman" w:cs="Times New Roman"/>
          <w:sz w:val="24"/>
          <w:szCs w:val="24"/>
          <w:lang w:val="en-US"/>
        </w:rPr>
        <w:t xml:space="preserve"> ground of appeal</w:t>
      </w:r>
      <w:r w:rsidR="00C10FD5" w:rsidRPr="008F3B80">
        <w:rPr>
          <w:rFonts w:ascii="Times New Roman" w:hAnsi="Times New Roman" w:cs="Times New Roman"/>
          <w:sz w:val="24"/>
          <w:szCs w:val="24"/>
          <w:lang w:val="en-US"/>
        </w:rPr>
        <w:t xml:space="preserve"> which</w:t>
      </w:r>
      <w:r w:rsidR="009C6434" w:rsidRPr="008F3B80">
        <w:rPr>
          <w:rFonts w:ascii="Times New Roman" w:hAnsi="Times New Roman" w:cs="Times New Roman"/>
          <w:sz w:val="24"/>
          <w:szCs w:val="24"/>
          <w:lang w:val="en-US"/>
        </w:rPr>
        <w:t xml:space="preserve"> was closely related to the </w:t>
      </w:r>
      <w:r w:rsidR="0066432B" w:rsidRPr="008F3B80">
        <w:rPr>
          <w:rFonts w:ascii="Times New Roman" w:hAnsi="Times New Roman" w:cs="Times New Roman"/>
          <w:sz w:val="24"/>
          <w:szCs w:val="24"/>
          <w:lang w:val="en-US"/>
        </w:rPr>
        <w:t>sixth</w:t>
      </w:r>
      <w:r w:rsidR="009C6434" w:rsidRPr="008F3B80">
        <w:rPr>
          <w:rFonts w:ascii="Times New Roman" w:hAnsi="Times New Roman" w:cs="Times New Roman"/>
          <w:sz w:val="24"/>
          <w:szCs w:val="24"/>
          <w:lang w:val="en-US"/>
        </w:rPr>
        <w:t xml:space="preserve"> ground of appeal</w:t>
      </w:r>
      <w:r w:rsidR="00C10FD5" w:rsidRPr="008F3B80">
        <w:rPr>
          <w:rFonts w:ascii="Times New Roman" w:hAnsi="Times New Roman" w:cs="Times New Roman"/>
          <w:sz w:val="24"/>
          <w:szCs w:val="24"/>
          <w:lang w:val="en-US"/>
        </w:rPr>
        <w:t xml:space="preserve">.  </w:t>
      </w:r>
      <w:r w:rsidR="00E47AAA" w:rsidRPr="008F3B80">
        <w:rPr>
          <w:rFonts w:ascii="Times New Roman" w:hAnsi="Times New Roman" w:cs="Times New Roman"/>
          <w:sz w:val="24"/>
          <w:szCs w:val="24"/>
          <w:lang w:val="en-US"/>
        </w:rPr>
        <w:t>T</w:t>
      </w:r>
      <w:r w:rsidR="00C10FD5" w:rsidRPr="008F3B80">
        <w:rPr>
          <w:rFonts w:ascii="Times New Roman" w:hAnsi="Times New Roman" w:cs="Times New Roman"/>
          <w:sz w:val="24"/>
          <w:szCs w:val="24"/>
          <w:lang w:val="en-US"/>
        </w:rPr>
        <w:t>he court</w:t>
      </w:r>
      <w:r w:rsidR="00E47AAA" w:rsidRPr="008F3B80">
        <w:rPr>
          <w:rFonts w:ascii="Times New Roman" w:hAnsi="Times New Roman" w:cs="Times New Roman"/>
          <w:sz w:val="24"/>
          <w:szCs w:val="24"/>
          <w:lang w:val="en-US"/>
        </w:rPr>
        <w:t xml:space="preserve"> fu</w:t>
      </w:r>
      <w:r w:rsidR="009F6B89" w:rsidRPr="008F3B80">
        <w:rPr>
          <w:rFonts w:ascii="Times New Roman" w:hAnsi="Times New Roman" w:cs="Times New Roman"/>
          <w:sz w:val="24"/>
          <w:szCs w:val="24"/>
          <w:lang w:val="en-US"/>
        </w:rPr>
        <w:t>r</w:t>
      </w:r>
      <w:r w:rsidR="00E47AAA" w:rsidRPr="008F3B80">
        <w:rPr>
          <w:rFonts w:ascii="Times New Roman" w:hAnsi="Times New Roman" w:cs="Times New Roman"/>
          <w:sz w:val="24"/>
          <w:szCs w:val="24"/>
          <w:lang w:val="en-US"/>
        </w:rPr>
        <w:t>ther</w:t>
      </w:r>
      <w:r w:rsidR="00C10FD5" w:rsidRPr="008F3B80">
        <w:rPr>
          <w:rFonts w:ascii="Times New Roman" w:hAnsi="Times New Roman" w:cs="Times New Roman"/>
          <w:sz w:val="24"/>
          <w:szCs w:val="24"/>
          <w:lang w:val="en-US"/>
        </w:rPr>
        <w:t xml:space="preserve"> found merit in ground of appeal 9 and 13. The court found that the appellant had a discretion to issue any penalty against the respondents</w:t>
      </w:r>
      <w:r w:rsidR="00E47AAA" w:rsidRPr="008F3B80">
        <w:rPr>
          <w:rFonts w:ascii="Times New Roman" w:hAnsi="Times New Roman" w:cs="Times New Roman"/>
          <w:sz w:val="24"/>
          <w:szCs w:val="24"/>
          <w:lang w:val="en-US"/>
        </w:rPr>
        <w:t>.</w:t>
      </w:r>
      <w:r w:rsidR="00C10FD5" w:rsidRPr="008F3B80">
        <w:rPr>
          <w:rFonts w:ascii="Times New Roman" w:hAnsi="Times New Roman" w:cs="Times New Roman"/>
          <w:sz w:val="24"/>
          <w:szCs w:val="24"/>
          <w:lang w:val="en-US"/>
        </w:rPr>
        <w:t xml:space="preserve"> </w:t>
      </w:r>
      <w:r w:rsidR="00E47AAA" w:rsidRPr="008F3B80">
        <w:rPr>
          <w:rFonts w:ascii="Times New Roman" w:hAnsi="Times New Roman" w:cs="Times New Roman"/>
          <w:sz w:val="24"/>
          <w:szCs w:val="24"/>
          <w:lang w:val="en-US"/>
        </w:rPr>
        <w:t>H</w:t>
      </w:r>
      <w:r w:rsidR="00C10FD5" w:rsidRPr="008F3B80">
        <w:rPr>
          <w:rFonts w:ascii="Times New Roman" w:hAnsi="Times New Roman" w:cs="Times New Roman"/>
          <w:sz w:val="24"/>
          <w:szCs w:val="24"/>
          <w:lang w:val="en-US"/>
        </w:rPr>
        <w:t>owever as the respondents had been wrongly charge</w:t>
      </w:r>
      <w:r w:rsidR="00E47AAA" w:rsidRPr="008F3B80">
        <w:rPr>
          <w:rFonts w:ascii="Times New Roman" w:hAnsi="Times New Roman" w:cs="Times New Roman"/>
          <w:sz w:val="24"/>
          <w:szCs w:val="24"/>
          <w:lang w:val="en-US"/>
        </w:rPr>
        <w:t>d in their personal capacities</w:t>
      </w:r>
      <w:r w:rsidR="00680752" w:rsidRPr="008F3B80">
        <w:rPr>
          <w:rFonts w:ascii="Times New Roman" w:hAnsi="Times New Roman" w:cs="Times New Roman"/>
          <w:sz w:val="24"/>
          <w:szCs w:val="24"/>
          <w:lang w:val="en-US"/>
        </w:rPr>
        <w:t xml:space="preserve"> that</w:t>
      </w:r>
      <w:r w:rsidR="00C10FD5" w:rsidRPr="008F3B80">
        <w:rPr>
          <w:rFonts w:ascii="Times New Roman" w:hAnsi="Times New Roman" w:cs="Times New Roman"/>
          <w:sz w:val="24"/>
          <w:szCs w:val="24"/>
          <w:lang w:val="en-US"/>
        </w:rPr>
        <w:t xml:space="preserve"> penalty could not stand. </w:t>
      </w:r>
    </w:p>
    <w:p w:rsidR="00ED50BC" w:rsidRPr="008F3B80" w:rsidRDefault="00C10FD5" w:rsidP="00F70790">
      <w:pPr>
        <w:pStyle w:val="NoSpacing"/>
        <w:spacing w:line="480" w:lineRule="auto"/>
        <w:ind w:left="567"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p>
    <w:p w:rsidR="00C10FD5" w:rsidRPr="008F3B80" w:rsidRDefault="00F70790" w:rsidP="00E47AAA">
      <w:pPr>
        <w:pStyle w:val="NoSpacing"/>
        <w:spacing w:line="480" w:lineRule="auto"/>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[14]</w:t>
      </w:r>
      <w:r w:rsidRPr="008F3B80">
        <w:rPr>
          <w:rFonts w:ascii="Times New Roman" w:hAnsi="Times New Roman" w:cs="Times New Roman"/>
          <w:sz w:val="24"/>
          <w:szCs w:val="24"/>
          <w:lang w:val="en-US"/>
        </w:rPr>
        <w:tab/>
      </w:r>
      <w:r w:rsidR="00C10FD5" w:rsidRPr="008F3B80">
        <w:rPr>
          <w:rFonts w:ascii="Times New Roman" w:hAnsi="Times New Roman" w:cs="Times New Roman"/>
          <w:sz w:val="24"/>
          <w:szCs w:val="24"/>
          <w:lang w:val="en-US"/>
        </w:rPr>
        <w:t>In the result the court made the following order:</w:t>
      </w:r>
    </w:p>
    <w:p w:rsidR="00C10FD5" w:rsidRPr="008F3B80" w:rsidRDefault="00C10FD5" w:rsidP="0066432B">
      <w:pPr>
        <w:pStyle w:val="NoSpacing"/>
        <w:ind w:left="567" w:firstLine="153"/>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“1. The application for review be and is hereby dismissed.</w:t>
      </w:r>
    </w:p>
    <w:p w:rsidR="00C10FD5" w:rsidRPr="008F3B80" w:rsidRDefault="00C10FD5" w:rsidP="0066432B">
      <w:pPr>
        <w:pStyle w:val="NoSpacing"/>
        <w:ind w:left="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2. The appeal partially succeeds.</w:t>
      </w:r>
    </w:p>
    <w:p w:rsidR="00C10FD5" w:rsidRPr="008F3B80" w:rsidRDefault="00C10FD5" w:rsidP="0066432B">
      <w:pPr>
        <w:pStyle w:val="NoSpacing"/>
        <w:ind w:left="1134"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3. The allegations of misconduct against the appellants be and is hereby dismissed.</w:t>
      </w:r>
    </w:p>
    <w:p w:rsidR="00C10FD5" w:rsidRPr="008F3B80" w:rsidRDefault="00C10FD5" w:rsidP="0066432B">
      <w:pPr>
        <w:pStyle w:val="NoSpacing"/>
        <w:ind w:left="1134" w:hanging="414"/>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4. The Appellants are entitled to their full salary and benefits from the date of suspension.</w:t>
      </w:r>
    </w:p>
    <w:p w:rsidR="006E29FE" w:rsidRPr="008F3B80" w:rsidRDefault="0066432B" w:rsidP="00464FB2">
      <w:pPr>
        <w:pStyle w:val="NoSpacing"/>
        <w:spacing w:line="480" w:lineRule="auto"/>
        <w:ind w:left="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w:t>
      </w:r>
      <w:r w:rsidR="00C10FD5" w:rsidRPr="008F3B80">
        <w:rPr>
          <w:rFonts w:ascii="Times New Roman" w:hAnsi="Times New Roman" w:cs="Times New Roman"/>
          <w:sz w:val="24"/>
          <w:szCs w:val="24"/>
          <w:lang w:val="en-US"/>
        </w:rPr>
        <w:t>5. Each party bears its own costs.”</w:t>
      </w:r>
    </w:p>
    <w:p w:rsidR="008F3B80" w:rsidRDefault="008F3B80" w:rsidP="008F3B80">
      <w:pPr>
        <w:pStyle w:val="NoSpacing"/>
        <w:ind w:left="567"/>
        <w:jc w:val="both"/>
        <w:rPr>
          <w:rFonts w:ascii="Times New Roman" w:hAnsi="Times New Roman" w:cs="Times New Roman"/>
          <w:sz w:val="24"/>
          <w:szCs w:val="24"/>
          <w:lang w:val="en-US"/>
        </w:rPr>
      </w:pPr>
    </w:p>
    <w:p w:rsidR="009C6434" w:rsidRPr="008F3B80" w:rsidRDefault="006E29FE" w:rsidP="00464FB2">
      <w:pPr>
        <w:pStyle w:val="NoSpacing"/>
        <w:spacing w:line="480" w:lineRule="auto"/>
        <w:ind w:left="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It is </w:t>
      </w:r>
      <w:r w:rsidR="009C6434" w:rsidRPr="008F3B80">
        <w:rPr>
          <w:rFonts w:ascii="Times New Roman" w:hAnsi="Times New Roman" w:cs="Times New Roman"/>
          <w:sz w:val="24"/>
          <w:szCs w:val="24"/>
          <w:lang w:val="en-US"/>
        </w:rPr>
        <w:t xml:space="preserve">against the </w:t>
      </w:r>
      <w:r w:rsidR="00FE6F32" w:rsidRPr="008F3B80">
        <w:rPr>
          <w:rFonts w:ascii="Times New Roman" w:hAnsi="Times New Roman" w:cs="Times New Roman"/>
          <w:sz w:val="24"/>
          <w:szCs w:val="24"/>
          <w:lang w:val="en-US"/>
        </w:rPr>
        <w:t>third</w:t>
      </w:r>
      <w:r w:rsidR="009C6434" w:rsidRPr="008F3B80">
        <w:rPr>
          <w:rFonts w:ascii="Times New Roman" w:hAnsi="Times New Roman" w:cs="Times New Roman"/>
          <w:sz w:val="24"/>
          <w:szCs w:val="24"/>
          <w:vertAlign w:val="superscript"/>
          <w:lang w:val="en-US"/>
        </w:rPr>
        <w:t xml:space="preserve"> </w:t>
      </w:r>
      <w:r w:rsidR="009C6434" w:rsidRPr="008F3B80">
        <w:rPr>
          <w:rFonts w:ascii="Times New Roman" w:hAnsi="Times New Roman" w:cs="Times New Roman"/>
          <w:sz w:val="24"/>
          <w:szCs w:val="24"/>
          <w:lang w:val="en-US"/>
        </w:rPr>
        <w:t xml:space="preserve">to </w:t>
      </w:r>
      <w:r w:rsidR="00FE6F32" w:rsidRPr="008F3B80">
        <w:rPr>
          <w:rFonts w:ascii="Times New Roman" w:hAnsi="Times New Roman" w:cs="Times New Roman"/>
          <w:sz w:val="24"/>
          <w:szCs w:val="24"/>
          <w:lang w:val="en-US"/>
        </w:rPr>
        <w:t>fifth</w:t>
      </w:r>
      <w:r w:rsidR="009C6434" w:rsidRPr="008F3B80">
        <w:rPr>
          <w:rFonts w:ascii="Times New Roman" w:hAnsi="Times New Roman" w:cs="Times New Roman"/>
          <w:sz w:val="24"/>
          <w:szCs w:val="24"/>
          <w:lang w:val="en-US"/>
        </w:rPr>
        <w:t xml:space="preserve"> paragraphs of the operative part of </w:t>
      </w:r>
      <w:r w:rsidR="00680752" w:rsidRPr="008F3B80">
        <w:rPr>
          <w:rFonts w:ascii="Times New Roman" w:hAnsi="Times New Roman" w:cs="Times New Roman"/>
          <w:sz w:val="24"/>
          <w:szCs w:val="24"/>
          <w:lang w:val="en-US"/>
        </w:rPr>
        <w:t xml:space="preserve">the judgment that </w:t>
      </w:r>
      <w:r w:rsidRPr="008F3B80">
        <w:rPr>
          <w:rFonts w:ascii="Times New Roman" w:hAnsi="Times New Roman" w:cs="Times New Roman"/>
          <w:sz w:val="24"/>
          <w:szCs w:val="24"/>
          <w:lang w:val="en-US"/>
        </w:rPr>
        <w:t xml:space="preserve">the appellant </w:t>
      </w:r>
      <w:r w:rsidR="009C6434" w:rsidRPr="008F3B80">
        <w:rPr>
          <w:rFonts w:ascii="Times New Roman" w:hAnsi="Times New Roman" w:cs="Times New Roman"/>
          <w:sz w:val="24"/>
          <w:szCs w:val="24"/>
          <w:lang w:val="en-US"/>
        </w:rPr>
        <w:t xml:space="preserve">appeals before this Court </w:t>
      </w:r>
      <w:r w:rsidRPr="008F3B80">
        <w:rPr>
          <w:rFonts w:ascii="Times New Roman" w:hAnsi="Times New Roman" w:cs="Times New Roman"/>
          <w:sz w:val="24"/>
          <w:szCs w:val="24"/>
          <w:lang w:val="en-US"/>
        </w:rPr>
        <w:t>on the following grounds:</w:t>
      </w:r>
    </w:p>
    <w:p w:rsidR="009C6434" w:rsidRPr="008F3B80" w:rsidRDefault="000C73D5" w:rsidP="00FE6F32">
      <w:pPr>
        <w:pStyle w:val="NoSpacing"/>
        <w:numPr>
          <w:ilvl w:val="0"/>
          <w:numId w:val="6"/>
        </w:numPr>
        <w:ind w:left="1134" w:hanging="567"/>
        <w:jc w:val="both"/>
        <w:rPr>
          <w:rFonts w:ascii="Times New Roman" w:hAnsi="Times New Roman" w:cs="Times New Roman"/>
          <w:sz w:val="24"/>
          <w:szCs w:val="24"/>
        </w:rPr>
      </w:pPr>
      <w:r w:rsidRPr="008F3B80">
        <w:rPr>
          <w:rFonts w:ascii="Times New Roman" w:hAnsi="Times New Roman" w:cs="Times New Roman"/>
          <w:sz w:val="24"/>
          <w:szCs w:val="24"/>
        </w:rPr>
        <w:t>“</w:t>
      </w:r>
      <w:r w:rsidR="009C6434" w:rsidRPr="008F3B80">
        <w:rPr>
          <w:rFonts w:ascii="Times New Roman" w:hAnsi="Times New Roman" w:cs="Times New Roman"/>
          <w:sz w:val="24"/>
          <w:szCs w:val="24"/>
        </w:rPr>
        <w:t xml:space="preserve">The court </w:t>
      </w:r>
      <w:r w:rsidR="009C6434" w:rsidRPr="008F3B80">
        <w:rPr>
          <w:rFonts w:ascii="Times New Roman" w:hAnsi="Times New Roman" w:cs="Times New Roman"/>
          <w:i/>
          <w:sz w:val="24"/>
          <w:szCs w:val="24"/>
        </w:rPr>
        <w:t>a quo</w:t>
      </w:r>
      <w:r w:rsidR="009C6434" w:rsidRPr="008F3B80">
        <w:rPr>
          <w:rFonts w:ascii="Times New Roman" w:hAnsi="Times New Roman" w:cs="Times New Roman"/>
          <w:sz w:val="24"/>
          <w:szCs w:val="24"/>
        </w:rPr>
        <w:t xml:space="preserve"> erred at law in making a finding that the Respondent could do acts that were contrary to their express and implied terms and conditions of employment provided that the acts were perpetrated through an artificial person.</w:t>
      </w:r>
    </w:p>
    <w:p w:rsidR="009C6434" w:rsidRPr="008F3B80" w:rsidRDefault="009C6434" w:rsidP="00FE6F32">
      <w:pPr>
        <w:pStyle w:val="NoSpacing"/>
        <w:numPr>
          <w:ilvl w:val="0"/>
          <w:numId w:val="6"/>
        </w:numPr>
        <w:ind w:left="1134" w:hanging="567"/>
        <w:jc w:val="both"/>
        <w:rPr>
          <w:rFonts w:ascii="Times New Roman" w:hAnsi="Times New Roman" w:cs="Times New Roman"/>
          <w:sz w:val="24"/>
          <w:szCs w:val="24"/>
        </w:rPr>
      </w:pPr>
      <w:r w:rsidRPr="008F3B80">
        <w:rPr>
          <w:rFonts w:ascii="Times New Roman" w:hAnsi="Times New Roman" w:cs="Times New Roman"/>
          <w:sz w:val="24"/>
          <w:szCs w:val="24"/>
        </w:rPr>
        <w:t xml:space="preserve">Put differently the court </w:t>
      </w:r>
      <w:r w:rsidRPr="008F3B80">
        <w:rPr>
          <w:rFonts w:ascii="Times New Roman" w:hAnsi="Times New Roman" w:cs="Times New Roman"/>
          <w:i/>
          <w:sz w:val="24"/>
          <w:szCs w:val="24"/>
        </w:rPr>
        <w:t>a quo</w:t>
      </w:r>
      <w:r w:rsidRPr="008F3B80">
        <w:rPr>
          <w:rFonts w:ascii="Times New Roman" w:hAnsi="Times New Roman" w:cs="Times New Roman"/>
          <w:sz w:val="24"/>
          <w:szCs w:val="24"/>
        </w:rPr>
        <w:t xml:space="preserve"> erred at law in making a finding that the Respondent could not be charged for acts perpetrated through a legal persona if the acts were contrary to the express and implied terms and conditions of employment.</w:t>
      </w:r>
    </w:p>
    <w:p w:rsidR="009C6434" w:rsidRPr="008F3B80" w:rsidRDefault="009C6434" w:rsidP="00FE6F32">
      <w:pPr>
        <w:pStyle w:val="NoSpacing"/>
        <w:numPr>
          <w:ilvl w:val="0"/>
          <w:numId w:val="6"/>
        </w:numPr>
        <w:ind w:left="1134" w:hanging="567"/>
        <w:jc w:val="both"/>
        <w:rPr>
          <w:rFonts w:ascii="Times New Roman" w:hAnsi="Times New Roman" w:cs="Times New Roman"/>
          <w:sz w:val="24"/>
          <w:szCs w:val="24"/>
        </w:rPr>
      </w:pPr>
      <w:r w:rsidRPr="008F3B80">
        <w:rPr>
          <w:rFonts w:ascii="Times New Roman" w:hAnsi="Times New Roman" w:cs="Times New Roman"/>
          <w:sz w:val="24"/>
          <w:szCs w:val="24"/>
        </w:rPr>
        <w:t xml:space="preserve">The court </w:t>
      </w:r>
      <w:r w:rsidRPr="008F3B80">
        <w:rPr>
          <w:rFonts w:ascii="Times New Roman" w:hAnsi="Times New Roman" w:cs="Times New Roman"/>
          <w:i/>
          <w:sz w:val="24"/>
          <w:szCs w:val="24"/>
        </w:rPr>
        <w:t>a quo</w:t>
      </w:r>
      <w:r w:rsidRPr="008F3B80">
        <w:rPr>
          <w:rFonts w:ascii="Times New Roman" w:hAnsi="Times New Roman" w:cs="Times New Roman"/>
          <w:sz w:val="24"/>
          <w:szCs w:val="24"/>
        </w:rPr>
        <w:t xml:space="preserve"> erred at law in making a finding that the Respondents could act through a legal persona violating their express terms and conditions of employment.</w:t>
      </w:r>
    </w:p>
    <w:p w:rsidR="009C6434" w:rsidRPr="008F3B80" w:rsidRDefault="009C6434" w:rsidP="00FE6F32">
      <w:pPr>
        <w:pStyle w:val="NoSpacing"/>
        <w:numPr>
          <w:ilvl w:val="0"/>
          <w:numId w:val="6"/>
        </w:numPr>
        <w:ind w:left="1134" w:hanging="567"/>
        <w:jc w:val="both"/>
        <w:rPr>
          <w:rFonts w:ascii="Times New Roman" w:hAnsi="Times New Roman" w:cs="Times New Roman"/>
          <w:sz w:val="24"/>
          <w:szCs w:val="24"/>
        </w:rPr>
      </w:pPr>
      <w:r w:rsidRPr="008F3B80">
        <w:rPr>
          <w:rFonts w:ascii="Times New Roman" w:hAnsi="Times New Roman" w:cs="Times New Roman"/>
          <w:sz w:val="24"/>
          <w:szCs w:val="24"/>
        </w:rPr>
        <w:t xml:space="preserve">The court </w:t>
      </w:r>
      <w:r w:rsidRPr="008F3B80">
        <w:rPr>
          <w:rFonts w:ascii="Times New Roman" w:hAnsi="Times New Roman" w:cs="Times New Roman"/>
          <w:i/>
          <w:sz w:val="24"/>
          <w:szCs w:val="24"/>
        </w:rPr>
        <w:t xml:space="preserve">a quo </w:t>
      </w:r>
      <w:r w:rsidRPr="008F3B80">
        <w:rPr>
          <w:rFonts w:ascii="Times New Roman" w:hAnsi="Times New Roman" w:cs="Times New Roman"/>
          <w:sz w:val="24"/>
          <w:szCs w:val="24"/>
        </w:rPr>
        <w:t xml:space="preserve">erred at law in making a distinction on the case of </w:t>
      </w:r>
      <w:r w:rsidRPr="008F3B80">
        <w:rPr>
          <w:rFonts w:ascii="Times New Roman" w:hAnsi="Times New Roman" w:cs="Times New Roman"/>
          <w:b/>
          <w:sz w:val="24"/>
          <w:szCs w:val="24"/>
        </w:rPr>
        <w:t>Chidembo v Bindura Nickel Corporation 2015 (2) ZLR 25 95</w:t>
      </w:r>
      <w:r w:rsidRPr="008F3B80">
        <w:rPr>
          <w:rFonts w:ascii="Times New Roman" w:hAnsi="Times New Roman" w:cs="Times New Roman"/>
          <w:sz w:val="24"/>
          <w:szCs w:val="24"/>
        </w:rPr>
        <w:t>) (</w:t>
      </w:r>
      <w:r w:rsidRPr="008F3B80">
        <w:rPr>
          <w:rFonts w:ascii="Times New Roman" w:hAnsi="Times New Roman" w:cs="Times New Roman"/>
          <w:i/>
          <w:sz w:val="24"/>
          <w:szCs w:val="24"/>
        </w:rPr>
        <w:t>sic</w:t>
      </w:r>
      <w:r w:rsidRPr="008F3B80">
        <w:rPr>
          <w:rFonts w:ascii="Times New Roman" w:hAnsi="Times New Roman" w:cs="Times New Roman"/>
          <w:sz w:val="24"/>
          <w:szCs w:val="24"/>
        </w:rPr>
        <w:t xml:space="preserve">) with the current case, </w:t>
      </w:r>
      <w:r w:rsidRPr="008F3B80">
        <w:rPr>
          <w:rFonts w:ascii="Times New Roman" w:hAnsi="Times New Roman" w:cs="Times New Roman"/>
          <w:sz w:val="24"/>
          <w:szCs w:val="24"/>
        </w:rPr>
        <w:lastRenderedPageBreak/>
        <w:t>when clearly the principle embodied in the Chidembo case is applicable in the current case.</w:t>
      </w:r>
      <w:r w:rsidR="000C73D5" w:rsidRPr="008F3B80">
        <w:rPr>
          <w:rFonts w:ascii="Times New Roman" w:hAnsi="Times New Roman" w:cs="Times New Roman"/>
          <w:sz w:val="24"/>
          <w:szCs w:val="24"/>
        </w:rPr>
        <w:t>”</w:t>
      </w:r>
    </w:p>
    <w:p w:rsidR="00ED50BC" w:rsidRPr="008F3B80" w:rsidRDefault="00ED50BC" w:rsidP="00464FB2">
      <w:pPr>
        <w:pStyle w:val="NoSpacing"/>
        <w:spacing w:line="480" w:lineRule="auto"/>
        <w:ind w:left="1134"/>
        <w:jc w:val="both"/>
        <w:rPr>
          <w:rFonts w:ascii="Times New Roman" w:hAnsi="Times New Roman" w:cs="Times New Roman"/>
          <w:sz w:val="24"/>
          <w:szCs w:val="24"/>
        </w:rPr>
      </w:pPr>
    </w:p>
    <w:p w:rsidR="006E29FE" w:rsidRPr="008F3B80" w:rsidRDefault="006E29FE" w:rsidP="00464FB2">
      <w:pPr>
        <w:spacing w:before="240" w:after="0" w:line="480" w:lineRule="auto"/>
        <w:jc w:val="both"/>
        <w:rPr>
          <w:rFonts w:ascii="Times New Roman" w:hAnsi="Times New Roman" w:cs="Times New Roman"/>
          <w:sz w:val="24"/>
          <w:szCs w:val="24"/>
        </w:rPr>
      </w:pPr>
      <w:r w:rsidRPr="008F3B80">
        <w:rPr>
          <w:rFonts w:ascii="Times New Roman" w:hAnsi="Times New Roman" w:cs="Times New Roman"/>
          <w:b/>
          <w:sz w:val="24"/>
          <w:szCs w:val="24"/>
        </w:rPr>
        <w:t>S</w:t>
      </w:r>
      <w:r w:rsidR="00983710" w:rsidRPr="008F3B80">
        <w:rPr>
          <w:rFonts w:ascii="Times New Roman" w:hAnsi="Times New Roman" w:cs="Times New Roman"/>
          <w:b/>
          <w:sz w:val="24"/>
          <w:szCs w:val="24"/>
        </w:rPr>
        <w:t>UBMISSIONS ON APPEAL</w:t>
      </w:r>
    </w:p>
    <w:p w:rsidR="00B14C34" w:rsidRDefault="00F70790" w:rsidP="00B14C34">
      <w:pPr>
        <w:spacing w:before="240"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[15]</w:t>
      </w:r>
      <w:r w:rsidRPr="008F3B80">
        <w:rPr>
          <w:rFonts w:ascii="Times New Roman" w:hAnsi="Times New Roman" w:cs="Times New Roman"/>
          <w:sz w:val="24"/>
          <w:szCs w:val="24"/>
        </w:rPr>
        <w:tab/>
      </w:r>
      <w:r w:rsidR="006E29FE" w:rsidRPr="008F3B80">
        <w:rPr>
          <w:rFonts w:ascii="Times New Roman" w:hAnsi="Times New Roman" w:cs="Times New Roman"/>
          <w:sz w:val="24"/>
          <w:szCs w:val="24"/>
        </w:rPr>
        <w:t>Counsel for the appellant, Mr.</w:t>
      </w:r>
      <w:r w:rsidR="007B084F" w:rsidRPr="008F3B80">
        <w:rPr>
          <w:rFonts w:ascii="Times New Roman" w:hAnsi="Times New Roman" w:cs="Times New Roman"/>
          <w:sz w:val="24"/>
          <w:szCs w:val="24"/>
        </w:rPr>
        <w:t xml:space="preserve"> </w:t>
      </w:r>
      <w:r w:rsidR="007B084F" w:rsidRPr="008F3B80">
        <w:rPr>
          <w:rFonts w:ascii="Times New Roman" w:hAnsi="Times New Roman" w:cs="Times New Roman"/>
          <w:i/>
          <w:sz w:val="24"/>
          <w:szCs w:val="24"/>
        </w:rPr>
        <w:t>Mpofu</w:t>
      </w:r>
      <w:r w:rsidR="007B084F" w:rsidRPr="008F3B80">
        <w:rPr>
          <w:rFonts w:ascii="Times New Roman" w:hAnsi="Times New Roman" w:cs="Times New Roman"/>
          <w:sz w:val="24"/>
          <w:szCs w:val="24"/>
        </w:rPr>
        <w:t xml:space="preserve"> abandoned the </w:t>
      </w:r>
      <w:r w:rsidR="00FE6F32" w:rsidRPr="008F3B80">
        <w:rPr>
          <w:rFonts w:ascii="Times New Roman" w:hAnsi="Times New Roman" w:cs="Times New Roman"/>
          <w:sz w:val="24"/>
          <w:szCs w:val="24"/>
        </w:rPr>
        <w:t>first</w:t>
      </w:r>
      <w:r w:rsidR="007B084F" w:rsidRPr="008F3B80">
        <w:rPr>
          <w:rFonts w:ascii="Times New Roman" w:hAnsi="Times New Roman" w:cs="Times New Roman"/>
          <w:sz w:val="24"/>
          <w:szCs w:val="24"/>
        </w:rPr>
        <w:t xml:space="preserve">, </w:t>
      </w:r>
      <w:r w:rsidR="00FE6F32" w:rsidRPr="008F3B80">
        <w:rPr>
          <w:rFonts w:ascii="Times New Roman" w:hAnsi="Times New Roman" w:cs="Times New Roman"/>
          <w:sz w:val="24"/>
          <w:szCs w:val="24"/>
        </w:rPr>
        <w:t xml:space="preserve">second </w:t>
      </w:r>
      <w:r w:rsidR="007B084F" w:rsidRPr="008F3B80">
        <w:rPr>
          <w:rFonts w:ascii="Times New Roman" w:hAnsi="Times New Roman" w:cs="Times New Roman"/>
          <w:sz w:val="24"/>
          <w:szCs w:val="24"/>
        </w:rPr>
        <w:t xml:space="preserve">and </w:t>
      </w:r>
      <w:r w:rsidR="00FE6F32" w:rsidRPr="008F3B80">
        <w:rPr>
          <w:rFonts w:ascii="Times New Roman" w:hAnsi="Times New Roman" w:cs="Times New Roman"/>
          <w:sz w:val="24"/>
          <w:szCs w:val="24"/>
        </w:rPr>
        <w:t>third</w:t>
      </w:r>
      <w:r w:rsidR="007B084F" w:rsidRPr="008F3B80">
        <w:rPr>
          <w:rFonts w:ascii="Times New Roman" w:hAnsi="Times New Roman" w:cs="Times New Roman"/>
          <w:sz w:val="24"/>
          <w:szCs w:val="24"/>
        </w:rPr>
        <w:t xml:space="preserve"> grounds of appeal and motivated the appeal on the basis of the </w:t>
      </w:r>
      <w:r w:rsidR="00FE6F32" w:rsidRPr="008F3B80">
        <w:rPr>
          <w:rFonts w:ascii="Times New Roman" w:hAnsi="Times New Roman" w:cs="Times New Roman"/>
          <w:sz w:val="24"/>
          <w:szCs w:val="24"/>
        </w:rPr>
        <w:t>fourth</w:t>
      </w:r>
      <w:r w:rsidR="007B084F" w:rsidRPr="008F3B80">
        <w:rPr>
          <w:rFonts w:ascii="Times New Roman" w:hAnsi="Times New Roman" w:cs="Times New Roman"/>
          <w:sz w:val="24"/>
          <w:szCs w:val="24"/>
        </w:rPr>
        <w:t xml:space="preserve"> ground of appeal alone. </w:t>
      </w:r>
      <w:r w:rsidR="004F05CA" w:rsidRPr="008F3B80">
        <w:rPr>
          <w:rFonts w:ascii="Times New Roman" w:hAnsi="Times New Roman" w:cs="Times New Roman"/>
          <w:sz w:val="24"/>
          <w:szCs w:val="24"/>
        </w:rPr>
        <w:t>It was counsel’s submission that the respondents could not hide behind MAZ in publishing the article which had not been sanctioned by the appellant as the employer. C</w:t>
      </w:r>
      <w:r w:rsidR="00680752" w:rsidRPr="008F3B80">
        <w:rPr>
          <w:rFonts w:ascii="Times New Roman" w:hAnsi="Times New Roman" w:cs="Times New Roman"/>
          <w:sz w:val="24"/>
          <w:szCs w:val="24"/>
        </w:rPr>
        <w:t>ounsel further argued that</w:t>
      </w:r>
      <w:r w:rsidR="004F05CA" w:rsidRPr="008F3B80">
        <w:rPr>
          <w:rFonts w:ascii="Times New Roman" w:hAnsi="Times New Roman" w:cs="Times New Roman"/>
          <w:sz w:val="24"/>
          <w:szCs w:val="24"/>
        </w:rPr>
        <w:t xml:space="preserve"> the respondents were employees of the appellant </w:t>
      </w:r>
      <w:r w:rsidR="00E47AAA" w:rsidRPr="008F3B80">
        <w:rPr>
          <w:rFonts w:ascii="Times New Roman" w:hAnsi="Times New Roman" w:cs="Times New Roman"/>
          <w:sz w:val="24"/>
          <w:szCs w:val="24"/>
        </w:rPr>
        <w:t xml:space="preserve">first </w:t>
      </w:r>
      <w:r w:rsidR="004F05CA" w:rsidRPr="008F3B80">
        <w:rPr>
          <w:rFonts w:ascii="Times New Roman" w:hAnsi="Times New Roman" w:cs="Times New Roman"/>
          <w:sz w:val="24"/>
          <w:szCs w:val="24"/>
        </w:rPr>
        <w:t xml:space="preserve">and had a duty to their employer before carrying any title on behalf of the association and as such could not do anything which had not been mandated by the appellant. </w:t>
      </w:r>
    </w:p>
    <w:p w:rsidR="00B14C34" w:rsidRPr="008F3B80" w:rsidRDefault="00B14C34" w:rsidP="00B14C34">
      <w:pPr>
        <w:spacing w:before="240" w:after="0" w:line="240" w:lineRule="auto"/>
        <w:ind w:left="720" w:hanging="720"/>
        <w:jc w:val="both"/>
        <w:rPr>
          <w:rFonts w:ascii="Times New Roman" w:hAnsi="Times New Roman" w:cs="Times New Roman"/>
          <w:sz w:val="24"/>
          <w:szCs w:val="24"/>
        </w:rPr>
      </w:pPr>
    </w:p>
    <w:p w:rsidR="00F70790" w:rsidRDefault="00F70790" w:rsidP="00F70790">
      <w:pPr>
        <w:spacing w:before="240" w:after="0" w:line="480" w:lineRule="auto"/>
        <w:ind w:left="720" w:hanging="720"/>
        <w:jc w:val="both"/>
        <w:rPr>
          <w:rFonts w:ascii="Times New Roman" w:hAnsi="Times New Roman" w:cs="Times New Roman"/>
          <w:sz w:val="24"/>
          <w:szCs w:val="24"/>
          <w:lang w:val="en-US"/>
        </w:rPr>
      </w:pPr>
      <w:r w:rsidRPr="008F3B80">
        <w:rPr>
          <w:rFonts w:ascii="Times New Roman" w:hAnsi="Times New Roman" w:cs="Times New Roman"/>
          <w:sz w:val="24"/>
          <w:szCs w:val="24"/>
        </w:rPr>
        <w:t>[16]</w:t>
      </w:r>
      <w:r w:rsidRPr="008F3B80">
        <w:rPr>
          <w:rFonts w:ascii="Times New Roman" w:hAnsi="Times New Roman" w:cs="Times New Roman"/>
          <w:sz w:val="24"/>
          <w:szCs w:val="24"/>
        </w:rPr>
        <w:tab/>
      </w:r>
      <w:r w:rsidR="004F05CA" w:rsidRPr="008F3B80">
        <w:rPr>
          <w:rFonts w:ascii="Times New Roman" w:hAnsi="Times New Roman" w:cs="Times New Roman"/>
          <w:sz w:val="24"/>
          <w:szCs w:val="24"/>
        </w:rPr>
        <w:t>It was also argued by counsel fo</w:t>
      </w:r>
      <w:r w:rsidR="007859D5" w:rsidRPr="008F3B80">
        <w:rPr>
          <w:rFonts w:ascii="Times New Roman" w:hAnsi="Times New Roman" w:cs="Times New Roman"/>
          <w:sz w:val="24"/>
          <w:szCs w:val="24"/>
        </w:rPr>
        <w:t>r the appellant that by</w:t>
      </w:r>
      <w:r w:rsidR="004F05CA" w:rsidRPr="008F3B80">
        <w:rPr>
          <w:rFonts w:ascii="Times New Roman" w:hAnsi="Times New Roman" w:cs="Times New Roman"/>
          <w:sz w:val="24"/>
          <w:szCs w:val="24"/>
        </w:rPr>
        <w:t xml:space="preserve"> </w:t>
      </w:r>
      <w:r w:rsidR="004F05CA" w:rsidRPr="008F3B80">
        <w:rPr>
          <w:rFonts w:ascii="Times New Roman" w:hAnsi="Times New Roman" w:cs="Times New Roman"/>
          <w:sz w:val="24"/>
          <w:szCs w:val="24"/>
          <w:lang w:val="en-US"/>
        </w:rPr>
        <w:t>circular number 2 of 2012 and number 5 of 2013 issued by the Chief Magistrate at the instruction of the Secretary of the appellant, the responde</w:t>
      </w:r>
      <w:r w:rsidR="007859D5" w:rsidRPr="008F3B80">
        <w:rPr>
          <w:rFonts w:ascii="Times New Roman" w:hAnsi="Times New Roman" w:cs="Times New Roman"/>
          <w:sz w:val="24"/>
          <w:szCs w:val="24"/>
          <w:lang w:val="en-US"/>
        </w:rPr>
        <w:t>nts were made aware of the position</w:t>
      </w:r>
      <w:r w:rsidR="004F05CA" w:rsidRPr="008F3B80">
        <w:rPr>
          <w:rFonts w:ascii="Times New Roman" w:hAnsi="Times New Roman" w:cs="Times New Roman"/>
          <w:sz w:val="24"/>
          <w:szCs w:val="24"/>
          <w:lang w:val="en-US"/>
        </w:rPr>
        <w:t xml:space="preserve"> of the appellant on issues to do with communication with the press. As such, the respondents could not have issued the press statement as they had not sought authority from the appellant to do so. With that</w:t>
      </w:r>
      <w:r w:rsidR="007859D5" w:rsidRPr="008F3B80">
        <w:rPr>
          <w:rFonts w:ascii="Times New Roman" w:hAnsi="Times New Roman" w:cs="Times New Roman"/>
          <w:sz w:val="24"/>
          <w:szCs w:val="24"/>
          <w:lang w:val="en-US"/>
        </w:rPr>
        <w:t>,</w:t>
      </w:r>
      <w:r w:rsidR="004F05CA" w:rsidRPr="008F3B80">
        <w:rPr>
          <w:rFonts w:ascii="Times New Roman" w:hAnsi="Times New Roman" w:cs="Times New Roman"/>
          <w:sz w:val="24"/>
          <w:szCs w:val="24"/>
          <w:lang w:val="en-US"/>
        </w:rPr>
        <w:t xml:space="preserve"> counsel argued that the court </w:t>
      </w:r>
      <w:r w:rsidR="004F05CA" w:rsidRPr="008F3B80">
        <w:rPr>
          <w:rFonts w:ascii="Times New Roman" w:hAnsi="Times New Roman" w:cs="Times New Roman"/>
          <w:i/>
          <w:sz w:val="24"/>
          <w:szCs w:val="24"/>
          <w:lang w:val="en-US"/>
        </w:rPr>
        <w:t>a quo</w:t>
      </w:r>
      <w:r w:rsidR="004F05CA" w:rsidRPr="008F3B80">
        <w:rPr>
          <w:rFonts w:ascii="Times New Roman" w:hAnsi="Times New Roman" w:cs="Times New Roman"/>
          <w:sz w:val="24"/>
          <w:szCs w:val="24"/>
          <w:lang w:val="en-US"/>
        </w:rPr>
        <w:t xml:space="preserve"> erred in finding that the respondents could issue the press statement under the cover of MAZ. </w:t>
      </w:r>
    </w:p>
    <w:p w:rsidR="00B14C34" w:rsidRPr="008F3B80" w:rsidRDefault="00B14C34" w:rsidP="00B14C34">
      <w:pPr>
        <w:spacing w:before="240" w:after="0" w:line="240" w:lineRule="auto"/>
        <w:ind w:left="720" w:hanging="720"/>
        <w:jc w:val="both"/>
        <w:rPr>
          <w:rFonts w:ascii="Times New Roman" w:hAnsi="Times New Roman" w:cs="Times New Roman"/>
          <w:sz w:val="24"/>
          <w:szCs w:val="24"/>
          <w:lang w:val="en-US"/>
        </w:rPr>
      </w:pPr>
    </w:p>
    <w:p w:rsidR="006E29FE" w:rsidRDefault="00F70790" w:rsidP="00F70790">
      <w:pPr>
        <w:spacing w:before="240"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[17]</w:t>
      </w:r>
      <w:r w:rsidRPr="008F3B80">
        <w:rPr>
          <w:rFonts w:ascii="Times New Roman" w:hAnsi="Times New Roman" w:cs="Times New Roman"/>
          <w:sz w:val="24"/>
          <w:szCs w:val="24"/>
        </w:rPr>
        <w:tab/>
      </w:r>
      <w:r w:rsidR="006E29FE" w:rsidRPr="008F3B80">
        <w:rPr>
          <w:rFonts w:ascii="Times New Roman" w:hAnsi="Times New Roman" w:cs="Times New Roman"/>
          <w:i/>
          <w:sz w:val="24"/>
          <w:szCs w:val="24"/>
        </w:rPr>
        <w:t>Per contra</w:t>
      </w:r>
      <w:r w:rsidR="006E29FE" w:rsidRPr="008F3B80">
        <w:rPr>
          <w:rFonts w:ascii="Times New Roman" w:hAnsi="Times New Roman" w:cs="Times New Roman"/>
          <w:sz w:val="24"/>
          <w:szCs w:val="24"/>
        </w:rPr>
        <w:t xml:space="preserve"> counsel for the respondent, Mr </w:t>
      </w:r>
      <w:r w:rsidR="004F05CA" w:rsidRPr="008F3B80">
        <w:rPr>
          <w:rFonts w:ascii="Times New Roman" w:hAnsi="Times New Roman" w:cs="Times New Roman"/>
          <w:i/>
          <w:sz w:val="24"/>
          <w:szCs w:val="24"/>
        </w:rPr>
        <w:t>Mbu</w:t>
      </w:r>
      <w:r w:rsidR="00E47AAA" w:rsidRPr="008F3B80">
        <w:rPr>
          <w:rFonts w:ascii="Times New Roman" w:hAnsi="Times New Roman" w:cs="Times New Roman"/>
          <w:i/>
          <w:sz w:val="24"/>
          <w:szCs w:val="24"/>
        </w:rPr>
        <w:t>y</w:t>
      </w:r>
      <w:r w:rsidR="004F05CA" w:rsidRPr="008F3B80">
        <w:rPr>
          <w:rFonts w:ascii="Times New Roman" w:hAnsi="Times New Roman" w:cs="Times New Roman"/>
          <w:i/>
          <w:sz w:val="24"/>
          <w:szCs w:val="24"/>
        </w:rPr>
        <w:t>isa</w:t>
      </w:r>
      <w:r w:rsidR="006E29FE" w:rsidRPr="008F3B80">
        <w:rPr>
          <w:rFonts w:ascii="Times New Roman" w:hAnsi="Times New Roman" w:cs="Times New Roman"/>
          <w:sz w:val="24"/>
          <w:szCs w:val="24"/>
        </w:rPr>
        <w:t xml:space="preserve">, argued that the court </w:t>
      </w:r>
      <w:r w:rsidR="006E29FE" w:rsidRPr="008F3B80">
        <w:rPr>
          <w:rFonts w:ascii="Times New Roman" w:hAnsi="Times New Roman" w:cs="Times New Roman"/>
          <w:i/>
          <w:sz w:val="24"/>
          <w:szCs w:val="24"/>
        </w:rPr>
        <w:t>a quo</w:t>
      </w:r>
      <w:r w:rsidR="006E29FE" w:rsidRPr="008F3B80">
        <w:rPr>
          <w:rFonts w:ascii="Times New Roman" w:hAnsi="Times New Roman" w:cs="Times New Roman"/>
          <w:sz w:val="24"/>
          <w:szCs w:val="24"/>
        </w:rPr>
        <w:t xml:space="preserve"> did not misdirect itself</w:t>
      </w:r>
      <w:r w:rsidR="004F05CA" w:rsidRPr="008F3B80">
        <w:rPr>
          <w:rFonts w:ascii="Times New Roman" w:hAnsi="Times New Roman" w:cs="Times New Roman"/>
          <w:sz w:val="24"/>
          <w:szCs w:val="24"/>
        </w:rPr>
        <w:t xml:space="preserve"> when it found that the respondents were acting under the cover of MAZ when th</w:t>
      </w:r>
      <w:r w:rsidR="00C5072A" w:rsidRPr="008F3B80">
        <w:rPr>
          <w:rFonts w:ascii="Times New Roman" w:hAnsi="Times New Roman" w:cs="Times New Roman"/>
          <w:sz w:val="24"/>
          <w:szCs w:val="24"/>
        </w:rPr>
        <w:t>e</w:t>
      </w:r>
      <w:r w:rsidR="004F05CA" w:rsidRPr="008F3B80">
        <w:rPr>
          <w:rFonts w:ascii="Times New Roman" w:hAnsi="Times New Roman" w:cs="Times New Roman"/>
          <w:sz w:val="24"/>
          <w:szCs w:val="24"/>
        </w:rPr>
        <w:t>y issued the press statement</w:t>
      </w:r>
      <w:r w:rsidR="006E29FE" w:rsidRPr="008F3B80">
        <w:rPr>
          <w:rFonts w:ascii="Times New Roman" w:hAnsi="Times New Roman" w:cs="Times New Roman"/>
          <w:sz w:val="24"/>
          <w:szCs w:val="24"/>
        </w:rPr>
        <w:t xml:space="preserve">. </w:t>
      </w:r>
      <w:r w:rsidR="004F05CA" w:rsidRPr="008F3B80">
        <w:rPr>
          <w:rFonts w:ascii="Times New Roman" w:hAnsi="Times New Roman" w:cs="Times New Roman"/>
          <w:sz w:val="24"/>
          <w:szCs w:val="24"/>
        </w:rPr>
        <w:t xml:space="preserve">Counsel further argued that the </w:t>
      </w:r>
      <w:r w:rsidR="00574A69" w:rsidRPr="008F3B80">
        <w:rPr>
          <w:rFonts w:ascii="Times New Roman" w:hAnsi="Times New Roman" w:cs="Times New Roman"/>
          <w:sz w:val="24"/>
          <w:szCs w:val="24"/>
        </w:rPr>
        <w:t xml:space="preserve">notion that the respondents had to first seek clearance from the appellant before issuing the statement, could only be true if the association and the appellant had dealt in that manner before. </w:t>
      </w:r>
      <w:r w:rsidR="00574A69" w:rsidRPr="008F3B80">
        <w:rPr>
          <w:rFonts w:ascii="Times New Roman" w:hAnsi="Times New Roman" w:cs="Times New Roman"/>
          <w:sz w:val="24"/>
          <w:szCs w:val="24"/>
        </w:rPr>
        <w:lastRenderedPageBreak/>
        <w:t>It was counsel’s argument that there was a long standing relationship between the appellant and the association as the appellant recognized the objectives of the association.</w:t>
      </w:r>
    </w:p>
    <w:p w:rsidR="00B14C34" w:rsidRPr="008F3B80" w:rsidRDefault="00B14C34" w:rsidP="00B14C34">
      <w:pPr>
        <w:spacing w:before="240" w:after="0" w:line="240" w:lineRule="auto"/>
        <w:ind w:left="720" w:hanging="720"/>
        <w:jc w:val="both"/>
        <w:rPr>
          <w:rFonts w:ascii="Times New Roman" w:hAnsi="Times New Roman" w:cs="Times New Roman"/>
          <w:sz w:val="24"/>
          <w:szCs w:val="24"/>
        </w:rPr>
      </w:pPr>
    </w:p>
    <w:p w:rsidR="00983710" w:rsidRDefault="000D6BD8" w:rsidP="00F70790">
      <w:pPr>
        <w:spacing w:before="240"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[18</w:t>
      </w:r>
      <w:r w:rsidR="00F70790" w:rsidRPr="008F3B80">
        <w:rPr>
          <w:rFonts w:ascii="Times New Roman" w:hAnsi="Times New Roman" w:cs="Times New Roman"/>
          <w:sz w:val="24"/>
          <w:szCs w:val="24"/>
        </w:rPr>
        <w:t>]</w:t>
      </w:r>
      <w:r w:rsidR="00F70790" w:rsidRPr="008F3B80">
        <w:rPr>
          <w:rFonts w:ascii="Times New Roman" w:hAnsi="Times New Roman" w:cs="Times New Roman"/>
          <w:sz w:val="24"/>
          <w:szCs w:val="24"/>
        </w:rPr>
        <w:tab/>
      </w:r>
      <w:r w:rsidR="00983710" w:rsidRPr="008F3B80">
        <w:rPr>
          <w:rFonts w:ascii="Times New Roman" w:hAnsi="Times New Roman" w:cs="Times New Roman"/>
          <w:sz w:val="24"/>
          <w:szCs w:val="24"/>
        </w:rPr>
        <w:t>In my view only one issue arises for determination. This is whether or not the respondents coul</w:t>
      </w:r>
      <w:r w:rsidRPr="008F3B80">
        <w:rPr>
          <w:rFonts w:ascii="Times New Roman" w:hAnsi="Times New Roman" w:cs="Times New Roman"/>
          <w:sz w:val="24"/>
          <w:szCs w:val="24"/>
        </w:rPr>
        <w:t>d be found guilty of misconduct.</w:t>
      </w:r>
    </w:p>
    <w:p w:rsidR="00B14C34" w:rsidRPr="008F3B80" w:rsidRDefault="00B14C34" w:rsidP="00B14C34">
      <w:pPr>
        <w:spacing w:before="240" w:after="0" w:line="240" w:lineRule="auto"/>
        <w:ind w:left="720" w:hanging="720"/>
        <w:jc w:val="both"/>
        <w:rPr>
          <w:rFonts w:ascii="Times New Roman" w:hAnsi="Times New Roman" w:cs="Times New Roman"/>
          <w:sz w:val="24"/>
          <w:szCs w:val="24"/>
        </w:rPr>
      </w:pPr>
    </w:p>
    <w:p w:rsidR="006E29FE" w:rsidRPr="008F3B80" w:rsidRDefault="006E29FE" w:rsidP="00464FB2">
      <w:pPr>
        <w:spacing w:before="240" w:after="0" w:line="480" w:lineRule="auto"/>
        <w:jc w:val="both"/>
        <w:rPr>
          <w:rFonts w:ascii="Times New Roman" w:hAnsi="Times New Roman" w:cs="Times New Roman"/>
          <w:b/>
          <w:sz w:val="24"/>
          <w:szCs w:val="24"/>
        </w:rPr>
      </w:pPr>
      <w:r w:rsidRPr="008F3B80">
        <w:rPr>
          <w:rFonts w:ascii="Times New Roman" w:hAnsi="Times New Roman" w:cs="Times New Roman"/>
          <w:b/>
          <w:sz w:val="24"/>
          <w:szCs w:val="24"/>
        </w:rPr>
        <w:t>APPLICATION OF THE LAW TO THE FACTS</w:t>
      </w:r>
    </w:p>
    <w:p w:rsidR="005A4D22" w:rsidRPr="008F3B80" w:rsidRDefault="000D6BD8" w:rsidP="00F70790">
      <w:pPr>
        <w:pStyle w:val="NoSpacing"/>
        <w:spacing w:line="480" w:lineRule="auto"/>
        <w:ind w:left="720" w:hanging="720"/>
        <w:jc w:val="both"/>
        <w:rPr>
          <w:rFonts w:ascii="Times New Roman" w:hAnsi="Times New Roman" w:cs="Times New Roman"/>
          <w:sz w:val="24"/>
          <w:szCs w:val="24"/>
          <w:lang w:val="en-US"/>
        </w:rPr>
      </w:pPr>
      <w:r w:rsidRPr="008F3B80">
        <w:rPr>
          <w:rFonts w:ascii="Times New Roman" w:hAnsi="Times New Roman" w:cs="Times New Roman"/>
          <w:sz w:val="24"/>
          <w:szCs w:val="24"/>
        </w:rPr>
        <w:t>[19</w:t>
      </w:r>
      <w:r w:rsidR="00F70790" w:rsidRPr="008F3B80">
        <w:rPr>
          <w:rFonts w:ascii="Times New Roman" w:hAnsi="Times New Roman" w:cs="Times New Roman"/>
          <w:sz w:val="24"/>
          <w:szCs w:val="24"/>
        </w:rPr>
        <w:t>]</w:t>
      </w:r>
      <w:r w:rsidR="00F70790" w:rsidRPr="008F3B80">
        <w:rPr>
          <w:rFonts w:ascii="Times New Roman" w:hAnsi="Times New Roman" w:cs="Times New Roman"/>
          <w:sz w:val="24"/>
          <w:szCs w:val="24"/>
        </w:rPr>
        <w:tab/>
      </w:r>
      <w:r w:rsidR="005A4D22" w:rsidRPr="008F3B80">
        <w:rPr>
          <w:rFonts w:ascii="Times New Roman" w:hAnsi="Times New Roman" w:cs="Times New Roman"/>
          <w:sz w:val="24"/>
          <w:szCs w:val="24"/>
        </w:rPr>
        <w:t xml:space="preserve">The court </w:t>
      </w:r>
      <w:r w:rsidR="005A4D22" w:rsidRPr="008F3B80">
        <w:rPr>
          <w:rFonts w:ascii="Times New Roman" w:hAnsi="Times New Roman" w:cs="Times New Roman"/>
          <w:i/>
          <w:sz w:val="24"/>
          <w:szCs w:val="24"/>
        </w:rPr>
        <w:t>a quo</w:t>
      </w:r>
      <w:r w:rsidR="005A4D22" w:rsidRPr="008F3B80">
        <w:rPr>
          <w:rFonts w:ascii="Times New Roman" w:hAnsi="Times New Roman" w:cs="Times New Roman"/>
          <w:sz w:val="24"/>
          <w:szCs w:val="24"/>
        </w:rPr>
        <w:t xml:space="preserve"> in partially upholding the respondents’ appeal found that as the respondents were acting on behalf of MAZ, a legal persona, they could not be found guilty of misconduct perpetrated in the name of MAZ. </w:t>
      </w:r>
    </w:p>
    <w:p w:rsidR="005A4D22" w:rsidRPr="008F3B80" w:rsidRDefault="00ED50BC" w:rsidP="00464FB2">
      <w:pPr>
        <w:tabs>
          <w:tab w:val="left" w:pos="6936"/>
        </w:tabs>
        <w:spacing w:after="0" w:line="480" w:lineRule="auto"/>
        <w:ind w:left="567" w:hanging="567"/>
        <w:jc w:val="both"/>
        <w:rPr>
          <w:rFonts w:ascii="Times New Roman" w:hAnsi="Times New Roman" w:cs="Times New Roman"/>
          <w:sz w:val="24"/>
          <w:szCs w:val="24"/>
        </w:rPr>
      </w:pPr>
      <w:r w:rsidRPr="008F3B80">
        <w:rPr>
          <w:rFonts w:ascii="Times New Roman" w:hAnsi="Times New Roman" w:cs="Times New Roman"/>
          <w:sz w:val="24"/>
          <w:szCs w:val="24"/>
        </w:rPr>
        <w:tab/>
      </w:r>
      <w:r w:rsidR="005A4D22" w:rsidRPr="008F3B80">
        <w:rPr>
          <w:rFonts w:ascii="Times New Roman" w:hAnsi="Times New Roman" w:cs="Times New Roman"/>
          <w:sz w:val="24"/>
          <w:szCs w:val="24"/>
        </w:rPr>
        <w:t>Section 13 of the Judicial Service A</w:t>
      </w:r>
      <w:r w:rsidR="00C5072A" w:rsidRPr="008F3B80">
        <w:rPr>
          <w:rFonts w:ascii="Times New Roman" w:hAnsi="Times New Roman" w:cs="Times New Roman"/>
          <w:sz w:val="24"/>
          <w:szCs w:val="24"/>
        </w:rPr>
        <w:t>ct pr</w:t>
      </w:r>
      <w:r w:rsidR="005A4D22" w:rsidRPr="008F3B80">
        <w:rPr>
          <w:rFonts w:ascii="Times New Roman" w:hAnsi="Times New Roman" w:cs="Times New Roman"/>
          <w:sz w:val="24"/>
          <w:szCs w:val="24"/>
        </w:rPr>
        <w:t>ovides the following:</w:t>
      </w:r>
      <w:r w:rsidR="005A4D22" w:rsidRPr="008F3B80">
        <w:rPr>
          <w:rFonts w:ascii="Times New Roman" w:hAnsi="Times New Roman" w:cs="Times New Roman"/>
          <w:sz w:val="24"/>
          <w:szCs w:val="24"/>
        </w:rPr>
        <w:tab/>
      </w:r>
    </w:p>
    <w:p w:rsidR="005A4D22" w:rsidRPr="008F3B80" w:rsidRDefault="005A4D22" w:rsidP="00FE6F32">
      <w:pPr>
        <w:autoSpaceDE w:val="0"/>
        <w:autoSpaceDN w:val="0"/>
        <w:adjustRightInd w:val="0"/>
        <w:spacing w:after="0" w:line="240" w:lineRule="auto"/>
        <w:ind w:left="567"/>
        <w:jc w:val="both"/>
        <w:rPr>
          <w:rFonts w:ascii="Times New Roman" w:hAnsi="Times New Roman" w:cs="Times New Roman"/>
          <w:b/>
          <w:bCs/>
          <w:sz w:val="24"/>
          <w:szCs w:val="24"/>
        </w:rPr>
      </w:pPr>
      <w:r w:rsidRPr="008F3B80">
        <w:rPr>
          <w:rFonts w:ascii="Times New Roman" w:hAnsi="Times New Roman" w:cs="Times New Roman"/>
          <w:sz w:val="24"/>
          <w:szCs w:val="24"/>
        </w:rPr>
        <w:t>“</w:t>
      </w:r>
      <w:r w:rsidRPr="008F3B80">
        <w:rPr>
          <w:rFonts w:ascii="Times New Roman" w:hAnsi="Times New Roman" w:cs="Times New Roman"/>
          <w:bCs/>
          <w:sz w:val="24"/>
          <w:szCs w:val="24"/>
        </w:rPr>
        <w:t>13 Recognised associations and organisations</w:t>
      </w:r>
    </w:p>
    <w:p w:rsidR="005A4D22" w:rsidRPr="008F3B80" w:rsidRDefault="005A4D22" w:rsidP="00FE6F32">
      <w:pPr>
        <w:autoSpaceDE w:val="0"/>
        <w:autoSpaceDN w:val="0"/>
        <w:adjustRightInd w:val="0"/>
        <w:spacing w:after="0" w:line="240" w:lineRule="auto"/>
        <w:ind w:left="1437" w:hanging="870"/>
        <w:jc w:val="both"/>
        <w:rPr>
          <w:rFonts w:ascii="Times New Roman" w:hAnsi="Times New Roman" w:cs="Times New Roman"/>
          <w:i/>
          <w:sz w:val="24"/>
          <w:szCs w:val="24"/>
        </w:rPr>
      </w:pPr>
      <w:r w:rsidRPr="008F3B80">
        <w:rPr>
          <w:rFonts w:ascii="Times New Roman" w:hAnsi="Times New Roman" w:cs="Times New Roman"/>
          <w:sz w:val="24"/>
          <w:szCs w:val="24"/>
        </w:rPr>
        <w:t xml:space="preserve">(1) </w:t>
      </w:r>
      <w:r w:rsidR="00ED50BC" w:rsidRPr="008F3B80">
        <w:rPr>
          <w:rFonts w:ascii="Times New Roman" w:hAnsi="Times New Roman" w:cs="Times New Roman"/>
          <w:sz w:val="24"/>
          <w:szCs w:val="24"/>
        </w:rPr>
        <w:tab/>
      </w:r>
      <w:r w:rsidRPr="008F3B80">
        <w:rPr>
          <w:rFonts w:ascii="Times New Roman" w:hAnsi="Times New Roman" w:cs="Times New Roman"/>
          <w:sz w:val="24"/>
          <w:szCs w:val="24"/>
        </w:rPr>
        <w:t xml:space="preserve">The Minister responsible for labour may, after consultation with the Commission, by written notice to the association or organisation concerned, </w:t>
      </w:r>
      <w:r w:rsidRPr="008F3B80">
        <w:rPr>
          <w:rFonts w:ascii="Times New Roman" w:hAnsi="Times New Roman" w:cs="Times New Roman"/>
          <w:i/>
          <w:sz w:val="24"/>
          <w:szCs w:val="24"/>
        </w:rPr>
        <w:t>declare any association or organisation representing all or any members of the Judicial Service to be a recognised association or a recognised organisation, as the case may be, for the purposes of this Act.</w:t>
      </w:r>
    </w:p>
    <w:p w:rsidR="005A4D22" w:rsidRPr="008F3B80" w:rsidRDefault="005A4D22" w:rsidP="00FE6F32">
      <w:pPr>
        <w:autoSpaceDE w:val="0"/>
        <w:autoSpaceDN w:val="0"/>
        <w:adjustRightInd w:val="0"/>
        <w:spacing w:after="0" w:line="240" w:lineRule="auto"/>
        <w:ind w:left="1437" w:hanging="717"/>
        <w:jc w:val="both"/>
        <w:rPr>
          <w:rFonts w:ascii="Times New Roman" w:hAnsi="Times New Roman" w:cs="Times New Roman"/>
          <w:sz w:val="24"/>
          <w:szCs w:val="24"/>
        </w:rPr>
      </w:pPr>
      <w:r w:rsidRPr="008F3B80">
        <w:rPr>
          <w:rFonts w:ascii="Times New Roman" w:hAnsi="Times New Roman" w:cs="Times New Roman"/>
          <w:sz w:val="24"/>
          <w:szCs w:val="24"/>
        </w:rPr>
        <w:t xml:space="preserve">(2) </w:t>
      </w:r>
      <w:r w:rsidR="00ED50BC" w:rsidRPr="008F3B80">
        <w:rPr>
          <w:rFonts w:ascii="Times New Roman" w:hAnsi="Times New Roman" w:cs="Times New Roman"/>
          <w:sz w:val="24"/>
          <w:szCs w:val="24"/>
        </w:rPr>
        <w:tab/>
      </w:r>
      <w:r w:rsidRPr="008F3B80">
        <w:rPr>
          <w:rFonts w:ascii="Times New Roman" w:hAnsi="Times New Roman" w:cs="Times New Roman"/>
          <w:sz w:val="24"/>
          <w:szCs w:val="24"/>
        </w:rPr>
        <w:t>The Minister responsible for labour may, after consultation with the Commission, at any time by written notice to the recognised association or organisation concerned, revoke any declaration made in terms of subsection (1).</w:t>
      </w:r>
    </w:p>
    <w:p w:rsidR="005A4D22" w:rsidRPr="008F3B80" w:rsidRDefault="005A4D22" w:rsidP="00FE6F32">
      <w:pPr>
        <w:autoSpaceDE w:val="0"/>
        <w:autoSpaceDN w:val="0"/>
        <w:adjustRightInd w:val="0"/>
        <w:spacing w:after="0" w:line="240" w:lineRule="auto"/>
        <w:ind w:left="1437" w:hanging="717"/>
        <w:jc w:val="both"/>
        <w:rPr>
          <w:rFonts w:ascii="Times New Roman" w:hAnsi="Times New Roman" w:cs="Times New Roman"/>
          <w:sz w:val="24"/>
          <w:szCs w:val="24"/>
        </w:rPr>
      </w:pPr>
      <w:r w:rsidRPr="008F3B80">
        <w:rPr>
          <w:rFonts w:ascii="Times New Roman" w:hAnsi="Times New Roman" w:cs="Times New Roman"/>
          <w:sz w:val="24"/>
          <w:szCs w:val="24"/>
        </w:rPr>
        <w:t xml:space="preserve">(3) </w:t>
      </w:r>
      <w:r w:rsidR="00ED50BC" w:rsidRPr="008F3B80">
        <w:rPr>
          <w:rFonts w:ascii="Times New Roman" w:hAnsi="Times New Roman" w:cs="Times New Roman"/>
          <w:sz w:val="24"/>
          <w:szCs w:val="24"/>
        </w:rPr>
        <w:tab/>
      </w:r>
      <w:r w:rsidRPr="008F3B80">
        <w:rPr>
          <w:rFonts w:ascii="Times New Roman" w:hAnsi="Times New Roman" w:cs="Times New Roman"/>
          <w:sz w:val="24"/>
          <w:szCs w:val="24"/>
        </w:rPr>
        <w:t>Any member of the Judicial Service who is eligible to do so may join a recognised association or organisation and, subject to this Act, participate in its lawful activities.</w:t>
      </w:r>
    </w:p>
    <w:p w:rsidR="005A4D22" w:rsidRPr="008F3B80" w:rsidRDefault="005A4D22" w:rsidP="00FE6F32">
      <w:pPr>
        <w:autoSpaceDE w:val="0"/>
        <w:autoSpaceDN w:val="0"/>
        <w:adjustRightInd w:val="0"/>
        <w:spacing w:after="0" w:line="240" w:lineRule="auto"/>
        <w:ind w:left="1437" w:hanging="717"/>
        <w:jc w:val="both"/>
        <w:rPr>
          <w:rFonts w:ascii="Times New Roman" w:hAnsi="Times New Roman" w:cs="Times New Roman"/>
          <w:sz w:val="24"/>
          <w:szCs w:val="24"/>
        </w:rPr>
      </w:pPr>
      <w:r w:rsidRPr="008F3B80">
        <w:rPr>
          <w:rFonts w:ascii="Times New Roman" w:hAnsi="Times New Roman" w:cs="Times New Roman"/>
          <w:sz w:val="24"/>
          <w:szCs w:val="24"/>
        </w:rPr>
        <w:t xml:space="preserve">(4) </w:t>
      </w:r>
      <w:r w:rsidR="00ED50BC" w:rsidRPr="008F3B80">
        <w:rPr>
          <w:rFonts w:ascii="Times New Roman" w:hAnsi="Times New Roman" w:cs="Times New Roman"/>
          <w:sz w:val="24"/>
          <w:szCs w:val="24"/>
        </w:rPr>
        <w:tab/>
      </w:r>
      <w:r w:rsidRPr="008F3B80">
        <w:rPr>
          <w:rFonts w:ascii="Times New Roman" w:hAnsi="Times New Roman" w:cs="Times New Roman"/>
          <w:sz w:val="24"/>
          <w:szCs w:val="24"/>
        </w:rPr>
        <w:t>A member of the Judicial Service who fails or refuses to join a recognised association or organisation shall not, on account of such failure, be debarred from or prejudiced in respect of any appointment, promotion or advancement within the Judicial Service.”(my own emphasis)</w:t>
      </w:r>
    </w:p>
    <w:p w:rsidR="00FE6F32" w:rsidRPr="008F3B80" w:rsidRDefault="00FE6F32" w:rsidP="00FE6F32">
      <w:pPr>
        <w:autoSpaceDE w:val="0"/>
        <w:autoSpaceDN w:val="0"/>
        <w:adjustRightInd w:val="0"/>
        <w:spacing w:after="0" w:line="240" w:lineRule="auto"/>
        <w:ind w:left="1437" w:hanging="717"/>
        <w:jc w:val="both"/>
        <w:rPr>
          <w:rFonts w:ascii="Times New Roman" w:hAnsi="Times New Roman" w:cs="Times New Roman"/>
          <w:sz w:val="24"/>
          <w:szCs w:val="24"/>
        </w:rPr>
      </w:pPr>
    </w:p>
    <w:p w:rsidR="00ED50BC" w:rsidRPr="008F3B80" w:rsidRDefault="005A4D22" w:rsidP="00E47AAA">
      <w:pPr>
        <w:spacing w:after="0" w:line="480" w:lineRule="auto"/>
        <w:ind w:left="567"/>
        <w:jc w:val="both"/>
        <w:rPr>
          <w:rFonts w:ascii="Times New Roman" w:hAnsi="Times New Roman" w:cs="Times New Roman"/>
          <w:sz w:val="24"/>
          <w:szCs w:val="24"/>
        </w:rPr>
      </w:pPr>
      <w:r w:rsidRPr="008F3B80">
        <w:rPr>
          <w:rFonts w:ascii="Times New Roman" w:hAnsi="Times New Roman" w:cs="Times New Roman"/>
          <w:sz w:val="24"/>
          <w:szCs w:val="24"/>
        </w:rPr>
        <w:t xml:space="preserve">In terms of the Judicial Service Act the appellant has authority to recognise any association or organisation formed on behalf of its employees. </w:t>
      </w:r>
    </w:p>
    <w:p w:rsidR="00FE6F32" w:rsidRPr="008F3B80" w:rsidRDefault="00FE6F32" w:rsidP="00464FB2">
      <w:pPr>
        <w:spacing w:after="0" w:line="480" w:lineRule="auto"/>
        <w:ind w:left="720"/>
        <w:jc w:val="both"/>
        <w:rPr>
          <w:rFonts w:ascii="Times New Roman" w:hAnsi="Times New Roman" w:cs="Times New Roman"/>
          <w:sz w:val="24"/>
          <w:szCs w:val="24"/>
        </w:rPr>
      </w:pPr>
    </w:p>
    <w:p w:rsidR="0099091F" w:rsidRPr="008F3B80" w:rsidRDefault="000D6BD8" w:rsidP="0099091F">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lastRenderedPageBreak/>
        <w:t>[20</w:t>
      </w:r>
      <w:r w:rsidR="00F70790" w:rsidRPr="008F3B80">
        <w:rPr>
          <w:rFonts w:ascii="Times New Roman" w:hAnsi="Times New Roman" w:cs="Times New Roman"/>
          <w:sz w:val="24"/>
          <w:szCs w:val="24"/>
        </w:rPr>
        <w:t>]</w:t>
      </w:r>
      <w:r w:rsidR="00F70790" w:rsidRPr="008F3B80">
        <w:rPr>
          <w:rFonts w:ascii="Times New Roman" w:hAnsi="Times New Roman" w:cs="Times New Roman"/>
          <w:sz w:val="24"/>
          <w:szCs w:val="24"/>
        </w:rPr>
        <w:tab/>
      </w:r>
      <w:r w:rsidR="005A4D22" w:rsidRPr="008F3B80">
        <w:rPr>
          <w:rFonts w:ascii="Times New Roman" w:hAnsi="Times New Roman" w:cs="Times New Roman"/>
          <w:sz w:val="24"/>
          <w:szCs w:val="24"/>
        </w:rPr>
        <w:t>During the disciplinary hearing it was argued</w:t>
      </w:r>
      <w:r w:rsidRPr="008F3B80">
        <w:rPr>
          <w:rFonts w:ascii="Times New Roman" w:hAnsi="Times New Roman" w:cs="Times New Roman"/>
          <w:sz w:val="24"/>
          <w:szCs w:val="24"/>
        </w:rPr>
        <w:t>, for the appellant, that it</w:t>
      </w:r>
      <w:r w:rsidR="005A4D22" w:rsidRPr="008F3B80">
        <w:rPr>
          <w:rFonts w:ascii="Times New Roman" w:hAnsi="Times New Roman" w:cs="Times New Roman"/>
          <w:sz w:val="24"/>
          <w:szCs w:val="24"/>
        </w:rPr>
        <w:t xml:space="preserve"> did not recognise MAZ, had not issued MAZ with a recognition certificate and as such the respondents could not purport to act on behalf of an association which was</w:t>
      </w:r>
      <w:r w:rsidRPr="008F3B80">
        <w:rPr>
          <w:rFonts w:ascii="Times New Roman" w:hAnsi="Times New Roman" w:cs="Times New Roman"/>
          <w:sz w:val="24"/>
          <w:szCs w:val="24"/>
        </w:rPr>
        <w:t xml:space="preserve"> not recognized</w:t>
      </w:r>
      <w:r w:rsidR="005A4D22" w:rsidRPr="008F3B80">
        <w:rPr>
          <w:rFonts w:ascii="Times New Roman" w:hAnsi="Times New Roman" w:cs="Times New Roman"/>
          <w:sz w:val="24"/>
          <w:szCs w:val="24"/>
        </w:rPr>
        <w:t xml:space="preserve">. The court </w:t>
      </w:r>
      <w:r w:rsidR="005A4D22" w:rsidRPr="008F3B80">
        <w:rPr>
          <w:rFonts w:ascii="Times New Roman" w:hAnsi="Times New Roman" w:cs="Times New Roman"/>
          <w:i/>
          <w:sz w:val="24"/>
          <w:szCs w:val="24"/>
        </w:rPr>
        <w:t>a quo</w:t>
      </w:r>
      <w:r w:rsidR="005A4D22" w:rsidRPr="008F3B80">
        <w:rPr>
          <w:rFonts w:ascii="Times New Roman" w:hAnsi="Times New Roman" w:cs="Times New Roman"/>
          <w:sz w:val="24"/>
          <w:szCs w:val="24"/>
        </w:rPr>
        <w:t xml:space="preserve"> found that there was tacit recognition of MAZ by the appellant as MAZ members had meetings and engagements with the appellant’s r</w:t>
      </w:r>
      <w:r w:rsidR="00D0340F" w:rsidRPr="008F3B80">
        <w:rPr>
          <w:rFonts w:ascii="Times New Roman" w:hAnsi="Times New Roman" w:cs="Times New Roman"/>
          <w:sz w:val="24"/>
          <w:szCs w:val="24"/>
        </w:rPr>
        <w:t>epresentatives. It cannot be denied</w:t>
      </w:r>
      <w:r w:rsidR="005A4D22" w:rsidRPr="008F3B80">
        <w:rPr>
          <w:rFonts w:ascii="Times New Roman" w:hAnsi="Times New Roman" w:cs="Times New Roman"/>
          <w:sz w:val="24"/>
          <w:szCs w:val="24"/>
        </w:rPr>
        <w:t xml:space="preserve"> that the appellant</w:t>
      </w:r>
      <w:r w:rsidR="00D0340F" w:rsidRPr="008F3B80">
        <w:rPr>
          <w:rFonts w:ascii="Times New Roman" w:hAnsi="Times New Roman" w:cs="Times New Roman"/>
          <w:sz w:val="24"/>
          <w:szCs w:val="24"/>
        </w:rPr>
        <w:t xml:space="preserve"> had</w:t>
      </w:r>
      <w:r w:rsidR="005A4D22" w:rsidRPr="008F3B80">
        <w:rPr>
          <w:rFonts w:ascii="Times New Roman" w:hAnsi="Times New Roman" w:cs="Times New Roman"/>
          <w:sz w:val="24"/>
          <w:szCs w:val="24"/>
        </w:rPr>
        <w:t xml:space="preserve"> tacitly recognised the association.</w:t>
      </w:r>
      <w:r w:rsidR="00352690" w:rsidRPr="008F3B80">
        <w:rPr>
          <w:rFonts w:ascii="Times New Roman" w:hAnsi="Times New Roman" w:cs="Times New Roman"/>
          <w:sz w:val="24"/>
          <w:szCs w:val="24"/>
        </w:rPr>
        <w:t xml:space="preserve"> </w:t>
      </w:r>
      <w:r w:rsidR="005A4D22" w:rsidRPr="008F3B80">
        <w:rPr>
          <w:rFonts w:ascii="Times New Roman" w:hAnsi="Times New Roman" w:cs="Times New Roman"/>
          <w:sz w:val="24"/>
          <w:szCs w:val="24"/>
        </w:rPr>
        <w:t xml:space="preserve"> However</w:t>
      </w:r>
      <w:r w:rsidR="00352690" w:rsidRPr="008F3B80">
        <w:rPr>
          <w:rFonts w:ascii="Times New Roman" w:hAnsi="Times New Roman" w:cs="Times New Roman"/>
          <w:sz w:val="24"/>
          <w:szCs w:val="24"/>
        </w:rPr>
        <w:t>, it seems to me that the inquiry</w:t>
      </w:r>
      <w:r w:rsidR="005A4D22" w:rsidRPr="008F3B80">
        <w:rPr>
          <w:rFonts w:ascii="Times New Roman" w:hAnsi="Times New Roman" w:cs="Times New Roman"/>
          <w:sz w:val="24"/>
          <w:szCs w:val="24"/>
        </w:rPr>
        <w:t xml:space="preserve"> goes beyond recognition</w:t>
      </w:r>
      <w:r w:rsidR="00352690" w:rsidRPr="008F3B80">
        <w:rPr>
          <w:rFonts w:ascii="Times New Roman" w:hAnsi="Times New Roman" w:cs="Times New Roman"/>
          <w:sz w:val="24"/>
          <w:szCs w:val="24"/>
        </w:rPr>
        <w:t xml:space="preserve"> of MAZ. </w:t>
      </w:r>
    </w:p>
    <w:p w:rsidR="00E47AAA" w:rsidRPr="008F3B80" w:rsidRDefault="00E47AAA" w:rsidP="0099091F">
      <w:pPr>
        <w:spacing w:after="0" w:line="480" w:lineRule="auto"/>
        <w:ind w:left="720" w:hanging="720"/>
        <w:jc w:val="both"/>
        <w:rPr>
          <w:rFonts w:ascii="Times New Roman" w:hAnsi="Times New Roman" w:cs="Times New Roman"/>
          <w:sz w:val="24"/>
          <w:szCs w:val="24"/>
        </w:rPr>
      </w:pPr>
    </w:p>
    <w:p w:rsidR="00FE6F32" w:rsidRPr="008F3B80" w:rsidRDefault="0099091F" w:rsidP="0099091F">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 xml:space="preserve">[21] </w:t>
      </w:r>
      <w:r w:rsidR="00352690" w:rsidRPr="008F3B80">
        <w:rPr>
          <w:rFonts w:ascii="Times New Roman" w:hAnsi="Times New Roman" w:cs="Times New Roman"/>
          <w:sz w:val="24"/>
          <w:szCs w:val="24"/>
        </w:rPr>
        <w:t>The crisp issue to be resolved in my view is</w:t>
      </w:r>
      <w:r w:rsidR="005A4D22" w:rsidRPr="008F3B80">
        <w:rPr>
          <w:rFonts w:ascii="Times New Roman" w:hAnsi="Times New Roman" w:cs="Times New Roman"/>
          <w:sz w:val="24"/>
          <w:szCs w:val="24"/>
        </w:rPr>
        <w:t xml:space="preserve"> whether or not the respondents can be shielded under the hat of the association in doing acts which had not be</w:t>
      </w:r>
      <w:r w:rsidR="00E47AAA" w:rsidRPr="008F3B80">
        <w:rPr>
          <w:rFonts w:ascii="Times New Roman" w:hAnsi="Times New Roman" w:cs="Times New Roman"/>
          <w:sz w:val="24"/>
          <w:szCs w:val="24"/>
        </w:rPr>
        <w:t>en</w:t>
      </w:r>
      <w:r w:rsidR="005A4D22" w:rsidRPr="008F3B80">
        <w:rPr>
          <w:rFonts w:ascii="Times New Roman" w:hAnsi="Times New Roman" w:cs="Times New Roman"/>
          <w:sz w:val="24"/>
          <w:szCs w:val="24"/>
        </w:rPr>
        <w:t xml:space="preserve"> authorised by the appellant.</w:t>
      </w:r>
    </w:p>
    <w:p w:rsidR="005A4D22" w:rsidRPr="008F3B80" w:rsidRDefault="005A4D22" w:rsidP="00FE6F32">
      <w:pPr>
        <w:pStyle w:val="ListParagraph"/>
        <w:spacing w:after="0" w:line="480" w:lineRule="auto"/>
        <w:ind w:left="567"/>
        <w:jc w:val="both"/>
        <w:rPr>
          <w:rFonts w:ascii="Times New Roman" w:hAnsi="Times New Roman" w:cs="Times New Roman"/>
          <w:sz w:val="24"/>
          <w:szCs w:val="24"/>
        </w:rPr>
      </w:pPr>
      <w:r w:rsidRPr="008F3B80">
        <w:rPr>
          <w:rFonts w:ascii="Times New Roman" w:hAnsi="Times New Roman" w:cs="Times New Roman"/>
          <w:sz w:val="24"/>
          <w:szCs w:val="24"/>
        </w:rPr>
        <w:t xml:space="preserve"> </w:t>
      </w:r>
    </w:p>
    <w:p w:rsidR="005A4D22" w:rsidRPr="008F3B80" w:rsidRDefault="00F70790" w:rsidP="00F70790">
      <w:pPr>
        <w:spacing w:after="0" w:line="480" w:lineRule="auto"/>
        <w:ind w:left="720" w:hanging="720"/>
        <w:jc w:val="both"/>
        <w:rPr>
          <w:rFonts w:ascii="Times New Roman" w:hAnsi="Times New Roman" w:cs="Times New Roman"/>
          <w:b/>
          <w:sz w:val="24"/>
          <w:szCs w:val="24"/>
          <w:u w:val="single"/>
        </w:rPr>
      </w:pPr>
      <w:r w:rsidRPr="008F3B80">
        <w:rPr>
          <w:rFonts w:ascii="Times New Roman" w:hAnsi="Times New Roman" w:cs="Times New Roman"/>
          <w:sz w:val="24"/>
          <w:szCs w:val="24"/>
        </w:rPr>
        <w:t>[22]</w:t>
      </w:r>
      <w:r w:rsidRPr="008F3B80">
        <w:rPr>
          <w:rFonts w:ascii="Times New Roman" w:hAnsi="Times New Roman" w:cs="Times New Roman"/>
          <w:sz w:val="24"/>
          <w:szCs w:val="24"/>
        </w:rPr>
        <w:tab/>
      </w:r>
      <w:r w:rsidR="00D0340F" w:rsidRPr="008F3B80">
        <w:rPr>
          <w:rFonts w:ascii="Times New Roman" w:hAnsi="Times New Roman" w:cs="Times New Roman"/>
          <w:sz w:val="24"/>
          <w:szCs w:val="24"/>
        </w:rPr>
        <w:t>In the</w:t>
      </w:r>
      <w:r w:rsidR="00D0340F" w:rsidRPr="008F3B80">
        <w:rPr>
          <w:rFonts w:ascii="Times New Roman" w:hAnsi="Times New Roman" w:cs="Times New Roman"/>
          <w:sz w:val="24"/>
          <w:szCs w:val="24"/>
          <w:lang w:val="en-GB"/>
        </w:rPr>
        <w:t xml:space="preserve"> case of</w:t>
      </w:r>
      <w:r w:rsidR="005A4D22" w:rsidRPr="008F3B80">
        <w:rPr>
          <w:rFonts w:ascii="Times New Roman" w:hAnsi="Times New Roman" w:cs="Times New Roman"/>
          <w:sz w:val="24"/>
          <w:szCs w:val="24"/>
        </w:rPr>
        <w:t> </w:t>
      </w:r>
      <w:r w:rsidR="005A4D22" w:rsidRPr="008F3B80">
        <w:rPr>
          <w:rFonts w:ascii="Times New Roman" w:hAnsi="Times New Roman" w:cs="Times New Roman"/>
          <w:i/>
          <w:iCs/>
          <w:sz w:val="24"/>
          <w:szCs w:val="24"/>
        </w:rPr>
        <w:t>Ex TRTC United Workers Front &amp; others v Premier, Province of the Eastern Cape</w:t>
      </w:r>
      <w:r w:rsidR="005A4D22" w:rsidRPr="008F3B80">
        <w:rPr>
          <w:rFonts w:ascii="Times New Roman" w:hAnsi="Times New Roman" w:cs="Times New Roman"/>
          <w:iCs/>
          <w:sz w:val="24"/>
          <w:szCs w:val="24"/>
        </w:rPr>
        <w:t xml:space="preserve"> [2009] JOL 23737 (ECB)</w:t>
      </w:r>
      <w:r w:rsidR="005A4D22" w:rsidRPr="008F3B80">
        <w:rPr>
          <w:rFonts w:ascii="Times New Roman" w:hAnsi="Times New Roman" w:cs="Times New Roman"/>
          <w:b/>
          <w:iCs/>
          <w:vertAlign w:val="superscript"/>
        </w:rPr>
        <w:footnoteReference w:id="1"/>
      </w:r>
      <w:r w:rsidR="00D0340F" w:rsidRPr="008F3B80">
        <w:rPr>
          <w:rFonts w:ascii="Times New Roman" w:hAnsi="Times New Roman" w:cs="Times New Roman"/>
          <w:sz w:val="24"/>
          <w:szCs w:val="24"/>
        </w:rPr>
        <w:t xml:space="preserve"> Van Zyl J made</w:t>
      </w:r>
      <w:r w:rsidR="005A4D22" w:rsidRPr="008F3B80">
        <w:rPr>
          <w:rFonts w:ascii="Times New Roman" w:hAnsi="Times New Roman" w:cs="Times New Roman"/>
          <w:sz w:val="24"/>
          <w:szCs w:val="24"/>
        </w:rPr>
        <w:t xml:space="preserve"> a distinction between corporate associations and unincorporated associations. The court held as follows</w:t>
      </w:r>
      <w:r w:rsidR="00ED50BC" w:rsidRPr="008F3B80">
        <w:rPr>
          <w:rFonts w:ascii="Times New Roman" w:hAnsi="Times New Roman" w:cs="Times New Roman"/>
          <w:sz w:val="24"/>
          <w:szCs w:val="24"/>
        </w:rPr>
        <w:t>:</w:t>
      </w:r>
      <w:r w:rsidR="005A4D22" w:rsidRPr="008F3B80">
        <w:rPr>
          <w:rFonts w:ascii="Times New Roman" w:hAnsi="Times New Roman" w:cs="Times New Roman"/>
          <w:sz w:val="24"/>
          <w:szCs w:val="24"/>
        </w:rPr>
        <w:t xml:space="preserve"> </w:t>
      </w:r>
    </w:p>
    <w:p w:rsidR="005A4D22" w:rsidRPr="008F3B80" w:rsidRDefault="005A4D22" w:rsidP="006B3E01">
      <w:pPr>
        <w:spacing w:after="0" w:line="240" w:lineRule="auto"/>
        <w:ind w:left="567"/>
        <w:jc w:val="both"/>
        <w:rPr>
          <w:rFonts w:ascii="Times New Roman" w:hAnsi="Times New Roman" w:cs="Times New Roman"/>
          <w:sz w:val="24"/>
          <w:szCs w:val="24"/>
          <w:lang w:val="en-GB"/>
        </w:rPr>
      </w:pPr>
      <w:r w:rsidRPr="008F3B80">
        <w:rPr>
          <w:rFonts w:ascii="Times New Roman" w:hAnsi="Times New Roman" w:cs="Times New Roman"/>
          <w:sz w:val="24"/>
          <w:szCs w:val="24"/>
        </w:rPr>
        <w:t>“</w:t>
      </w:r>
      <w:r w:rsidRPr="008F3B80">
        <w:rPr>
          <w:rFonts w:ascii="Times New Roman" w:hAnsi="Times New Roman" w:cs="Times New Roman"/>
          <w:iCs/>
          <w:sz w:val="24"/>
          <w:szCs w:val="24"/>
          <w:lang w:val="en-GB"/>
        </w:rPr>
        <w:t>A distinction must be drawn between on the one hand, corporate associations which are by virtue of legislation (statutory associations) or under the common law (universitas personarum) legal entities distinct from their members, and what are referred to as unincorporated associations, on the other. For present purposes it is only necessary to deal with a universitas and an unincorporated association. The distinction between these two entities has been explained as follows in</w:t>
      </w:r>
      <w:r w:rsidRPr="008F3B80">
        <w:rPr>
          <w:rFonts w:ascii="Times New Roman" w:hAnsi="Times New Roman" w:cs="Times New Roman"/>
          <w:sz w:val="24"/>
          <w:szCs w:val="24"/>
          <w:lang w:val="en-GB"/>
        </w:rPr>
        <w:t> Webb v Northern Rifles:</w:t>
      </w:r>
    </w:p>
    <w:p w:rsidR="006B3E01" w:rsidRPr="008F3B80" w:rsidRDefault="006B3E01" w:rsidP="006B3E01">
      <w:pPr>
        <w:spacing w:after="0" w:line="240" w:lineRule="auto"/>
        <w:ind w:left="567"/>
        <w:jc w:val="both"/>
        <w:rPr>
          <w:rFonts w:ascii="Times New Roman" w:hAnsi="Times New Roman" w:cs="Times New Roman"/>
          <w:sz w:val="24"/>
          <w:szCs w:val="24"/>
        </w:rPr>
      </w:pPr>
    </w:p>
    <w:p w:rsidR="005A4D22" w:rsidRPr="008F3B80" w:rsidRDefault="005A4D22" w:rsidP="006B3E01">
      <w:pPr>
        <w:spacing w:after="0" w:line="240" w:lineRule="auto"/>
        <w:ind w:left="1134"/>
        <w:jc w:val="both"/>
        <w:rPr>
          <w:rFonts w:ascii="Times New Roman" w:hAnsi="Times New Roman" w:cs="Times New Roman"/>
          <w:iCs/>
          <w:sz w:val="24"/>
          <w:szCs w:val="24"/>
          <w:lang w:val="en-GB"/>
        </w:rPr>
      </w:pPr>
      <w:r w:rsidRPr="008F3B80">
        <w:rPr>
          <w:rFonts w:ascii="Times New Roman" w:hAnsi="Times New Roman" w:cs="Times New Roman"/>
          <w:sz w:val="24"/>
          <w:szCs w:val="24"/>
        </w:rPr>
        <w:t>‘</w:t>
      </w:r>
      <w:r w:rsidRPr="008F3B80">
        <w:rPr>
          <w:rFonts w:ascii="Times New Roman" w:hAnsi="Times New Roman" w:cs="Times New Roman"/>
          <w:iCs/>
          <w:sz w:val="24"/>
          <w:szCs w:val="24"/>
          <w:lang w:val="en-GB"/>
        </w:rPr>
        <w:t>An universitas personarum in Roman-Dutch law is a legal fiction, an aggregation of individuals forming a persona or entity, having the capacity of acquiring rights and incurring obligations to a great extent as a human being. A universitas is distinguished from a mere association of individuals by the fact that it is an entity distinct from the individuals forming it, that its capacity to acquire rights or incur obligations is distinct from that of its members, which are acquired or incurred for the body as a whole, and not for the individual members.’</w:t>
      </w:r>
    </w:p>
    <w:p w:rsidR="006B3E01" w:rsidRPr="008F3B80" w:rsidRDefault="006B3E01" w:rsidP="006B3E01">
      <w:pPr>
        <w:spacing w:after="0" w:line="240" w:lineRule="auto"/>
        <w:ind w:left="1134"/>
        <w:jc w:val="both"/>
        <w:rPr>
          <w:rFonts w:ascii="Times New Roman" w:hAnsi="Times New Roman" w:cs="Times New Roman"/>
          <w:sz w:val="24"/>
          <w:szCs w:val="24"/>
        </w:rPr>
      </w:pPr>
    </w:p>
    <w:p w:rsidR="005A4D22" w:rsidRDefault="005A4D22" w:rsidP="006B3E01">
      <w:pPr>
        <w:spacing w:after="0" w:line="240" w:lineRule="auto"/>
        <w:ind w:left="720"/>
        <w:jc w:val="both"/>
        <w:rPr>
          <w:rFonts w:ascii="Times New Roman" w:hAnsi="Times New Roman" w:cs="Times New Roman"/>
          <w:sz w:val="24"/>
          <w:szCs w:val="24"/>
        </w:rPr>
      </w:pPr>
      <w:r w:rsidRPr="008F3B80">
        <w:rPr>
          <w:rFonts w:ascii="Times New Roman" w:hAnsi="Times New Roman" w:cs="Times New Roman"/>
          <w:iCs/>
          <w:sz w:val="24"/>
          <w:szCs w:val="24"/>
          <w:lang w:val="en-GB"/>
        </w:rPr>
        <w:t>A universitas is therefore a separate legal entity that has perpetual succession with rights and duties independent from the rights and duties of its members. …. Being a legal persona, a </w:t>
      </w:r>
      <w:r w:rsidRPr="008F3B80">
        <w:rPr>
          <w:rFonts w:ascii="Times New Roman" w:hAnsi="Times New Roman" w:cs="Times New Roman"/>
          <w:sz w:val="24"/>
          <w:szCs w:val="24"/>
          <w:lang w:val="en-GB"/>
        </w:rPr>
        <w:t>universitas </w:t>
      </w:r>
      <w:r w:rsidRPr="008F3B80">
        <w:rPr>
          <w:rFonts w:ascii="Times New Roman" w:hAnsi="Times New Roman" w:cs="Times New Roman"/>
          <w:iCs/>
          <w:sz w:val="24"/>
          <w:szCs w:val="24"/>
          <w:lang w:val="en-GB"/>
        </w:rPr>
        <w:t>may sue or be sued in its own name</w:t>
      </w:r>
      <w:r w:rsidRPr="008F3B80">
        <w:rPr>
          <w:rFonts w:ascii="Times New Roman" w:hAnsi="Times New Roman" w:cs="Times New Roman"/>
          <w:b/>
          <w:iCs/>
          <w:sz w:val="24"/>
          <w:szCs w:val="24"/>
          <w:lang w:val="en-GB"/>
        </w:rPr>
        <w:t>.</w:t>
      </w:r>
      <w:r w:rsidRPr="008F3B80">
        <w:rPr>
          <w:rFonts w:ascii="Times New Roman" w:hAnsi="Times New Roman" w:cs="Times New Roman"/>
          <w:iCs/>
          <w:sz w:val="24"/>
          <w:szCs w:val="24"/>
          <w:lang w:val="en-GB"/>
        </w:rPr>
        <w:t xml:space="preserve"> It derives these </w:t>
      </w:r>
      <w:r w:rsidRPr="008F3B80">
        <w:rPr>
          <w:rFonts w:ascii="Times New Roman" w:hAnsi="Times New Roman" w:cs="Times New Roman"/>
          <w:iCs/>
          <w:sz w:val="24"/>
          <w:szCs w:val="24"/>
          <w:lang w:val="en-GB"/>
        </w:rPr>
        <w:lastRenderedPageBreak/>
        <w:t>characteristics from the common law and it is not necessary for it to be created by or registered in terms of a statute.</w:t>
      </w:r>
      <w:r w:rsidRPr="008F3B80">
        <w:rPr>
          <w:rFonts w:ascii="Times New Roman" w:hAnsi="Times New Roman" w:cs="Times New Roman"/>
          <w:sz w:val="24"/>
          <w:szCs w:val="24"/>
        </w:rPr>
        <w:t xml:space="preserve"> </w:t>
      </w:r>
      <w:r w:rsidRPr="008F3B80">
        <w:rPr>
          <w:rFonts w:ascii="Times New Roman" w:hAnsi="Times New Roman" w:cs="Times New Roman"/>
          <w:iCs/>
          <w:sz w:val="24"/>
          <w:szCs w:val="24"/>
          <w:lang w:val="en-GB"/>
        </w:rPr>
        <w:t>By contrast, … An unincorporated association is regarded as merely an aggregation or collection (a body) of natural persons. …. it refers to nothing more than a collection of individuals who… are bound to one another by contract and who act jointly in pursuit of a common purpose. It has no existence on its own. It consequently cannot own property and has no locus standi to sue or be sued in its own name. In legal proceedings by or against the association, every member must as a result be cited as a plaintiff or a defendant as the case may be.</w:t>
      </w:r>
      <w:r w:rsidRPr="008F3B80">
        <w:rPr>
          <w:rFonts w:ascii="Times New Roman" w:hAnsi="Times New Roman" w:cs="Times New Roman"/>
          <w:sz w:val="24"/>
          <w:szCs w:val="24"/>
        </w:rPr>
        <w:t>”</w:t>
      </w:r>
    </w:p>
    <w:p w:rsidR="00B14C34" w:rsidRDefault="00B14C34" w:rsidP="006B3E01">
      <w:pPr>
        <w:spacing w:after="0" w:line="240" w:lineRule="auto"/>
        <w:ind w:left="720"/>
        <w:jc w:val="both"/>
        <w:rPr>
          <w:rFonts w:ascii="Times New Roman" w:hAnsi="Times New Roman" w:cs="Times New Roman"/>
          <w:sz w:val="24"/>
          <w:szCs w:val="24"/>
        </w:rPr>
      </w:pPr>
    </w:p>
    <w:p w:rsidR="00B14C34" w:rsidRDefault="00B14C34" w:rsidP="006B3E01">
      <w:pPr>
        <w:spacing w:after="0" w:line="240" w:lineRule="auto"/>
        <w:ind w:left="720"/>
        <w:jc w:val="both"/>
        <w:rPr>
          <w:rFonts w:ascii="Times New Roman" w:hAnsi="Times New Roman" w:cs="Times New Roman"/>
          <w:sz w:val="24"/>
          <w:szCs w:val="24"/>
        </w:rPr>
      </w:pPr>
    </w:p>
    <w:p w:rsidR="00B14C34" w:rsidRPr="008F3B80" w:rsidRDefault="00B14C34" w:rsidP="006B3E01">
      <w:pPr>
        <w:spacing w:after="0" w:line="240" w:lineRule="auto"/>
        <w:ind w:left="720"/>
        <w:jc w:val="both"/>
        <w:rPr>
          <w:rFonts w:ascii="Times New Roman" w:hAnsi="Times New Roman" w:cs="Times New Roman"/>
          <w:sz w:val="24"/>
          <w:szCs w:val="24"/>
        </w:rPr>
      </w:pPr>
    </w:p>
    <w:p w:rsidR="00B14C34" w:rsidRDefault="00F70790"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[23]</w:t>
      </w:r>
      <w:r w:rsidRPr="008F3B80">
        <w:rPr>
          <w:rFonts w:ascii="Times New Roman" w:hAnsi="Times New Roman" w:cs="Times New Roman"/>
          <w:sz w:val="24"/>
          <w:szCs w:val="24"/>
        </w:rPr>
        <w:tab/>
      </w:r>
      <w:r w:rsidR="005A4D22" w:rsidRPr="008F3B80">
        <w:rPr>
          <w:rFonts w:ascii="Times New Roman" w:hAnsi="Times New Roman" w:cs="Times New Roman"/>
          <w:sz w:val="24"/>
          <w:szCs w:val="24"/>
        </w:rPr>
        <w:t xml:space="preserve">In </w:t>
      </w:r>
      <w:r w:rsidR="005A4D22" w:rsidRPr="008F3B80">
        <w:rPr>
          <w:rFonts w:ascii="Times New Roman" w:hAnsi="Times New Roman" w:cs="Times New Roman"/>
          <w:i/>
          <w:sz w:val="24"/>
          <w:szCs w:val="24"/>
        </w:rPr>
        <w:t>casu</w:t>
      </w:r>
      <w:r w:rsidR="005F1097" w:rsidRPr="008F3B80">
        <w:rPr>
          <w:rFonts w:ascii="Times New Roman" w:hAnsi="Times New Roman" w:cs="Times New Roman"/>
          <w:sz w:val="24"/>
          <w:szCs w:val="24"/>
        </w:rPr>
        <w:t xml:space="preserve">, as the MAZ </w:t>
      </w:r>
      <w:r w:rsidR="005A4D22" w:rsidRPr="008F3B80">
        <w:rPr>
          <w:rFonts w:ascii="Times New Roman" w:hAnsi="Times New Roman" w:cs="Times New Roman"/>
          <w:sz w:val="24"/>
          <w:szCs w:val="24"/>
        </w:rPr>
        <w:t>is registered and possesses a Constitution</w:t>
      </w:r>
      <w:r w:rsidR="00962A17" w:rsidRPr="008F3B80">
        <w:rPr>
          <w:rFonts w:ascii="Times New Roman" w:hAnsi="Times New Roman" w:cs="Times New Roman"/>
          <w:sz w:val="24"/>
          <w:szCs w:val="24"/>
        </w:rPr>
        <w:t xml:space="preserve"> i</w:t>
      </w:r>
      <w:r w:rsidR="005A4D22" w:rsidRPr="008F3B80">
        <w:rPr>
          <w:rFonts w:ascii="Times New Roman" w:hAnsi="Times New Roman" w:cs="Times New Roman"/>
          <w:sz w:val="24"/>
          <w:szCs w:val="24"/>
        </w:rPr>
        <w:t xml:space="preserve">t </w:t>
      </w:r>
      <w:r w:rsidR="00F86378" w:rsidRPr="008F3B80">
        <w:rPr>
          <w:rFonts w:ascii="Times New Roman" w:hAnsi="Times New Roman" w:cs="Times New Roman"/>
          <w:sz w:val="24"/>
          <w:szCs w:val="24"/>
        </w:rPr>
        <w:t>can be defined as</w:t>
      </w:r>
      <w:r w:rsidR="005A4D22" w:rsidRPr="008F3B80">
        <w:rPr>
          <w:rFonts w:ascii="Times New Roman" w:hAnsi="Times New Roman" w:cs="Times New Roman"/>
          <w:sz w:val="24"/>
          <w:szCs w:val="24"/>
        </w:rPr>
        <w:t xml:space="preserve"> an incorporated association/</w:t>
      </w:r>
      <w:r w:rsidR="005A4D22" w:rsidRPr="008F3B80">
        <w:rPr>
          <w:rFonts w:ascii="Times New Roman" w:hAnsi="Times New Roman" w:cs="Times New Roman"/>
          <w:i/>
          <w:sz w:val="24"/>
          <w:szCs w:val="24"/>
        </w:rPr>
        <w:t>universitas</w:t>
      </w:r>
      <w:r w:rsidR="005A4D22" w:rsidRPr="008F3B80">
        <w:rPr>
          <w:rFonts w:ascii="Times New Roman" w:hAnsi="Times New Roman" w:cs="Times New Roman"/>
          <w:sz w:val="24"/>
          <w:szCs w:val="24"/>
        </w:rPr>
        <w:t xml:space="preserve">. </w:t>
      </w:r>
      <w:r w:rsidR="000239F0" w:rsidRPr="008F3B80">
        <w:rPr>
          <w:rFonts w:ascii="Times New Roman" w:hAnsi="Times New Roman" w:cs="Times New Roman"/>
          <w:sz w:val="24"/>
          <w:szCs w:val="24"/>
        </w:rPr>
        <w:t xml:space="preserve">As a general rule a </w:t>
      </w:r>
      <w:r w:rsidR="000239F0" w:rsidRPr="008F3B80">
        <w:rPr>
          <w:rFonts w:ascii="Times New Roman" w:hAnsi="Times New Roman" w:cs="Times New Roman"/>
          <w:i/>
          <w:sz w:val="24"/>
          <w:szCs w:val="24"/>
        </w:rPr>
        <w:t>universitas</w:t>
      </w:r>
      <w:r w:rsidR="00962A17" w:rsidRPr="008F3B80">
        <w:rPr>
          <w:rFonts w:ascii="Times New Roman" w:hAnsi="Times New Roman" w:cs="Times New Roman"/>
          <w:i/>
          <w:sz w:val="24"/>
          <w:szCs w:val="24"/>
        </w:rPr>
        <w:t xml:space="preserve"> </w:t>
      </w:r>
      <w:r w:rsidR="00962A17" w:rsidRPr="008F3B80">
        <w:rPr>
          <w:rFonts w:ascii="Times New Roman" w:hAnsi="Times New Roman" w:cs="Times New Roman"/>
          <w:sz w:val="24"/>
          <w:szCs w:val="24"/>
        </w:rPr>
        <w:t>has legal capacity</w:t>
      </w:r>
      <w:r w:rsidR="000239F0" w:rsidRPr="008F3B80">
        <w:rPr>
          <w:rFonts w:ascii="Times New Roman" w:hAnsi="Times New Roman" w:cs="Times New Roman"/>
          <w:sz w:val="24"/>
          <w:szCs w:val="24"/>
        </w:rPr>
        <w:t xml:space="preserve"> </w:t>
      </w:r>
      <w:r w:rsidR="00962A17" w:rsidRPr="008F3B80">
        <w:rPr>
          <w:rFonts w:ascii="Times New Roman" w:hAnsi="Times New Roman" w:cs="Times New Roman"/>
          <w:sz w:val="24"/>
          <w:szCs w:val="24"/>
        </w:rPr>
        <w:t>to</w:t>
      </w:r>
      <w:r w:rsidR="000239F0" w:rsidRPr="008F3B80">
        <w:rPr>
          <w:rFonts w:ascii="Times New Roman" w:hAnsi="Times New Roman" w:cs="Times New Roman"/>
          <w:sz w:val="24"/>
          <w:szCs w:val="24"/>
        </w:rPr>
        <w:t xml:space="preserve"> sue and be sued in its name. </w:t>
      </w:r>
      <w:r w:rsidR="00F86378" w:rsidRPr="008F3B80">
        <w:rPr>
          <w:rFonts w:ascii="Times New Roman" w:hAnsi="Times New Roman" w:cs="Times New Roman"/>
          <w:sz w:val="24"/>
          <w:szCs w:val="24"/>
        </w:rPr>
        <w:t>I</w:t>
      </w:r>
      <w:r w:rsidR="000239F0" w:rsidRPr="008F3B80">
        <w:rPr>
          <w:rFonts w:ascii="Times New Roman" w:hAnsi="Times New Roman" w:cs="Times New Roman"/>
          <w:sz w:val="24"/>
          <w:szCs w:val="24"/>
        </w:rPr>
        <w:t>n the present case</w:t>
      </w:r>
      <w:r w:rsidR="00F86378" w:rsidRPr="008F3B80">
        <w:rPr>
          <w:rFonts w:ascii="Times New Roman" w:hAnsi="Times New Roman" w:cs="Times New Roman"/>
          <w:sz w:val="24"/>
          <w:szCs w:val="24"/>
        </w:rPr>
        <w:t>,</w:t>
      </w:r>
      <w:r w:rsidR="000239F0" w:rsidRPr="008F3B80">
        <w:rPr>
          <w:rFonts w:ascii="Times New Roman" w:hAnsi="Times New Roman" w:cs="Times New Roman"/>
          <w:sz w:val="24"/>
          <w:szCs w:val="24"/>
        </w:rPr>
        <w:t xml:space="preserve"> </w:t>
      </w:r>
      <w:r w:rsidR="00F86378" w:rsidRPr="008F3B80">
        <w:rPr>
          <w:rFonts w:ascii="Times New Roman" w:hAnsi="Times New Roman" w:cs="Times New Roman"/>
          <w:sz w:val="24"/>
          <w:szCs w:val="24"/>
        </w:rPr>
        <w:t xml:space="preserve">the appellant issued two circulars which distinctly informed all its employees that all </w:t>
      </w:r>
      <w:r w:rsidR="005F1097" w:rsidRPr="008F3B80">
        <w:rPr>
          <w:rFonts w:ascii="Times New Roman" w:hAnsi="Times New Roman" w:cs="Times New Roman"/>
          <w:sz w:val="24"/>
          <w:szCs w:val="24"/>
        </w:rPr>
        <w:t>communication with the press were</w:t>
      </w:r>
      <w:r w:rsidR="00F86378" w:rsidRPr="008F3B80">
        <w:rPr>
          <w:rFonts w:ascii="Times New Roman" w:hAnsi="Times New Roman" w:cs="Times New Roman"/>
          <w:sz w:val="24"/>
          <w:szCs w:val="24"/>
        </w:rPr>
        <w:t xml:space="preserve"> not allowed without clearance of the Secretary of the appellant. The circu</w:t>
      </w:r>
      <w:r w:rsidR="00C5072A" w:rsidRPr="008F3B80">
        <w:rPr>
          <w:rFonts w:ascii="Times New Roman" w:hAnsi="Times New Roman" w:cs="Times New Roman"/>
          <w:sz w:val="24"/>
          <w:szCs w:val="24"/>
        </w:rPr>
        <w:t xml:space="preserve">lars thus served as part of </w:t>
      </w:r>
      <w:r w:rsidR="00F86378" w:rsidRPr="008F3B80">
        <w:rPr>
          <w:rFonts w:ascii="Times New Roman" w:hAnsi="Times New Roman" w:cs="Times New Roman"/>
          <w:sz w:val="24"/>
          <w:szCs w:val="24"/>
        </w:rPr>
        <w:t>all the appellant’s staff (including the respondents) conditions</w:t>
      </w:r>
      <w:r w:rsidR="00962A17" w:rsidRPr="008F3B80">
        <w:rPr>
          <w:rFonts w:ascii="Times New Roman" w:hAnsi="Times New Roman" w:cs="Times New Roman"/>
          <w:sz w:val="24"/>
          <w:szCs w:val="24"/>
        </w:rPr>
        <w:t xml:space="preserve"> </w:t>
      </w:r>
      <w:r w:rsidR="00F86378" w:rsidRPr="008F3B80">
        <w:rPr>
          <w:rFonts w:ascii="Times New Roman" w:hAnsi="Times New Roman" w:cs="Times New Roman"/>
          <w:sz w:val="24"/>
          <w:szCs w:val="24"/>
        </w:rPr>
        <w:t xml:space="preserve">of service. </w:t>
      </w:r>
      <w:r w:rsidR="00962A17" w:rsidRPr="008F3B80">
        <w:rPr>
          <w:rFonts w:ascii="Times New Roman" w:hAnsi="Times New Roman" w:cs="Times New Roman"/>
          <w:sz w:val="24"/>
          <w:szCs w:val="24"/>
        </w:rPr>
        <w:t>Adherence</w:t>
      </w:r>
      <w:r w:rsidR="00F86378" w:rsidRPr="008F3B80">
        <w:rPr>
          <w:rFonts w:ascii="Times New Roman" w:hAnsi="Times New Roman" w:cs="Times New Roman"/>
          <w:sz w:val="24"/>
          <w:szCs w:val="24"/>
        </w:rPr>
        <w:t xml:space="preserve"> to these circulars </w:t>
      </w:r>
      <w:r w:rsidR="00962A17" w:rsidRPr="008F3B80">
        <w:rPr>
          <w:rFonts w:ascii="Times New Roman" w:hAnsi="Times New Roman" w:cs="Times New Roman"/>
          <w:sz w:val="24"/>
          <w:szCs w:val="24"/>
        </w:rPr>
        <w:t>formed part of the duty of service the respondents owed to the appellant.</w:t>
      </w:r>
    </w:p>
    <w:p w:rsidR="00393456" w:rsidRPr="008F3B80" w:rsidRDefault="00962A17" w:rsidP="00B14C34">
      <w:pPr>
        <w:spacing w:after="0" w:line="24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 xml:space="preserve"> </w:t>
      </w:r>
    </w:p>
    <w:p w:rsidR="007A1F96" w:rsidRPr="008F3B80" w:rsidRDefault="00F70790" w:rsidP="007A1F96">
      <w:pPr>
        <w:spacing w:before="240"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[24]</w:t>
      </w:r>
      <w:r w:rsidRPr="008F3B80">
        <w:rPr>
          <w:rFonts w:ascii="Times New Roman" w:hAnsi="Times New Roman" w:cs="Times New Roman"/>
          <w:sz w:val="24"/>
          <w:szCs w:val="24"/>
        </w:rPr>
        <w:tab/>
      </w:r>
      <w:r w:rsidR="00393456" w:rsidRPr="008F3B80">
        <w:rPr>
          <w:rFonts w:ascii="Times New Roman" w:hAnsi="Times New Roman" w:cs="Times New Roman"/>
          <w:sz w:val="24"/>
          <w:szCs w:val="24"/>
        </w:rPr>
        <w:t>D</w:t>
      </w:r>
      <w:r w:rsidR="00962A17" w:rsidRPr="008F3B80">
        <w:rPr>
          <w:rFonts w:ascii="Times New Roman" w:hAnsi="Times New Roman" w:cs="Times New Roman"/>
          <w:sz w:val="24"/>
          <w:szCs w:val="24"/>
        </w:rPr>
        <w:t xml:space="preserve">espite the fact that the </w:t>
      </w:r>
      <w:r w:rsidR="00C5072A" w:rsidRPr="008F3B80">
        <w:rPr>
          <w:rFonts w:ascii="Times New Roman" w:hAnsi="Times New Roman" w:cs="Times New Roman"/>
          <w:sz w:val="24"/>
          <w:szCs w:val="24"/>
        </w:rPr>
        <w:t xml:space="preserve">association had </w:t>
      </w:r>
      <w:r w:rsidR="00962A17" w:rsidRPr="008F3B80">
        <w:rPr>
          <w:rFonts w:ascii="Times New Roman" w:hAnsi="Times New Roman" w:cs="Times New Roman"/>
          <w:sz w:val="24"/>
          <w:szCs w:val="24"/>
        </w:rPr>
        <w:t xml:space="preserve">legal personality, the respondents could </w:t>
      </w:r>
      <w:r w:rsidR="00C31E08" w:rsidRPr="008F3B80">
        <w:rPr>
          <w:rFonts w:ascii="Times New Roman" w:hAnsi="Times New Roman" w:cs="Times New Roman"/>
          <w:sz w:val="24"/>
          <w:szCs w:val="24"/>
        </w:rPr>
        <w:t xml:space="preserve">not </w:t>
      </w:r>
      <w:r w:rsidR="00962A17" w:rsidRPr="008F3B80">
        <w:rPr>
          <w:rFonts w:ascii="Times New Roman" w:hAnsi="Times New Roman" w:cs="Times New Roman"/>
          <w:sz w:val="24"/>
          <w:szCs w:val="24"/>
        </w:rPr>
        <w:t xml:space="preserve">do anything which was not part of their conditions of service under the cover of the association. </w:t>
      </w:r>
      <w:r w:rsidR="005F1097" w:rsidRPr="008F3B80">
        <w:rPr>
          <w:rFonts w:ascii="Times New Roman" w:hAnsi="Times New Roman" w:cs="Times New Roman"/>
          <w:sz w:val="24"/>
          <w:szCs w:val="24"/>
        </w:rPr>
        <w:t xml:space="preserve">The association can only operate through persons who are the respondents </w:t>
      </w:r>
      <w:r w:rsidR="005F1097" w:rsidRPr="008F3B80">
        <w:rPr>
          <w:rFonts w:ascii="Times New Roman" w:hAnsi="Times New Roman" w:cs="Times New Roman"/>
          <w:i/>
          <w:sz w:val="24"/>
          <w:szCs w:val="24"/>
        </w:rPr>
        <w:t>in casu</w:t>
      </w:r>
      <w:r w:rsidR="005F1097" w:rsidRPr="008F3B80">
        <w:rPr>
          <w:rFonts w:ascii="Times New Roman" w:hAnsi="Times New Roman" w:cs="Times New Roman"/>
          <w:sz w:val="24"/>
          <w:szCs w:val="24"/>
        </w:rPr>
        <w:t xml:space="preserve">. </w:t>
      </w:r>
      <w:r w:rsidR="00962A17" w:rsidRPr="008F3B80">
        <w:rPr>
          <w:rFonts w:ascii="Times New Roman" w:hAnsi="Times New Roman" w:cs="Times New Roman"/>
          <w:sz w:val="24"/>
          <w:szCs w:val="24"/>
        </w:rPr>
        <w:t>The circulars by the Chief Magistrate were binding upon the respondents and had to be followed by all of the appellant’s staff members.</w:t>
      </w:r>
      <w:r w:rsidR="007A1F96" w:rsidRPr="008F3B80">
        <w:rPr>
          <w:rFonts w:ascii="Times New Roman" w:hAnsi="Times New Roman" w:cs="Times New Roman"/>
          <w:sz w:val="24"/>
          <w:szCs w:val="24"/>
        </w:rPr>
        <w:t xml:space="preserve"> </w:t>
      </w:r>
    </w:p>
    <w:p w:rsidR="000239F0" w:rsidRPr="008F3B80" w:rsidRDefault="000239F0" w:rsidP="00F70790">
      <w:pPr>
        <w:spacing w:after="0" w:line="480" w:lineRule="auto"/>
        <w:ind w:left="720" w:hanging="720"/>
        <w:jc w:val="both"/>
        <w:rPr>
          <w:rFonts w:ascii="Times New Roman" w:hAnsi="Times New Roman" w:cs="Times New Roman"/>
          <w:sz w:val="24"/>
          <w:szCs w:val="24"/>
        </w:rPr>
      </w:pPr>
    </w:p>
    <w:p w:rsidR="005A4D22" w:rsidRPr="008F3B80" w:rsidRDefault="00F70790"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[25]</w:t>
      </w:r>
      <w:r w:rsidRPr="008F3B80">
        <w:rPr>
          <w:rFonts w:ascii="Times New Roman" w:hAnsi="Times New Roman" w:cs="Times New Roman"/>
          <w:sz w:val="24"/>
          <w:szCs w:val="24"/>
        </w:rPr>
        <w:tab/>
      </w:r>
      <w:r w:rsidR="00962A17" w:rsidRPr="008F3B80">
        <w:rPr>
          <w:rFonts w:ascii="Times New Roman" w:hAnsi="Times New Roman" w:cs="Times New Roman"/>
          <w:sz w:val="24"/>
          <w:szCs w:val="24"/>
        </w:rPr>
        <w:t xml:space="preserve">The </w:t>
      </w:r>
      <w:r w:rsidR="005A4D22" w:rsidRPr="008F3B80">
        <w:rPr>
          <w:rFonts w:ascii="Times New Roman" w:hAnsi="Times New Roman" w:cs="Times New Roman"/>
          <w:sz w:val="24"/>
          <w:szCs w:val="24"/>
        </w:rPr>
        <w:t xml:space="preserve">case of </w:t>
      </w:r>
      <w:r w:rsidR="005A4D22" w:rsidRPr="008F3B80">
        <w:rPr>
          <w:rFonts w:ascii="Times New Roman" w:hAnsi="Times New Roman" w:cs="Times New Roman"/>
          <w:i/>
          <w:sz w:val="24"/>
          <w:szCs w:val="24"/>
        </w:rPr>
        <w:t xml:space="preserve">Chidembo v Bindura Nickel Corporation </w:t>
      </w:r>
      <w:r w:rsidR="005A4D22" w:rsidRPr="008F3B80">
        <w:rPr>
          <w:rFonts w:ascii="Times New Roman" w:hAnsi="Times New Roman" w:cs="Times New Roman"/>
          <w:sz w:val="24"/>
          <w:szCs w:val="24"/>
        </w:rPr>
        <w:t>2015 (2) ZLR</w:t>
      </w:r>
      <w:r w:rsidR="005A4D22" w:rsidRPr="008F3B80">
        <w:rPr>
          <w:rFonts w:ascii="Times New Roman" w:hAnsi="Times New Roman" w:cs="Times New Roman"/>
          <w:b/>
          <w:sz w:val="24"/>
          <w:szCs w:val="24"/>
        </w:rPr>
        <w:t xml:space="preserve"> </w:t>
      </w:r>
      <w:r w:rsidR="005A4D22" w:rsidRPr="008F3B80">
        <w:rPr>
          <w:rFonts w:ascii="Times New Roman" w:hAnsi="Times New Roman" w:cs="Times New Roman"/>
          <w:sz w:val="24"/>
          <w:szCs w:val="24"/>
        </w:rPr>
        <w:t>25</w:t>
      </w:r>
      <w:r w:rsidR="009912B7">
        <w:rPr>
          <w:rFonts w:ascii="Times New Roman" w:hAnsi="Times New Roman" w:cs="Times New Roman"/>
          <w:sz w:val="24"/>
          <w:szCs w:val="24"/>
        </w:rPr>
        <w:t xml:space="preserve"> at 29D-G</w:t>
      </w:r>
      <w:r w:rsidR="00962A17" w:rsidRPr="008F3B80">
        <w:rPr>
          <w:rFonts w:ascii="Times New Roman" w:hAnsi="Times New Roman" w:cs="Times New Roman"/>
          <w:b/>
          <w:sz w:val="24"/>
          <w:szCs w:val="24"/>
        </w:rPr>
        <w:t xml:space="preserve"> </w:t>
      </w:r>
      <w:r w:rsidR="00962A17" w:rsidRPr="008F3B80">
        <w:rPr>
          <w:rFonts w:ascii="Times New Roman" w:hAnsi="Times New Roman" w:cs="Times New Roman"/>
          <w:sz w:val="24"/>
          <w:szCs w:val="24"/>
        </w:rPr>
        <w:t>is instructive in this present case. In Chidembo (</w:t>
      </w:r>
      <w:r w:rsidR="00962A17" w:rsidRPr="008F3B80">
        <w:rPr>
          <w:rFonts w:ascii="Times New Roman" w:hAnsi="Times New Roman" w:cs="Times New Roman"/>
          <w:i/>
          <w:sz w:val="24"/>
          <w:szCs w:val="24"/>
        </w:rPr>
        <w:t>supra</w:t>
      </w:r>
      <w:r w:rsidR="00962A17" w:rsidRPr="008F3B80">
        <w:rPr>
          <w:rFonts w:ascii="Times New Roman" w:hAnsi="Times New Roman" w:cs="Times New Roman"/>
          <w:sz w:val="24"/>
          <w:szCs w:val="24"/>
        </w:rPr>
        <w:t>)</w:t>
      </w:r>
      <w:r w:rsidR="005A4D22" w:rsidRPr="008F3B80">
        <w:rPr>
          <w:rFonts w:ascii="Times New Roman" w:hAnsi="Times New Roman" w:cs="Times New Roman"/>
          <w:sz w:val="24"/>
          <w:szCs w:val="24"/>
        </w:rPr>
        <w:t xml:space="preserve"> it was held that:</w:t>
      </w:r>
    </w:p>
    <w:p w:rsidR="005F1097" w:rsidRDefault="00DA66B8" w:rsidP="006B3E01">
      <w:pPr>
        <w:spacing w:after="0" w:line="240" w:lineRule="auto"/>
        <w:ind w:left="1134"/>
        <w:jc w:val="both"/>
        <w:rPr>
          <w:rFonts w:ascii="Times New Roman" w:hAnsi="Times New Roman" w:cs="Times New Roman"/>
          <w:sz w:val="24"/>
          <w:szCs w:val="24"/>
        </w:rPr>
      </w:pPr>
      <w:r w:rsidRPr="008F3B80">
        <w:rPr>
          <w:rFonts w:ascii="Times New Roman" w:hAnsi="Times New Roman" w:cs="Times New Roman"/>
          <w:sz w:val="24"/>
          <w:szCs w:val="24"/>
        </w:rPr>
        <w:t xml:space="preserve">“I find this reasoning to be flawed in two main respects.  First and foremost, the appellant was an employee of the respondent, to whom at all times he bore the duty of trust and loyalty. His conduct in relation to the respondent was regulated and governed by the requisite Code of Conduct, in this case S.I. 379/1990.  As correctly averred by the respondent, the appellant remained accountable to his employer </w:t>
      </w:r>
      <w:r w:rsidRPr="008F3B80">
        <w:rPr>
          <w:rFonts w:ascii="Times New Roman" w:hAnsi="Times New Roman" w:cs="Times New Roman"/>
          <w:sz w:val="24"/>
          <w:szCs w:val="24"/>
        </w:rPr>
        <w:lastRenderedPageBreak/>
        <w:t>irrespective of the position he assumed as the worker’s committee chairman.    Secondly, I am satisfied that an act of misconduct committed by a worker outside the workplace, and in his – also work related – capacity as a workers’ committee member, is unlawful as long as it impacts directly on the employer’s private interests and in addition, constitutes a violation of the employer’s Code of Conduct. This Court has effectively ruled as much in cases where workers’ committee members, purporting to advance or protect workers’ rights, have enga</w:t>
      </w:r>
      <w:r w:rsidR="00C5072A" w:rsidRPr="008F3B80">
        <w:rPr>
          <w:rFonts w:ascii="Times New Roman" w:hAnsi="Times New Roman" w:cs="Times New Roman"/>
          <w:sz w:val="24"/>
          <w:szCs w:val="24"/>
        </w:rPr>
        <w:t>ged in unlawful job actions.</w:t>
      </w:r>
      <w:r w:rsidRPr="008F3B80">
        <w:rPr>
          <w:rFonts w:ascii="Times New Roman" w:hAnsi="Times New Roman" w:cs="Times New Roman"/>
          <w:sz w:val="24"/>
          <w:szCs w:val="24"/>
        </w:rPr>
        <w:t xml:space="preserve"> </w:t>
      </w:r>
      <w:r w:rsidR="009912B7">
        <w:rPr>
          <w:rFonts w:ascii="Times New Roman" w:hAnsi="Times New Roman" w:cs="Times New Roman"/>
          <w:sz w:val="24"/>
          <w:szCs w:val="24"/>
        </w:rPr>
        <w:t xml:space="preserve">… </w:t>
      </w:r>
      <w:r w:rsidRPr="008F3B80">
        <w:rPr>
          <w:rFonts w:ascii="Times New Roman" w:hAnsi="Times New Roman" w:cs="Times New Roman"/>
          <w:sz w:val="24"/>
          <w:szCs w:val="24"/>
        </w:rPr>
        <w:t>The workers found that their status as workers’ committee members did not clothe them with a cloak of immunity against misconduct charges.  The central issue being the fact that if the conduct in question is outlawed under the Code of Conduct, it remains unlawful irrespective of the “hat” that the offending worker may be wearing at the time the misconduct is committed.</w:t>
      </w:r>
      <w:r w:rsidR="005F1097" w:rsidRPr="008F3B80">
        <w:rPr>
          <w:rFonts w:ascii="Times New Roman" w:hAnsi="Times New Roman" w:cs="Times New Roman"/>
          <w:sz w:val="24"/>
          <w:szCs w:val="24"/>
        </w:rPr>
        <w:t>”</w:t>
      </w:r>
    </w:p>
    <w:p w:rsidR="00B14C34" w:rsidRDefault="00B14C34" w:rsidP="006B3E01">
      <w:pPr>
        <w:spacing w:after="0" w:line="240" w:lineRule="auto"/>
        <w:ind w:left="1134"/>
        <w:jc w:val="both"/>
        <w:rPr>
          <w:rFonts w:ascii="Times New Roman" w:hAnsi="Times New Roman" w:cs="Times New Roman"/>
          <w:sz w:val="24"/>
          <w:szCs w:val="24"/>
        </w:rPr>
      </w:pPr>
    </w:p>
    <w:p w:rsidR="00B14C34" w:rsidRDefault="00B14C34" w:rsidP="006B3E01">
      <w:pPr>
        <w:spacing w:after="0" w:line="240" w:lineRule="auto"/>
        <w:ind w:left="1134"/>
        <w:jc w:val="both"/>
        <w:rPr>
          <w:rFonts w:ascii="Times New Roman" w:hAnsi="Times New Roman" w:cs="Times New Roman"/>
          <w:sz w:val="24"/>
          <w:szCs w:val="24"/>
        </w:rPr>
      </w:pPr>
    </w:p>
    <w:p w:rsidR="00B14C34" w:rsidRPr="008F3B80" w:rsidRDefault="00B14C34" w:rsidP="006B3E01">
      <w:pPr>
        <w:spacing w:after="0" w:line="240" w:lineRule="auto"/>
        <w:ind w:left="1134"/>
        <w:jc w:val="both"/>
        <w:rPr>
          <w:rFonts w:ascii="Times New Roman" w:hAnsi="Times New Roman" w:cs="Times New Roman"/>
          <w:sz w:val="24"/>
          <w:szCs w:val="24"/>
        </w:rPr>
      </w:pPr>
    </w:p>
    <w:p w:rsidR="002F22AC" w:rsidRPr="008F3B80" w:rsidRDefault="00B750DA"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[26]</w:t>
      </w:r>
      <w:r w:rsidRPr="008F3B80">
        <w:rPr>
          <w:rFonts w:ascii="Times New Roman" w:hAnsi="Times New Roman" w:cs="Times New Roman"/>
          <w:sz w:val="24"/>
          <w:szCs w:val="24"/>
        </w:rPr>
        <w:tab/>
        <w:t>Although Counsel</w:t>
      </w:r>
      <w:r w:rsidR="0099091F" w:rsidRPr="008F3B80">
        <w:rPr>
          <w:rFonts w:ascii="Times New Roman" w:hAnsi="Times New Roman" w:cs="Times New Roman"/>
          <w:sz w:val="24"/>
          <w:szCs w:val="24"/>
        </w:rPr>
        <w:t xml:space="preserve"> for the respondent</w:t>
      </w:r>
      <w:r w:rsidRPr="008F3B80">
        <w:rPr>
          <w:rFonts w:ascii="Times New Roman" w:hAnsi="Times New Roman" w:cs="Times New Roman"/>
          <w:sz w:val="24"/>
          <w:szCs w:val="24"/>
        </w:rPr>
        <w:t xml:space="preserve"> argued that MAZ had been allowed to address the press prior to the incident by the appellant and as such the respondents could act on behalf of the association in issuing the press statement. We were not persuaded by this argument. </w:t>
      </w:r>
      <w:r w:rsidR="0099091F" w:rsidRPr="008F3B80">
        <w:rPr>
          <w:rFonts w:ascii="Times New Roman" w:hAnsi="Times New Roman" w:cs="Times New Roman"/>
          <w:sz w:val="24"/>
          <w:szCs w:val="24"/>
        </w:rPr>
        <w:t xml:space="preserve">The fact that prior conduct allowed the respondents to breach acts of misconduct does not excuse them. </w:t>
      </w:r>
      <w:r w:rsidRPr="008F3B80">
        <w:rPr>
          <w:rFonts w:ascii="Times New Roman" w:hAnsi="Times New Roman" w:cs="Times New Roman"/>
          <w:sz w:val="24"/>
          <w:szCs w:val="24"/>
        </w:rPr>
        <w:t>T</w:t>
      </w:r>
      <w:r w:rsidR="00DA66B8" w:rsidRPr="008F3B80">
        <w:rPr>
          <w:rFonts w:ascii="Times New Roman" w:hAnsi="Times New Roman" w:cs="Times New Roman"/>
          <w:sz w:val="24"/>
          <w:szCs w:val="24"/>
        </w:rPr>
        <w:t xml:space="preserve">he </w:t>
      </w:r>
      <w:r w:rsidR="009F6B89" w:rsidRPr="008F3B80">
        <w:rPr>
          <w:rFonts w:ascii="Times New Roman" w:hAnsi="Times New Roman" w:cs="Times New Roman"/>
          <w:sz w:val="24"/>
          <w:szCs w:val="24"/>
        </w:rPr>
        <w:t>address to the press</w:t>
      </w:r>
      <w:r w:rsidR="00DA66B8" w:rsidRPr="008F3B80">
        <w:rPr>
          <w:rFonts w:ascii="Times New Roman" w:hAnsi="Times New Roman" w:cs="Times New Roman"/>
          <w:sz w:val="24"/>
          <w:szCs w:val="24"/>
        </w:rPr>
        <w:t xml:space="preserve"> without the req</w:t>
      </w:r>
      <w:r w:rsidR="00C70E10" w:rsidRPr="008F3B80">
        <w:rPr>
          <w:rFonts w:ascii="Times New Roman" w:hAnsi="Times New Roman" w:cs="Times New Roman"/>
          <w:sz w:val="24"/>
          <w:szCs w:val="24"/>
        </w:rPr>
        <w:t>uisite authority of the employer</w:t>
      </w:r>
      <w:r w:rsidR="00DA66B8" w:rsidRPr="008F3B80">
        <w:rPr>
          <w:rFonts w:ascii="Times New Roman" w:hAnsi="Times New Roman" w:cs="Times New Roman"/>
          <w:sz w:val="24"/>
          <w:szCs w:val="24"/>
        </w:rPr>
        <w:t xml:space="preserve">, remained an unlawful </w:t>
      </w:r>
      <w:r w:rsidR="00C70E10" w:rsidRPr="008F3B80">
        <w:rPr>
          <w:rFonts w:ascii="Times New Roman" w:hAnsi="Times New Roman" w:cs="Times New Roman"/>
          <w:sz w:val="24"/>
          <w:szCs w:val="24"/>
        </w:rPr>
        <w:t>act in terms of the appellant’s</w:t>
      </w:r>
      <w:r w:rsidR="0099091F" w:rsidRPr="008F3B80">
        <w:rPr>
          <w:rFonts w:ascii="Times New Roman" w:hAnsi="Times New Roman" w:cs="Times New Roman"/>
          <w:sz w:val="24"/>
          <w:szCs w:val="24"/>
        </w:rPr>
        <w:t xml:space="preserve"> contract of employment</w:t>
      </w:r>
      <w:r w:rsidR="009F6B89" w:rsidRPr="008F3B80">
        <w:rPr>
          <w:rFonts w:ascii="Times New Roman" w:hAnsi="Times New Roman" w:cs="Times New Roman"/>
          <w:sz w:val="24"/>
          <w:szCs w:val="24"/>
        </w:rPr>
        <w:t xml:space="preserve"> with the respondents</w:t>
      </w:r>
      <w:r w:rsidR="00C70E10" w:rsidRPr="008F3B80">
        <w:rPr>
          <w:rFonts w:ascii="Times New Roman" w:hAnsi="Times New Roman" w:cs="Times New Roman"/>
          <w:sz w:val="24"/>
          <w:szCs w:val="24"/>
        </w:rPr>
        <w:t>. The fact that the respondents</w:t>
      </w:r>
      <w:r w:rsidR="00DA66B8" w:rsidRPr="008F3B80">
        <w:rPr>
          <w:rFonts w:ascii="Times New Roman" w:hAnsi="Times New Roman" w:cs="Times New Roman"/>
          <w:sz w:val="24"/>
          <w:szCs w:val="24"/>
        </w:rPr>
        <w:t xml:space="preserve"> committed the </w:t>
      </w:r>
      <w:r w:rsidR="00C70E10" w:rsidRPr="008F3B80">
        <w:rPr>
          <w:rFonts w:ascii="Times New Roman" w:hAnsi="Times New Roman" w:cs="Times New Roman"/>
          <w:sz w:val="24"/>
          <w:szCs w:val="24"/>
        </w:rPr>
        <w:t>acts of misconduct while performing their</w:t>
      </w:r>
      <w:r w:rsidR="00DA66B8" w:rsidRPr="008F3B80">
        <w:rPr>
          <w:rFonts w:ascii="Times New Roman" w:hAnsi="Times New Roman" w:cs="Times New Roman"/>
          <w:sz w:val="24"/>
          <w:szCs w:val="24"/>
        </w:rPr>
        <w:t xml:space="preserve"> role </w:t>
      </w:r>
      <w:r w:rsidR="00C70E10" w:rsidRPr="008F3B80">
        <w:rPr>
          <w:rFonts w:ascii="Times New Roman" w:hAnsi="Times New Roman" w:cs="Times New Roman"/>
          <w:sz w:val="24"/>
          <w:szCs w:val="24"/>
        </w:rPr>
        <w:t>as MAZ representatives</w:t>
      </w:r>
      <w:r w:rsidR="00C5072A" w:rsidRPr="008F3B80">
        <w:rPr>
          <w:rFonts w:ascii="Times New Roman" w:hAnsi="Times New Roman" w:cs="Times New Roman"/>
          <w:sz w:val="24"/>
          <w:szCs w:val="24"/>
        </w:rPr>
        <w:t xml:space="preserve"> is of no moment.</w:t>
      </w:r>
      <w:r w:rsidR="00C70E10" w:rsidRPr="008F3B80">
        <w:rPr>
          <w:rFonts w:ascii="Times New Roman" w:hAnsi="Times New Roman" w:cs="Times New Roman"/>
          <w:sz w:val="24"/>
          <w:szCs w:val="24"/>
        </w:rPr>
        <w:t xml:space="preserve"> This is because their status</w:t>
      </w:r>
      <w:r w:rsidR="00DA66B8" w:rsidRPr="008F3B80">
        <w:rPr>
          <w:rFonts w:ascii="Times New Roman" w:hAnsi="Times New Roman" w:cs="Times New Roman"/>
          <w:sz w:val="24"/>
          <w:szCs w:val="24"/>
        </w:rPr>
        <w:t xml:space="preserve"> did not turn what was unlawful, into a lawful act.  It became unlawful the moment </w:t>
      </w:r>
      <w:r w:rsidR="00C70E10" w:rsidRPr="008F3B80">
        <w:rPr>
          <w:rFonts w:ascii="Times New Roman" w:hAnsi="Times New Roman" w:cs="Times New Roman"/>
          <w:sz w:val="24"/>
          <w:szCs w:val="24"/>
        </w:rPr>
        <w:t>t</w:t>
      </w:r>
      <w:r w:rsidR="00DA66B8" w:rsidRPr="008F3B80">
        <w:rPr>
          <w:rFonts w:ascii="Times New Roman" w:hAnsi="Times New Roman" w:cs="Times New Roman"/>
          <w:sz w:val="24"/>
          <w:szCs w:val="24"/>
        </w:rPr>
        <w:t>he</w:t>
      </w:r>
      <w:r w:rsidR="00C70E10" w:rsidRPr="008F3B80">
        <w:rPr>
          <w:rFonts w:ascii="Times New Roman" w:hAnsi="Times New Roman" w:cs="Times New Roman"/>
          <w:sz w:val="24"/>
          <w:szCs w:val="24"/>
        </w:rPr>
        <w:t>y</w:t>
      </w:r>
      <w:r w:rsidR="00DA66B8" w:rsidRPr="008F3B80">
        <w:rPr>
          <w:rFonts w:ascii="Times New Roman" w:hAnsi="Times New Roman" w:cs="Times New Roman"/>
          <w:sz w:val="24"/>
          <w:szCs w:val="24"/>
        </w:rPr>
        <w:t xml:space="preserve"> </w:t>
      </w:r>
      <w:r w:rsidR="009F6B89" w:rsidRPr="008F3B80">
        <w:rPr>
          <w:rFonts w:ascii="Times New Roman" w:hAnsi="Times New Roman" w:cs="Times New Roman"/>
          <w:sz w:val="24"/>
          <w:szCs w:val="24"/>
        </w:rPr>
        <w:t>addressed the press</w:t>
      </w:r>
      <w:r w:rsidR="00DA66B8" w:rsidRPr="008F3B80">
        <w:rPr>
          <w:rFonts w:ascii="Times New Roman" w:hAnsi="Times New Roman" w:cs="Times New Roman"/>
          <w:sz w:val="24"/>
          <w:szCs w:val="24"/>
        </w:rPr>
        <w:t xml:space="preserve"> without</w:t>
      </w:r>
      <w:r w:rsidR="00C70E10" w:rsidRPr="008F3B80">
        <w:rPr>
          <w:rFonts w:ascii="Times New Roman" w:hAnsi="Times New Roman" w:cs="Times New Roman"/>
          <w:sz w:val="24"/>
          <w:szCs w:val="24"/>
        </w:rPr>
        <w:t xml:space="preserve"> the authority of the appellant</w:t>
      </w:r>
      <w:r w:rsidR="00DA66B8" w:rsidRPr="008F3B80">
        <w:rPr>
          <w:rFonts w:ascii="Times New Roman" w:hAnsi="Times New Roman" w:cs="Times New Roman"/>
          <w:sz w:val="24"/>
          <w:szCs w:val="24"/>
        </w:rPr>
        <w:t>.   An employer is perfectly within its right to put in place measures that will protect</w:t>
      </w:r>
      <w:r w:rsidR="009F6B89" w:rsidRPr="008F3B80">
        <w:rPr>
          <w:rFonts w:ascii="Times New Roman" w:hAnsi="Times New Roman" w:cs="Times New Roman"/>
          <w:sz w:val="24"/>
          <w:szCs w:val="24"/>
        </w:rPr>
        <w:t xml:space="preserve"> any address to the press</w:t>
      </w:r>
      <w:r w:rsidR="00DA66B8" w:rsidRPr="008F3B80">
        <w:rPr>
          <w:rFonts w:ascii="Times New Roman" w:hAnsi="Times New Roman" w:cs="Times New Roman"/>
          <w:sz w:val="24"/>
          <w:szCs w:val="24"/>
        </w:rPr>
        <w:t xml:space="preserve"> relating to its employees and operations</w:t>
      </w:r>
      <w:r w:rsidR="002F22AC" w:rsidRPr="008F3B80">
        <w:rPr>
          <w:rFonts w:ascii="Times New Roman" w:hAnsi="Times New Roman" w:cs="Times New Roman"/>
          <w:sz w:val="24"/>
          <w:szCs w:val="24"/>
        </w:rPr>
        <w:t>.</w:t>
      </w:r>
    </w:p>
    <w:p w:rsidR="00E47AAA" w:rsidRPr="008F3B80" w:rsidRDefault="00E47AAA" w:rsidP="00F70790">
      <w:pPr>
        <w:spacing w:after="0" w:line="480" w:lineRule="auto"/>
        <w:ind w:left="720" w:hanging="720"/>
        <w:jc w:val="both"/>
        <w:rPr>
          <w:rFonts w:ascii="Times New Roman" w:hAnsi="Times New Roman" w:cs="Times New Roman"/>
          <w:sz w:val="24"/>
          <w:szCs w:val="24"/>
        </w:rPr>
      </w:pPr>
    </w:p>
    <w:p w:rsidR="00DA66B8" w:rsidRPr="008F3B80" w:rsidRDefault="002F22AC"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[27] T</w:t>
      </w:r>
      <w:r w:rsidR="00DA66B8" w:rsidRPr="008F3B80">
        <w:rPr>
          <w:rFonts w:ascii="Times New Roman" w:hAnsi="Times New Roman" w:cs="Times New Roman"/>
          <w:sz w:val="24"/>
          <w:szCs w:val="24"/>
        </w:rPr>
        <w:t xml:space="preserve">he words of </w:t>
      </w:r>
      <w:r w:rsidR="006B3E01" w:rsidRPr="008F3B80">
        <w:rPr>
          <w:rFonts w:ascii="Times New Roman" w:hAnsi="Times New Roman" w:cs="Times New Roman"/>
          <w:sz w:val="24"/>
          <w:szCs w:val="24"/>
        </w:rPr>
        <w:t>CHIDYAUSIKU</w:t>
      </w:r>
      <w:r w:rsidR="00DA66B8" w:rsidRPr="008F3B80">
        <w:rPr>
          <w:rFonts w:ascii="Times New Roman" w:hAnsi="Times New Roman" w:cs="Times New Roman"/>
          <w:sz w:val="24"/>
          <w:szCs w:val="24"/>
        </w:rPr>
        <w:t xml:space="preserve"> CJ in the case of </w:t>
      </w:r>
      <w:r w:rsidRPr="008F3B80">
        <w:rPr>
          <w:rFonts w:ascii="Times New Roman" w:hAnsi="Times New Roman" w:cs="Times New Roman"/>
          <w:i/>
          <w:sz w:val="24"/>
          <w:szCs w:val="24"/>
        </w:rPr>
        <w:t>Zimbabwe E</w:t>
      </w:r>
      <w:r w:rsidR="00DA66B8" w:rsidRPr="008F3B80">
        <w:rPr>
          <w:rFonts w:ascii="Times New Roman" w:hAnsi="Times New Roman" w:cs="Times New Roman"/>
          <w:i/>
          <w:sz w:val="24"/>
          <w:szCs w:val="24"/>
        </w:rPr>
        <w:t>lectricity Supply Authority v Moses Mare</w:t>
      </w:r>
      <w:r w:rsidR="00DA66B8" w:rsidRPr="008F3B80">
        <w:rPr>
          <w:rFonts w:ascii="Times New Roman" w:hAnsi="Times New Roman" w:cs="Times New Roman"/>
          <w:sz w:val="24"/>
          <w:szCs w:val="24"/>
        </w:rPr>
        <w:t xml:space="preserve"> SC 43/05, are apposite;</w:t>
      </w:r>
    </w:p>
    <w:p w:rsidR="00DA66B8" w:rsidRPr="008F3B80" w:rsidRDefault="006B3E01" w:rsidP="006B3E01">
      <w:pPr>
        <w:spacing w:after="0" w:line="240" w:lineRule="auto"/>
        <w:ind w:left="1134"/>
        <w:jc w:val="both"/>
        <w:rPr>
          <w:rFonts w:ascii="Times New Roman" w:hAnsi="Times New Roman" w:cs="Times New Roman"/>
          <w:sz w:val="24"/>
          <w:szCs w:val="24"/>
        </w:rPr>
      </w:pPr>
      <w:r w:rsidRPr="008F3B80">
        <w:rPr>
          <w:rFonts w:ascii="Times New Roman" w:hAnsi="Times New Roman" w:cs="Times New Roman"/>
          <w:sz w:val="24"/>
          <w:szCs w:val="24"/>
        </w:rPr>
        <w:t>“</w:t>
      </w:r>
      <w:r w:rsidR="00DA66B8" w:rsidRPr="008F3B80">
        <w:rPr>
          <w:rFonts w:ascii="Times New Roman" w:hAnsi="Times New Roman" w:cs="Times New Roman"/>
          <w:sz w:val="24"/>
          <w:szCs w:val="24"/>
        </w:rPr>
        <w:t>In my view, members of the Workers’ Committee are not a law unto themselves …In defending the rights of the workers, a member of the workers’ committee is enjoined to observe due process.”</w:t>
      </w:r>
    </w:p>
    <w:p w:rsidR="006B3E01" w:rsidRPr="008F3B80" w:rsidRDefault="006B3E01" w:rsidP="006B3E01">
      <w:pPr>
        <w:spacing w:after="0" w:line="240" w:lineRule="auto"/>
        <w:ind w:left="1134"/>
        <w:jc w:val="both"/>
        <w:rPr>
          <w:rFonts w:ascii="Times New Roman" w:hAnsi="Times New Roman" w:cs="Times New Roman"/>
          <w:sz w:val="24"/>
          <w:szCs w:val="24"/>
        </w:rPr>
      </w:pPr>
    </w:p>
    <w:p w:rsidR="006B3E01" w:rsidRPr="008F3B80" w:rsidRDefault="006B3E01" w:rsidP="006B3E01">
      <w:pPr>
        <w:spacing w:after="0" w:line="240" w:lineRule="auto"/>
        <w:ind w:left="1134"/>
        <w:jc w:val="both"/>
        <w:rPr>
          <w:rFonts w:ascii="Times New Roman" w:hAnsi="Times New Roman" w:cs="Times New Roman"/>
          <w:sz w:val="24"/>
          <w:szCs w:val="24"/>
        </w:rPr>
      </w:pPr>
    </w:p>
    <w:p w:rsidR="006B3E01" w:rsidRDefault="00E47AAA"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lastRenderedPageBreak/>
        <w:t xml:space="preserve">[28] </w:t>
      </w:r>
      <w:r w:rsidR="002136D7">
        <w:rPr>
          <w:rFonts w:ascii="Times New Roman" w:hAnsi="Times New Roman" w:cs="Times New Roman"/>
          <w:sz w:val="24"/>
          <w:szCs w:val="24"/>
        </w:rPr>
        <w:tab/>
        <w:t>I</w:t>
      </w:r>
      <w:r w:rsidR="002F22AC" w:rsidRPr="008F3B80">
        <w:rPr>
          <w:rFonts w:ascii="Times New Roman" w:hAnsi="Times New Roman" w:cs="Times New Roman"/>
          <w:sz w:val="24"/>
          <w:szCs w:val="24"/>
        </w:rPr>
        <w:t>t is accepted that t</w:t>
      </w:r>
      <w:r w:rsidR="004D3B55" w:rsidRPr="008F3B80">
        <w:rPr>
          <w:rFonts w:ascii="Times New Roman" w:hAnsi="Times New Roman" w:cs="Times New Roman"/>
          <w:sz w:val="24"/>
          <w:szCs w:val="24"/>
        </w:rPr>
        <w:t xml:space="preserve">he Magistrates Association of Zimbabwe is not an association made in terms of any code of conduct or </w:t>
      </w:r>
      <w:r w:rsidR="002136D7">
        <w:rPr>
          <w:rFonts w:ascii="Times New Roman" w:hAnsi="Times New Roman" w:cs="Times New Roman"/>
          <w:sz w:val="24"/>
          <w:szCs w:val="24"/>
        </w:rPr>
        <w:t>Act of Parliament</w:t>
      </w:r>
      <w:r w:rsidR="004D3B55" w:rsidRPr="008F3B80">
        <w:rPr>
          <w:rFonts w:ascii="Times New Roman" w:hAnsi="Times New Roman" w:cs="Times New Roman"/>
          <w:sz w:val="24"/>
          <w:szCs w:val="24"/>
        </w:rPr>
        <w:t>. It is thus distinguishable from</w:t>
      </w:r>
      <w:r w:rsidR="002F22AC" w:rsidRPr="008F3B80">
        <w:rPr>
          <w:rFonts w:ascii="Times New Roman" w:hAnsi="Times New Roman" w:cs="Times New Roman"/>
          <w:sz w:val="24"/>
          <w:szCs w:val="24"/>
        </w:rPr>
        <w:t xml:space="preserve"> a worker’s committee </w:t>
      </w:r>
      <w:r w:rsidR="004D3B55" w:rsidRPr="008F3B80">
        <w:rPr>
          <w:rFonts w:ascii="Times New Roman" w:hAnsi="Times New Roman" w:cs="Times New Roman"/>
          <w:sz w:val="24"/>
          <w:szCs w:val="24"/>
        </w:rPr>
        <w:t>in Chidembo (</w:t>
      </w:r>
      <w:r w:rsidR="004D3B55" w:rsidRPr="008F3B80">
        <w:rPr>
          <w:rFonts w:ascii="Times New Roman" w:hAnsi="Times New Roman" w:cs="Times New Roman"/>
          <w:i/>
          <w:sz w:val="24"/>
          <w:szCs w:val="24"/>
        </w:rPr>
        <w:t>supra</w:t>
      </w:r>
      <w:r w:rsidR="004D3B55" w:rsidRPr="008F3B80">
        <w:rPr>
          <w:rFonts w:ascii="Times New Roman" w:hAnsi="Times New Roman" w:cs="Times New Roman"/>
          <w:sz w:val="24"/>
          <w:szCs w:val="24"/>
        </w:rPr>
        <w:t>)</w:t>
      </w:r>
      <w:r w:rsidR="009F6B89" w:rsidRPr="008F3B80">
        <w:rPr>
          <w:rFonts w:ascii="Times New Roman" w:hAnsi="Times New Roman" w:cs="Times New Roman"/>
          <w:sz w:val="24"/>
          <w:szCs w:val="24"/>
        </w:rPr>
        <w:t xml:space="preserve">. However, </w:t>
      </w:r>
      <w:r w:rsidR="004D3B55" w:rsidRPr="008F3B80">
        <w:rPr>
          <w:rFonts w:ascii="Times New Roman" w:hAnsi="Times New Roman" w:cs="Times New Roman"/>
          <w:sz w:val="24"/>
          <w:szCs w:val="24"/>
        </w:rPr>
        <w:t>the conduct of a member of a workers committee was under scrutiny</w:t>
      </w:r>
      <w:r w:rsidR="009F6B89" w:rsidRPr="008F3B80">
        <w:rPr>
          <w:rFonts w:ascii="Times New Roman" w:hAnsi="Times New Roman" w:cs="Times New Roman"/>
          <w:sz w:val="24"/>
          <w:szCs w:val="24"/>
        </w:rPr>
        <w:t xml:space="preserve"> and</w:t>
      </w:r>
      <w:r w:rsidR="004D3B55" w:rsidRPr="008F3B80">
        <w:rPr>
          <w:rFonts w:ascii="Times New Roman" w:hAnsi="Times New Roman" w:cs="Times New Roman"/>
          <w:sz w:val="24"/>
          <w:szCs w:val="24"/>
        </w:rPr>
        <w:t xml:space="preserve"> the principles emanating from the case aptly apply to the conduct of the respondents. T</w:t>
      </w:r>
      <w:r w:rsidR="008B5FE7" w:rsidRPr="008F3B80">
        <w:rPr>
          <w:rFonts w:ascii="Times New Roman" w:hAnsi="Times New Roman" w:cs="Times New Roman"/>
          <w:sz w:val="24"/>
          <w:szCs w:val="24"/>
        </w:rPr>
        <w:t xml:space="preserve">he respondents </w:t>
      </w:r>
      <w:r w:rsidR="00030C85" w:rsidRPr="008F3B80">
        <w:rPr>
          <w:rFonts w:ascii="Times New Roman" w:hAnsi="Times New Roman" w:cs="Times New Roman"/>
          <w:sz w:val="24"/>
          <w:szCs w:val="24"/>
        </w:rPr>
        <w:t>were employees of the appellant first before they became members of the association. The circulars by the Chief Magistrate were binding unto the respondents. The respondents could not use the name of the association to go against the provision</w:t>
      </w:r>
      <w:r w:rsidR="00393456" w:rsidRPr="008F3B80">
        <w:rPr>
          <w:rFonts w:ascii="Times New Roman" w:hAnsi="Times New Roman" w:cs="Times New Roman"/>
          <w:sz w:val="24"/>
          <w:szCs w:val="24"/>
        </w:rPr>
        <w:t>s</w:t>
      </w:r>
      <w:r w:rsidR="00030C85" w:rsidRPr="008F3B80">
        <w:rPr>
          <w:rFonts w:ascii="Times New Roman" w:hAnsi="Times New Roman" w:cs="Times New Roman"/>
          <w:sz w:val="24"/>
          <w:szCs w:val="24"/>
        </w:rPr>
        <w:t xml:space="preserve"> of the circulars by issuing the press statement. The act of issuing the press statement by t</w:t>
      </w:r>
      <w:r w:rsidR="002F22AC" w:rsidRPr="008F3B80">
        <w:rPr>
          <w:rFonts w:ascii="Times New Roman" w:hAnsi="Times New Roman" w:cs="Times New Roman"/>
          <w:sz w:val="24"/>
          <w:szCs w:val="24"/>
        </w:rPr>
        <w:t>he respondents amounted to misconduct.</w:t>
      </w:r>
    </w:p>
    <w:p w:rsidR="008F3B80" w:rsidRPr="008F3B80" w:rsidRDefault="008F3B80" w:rsidP="00F70790">
      <w:pPr>
        <w:spacing w:after="0" w:line="480" w:lineRule="auto"/>
        <w:ind w:left="720" w:hanging="720"/>
        <w:jc w:val="both"/>
        <w:rPr>
          <w:rFonts w:ascii="Times New Roman" w:hAnsi="Times New Roman" w:cs="Times New Roman"/>
          <w:sz w:val="24"/>
          <w:szCs w:val="24"/>
        </w:rPr>
      </w:pPr>
    </w:p>
    <w:p w:rsidR="00030C85" w:rsidRPr="008F3B80" w:rsidRDefault="00F70790" w:rsidP="009F6B89">
      <w:pPr>
        <w:spacing w:after="0" w:line="480" w:lineRule="auto"/>
        <w:ind w:left="851" w:hanging="851"/>
        <w:jc w:val="both"/>
        <w:rPr>
          <w:rFonts w:ascii="Times New Roman" w:hAnsi="Times New Roman" w:cs="Times New Roman"/>
          <w:sz w:val="24"/>
          <w:szCs w:val="24"/>
        </w:rPr>
      </w:pPr>
      <w:r w:rsidRPr="008F3B80">
        <w:rPr>
          <w:rFonts w:ascii="Times New Roman" w:hAnsi="Times New Roman" w:cs="Times New Roman"/>
          <w:sz w:val="24"/>
          <w:szCs w:val="24"/>
        </w:rPr>
        <w:t>[29]</w:t>
      </w:r>
      <w:r w:rsidRPr="008F3B80">
        <w:rPr>
          <w:rFonts w:ascii="Times New Roman" w:hAnsi="Times New Roman" w:cs="Times New Roman"/>
          <w:sz w:val="24"/>
          <w:szCs w:val="24"/>
        </w:rPr>
        <w:tab/>
      </w:r>
      <w:r w:rsidR="00030C85" w:rsidRPr="008F3B80">
        <w:rPr>
          <w:rFonts w:ascii="Times New Roman" w:hAnsi="Times New Roman" w:cs="Times New Roman"/>
          <w:sz w:val="24"/>
          <w:szCs w:val="24"/>
        </w:rPr>
        <w:t>Communi</w:t>
      </w:r>
      <w:r w:rsidR="005F1097" w:rsidRPr="008F3B80">
        <w:rPr>
          <w:rFonts w:ascii="Times New Roman" w:hAnsi="Times New Roman" w:cs="Times New Roman"/>
          <w:sz w:val="24"/>
          <w:szCs w:val="24"/>
        </w:rPr>
        <w:t>cation with the press was prohibited</w:t>
      </w:r>
      <w:r w:rsidR="00030C85" w:rsidRPr="008F3B80">
        <w:rPr>
          <w:rFonts w:ascii="Times New Roman" w:hAnsi="Times New Roman" w:cs="Times New Roman"/>
          <w:sz w:val="24"/>
          <w:szCs w:val="24"/>
        </w:rPr>
        <w:t xml:space="preserve"> </w:t>
      </w:r>
      <w:r w:rsidR="009C3141" w:rsidRPr="008F3B80">
        <w:rPr>
          <w:rFonts w:ascii="Times New Roman" w:hAnsi="Times New Roman" w:cs="Times New Roman"/>
          <w:sz w:val="24"/>
          <w:szCs w:val="24"/>
        </w:rPr>
        <w:t>by</w:t>
      </w:r>
      <w:r w:rsidR="00030C85" w:rsidRPr="008F3B80">
        <w:rPr>
          <w:rFonts w:ascii="Times New Roman" w:hAnsi="Times New Roman" w:cs="Times New Roman"/>
          <w:sz w:val="24"/>
          <w:szCs w:val="24"/>
        </w:rPr>
        <w:t xml:space="preserve"> the appe</w:t>
      </w:r>
      <w:r w:rsidR="004767F3" w:rsidRPr="008F3B80">
        <w:rPr>
          <w:rFonts w:ascii="Times New Roman" w:hAnsi="Times New Roman" w:cs="Times New Roman"/>
          <w:sz w:val="24"/>
          <w:szCs w:val="24"/>
        </w:rPr>
        <w:t>llant as a policy to ensure</w:t>
      </w:r>
      <w:r w:rsidR="00030C85" w:rsidRPr="008F3B80">
        <w:rPr>
          <w:rFonts w:ascii="Times New Roman" w:hAnsi="Times New Roman" w:cs="Times New Roman"/>
          <w:sz w:val="24"/>
          <w:szCs w:val="24"/>
        </w:rPr>
        <w:t xml:space="preserve"> it</w:t>
      </w:r>
      <w:r w:rsidR="00C5072A" w:rsidRPr="008F3B80">
        <w:rPr>
          <w:rFonts w:ascii="Times New Roman" w:hAnsi="Times New Roman" w:cs="Times New Roman"/>
          <w:sz w:val="24"/>
          <w:szCs w:val="24"/>
        </w:rPr>
        <w:t>s</w:t>
      </w:r>
      <w:r w:rsidR="00030C85" w:rsidRPr="008F3B80">
        <w:rPr>
          <w:rFonts w:ascii="Times New Roman" w:hAnsi="Times New Roman" w:cs="Times New Roman"/>
          <w:sz w:val="24"/>
          <w:szCs w:val="24"/>
        </w:rPr>
        <w:t xml:space="preserve"> proper </w:t>
      </w:r>
      <w:r w:rsidR="009C3141" w:rsidRPr="008F3B80">
        <w:rPr>
          <w:rFonts w:ascii="Times New Roman" w:hAnsi="Times New Roman" w:cs="Times New Roman"/>
          <w:sz w:val="24"/>
          <w:szCs w:val="24"/>
        </w:rPr>
        <w:t>conduct</w:t>
      </w:r>
      <w:r w:rsidR="00030C85" w:rsidRPr="008F3B80">
        <w:rPr>
          <w:rFonts w:ascii="Times New Roman" w:hAnsi="Times New Roman" w:cs="Times New Roman"/>
          <w:sz w:val="24"/>
          <w:szCs w:val="24"/>
        </w:rPr>
        <w:t xml:space="preserve"> of business. The unlawful conduct of the respondents in issuing a press statement </w:t>
      </w:r>
      <w:r w:rsidR="009C3141" w:rsidRPr="008F3B80">
        <w:rPr>
          <w:rFonts w:ascii="Times New Roman" w:hAnsi="Times New Roman" w:cs="Times New Roman"/>
          <w:sz w:val="24"/>
          <w:szCs w:val="24"/>
        </w:rPr>
        <w:t>without clearance cannot be m</w:t>
      </w:r>
      <w:r w:rsidR="00030C85" w:rsidRPr="008F3B80">
        <w:rPr>
          <w:rFonts w:ascii="Times New Roman" w:hAnsi="Times New Roman" w:cs="Times New Roman"/>
          <w:sz w:val="24"/>
          <w:szCs w:val="24"/>
        </w:rPr>
        <w:t xml:space="preserve">ade </w:t>
      </w:r>
      <w:r w:rsidR="009C3141" w:rsidRPr="008F3B80">
        <w:rPr>
          <w:rFonts w:ascii="Times New Roman" w:hAnsi="Times New Roman" w:cs="Times New Roman"/>
          <w:sz w:val="24"/>
          <w:szCs w:val="24"/>
        </w:rPr>
        <w:t>lawful</w:t>
      </w:r>
      <w:r w:rsidR="00030C85" w:rsidRPr="008F3B80">
        <w:rPr>
          <w:rFonts w:ascii="Times New Roman" w:hAnsi="Times New Roman" w:cs="Times New Roman"/>
          <w:sz w:val="24"/>
          <w:szCs w:val="24"/>
        </w:rPr>
        <w:t xml:space="preserve"> by v</w:t>
      </w:r>
      <w:r w:rsidR="009C3141" w:rsidRPr="008F3B80">
        <w:rPr>
          <w:rFonts w:ascii="Times New Roman" w:hAnsi="Times New Roman" w:cs="Times New Roman"/>
          <w:sz w:val="24"/>
          <w:szCs w:val="24"/>
        </w:rPr>
        <w:t>irtue</w:t>
      </w:r>
      <w:r w:rsidR="00030C85" w:rsidRPr="008F3B80">
        <w:rPr>
          <w:rFonts w:ascii="Times New Roman" w:hAnsi="Times New Roman" w:cs="Times New Roman"/>
          <w:sz w:val="24"/>
          <w:szCs w:val="24"/>
        </w:rPr>
        <w:t xml:space="preserve"> of the fact that the statement was made in the </w:t>
      </w:r>
      <w:r w:rsidR="009C3141" w:rsidRPr="008F3B80">
        <w:rPr>
          <w:rFonts w:ascii="Times New Roman" w:hAnsi="Times New Roman" w:cs="Times New Roman"/>
          <w:sz w:val="24"/>
          <w:szCs w:val="24"/>
        </w:rPr>
        <w:t>name</w:t>
      </w:r>
      <w:r w:rsidR="002F22AC" w:rsidRPr="008F3B80">
        <w:rPr>
          <w:rFonts w:ascii="Times New Roman" w:hAnsi="Times New Roman" w:cs="Times New Roman"/>
          <w:sz w:val="24"/>
          <w:szCs w:val="24"/>
        </w:rPr>
        <w:t xml:space="preserve"> of the association</w:t>
      </w:r>
      <w:r w:rsidR="00030C85" w:rsidRPr="008F3B80">
        <w:rPr>
          <w:rFonts w:ascii="Times New Roman" w:hAnsi="Times New Roman" w:cs="Times New Roman"/>
          <w:sz w:val="24"/>
          <w:szCs w:val="24"/>
        </w:rPr>
        <w:t>. The respondents</w:t>
      </w:r>
      <w:r w:rsidR="00C5072A" w:rsidRPr="008F3B80">
        <w:rPr>
          <w:rFonts w:ascii="Times New Roman" w:hAnsi="Times New Roman" w:cs="Times New Roman"/>
          <w:sz w:val="24"/>
          <w:szCs w:val="24"/>
        </w:rPr>
        <w:t>, a</w:t>
      </w:r>
      <w:r w:rsidR="00030C85" w:rsidRPr="008F3B80">
        <w:rPr>
          <w:rFonts w:ascii="Times New Roman" w:hAnsi="Times New Roman" w:cs="Times New Roman"/>
          <w:sz w:val="24"/>
          <w:szCs w:val="24"/>
        </w:rPr>
        <w:t xml:space="preserve">s argued by Mr </w:t>
      </w:r>
      <w:r w:rsidR="00030C85" w:rsidRPr="008F3B80">
        <w:rPr>
          <w:rFonts w:ascii="Times New Roman" w:hAnsi="Times New Roman" w:cs="Times New Roman"/>
          <w:i/>
          <w:sz w:val="24"/>
          <w:szCs w:val="24"/>
        </w:rPr>
        <w:t>M</w:t>
      </w:r>
      <w:r w:rsidR="009C3141" w:rsidRPr="008F3B80">
        <w:rPr>
          <w:rFonts w:ascii="Times New Roman" w:hAnsi="Times New Roman" w:cs="Times New Roman"/>
          <w:i/>
          <w:sz w:val="24"/>
          <w:szCs w:val="24"/>
        </w:rPr>
        <w:t>pofu,</w:t>
      </w:r>
      <w:r w:rsidR="009C3141" w:rsidRPr="008F3B80">
        <w:rPr>
          <w:rFonts w:ascii="Times New Roman" w:hAnsi="Times New Roman" w:cs="Times New Roman"/>
          <w:sz w:val="24"/>
          <w:szCs w:val="24"/>
        </w:rPr>
        <w:t xml:space="preserve"> are employees of the </w:t>
      </w:r>
      <w:r w:rsidR="00030C85" w:rsidRPr="008F3B80">
        <w:rPr>
          <w:rFonts w:ascii="Times New Roman" w:hAnsi="Times New Roman" w:cs="Times New Roman"/>
          <w:sz w:val="24"/>
          <w:szCs w:val="24"/>
        </w:rPr>
        <w:t>appellant first</w:t>
      </w:r>
      <w:r w:rsidR="009F6B89" w:rsidRPr="008F3B80">
        <w:rPr>
          <w:rFonts w:ascii="Times New Roman" w:hAnsi="Times New Roman" w:cs="Times New Roman"/>
          <w:sz w:val="24"/>
          <w:szCs w:val="24"/>
        </w:rPr>
        <w:t xml:space="preserve"> and foremost</w:t>
      </w:r>
      <w:r w:rsidR="00030C85" w:rsidRPr="008F3B80">
        <w:rPr>
          <w:rFonts w:ascii="Times New Roman" w:hAnsi="Times New Roman" w:cs="Times New Roman"/>
          <w:sz w:val="24"/>
          <w:szCs w:val="24"/>
        </w:rPr>
        <w:t xml:space="preserve"> before they form part of any association or organisation and are </w:t>
      </w:r>
      <w:r w:rsidR="009F6B89" w:rsidRPr="008F3B80">
        <w:rPr>
          <w:rFonts w:ascii="Times New Roman" w:hAnsi="Times New Roman" w:cs="Times New Roman"/>
          <w:sz w:val="24"/>
          <w:szCs w:val="24"/>
        </w:rPr>
        <w:t xml:space="preserve">therefore </w:t>
      </w:r>
      <w:r w:rsidR="00030C85" w:rsidRPr="008F3B80">
        <w:rPr>
          <w:rFonts w:ascii="Times New Roman" w:hAnsi="Times New Roman" w:cs="Times New Roman"/>
          <w:sz w:val="24"/>
          <w:szCs w:val="24"/>
        </w:rPr>
        <w:t xml:space="preserve">bound by the dictates of their employer. </w:t>
      </w:r>
    </w:p>
    <w:p w:rsidR="006B3E01" w:rsidRPr="008F3B80" w:rsidRDefault="006B3E01" w:rsidP="006B3E01">
      <w:pPr>
        <w:pStyle w:val="ListParagraph"/>
        <w:spacing w:after="0" w:line="480" w:lineRule="auto"/>
        <w:ind w:left="567"/>
        <w:jc w:val="both"/>
        <w:rPr>
          <w:rFonts w:ascii="Times New Roman" w:hAnsi="Times New Roman" w:cs="Times New Roman"/>
          <w:sz w:val="24"/>
          <w:szCs w:val="24"/>
        </w:rPr>
      </w:pPr>
    </w:p>
    <w:p w:rsidR="00721987" w:rsidRDefault="00F70790"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[30]</w:t>
      </w:r>
      <w:r w:rsidRPr="008F3B80">
        <w:rPr>
          <w:rFonts w:ascii="Times New Roman" w:hAnsi="Times New Roman" w:cs="Times New Roman"/>
          <w:sz w:val="24"/>
          <w:szCs w:val="24"/>
        </w:rPr>
        <w:tab/>
      </w:r>
      <w:r w:rsidR="00030C85" w:rsidRPr="008F3B80">
        <w:rPr>
          <w:rFonts w:ascii="Times New Roman" w:hAnsi="Times New Roman" w:cs="Times New Roman"/>
          <w:sz w:val="24"/>
          <w:szCs w:val="24"/>
        </w:rPr>
        <w:t>T</w:t>
      </w:r>
      <w:r w:rsidR="009C3141" w:rsidRPr="008F3B80">
        <w:rPr>
          <w:rFonts w:ascii="Times New Roman" w:hAnsi="Times New Roman" w:cs="Times New Roman"/>
          <w:sz w:val="24"/>
          <w:szCs w:val="24"/>
        </w:rPr>
        <w:t xml:space="preserve">he court </w:t>
      </w:r>
      <w:r w:rsidR="009C3141" w:rsidRPr="008F3B80">
        <w:rPr>
          <w:rFonts w:ascii="Times New Roman" w:hAnsi="Times New Roman" w:cs="Times New Roman"/>
          <w:i/>
          <w:sz w:val="24"/>
          <w:szCs w:val="24"/>
        </w:rPr>
        <w:t>a quo</w:t>
      </w:r>
      <w:r w:rsidR="009C3141" w:rsidRPr="008F3B80">
        <w:rPr>
          <w:rFonts w:ascii="Times New Roman" w:hAnsi="Times New Roman" w:cs="Times New Roman"/>
          <w:sz w:val="24"/>
          <w:szCs w:val="24"/>
        </w:rPr>
        <w:t xml:space="preserve"> clearly fell into error when it failed to realise that the respondents owed a duty to the appellant to follow the circulars which barred them from communicating with the press. The issue for determination</w:t>
      </w:r>
      <w:r w:rsidR="009F6B89" w:rsidRPr="008F3B80">
        <w:rPr>
          <w:rFonts w:ascii="Times New Roman" w:hAnsi="Times New Roman" w:cs="Times New Roman"/>
          <w:sz w:val="24"/>
          <w:szCs w:val="24"/>
        </w:rPr>
        <w:t xml:space="preserve"> </w:t>
      </w:r>
      <w:r w:rsidR="009C3141" w:rsidRPr="008F3B80">
        <w:rPr>
          <w:rFonts w:ascii="Times New Roman" w:hAnsi="Times New Roman" w:cs="Times New Roman"/>
          <w:sz w:val="24"/>
          <w:szCs w:val="24"/>
        </w:rPr>
        <w:t xml:space="preserve">before the court </w:t>
      </w:r>
      <w:r w:rsidR="009C3141" w:rsidRPr="008F3B80">
        <w:rPr>
          <w:rFonts w:ascii="Times New Roman" w:hAnsi="Times New Roman" w:cs="Times New Roman"/>
          <w:i/>
          <w:sz w:val="24"/>
          <w:szCs w:val="24"/>
        </w:rPr>
        <w:t>a quo</w:t>
      </w:r>
      <w:r w:rsidR="009C3141" w:rsidRPr="008F3B80">
        <w:rPr>
          <w:rFonts w:ascii="Times New Roman" w:hAnsi="Times New Roman" w:cs="Times New Roman"/>
          <w:sz w:val="24"/>
          <w:szCs w:val="24"/>
        </w:rPr>
        <w:t xml:space="preserve"> went beyond the fact that MAZ</w:t>
      </w:r>
      <w:r w:rsidR="00C5072A" w:rsidRPr="008F3B80">
        <w:rPr>
          <w:rFonts w:ascii="Times New Roman" w:hAnsi="Times New Roman" w:cs="Times New Roman"/>
          <w:sz w:val="24"/>
          <w:szCs w:val="24"/>
        </w:rPr>
        <w:t xml:space="preserve"> was a </w:t>
      </w:r>
      <w:r w:rsidR="00C5072A" w:rsidRPr="008F3B80">
        <w:rPr>
          <w:rFonts w:ascii="Times New Roman" w:hAnsi="Times New Roman" w:cs="Times New Roman"/>
          <w:i/>
          <w:sz w:val="24"/>
          <w:szCs w:val="24"/>
        </w:rPr>
        <w:t>universitas</w:t>
      </w:r>
      <w:r w:rsidR="009C3141" w:rsidRPr="008F3B80">
        <w:rPr>
          <w:rFonts w:ascii="Times New Roman" w:hAnsi="Times New Roman" w:cs="Times New Roman"/>
          <w:sz w:val="24"/>
          <w:szCs w:val="24"/>
        </w:rPr>
        <w:t xml:space="preserve"> with legal status to sue or be sued in its name. The issue </w:t>
      </w:r>
      <w:r w:rsidR="00721987" w:rsidRPr="008F3B80">
        <w:rPr>
          <w:rFonts w:ascii="Times New Roman" w:hAnsi="Times New Roman" w:cs="Times New Roman"/>
          <w:sz w:val="24"/>
          <w:szCs w:val="24"/>
        </w:rPr>
        <w:t>for determination</w:t>
      </w:r>
      <w:r w:rsidR="009F6B89" w:rsidRPr="008F3B80">
        <w:rPr>
          <w:rFonts w:ascii="Times New Roman" w:hAnsi="Times New Roman" w:cs="Times New Roman"/>
          <w:sz w:val="24"/>
          <w:szCs w:val="24"/>
        </w:rPr>
        <w:t xml:space="preserve"> by the court </w:t>
      </w:r>
      <w:r w:rsidR="009F6B89" w:rsidRPr="008F3B80">
        <w:rPr>
          <w:rFonts w:ascii="Times New Roman" w:hAnsi="Times New Roman" w:cs="Times New Roman"/>
          <w:i/>
          <w:sz w:val="24"/>
          <w:szCs w:val="24"/>
        </w:rPr>
        <w:t>a quo</w:t>
      </w:r>
      <w:r w:rsidR="00721987" w:rsidRPr="008F3B80">
        <w:rPr>
          <w:rFonts w:ascii="Times New Roman" w:hAnsi="Times New Roman" w:cs="Times New Roman"/>
          <w:sz w:val="24"/>
          <w:szCs w:val="24"/>
        </w:rPr>
        <w:t xml:space="preserve"> </w:t>
      </w:r>
      <w:r w:rsidR="009C3141" w:rsidRPr="008F3B80">
        <w:rPr>
          <w:rFonts w:ascii="Times New Roman" w:hAnsi="Times New Roman" w:cs="Times New Roman"/>
          <w:sz w:val="24"/>
          <w:szCs w:val="24"/>
        </w:rPr>
        <w:t>was the resolution of whether or not the respondents were entitled to hide</w:t>
      </w:r>
      <w:r w:rsidR="00721987" w:rsidRPr="008F3B80">
        <w:rPr>
          <w:rFonts w:ascii="Times New Roman" w:hAnsi="Times New Roman" w:cs="Times New Roman"/>
          <w:sz w:val="24"/>
          <w:szCs w:val="24"/>
        </w:rPr>
        <w:t xml:space="preserve"> behind the association. </w:t>
      </w:r>
      <w:r w:rsidR="009C3141" w:rsidRPr="008F3B80">
        <w:rPr>
          <w:rFonts w:ascii="Times New Roman" w:hAnsi="Times New Roman" w:cs="Times New Roman"/>
          <w:sz w:val="24"/>
          <w:szCs w:val="24"/>
        </w:rPr>
        <w:t xml:space="preserve">The respondents </w:t>
      </w:r>
      <w:r w:rsidR="00721987" w:rsidRPr="008F3B80">
        <w:rPr>
          <w:rFonts w:ascii="Times New Roman" w:hAnsi="Times New Roman" w:cs="Times New Roman"/>
          <w:sz w:val="24"/>
          <w:szCs w:val="24"/>
        </w:rPr>
        <w:t>clearly defied a lawful order given by</w:t>
      </w:r>
      <w:r w:rsidR="009C3141" w:rsidRPr="008F3B80">
        <w:rPr>
          <w:rFonts w:ascii="Times New Roman" w:hAnsi="Times New Roman" w:cs="Times New Roman"/>
          <w:sz w:val="24"/>
          <w:szCs w:val="24"/>
        </w:rPr>
        <w:t xml:space="preserve"> the appellant. They ought to have sought clearance from the </w:t>
      </w:r>
      <w:r w:rsidR="009C3141" w:rsidRPr="008F3B80">
        <w:rPr>
          <w:rFonts w:ascii="Times New Roman" w:hAnsi="Times New Roman" w:cs="Times New Roman"/>
          <w:sz w:val="24"/>
          <w:szCs w:val="24"/>
        </w:rPr>
        <w:lastRenderedPageBreak/>
        <w:t xml:space="preserve">appellant’s Secretary </w:t>
      </w:r>
      <w:r w:rsidR="00037425" w:rsidRPr="008F3B80">
        <w:rPr>
          <w:rFonts w:ascii="Times New Roman" w:hAnsi="Times New Roman" w:cs="Times New Roman"/>
          <w:sz w:val="24"/>
          <w:szCs w:val="24"/>
        </w:rPr>
        <w:t>first</w:t>
      </w:r>
      <w:r w:rsidR="009C3141" w:rsidRPr="008F3B80">
        <w:rPr>
          <w:rFonts w:ascii="Times New Roman" w:hAnsi="Times New Roman" w:cs="Times New Roman"/>
          <w:sz w:val="24"/>
          <w:szCs w:val="24"/>
        </w:rPr>
        <w:t xml:space="preserve"> before issuing the press </w:t>
      </w:r>
      <w:r w:rsidR="00037425" w:rsidRPr="008F3B80">
        <w:rPr>
          <w:rFonts w:ascii="Times New Roman" w:hAnsi="Times New Roman" w:cs="Times New Roman"/>
          <w:sz w:val="24"/>
          <w:szCs w:val="24"/>
        </w:rPr>
        <w:t>statement</w:t>
      </w:r>
      <w:r w:rsidR="009C3141" w:rsidRPr="008F3B80">
        <w:rPr>
          <w:rFonts w:ascii="Times New Roman" w:hAnsi="Times New Roman" w:cs="Times New Roman"/>
          <w:sz w:val="24"/>
          <w:szCs w:val="24"/>
        </w:rPr>
        <w:t>.</w:t>
      </w:r>
      <w:r w:rsidR="009F6B89" w:rsidRPr="008F3B80">
        <w:rPr>
          <w:rFonts w:ascii="Times New Roman" w:hAnsi="Times New Roman" w:cs="Times New Roman"/>
          <w:sz w:val="24"/>
          <w:szCs w:val="24"/>
        </w:rPr>
        <w:t xml:space="preserve"> In any even</w:t>
      </w:r>
      <w:r w:rsidR="00F006E9">
        <w:rPr>
          <w:rFonts w:ascii="Times New Roman" w:hAnsi="Times New Roman" w:cs="Times New Roman"/>
          <w:sz w:val="24"/>
          <w:szCs w:val="24"/>
        </w:rPr>
        <w:t>t</w:t>
      </w:r>
      <w:r w:rsidR="009F6B89" w:rsidRPr="008F3B80">
        <w:rPr>
          <w:rFonts w:ascii="Times New Roman" w:hAnsi="Times New Roman" w:cs="Times New Roman"/>
          <w:sz w:val="24"/>
          <w:szCs w:val="24"/>
        </w:rPr>
        <w:t xml:space="preserve"> no resolution was produced before the court authorizing the respondents to address the press from the members of the MAZ.</w:t>
      </w:r>
    </w:p>
    <w:p w:rsidR="008F3B80" w:rsidRPr="008F3B80" w:rsidRDefault="008F3B80" w:rsidP="00F70790">
      <w:pPr>
        <w:spacing w:after="0" w:line="480" w:lineRule="auto"/>
        <w:ind w:left="720" w:hanging="720"/>
        <w:jc w:val="both"/>
        <w:rPr>
          <w:rFonts w:ascii="Times New Roman" w:hAnsi="Times New Roman" w:cs="Times New Roman"/>
          <w:sz w:val="24"/>
          <w:szCs w:val="24"/>
        </w:rPr>
      </w:pPr>
    </w:p>
    <w:p w:rsidR="006B3E01" w:rsidRPr="008F3B80" w:rsidRDefault="00F70790" w:rsidP="00F70790">
      <w:pPr>
        <w:spacing w:after="0" w:line="480" w:lineRule="auto"/>
        <w:ind w:left="720" w:hanging="720"/>
        <w:jc w:val="both"/>
        <w:rPr>
          <w:rFonts w:ascii="Times New Roman" w:hAnsi="Times New Roman" w:cs="Times New Roman"/>
          <w:sz w:val="24"/>
          <w:szCs w:val="24"/>
        </w:rPr>
      </w:pPr>
      <w:r w:rsidRPr="008F3B80">
        <w:rPr>
          <w:rFonts w:ascii="Times New Roman" w:hAnsi="Times New Roman" w:cs="Times New Roman"/>
          <w:sz w:val="24"/>
          <w:szCs w:val="24"/>
        </w:rPr>
        <w:t>[31]</w:t>
      </w:r>
      <w:r w:rsidRPr="008F3B80">
        <w:rPr>
          <w:rFonts w:ascii="Times New Roman" w:hAnsi="Times New Roman" w:cs="Times New Roman"/>
          <w:sz w:val="24"/>
          <w:szCs w:val="24"/>
        </w:rPr>
        <w:tab/>
      </w:r>
      <w:r w:rsidR="00037425" w:rsidRPr="008F3B80">
        <w:rPr>
          <w:rFonts w:ascii="Times New Roman" w:hAnsi="Times New Roman" w:cs="Times New Roman"/>
          <w:sz w:val="24"/>
          <w:szCs w:val="24"/>
        </w:rPr>
        <w:t>An employment contract is one which is made on the basis of consent between the employer and the employee. It is a contract characterised by obligations and duties flowing from both parties. An employee cannot be allowed to hide behind an association or organisation in defying set rules by</w:t>
      </w:r>
      <w:r w:rsidR="002136D7">
        <w:rPr>
          <w:rFonts w:ascii="Times New Roman" w:hAnsi="Times New Roman" w:cs="Times New Roman"/>
          <w:sz w:val="24"/>
          <w:szCs w:val="24"/>
        </w:rPr>
        <w:t xml:space="preserve"> the employer. Such a setup would</w:t>
      </w:r>
      <w:r w:rsidR="00037425" w:rsidRPr="008F3B80">
        <w:rPr>
          <w:rFonts w:ascii="Times New Roman" w:hAnsi="Times New Roman" w:cs="Times New Roman"/>
          <w:sz w:val="24"/>
          <w:szCs w:val="24"/>
        </w:rPr>
        <w:t xml:space="preserve"> result in chaos between the employer and the employee in the work environment.</w:t>
      </w:r>
    </w:p>
    <w:p w:rsidR="00037425" w:rsidRPr="008F3B80" w:rsidRDefault="00037425" w:rsidP="006B3E01">
      <w:pPr>
        <w:spacing w:after="0" w:line="480" w:lineRule="auto"/>
        <w:jc w:val="both"/>
        <w:rPr>
          <w:rFonts w:ascii="Times New Roman" w:hAnsi="Times New Roman" w:cs="Times New Roman"/>
          <w:sz w:val="24"/>
          <w:szCs w:val="24"/>
        </w:rPr>
      </w:pPr>
      <w:r w:rsidRPr="008F3B80">
        <w:rPr>
          <w:rFonts w:ascii="Times New Roman" w:hAnsi="Times New Roman" w:cs="Times New Roman"/>
          <w:sz w:val="24"/>
          <w:szCs w:val="24"/>
        </w:rPr>
        <w:t xml:space="preserve"> </w:t>
      </w:r>
      <w:r w:rsidRPr="008F3B80">
        <w:rPr>
          <w:rFonts w:ascii="Times New Roman" w:hAnsi="Times New Roman" w:cs="Times New Roman"/>
          <w:sz w:val="24"/>
          <w:szCs w:val="24"/>
        </w:rPr>
        <w:tab/>
      </w:r>
    </w:p>
    <w:p w:rsidR="006E29FE" w:rsidRPr="008F3B80" w:rsidRDefault="006E29FE" w:rsidP="00464FB2">
      <w:pPr>
        <w:spacing w:after="0" w:line="480" w:lineRule="auto"/>
        <w:jc w:val="both"/>
        <w:rPr>
          <w:rFonts w:ascii="Times New Roman" w:hAnsi="Times New Roman" w:cs="Times New Roman"/>
          <w:b/>
          <w:sz w:val="24"/>
          <w:szCs w:val="24"/>
          <w:lang w:val="en-US"/>
        </w:rPr>
      </w:pPr>
      <w:r w:rsidRPr="008F3B80">
        <w:rPr>
          <w:rFonts w:ascii="Times New Roman" w:hAnsi="Times New Roman" w:cs="Times New Roman"/>
          <w:b/>
          <w:sz w:val="24"/>
          <w:szCs w:val="24"/>
          <w:lang w:val="en-US"/>
        </w:rPr>
        <w:t>DISPOSITION</w:t>
      </w:r>
    </w:p>
    <w:p w:rsidR="002F22AC" w:rsidRPr="008F3B80" w:rsidRDefault="00F70790" w:rsidP="00F70790">
      <w:pPr>
        <w:spacing w:after="0" w:line="480" w:lineRule="auto"/>
        <w:ind w:left="720" w:hanging="720"/>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[32]</w:t>
      </w:r>
      <w:r w:rsidRPr="008F3B80">
        <w:rPr>
          <w:rFonts w:ascii="Times New Roman" w:hAnsi="Times New Roman" w:cs="Times New Roman"/>
          <w:sz w:val="24"/>
          <w:szCs w:val="24"/>
          <w:lang w:val="en-US"/>
        </w:rPr>
        <w:tab/>
      </w:r>
      <w:r w:rsidR="006E29FE" w:rsidRPr="008F3B80">
        <w:rPr>
          <w:rFonts w:ascii="Times New Roman" w:hAnsi="Times New Roman" w:cs="Times New Roman"/>
          <w:sz w:val="24"/>
          <w:szCs w:val="24"/>
          <w:lang w:val="en-US"/>
        </w:rPr>
        <w:t xml:space="preserve">The court </w:t>
      </w:r>
      <w:r w:rsidR="006E29FE" w:rsidRPr="008F3B80">
        <w:rPr>
          <w:rFonts w:ascii="Times New Roman" w:hAnsi="Times New Roman" w:cs="Times New Roman"/>
          <w:i/>
          <w:sz w:val="24"/>
          <w:szCs w:val="24"/>
          <w:lang w:val="en-US"/>
        </w:rPr>
        <w:t>a quo</w:t>
      </w:r>
      <w:r w:rsidR="006E29FE" w:rsidRPr="008F3B80">
        <w:rPr>
          <w:rFonts w:ascii="Times New Roman" w:hAnsi="Times New Roman" w:cs="Times New Roman"/>
          <w:sz w:val="24"/>
          <w:szCs w:val="24"/>
          <w:lang w:val="en-US"/>
        </w:rPr>
        <w:t xml:space="preserve"> </w:t>
      </w:r>
      <w:r w:rsidR="004767F3" w:rsidRPr="008F3B80">
        <w:rPr>
          <w:rFonts w:ascii="Times New Roman" w:hAnsi="Times New Roman" w:cs="Times New Roman"/>
          <w:sz w:val="24"/>
          <w:szCs w:val="24"/>
          <w:lang w:val="en-US"/>
        </w:rPr>
        <w:t xml:space="preserve">clearly </w:t>
      </w:r>
      <w:r w:rsidR="00037425" w:rsidRPr="008F3B80">
        <w:rPr>
          <w:rFonts w:ascii="Times New Roman" w:hAnsi="Times New Roman" w:cs="Times New Roman"/>
          <w:sz w:val="24"/>
          <w:szCs w:val="24"/>
          <w:lang w:val="en-US"/>
        </w:rPr>
        <w:t xml:space="preserve">erred in finding </w:t>
      </w:r>
      <w:r w:rsidR="00037425" w:rsidRPr="008F3B80">
        <w:rPr>
          <w:rFonts w:ascii="Times New Roman" w:hAnsi="Times New Roman" w:cs="Times New Roman"/>
          <w:sz w:val="24"/>
          <w:szCs w:val="24"/>
        </w:rPr>
        <w:t>that acts of MAZ could not be attributed to the respondents in their individual capacities</w:t>
      </w:r>
      <w:r w:rsidR="002F26A5" w:rsidRPr="008F3B80">
        <w:rPr>
          <w:rFonts w:ascii="Times New Roman" w:hAnsi="Times New Roman" w:cs="Times New Roman"/>
          <w:sz w:val="24"/>
          <w:szCs w:val="24"/>
          <w:lang w:val="en-US"/>
        </w:rPr>
        <w:t>.</w:t>
      </w:r>
      <w:r w:rsidR="00037425" w:rsidRPr="008F3B80">
        <w:rPr>
          <w:rFonts w:ascii="Times New Roman" w:hAnsi="Times New Roman" w:cs="Times New Roman"/>
          <w:sz w:val="24"/>
          <w:szCs w:val="24"/>
          <w:lang w:val="en-US"/>
        </w:rPr>
        <w:t xml:space="preserve"> </w:t>
      </w:r>
      <w:r w:rsidR="006E29FE" w:rsidRPr="008F3B80">
        <w:rPr>
          <w:rFonts w:ascii="Times New Roman" w:hAnsi="Times New Roman" w:cs="Times New Roman"/>
          <w:sz w:val="24"/>
          <w:szCs w:val="24"/>
          <w:lang w:val="en-US"/>
        </w:rPr>
        <w:t>The appeal thus succeeds on this poi</w:t>
      </w:r>
      <w:r w:rsidR="00232823" w:rsidRPr="008F3B80">
        <w:rPr>
          <w:rFonts w:ascii="Times New Roman" w:hAnsi="Times New Roman" w:cs="Times New Roman"/>
          <w:sz w:val="24"/>
          <w:szCs w:val="24"/>
          <w:lang w:val="en-US"/>
        </w:rPr>
        <w:t xml:space="preserve">nt. </w:t>
      </w:r>
    </w:p>
    <w:p w:rsidR="00E47AAA" w:rsidRPr="008F3B80" w:rsidRDefault="00E47AAA" w:rsidP="00F70790">
      <w:pPr>
        <w:spacing w:after="0" w:line="480" w:lineRule="auto"/>
        <w:ind w:left="720" w:hanging="720"/>
        <w:jc w:val="both"/>
        <w:rPr>
          <w:rFonts w:ascii="Times New Roman" w:hAnsi="Times New Roman" w:cs="Times New Roman"/>
          <w:sz w:val="24"/>
          <w:szCs w:val="24"/>
          <w:lang w:val="en-US"/>
        </w:rPr>
      </w:pPr>
    </w:p>
    <w:p w:rsidR="006E29FE" w:rsidRPr="008F3B80" w:rsidRDefault="002F22AC" w:rsidP="00F70790">
      <w:pPr>
        <w:spacing w:after="0" w:line="480" w:lineRule="auto"/>
        <w:ind w:left="720" w:hanging="720"/>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[33] </w:t>
      </w:r>
      <w:r w:rsidR="00232823" w:rsidRPr="008F3B80">
        <w:rPr>
          <w:rFonts w:ascii="Times New Roman" w:hAnsi="Times New Roman" w:cs="Times New Roman"/>
          <w:sz w:val="24"/>
          <w:szCs w:val="24"/>
          <w:lang w:val="en-US"/>
        </w:rPr>
        <w:t xml:space="preserve">With regards </w:t>
      </w:r>
      <w:r w:rsidR="009F6B89" w:rsidRPr="008F3B80">
        <w:rPr>
          <w:rFonts w:ascii="Times New Roman" w:hAnsi="Times New Roman" w:cs="Times New Roman"/>
          <w:sz w:val="24"/>
          <w:szCs w:val="24"/>
          <w:lang w:val="en-US"/>
        </w:rPr>
        <w:t xml:space="preserve">to costs, </w:t>
      </w:r>
      <w:r w:rsidR="003D40BD" w:rsidRPr="008F3B80">
        <w:rPr>
          <w:rFonts w:ascii="Times New Roman" w:hAnsi="Times New Roman" w:cs="Times New Roman"/>
          <w:sz w:val="24"/>
          <w:szCs w:val="24"/>
          <w:lang w:val="en-US"/>
        </w:rPr>
        <w:t>it was submitted that each party should bear their own costs</w:t>
      </w:r>
      <w:r w:rsidR="006E29FE" w:rsidRPr="008F3B80">
        <w:rPr>
          <w:rFonts w:ascii="Times New Roman" w:hAnsi="Times New Roman" w:cs="Times New Roman"/>
          <w:sz w:val="24"/>
          <w:szCs w:val="24"/>
          <w:lang w:val="en-US"/>
        </w:rPr>
        <w:t>.</w:t>
      </w:r>
      <w:r w:rsidR="006E29FE" w:rsidRPr="008F3B80">
        <w:rPr>
          <w:rFonts w:ascii="Times New Roman" w:hAnsi="Times New Roman" w:cs="Times New Roman"/>
          <w:sz w:val="24"/>
          <w:szCs w:val="24"/>
          <w:lang w:val="en-US"/>
        </w:rPr>
        <w:tab/>
        <w:t xml:space="preserve"> </w:t>
      </w:r>
    </w:p>
    <w:p w:rsidR="00625AC7" w:rsidRPr="008F3B80" w:rsidRDefault="00625AC7" w:rsidP="006B3E01">
      <w:pPr>
        <w:spacing w:after="0" w:line="480" w:lineRule="auto"/>
        <w:ind w:firstLine="567"/>
        <w:jc w:val="both"/>
        <w:rPr>
          <w:rFonts w:ascii="Times New Roman" w:hAnsi="Times New Roman" w:cs="Times New Roman"/>
          <w:sz w:val="24"/>
          <w:szCs w:val="24"/>
          <w:lang w:val="en-US"/>
        </w:rPr>
      </w:pPr>
    </w:p>
    <w:p w:rsidR="006E29FE" w:rsidRPr="008F3B80" w:rsidRDefault="00625AC7" w:rsidP="00625AC7">
      <w:pPr>
        <w:spacing w:after="0" w:line="480" w:lineRule="auto"/>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 [34]</w:t>
      </w:r>
      <w:r w:rsidR="008F3B80">
        <w:rPr>
          <w:rFonts w:ascii="Times New Roman" w:hAnsi="Times New Roman" w:cs="Times New Roman"/>
          <w:sz w:val="24"/>
          <w:szCs w:val="24"/>
          <w:lang w:val="en-US"/>
        </w:rPr>
        <w:t xml:space="preserve">  </w:t>
      </w:r>
      <w:r w:rsidR="006E29FE" w:rsidRPr="008F3B80">
        <w:rPr>
          <w:rFonts w:ascii="Times New Roman" w:hAnsi="Times New Roman" w:cs="Times New Roman"/>
          <w:sz w:val="24"/>
          <w:szCs w:val="24"/>
          <w:lang w:val="en-US"/>
        </w:rPr>
        <w:t>In the result, it is accordingly ordered as follows:</w:t>
      </w:r>
    </w:p>
    <w:p w:rsidR="006E29FE" w:rsidRPr="008F3B80" w:rsidRDefault="006E29FE" w:rsidP="00464FB2">
      <w:pPr>
        <w:pStyle w:val="ListParagraph"/>
        <w:numPr>
          <w:ilvl w:val="0"/>
          <w:numId w:val="8"/>
        </w:numPr>
        <w:spacing w:after="0" w:line="480" w:lineRule="auto"/>
        <w:ind w:left="1134"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The appeal be and is </w:t>
      </w:r>
      <w:r w:rsidR="007B084F" w:rsidRPr="008F3B80">
        <w:rPr>
          <w:rFonts w:ascii="Times New Roman" w:hAnsi="Times New Roman" w:cs="Times New Roman"/>
          <w:sz w:val="24"/>
          <w:szCs w:val="24"/>
          <w:lang w:val="en-US"/>
        </w:rPr>
        <w:t>hereby allowed</w:t>
      </w:r>
      <w:r w:rsidR="003D40BD" w:rsidRPr="008F3B80">
        <w:rPr>
          <w:rFonts w:ascii="Times New Roman" w:hAnsi="Times New Roman" w:cs="Times New Roman"/>
          <w:sz w:val="24"/>
          <w:szCs w:val="24"/>
          <w:lang w:val="en-US"/>
        </w:rPr>
        <w:t xml:space="preserve"> with each party bearing its own</w:t>
      </w:r>
      <w:r w:rsidR="007B084F" w:rsidRPr="008F3B80">
        <w:rPr>
          <w:rFonts w:ascii="Times New Roman" w:hAnsi="Times New Roman" w:cs="Times New Roman"/>
          <w:sz w:val="24"/>
          <w:szCs w:val="24"/>
          <w:lang w:val="en-US"/>
        </w:rPr>
        <w:t xml:space="preserve"> costs. </w:t>
      </w:r>
    </w:p>
    <w:p w:rsidR="002F26A5" w:rsidRPr="008F3B80" w:rsidRDefault="002F26A5" w:rsidP="00464FB2">
      <w:pPr>
        <w:pStyle w:val="ListParagraph"/>
        <w:numPr>
          <w:ilvl w:val="0"/>
          <w:numId w:val="8"/>
        </w:numPr>
        <w:spacing w:after="0" w:line="480" w:lineRule="auto"/>
        <w:ind w:left="1134" w:hanging="567"/>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The decision of the court </w:t>
      </w:r>
      <w:r w:rsidRPr="008F3B80">
        <w:rPr>
          <w:rFonts w:ascii="Times New Roman" w:hAnsi="Times New Roman" w:cs="Times New Roman"/>
          <w:i/>
          <w:sz w:val="24"/>
          <w:szCs w:val="24"/>
          <w:lang w:val="en-US"/>
        </w:rPr>
        <w:t>a quo</w:t>
      </w:r>
      <w:r w:rsidRPr="008F3B80">
        <w:rPr>
          <w:rFonts w:ascii="Times New Roman" w:hAnsi="Times New Roman" w:cs="Times New Roman"/>
          <w:sz w:val="24"/>
          <w:szCs w:val="24"/>
          <w:lang w:val="en-US"/>
        </w:rPr>
        <w:t xml:space="preserve"> be and is hereby set aside </w:t>
      </w:r>
      <w:r w:rsidR="00F70790" w:rsidRPr="008F3B80">
        <w:rPr>
          <w:rFonts w:ascii="Times New Roman" w:hAnsi="Times New Roman" w:cs="Times New Roman"/>
          <w:sz w:val="24"/>
          <w:szCs w:val="24"/>
          <w:lang w:val="en-US"/>
        </w:rPr>
        <w:t xml:space="preserve">in part </w:t>
      </w:r>
      <w:r w:rsidRPr="008F3B80">
        <w:rPr>
          <w:rFonts w:ascii="Times New Roman" w:hAnsi="Times New Roman" w:cs="Times New Roman"/>
          <w:sz w:val="24"/>
          <w:szCs w:val="24"/>
          <w:lang w:val="en-US"/>
        </w:rPr>
        <w:t>and substituted with the following:</w:t>
      </w:r>
    </w:p>
    <w:p w:rsidR="002F26A5" w:rsidRPr="008F3B80" w:rsidRDefault="002F26A5" w:rsidP="006B3E01">
      <w:pPr>
        <w:pStyle w:val="ListParagraph"/>
        <w:spacing w:after="0" w:line="240" w:lineRule="auto"/>
        <w:ind w:left="2127" w:hanging="993"/>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“(3) The allegations of misconduct against the</w:t>
      </w:r>
      <w:r w:rsidR="006B3E01" w:rsidRPr="008F3B80">
        <w:rPr>
          <w:rFonts w:ascii="Times New Roman" w:hAnsi="Times New Roman" w:cs="Times New Roman"/>
          <w:sz w:val="24"/>
          <w:szCs w:val="24"/>
          <w:lang w:val="en-US"/>
        </w:rPr>
        <w:t xml:space="preserve"> a</w:t>
      </w:r>
      <w:r w:rsidRPr="008F3B80">
        <w:rPr>
          <w:rFonts w:ascii="Times New Roman" w:hAnsi="Times New Roman" w:cs="Times New Roman"/>
          <w:sz w:val="24"/>
          <w:szCs w:val="24"/>
          <w:lang w:val="en-US"/>
        </w:rPr>
        <w:t>ppellants</w:t>
      </w:r>
      <w:r w:rsidR="00E47AAA" w:rsidRPr="008F3B80">
        <w:rPr>
          <w:rFonts w:ascii="Times New Roman" w:hAnsi="Times New Roman" w:cs="Times New Roman"/>
          <w:sz w:val="24"/>
          <w:szCs w:val="24"/>
          <w:lang w:val="en-US"/>
        </w:rPr>
        <w:t xml:space="preserve"> be and are</w:t>
      </w:r>
      <w:r w:rsidRPr="008F3B80">
        <w:rPr>
          <w:rFonts w:ascii="Times New Roman" w:hAnsi="Times New Roman" w:cs="Times New Roman"/>
          <w:sz w:val="24"/>
          <w:szCs w:val="24"/>
          <w:lang w:val="en-US"/>
        </w:rPr>
        <w:t xml:space="preserve"> hereby upheld.</w:t>
      </w:r>
    </w:p>
    <w:p w:rsidR="002F26A5" w:rsidRPr="008F3B80" w:rsidRDefault="002F26A5" w:rsidP="006B3E01">
      <w:pPr>
        <w:pStyle w:val="ListParagraph"/>
        <w:spacing w:after="0" w:line="240" w:lineRule="auto"/>
        <w:ind w:left="2127" w:hanging="993"/>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(4) </w:t>
      </w:r>
      <w:r w:rsidR="00F035F4" w:rsidRPr="008F3B80">
        <w:rPr>
          <w:rFonts w:ascii="Times New Roman" w:hAnsi="Times New Roman" w:cs="Times New Roman"/>
          <w:sz w:val="24"/>
          <w:szCs w:val="24"/>
          <w:lang w:val="en-US"/>
        </w:rPr>
        <w:tab/>
      </w:r>
      <w:r w:rsidRPr="008F3B80">
        <w:rPr>
          <w:rFonts w:ascii="Times New Roman" w:hAnsi="Times New Roman" w:cs="Times New Roman"/>
          <w:sz w:val="24"/>
          <w:szCs w:val="24"/>
          <w:lang w:val="en-US"/>
        </w:rPr>
        <w:t>The decision of the Disciplinary Committee be and is hereby upheld.</w:t>
      </w:r>
    </w:p>
    <w:p w:rsidR="002F26A5" w:rsidRPr="008F3B80" w:rsidRDefault="002F26A5" w:rsidP="00464FB2">
      <w:pPr>
        <w:pStyle w:val="ListParagraph"/>
        <w:spacing w:after="0" w:line="480" w:lineRule="auto"/>
        <w:ind w:left="1134"/>
        <w:jc w:val="both"/>
        <w:rPr>
          <w:rFonts w:ascii="Times New Roman" w:hAnsi="Times New Roman" w:cs="Times New Roman"/>
          <w:sz w:val="24"/>
          <w:szCs w:val="24"/>
          <w:lang w:val="en-US"/>
        </w:rPr>
      </w:pPr>
      <w:r w:rsidRPr="008F3B80">
        <w:rPr>
          <w:rFonts w:ascii="Times New Roman" w:hAnsi="Times New Roman" w:cs="Times New Roman"/>
          <w:sz w:val="24"/>
          <w:szCs w:val="24"/>
          <w:lang w:val="en-US"/>
        </w:rPr>
        <w:t xml:space="preserve">(5) </w:t>
      </w:r>
      <w:r w:rsidR="006B3E01" w:rsidRPr="008F3B80">
        <w:rPr>
          <w:rFonts w:ascii="Times New Roman" w:hAnsi="Times New Roman" w:cs="Times New Roman"/>
          <w:sz w:val="24"/>
          <w:szCs w:val="24"/>
          <w:lang w:val="en-US"/>
        </w:rPr>
        <w:tab/>
      </w:r>
      <w:r w:rsidR="009F6B89" w:rsidRPr="008F3B80">
        <w:rPr>
          <w:rFonts w:ascii="Times New Roman" w:hAnsi="Times New Roman" w:cs="Times New Roman"/>
          <w:sz w:val="24"/>
          <w:szCs w:val="24"/>
          <w:lang w:val="en-US"/>
        </w:rPr>
        <w:t>Each party shall pay its own costs</w:t>
      </w:r>
      <w:r w:rsidRPr="008F3B80">
        <w:rPr>
          <w:rFonts w:ascii="Times New Roman" w:hAnsi="Times New Roman" w:cs="Times New Roman"/>
          <w:sz w:val="24"/>
          <w:szCs w:val="24"/>
          <w:lang w:val="en-US"/>
        </w:rPr>
        <w:t>.”</w:t>
      </w:r>
    </w:p>
    <w:p w:rsidR="002F26A5" w:rsidRDefault="002F26A5" w:rsidP="00464FB2">
      <w:pPr>
        <w:spacing w:after="0" w:line="480" w:lineRule="auto"/>
        <w:jc w:val="both"/>
        <w:rPr>
          <w:rFonts w:ascii="Times New Roman" w:hAnsi="Times New Roman" w:cs="Times New Roman"/>
          <w:sz w:val="24"/>
          <w:szCs w:val="24"/>
          <w:lang w:val="en-US"/>
        </w:rPr>
      </w:pPr>
    </w:p>
    <w:p w:rsidR="00B14C34" w:rsidRPr="008F3B80" w:rsidRDefault="00B14C34" w:rsidP="00464FB2">
      <w:pPr>
        <w:spacing w:after="0" w:line="480" w:lineRule="auto"/>
        <w:jc w:val="both"/>
        <w:rPr>
          <w:rFonts w:ascii="Times New Roman" w:hAnsi="Times New Roman" w:cs="Times New Roman"/>
          <w:sz w:val="24"/>
          <w:szCs w:val="24"/>
          <w:lang w:val="en-US"/>
        </w:rPr>
      </w:pPr>
    </w:p>
    <w:p w:rsidR="006E29FE" w:rsidRPr="008F3B80" w:rsidRDefault="006E29FE" w:rsidP="006B3E01">
      <w:pPr>
        <w:spacing w:after="0" w:line="480" w:lineRule="auto"/>
        <w:ind w:left="720" w:firstLine="720"/>
        <w:jc w:val="both"/>
        <w:rPr>
          <w:rFonts w:ascii="Times New Roman" w:hAnsi="Times New Roman" w:cs="Times New Roman"/>
          <w:sz w:val="24"/>
          <w:szCs w:val="24"/>
          <w:lang w:val="en-US"/>
        </w:rPr>
      </w:pPr>
      <w:r w:rsidRPr="008F3B80">
        <w:rPr>
          <w:rFonts w:ascii="Times New Roman" w:hAnsi="Times New Roman" w:cs="Times New Roman"/>
          <w:b/>
          <w:sz w:val="24"/>
          <w:szCs w:val="24"/>
          <w:lang w:val="en-US"/>
        </w:rPr>
        <w:t>MAVANGIRA JA</w:t>
      </w:r>
      <w:r w:rsidRPr="008F3B80">
        <w:rPr>
          <w:rFonts w:ascii="Times New Roman" w:hAnsi="Times New Roman" w:cs="Times New Roman"/>
          <w:b/>
          <w:sz w:val="24"/>
          <w:szCs w:val="24"/>
          <w:lang w:val="en-US"/>
        </w:rPr>
        <w:tab/>
      </w:r>
      <w:r w:rsidRPr="008F3B80">
        <w:rPr>
          <w:rFonts w:ascii="Times New Roman" w:hAnsi="Times New Roman" w:cs="Times New Roman"/>
          <w:sz w:val="24"/>
          <w:szCs w:val="24"/>
          <w:lang w:val="en-US"/>
        </w:rPr>
        <w:tab/>
        <w:t>I agree</w:t>
      </w:r>
    </w:p>
    <w:p w:rsidR="002F26A5" w:rsidRPr="008F3B80" w:rsidRDefault="002F26A5" w:rsidP="00464FB2">
      <w:pPr>
        <w:spacing w:after="0" w:line="480" w:lineRule="auto"/>
        <w:jc w:val="both"/>
        <w:rPr>
          <w:rFonts w:ascii="Times New Roman" w:hAnsi="Times New Roman" w:cs="Times New Roman"/>
          <w:b/>
          <w:sz w:val="24"/>
          <w:szCs w:val="24"/>
          <w:lang w:val="en-US"/>
        </w:rPr>
      </w:pPr>
    </w:p>
    <w:p w:rsidR="002F26A5" w:rsidRPr="008F3B80" w:rsidRDefault="002F26A5" w:rsidP="006B3E01">
      <w:pPr>
        <w:spacing w:after="0" w:line="480" w:lineRule="auto"/>
        <w:ind w:left="720" w:firstLine="720"/>
        <w:jc w:val="both"/>
        <w:rPr>
          <w:rFonts w:ascii="Times New Roman" w:hAnsi="Times New Roman" w:cs="Times New Roman"/>
          <w:sz w:val="24"/>
          <w:szCs w:val="24"/>
          <w:lang w:val="en-US"/>
        </w:rPr>
      </w:pPr>
      <w:r w:rsidRPr="008F3B80">
        <w:rPr>
          <w:rFonts w:ascii="Times New Roman" w:hAnsi="Times New Roman" w:cs="Times New Roman"/>
          <w:b/>
          <w:sz w:val="24"/>
          <w:szCs w:val="24"/>
          <w:lang w:val="en-US"/>
        </w:rPr>
        <w:t>MAKONI JA</w:t>
      </w:r>
      <w:r w:rsidRPr="008F3B80">
        <w:rPr>
          <w:rFonts w:ascii="Times New Roman" w:hAnsi="Times New Roman" w:cs="Times New Roman"/>
          <w:sz w:val="24"/>
          <w:szCs w:val="24"/>
          <w:lang w:val="en-US"/>
        </w:rPr>
        <w:tab/>
      </w:r>
      <w:r w:rsidRPr="008F3B80">
        <w:rPr>
          <w:rFonts w:ascii="Times New Roman" w:hAnsi="Times New Roman" w:cs="Times New Roman"/>
          <w:sz w:val="24"/>
          <w:szCs w:val="24"/>
          <w:lang w:val="en-US"/>
        </w:rPr>
        <w:tab/>
      </w:r>
      <w:r w:rsidRPr="008F3B80">
        <w:rPr>
          <w:rFonts w:ascii="Times New Roman" w:hAnsi="Times New Roman" w:cs="Times New Roman"/>
          <w:sz w:val="24"/>
          <w:szCs w:val="24"/>
          <w:lang w:val="en-US"/>
        </w:rPr>
        <w:tab/>
        <w:t>I agree</w:t>
      </w:r>
    </w:p>
    <w:p w:rsidR="004767F3" w:rsidRDefault="004767F3" w:rsidP="00464FB2">
      <w:pPr>
        <w:pStyle w:val="NoSpacing"/>
        <w:spacing w:line="480" w:lineRule="auto"/>
        <w:jc w:val="both"/>
        <w:rPr>
          <w:rFonts w:ascii="Times New Roman" w:hAnsi="Times New Roman" w:cs="Times New Roman"/>
          <w:i/>
          <w:sz w:val="24"/>
          <w:szCs w:val="24"/>
          <w:lang w:val="en-US"/>
        </w:rPr>
      </w:pPr>
    </w:p>
    <w:p w:rsidR="00B14C34" w:rsidRPr="008F3B80" w:rsidRDefault="00B14C34" w:rsidP="00464FB2">
      <w:pPr>
        <w:pStyle w:val="NoSpacing"/>
        <w:spacing w:line="480" w:lineRule="auto"/>
        <w:jc w:val="both"/>
        <w:rPr>
          <w:rFonts w:ascii="Times New Roman" w:hAnsi="Times New Roman" w:cs="Times New Roman"/>
          <w:i/>
          <w:sz w:val="24"/>
          <w:szCs w:val="24"/>
          <w:lang w:val="en-US"/>
        </w:rPr>
      </w:pPr>
    </w:p>
    <w:p w:rsidR="006E29FE" w:rsidRPr="008F3B80" w:rsidRDefault="002F26A5" w:rsidP="00464FB2">
      <w:pPr>
        <w:pStyle w:val="NoSpacing"/>
        <w:spacing w:line="480" w:lineRule="auto"/>
        <w:jc w:val="both"/>
        <w:rPr>
          <w:rFonts w:ascii="Times New Roman" w:hAnsi="Times New Roman" w:cs="Times New Roman"/>
          <w:sz w:val="24"/>
          <w:szCs w:val="24"/>
          <w:lang w:val="en-US"/>
        </w:rPr>
      </w:pPr>
      <w:r w:rsidRPr="008F3B80">
        <w:rPr>
          <w:rFonts w:ascii="Times New Roman" w:hAnsi="Times New Roman" w:cs="Times New Roman"/>
          <w:i/>
          <w:sz w:val="24"/>
          <w:szCs w:val="24"/>
          <w:lang w:val="en-US"/>
        </w:rPr>
        <w:t>Matsikidze Attorneys-At-Law</w:t>
      </w:r>
      <w:r w:rsidR="006E29FE" w:rsidRPr="008F3B80">
        <w:rPr>
          <w:rFonts w:ascii="Times New Roman" w:hAnsi="Times New Roman" w:cs="Times New Roman"/>
          <w:sz w:val="24"/>
          <w:szCs w:val="24"/>
          <w:lang w:val="en-US"/>
        </w:rPr>
        <w:t xml:space="preserve">, appellant’s legal practitioners </w:t>
      </w:r>
    </w:p>
    <w:p w:rsidR="003F4C21" w:rsidRPr="008F3B80" w:rsidRDefault="002F26A5" w:rsidP="008F3B80">
      <w:pPr>
        <w:pStyle w:val="NoSpacing"/>
        <w:spacing w:line="480" w:lineRule="auto"/>
        <w:jc w:val="both"/>
        <w:rPr>
          <w:rFonts w:ascii="Times New Roman" w:hAnsi="Times New Roman" w:cs="Times New Roman"/>
          <w:sz w:val="24"/>
          <w:szCs w:val="24"/>
        </w:rPr>
      </w:pPr>
      <w:r w:rsidRPr="008F3B80">
        <w:rPr>
          <w:rFonts w:ascii="Times New Roman" w:hAnsi="Times New Roman" w:cs="Times New Roman"/>
          <w:i/>
          <w:sz w:val="24"/>
          <w:szCs w:val="24"/>
          <w:lang w:val="en-US"/>
        </w:rPr>
        <w:t>Mtetwa and Nyambirai</w:t>
      </w:r>
      <w:r w:rsidR="006E29FE" w:rsidRPr="008F3B80">
        <w:rPr>
          <w:rFonts w:ascii="Times New Roman" w:hAnsi="Times New Roman" w:cs="Times New Roman"/>
          <w:sz w:val="24"/>
          <w:szCs w:val="24"/>
          <w:lang w:val="en-US"/>
        </w:rPr>
        <w:t xml:space="preserve">, </w:t>
      </w:r>
      <w:r w:rsidRPr="008F3B80">
        <w:rPr>
          <w:rFonts w:ascii="Times New Roman" w:hAnsi="Times New Roman" w:cs="Times New Roman"/>
          <w:sz w:val="24"/>
          <w:szCs w:val="24"/>
          <w:lang w:val="en-US"/>
        </w:rPr>
        <w:t>1</w:t>
      </w:r>
      <w:r w:rsidRPr="008F3B80">
        <w:rPr>
          <w:rFonts w:ascii="Times New Roman" w:hAnsi="Times New Roman" w:cs="Times New Roman"/>
          <w:sz w:val="24"/>
          <w:szCs w:val="24"/>
          <w:vertAlign w:val="superscript"/>
          <w:lang w:val="en-US"/>
        </w:rPr>
        <w:t>st</w:t>
      </w:r>
      <w:r w:rsidRPr="008F3B80">
        <w:rPr>
          <w:rFonts w:ascii="Times New Roman" w:hAnsi="Times New Roman" w:cs="Times New Roman"/>
          <w:sz w:val="24"/>
          <w:szCs w:val="24"/>
          <w:lang w:val="en-US"/>
        </w:rPr>
        <w:t xml:space="preserve"> and 2</w:t>
      </w:r>
      <w:r w:rsidRPr="008F3B80">
        <w:rPr>
          <w:rFonts w:ascii="Times New Roman" w:hAnsi="Times New Roman" w:cs="Times New Roman"/>
          <w:sz w:val="24"/>
          <w:szCs w:val="24"/>
          <w:vertAlign w:val="superscript"/>
          <w:lang w:val="en-US"/>
        </w:rPr>
        <w:t>nd</w:t>
      </w:r>
      <w:r w:rsidRPr="008F3B80">
        <w:rPr>
          <w:rFonts w:ascii="Times New Roman" w:hAnsi="Times New Roman" w:cs="Times New Roman"/>
          <w:sz w:val="24"/>
          <w:szCs w:val="24"/>
          <w:lang w:val="en-US"/>
        </w:rPr>
        <w:t xml:space="preserve"> </w:t>
      </w:r>
      <w:r w:rsidR="00C31E08" w:rsidRPr="008F3B80">
        <w:rPr>
          <w:rFonts w:ascii="Times New Roman" w:hAnsi="Times New Roman" w:cs="Times New Roman"/>
          <w:sz w:val="24"/>
          <w:szCs w:val="24"/>
          <w:lang w:val="en-US"/>
        </w:rPr>
        <w:t>respondent</w:t>
      </w:r>
      <w:r w:rsidR="006E29FE" w:rsidRPr="008F3B80">
        <w:rPr>
          <w:rFonts w:ascii="Times New Roman" w:hAnsi="Times New Roman" w:cs="Times New Roman"/>
          <w:sz w:val="24"/>
          <w:szCs w:val="24"/>
          <w:lang w:val="en-US"/>
        </w:rPr>
        <w:t>s</w:t>
      </w:r>
      <w:r w:rsidR="00C31E08" w:rsidRPr="008F3B80">
        <w:rPr>
          <w:rFonts w:ascii="Times New Roman" w:hAnsi="Times New Roman" w:cs="Times New Roman"/>
          <w:sz w:val="24"/>
          <w:szCs w:val="24"/>
          <w:lang w:val="en-US"/>
        </w:rPr>
        <w:t>’</w:t>
      </w:r>
      <w:r w:rsidR="006E29FE" w:rsidRPr="008F3B80">
        <w:rPr>
          <w:rFonts w:ascii="Times New Roman" w:hAnsi="Times New Roman" w:cs="Times New Roman"/>
          <w:sz w:val="24"/>
          <w:szCs w:val="24"/>
          <w:lang w:val="en-US"/>
        </w:rPr>
        <w:t xml:space="preserve"> legal practitioners</w:t>
      </w:r>
    </w:p>
    <w:p w:rsidR="008F3B80" w:rsidRPr="008F3B80" w:rsidRDefault="008F3B80">
      <w:pPr>
        <w:spacing w:after="0" w:line="480" w:lineRule="auto"/>
        <w:rPr>
          <w:rFonts w:ascii="Times New Roman" w:hAnsi="Times New Roman" w:cs="Times New Roman"/>
          <w:sz w:val="24"/>
          <w:szCs w:val="24"/>
        </w:rPr>
      </w:pPr>
    </w:p>
    <w:sectPr w:rsidR="008F3B80" w:rsidRPr="008F3B8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8F" w:rsidRDefault="00137A8F" w:rsidP="006E29FE">
      <w:pPr>
        <w:spacing w:after="0" w:line="240" w:lineRule="auto"/>
      </w:pPr>
      <w:r>
        <w:separator/>
      </w:r>
    </w:p>
  </w:endnote>
  <w:endnote w:type="continuationSeparator" w:id="0">
    <w:p w:rsidR="00137A8F" w:rsidRDefault="00137A8F" w:rsidP="006E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Default="00137A8F">
    <w:pPr>
      <w:pStyle w:val="Footer"/>
      <w:jc w:val="center"/>
    </w:pPr>
  </w:p>
  <w:p w:rsidR="000B7A58" w:rsidRDefault="00137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8F" w:rsidRDefault="00137A8F" w:rsidP="006E29FE">
      <w:pPr>
        <w:spacing w:after="0" w:line="240" w:lineRule="auto"/>
      </w:pPr>
      <w:r>
        <w:separator/>
      </w:r>
    </w:p>
  </w:footnote>
  <w:footnote w:type="continuationSeparator" w:id="0">
    <w:p w:rsidR="00137A8F" w:rsidRDefault="00137A8F" w:rsidP="006E29FE">
      <w:pPr>
        <w:spacing w:after="0" w:line="240" w:lineRule="auto"/>
      </w:pPr>
      <w:r>
        <w:continuationSeparator/>
      </w:r>
    </w:p>
  </w:footnote>
  <w:footnote w:id="1">
    <w:p w:rsidR="005A4D22" w:rsidRDefault="005A4D22" w:rsidP="005A4D22">
      <w:pPr>
        <w:pStyle w:val="FootnoteText"/>
      </w:pPr>
      <w:r>
        <w:rPr>
          <w:rStyle w:val="FootnoteReference"/>
        </w:rPr>
        <w:footnoteRef/>
      </w:r>
      <w:r>
        <w:t xml:space="preserve"> See also Polokwane Taxi Association v Limpopo Permissions Board and others (490/2016) ZASCA 44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Pr="00A27741" w:rsidRDefault="00865FBD" w:rsidP="00865FBD">
    <w:pPr>
      <w:pStyle w:val="Header"/>
      <w:rPr>
        <w:rFonts w:ascii="Times New Roman" w:hAnsi="Times New Roman" w:cs="Times New Roman"/>
        <w:sz w:val="24"/>
        <w:szCs w:val="24"/>
      </w:rPr>
    </w:pPr>
    <w:r w:rsidRPr="00865FBD">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0" allowOverlap="1">
              <wp:simplePos x="0" y="0"/>
              <wp:positionH relativeFrom="margin">
                <wp:posOffset>38100</wp:posOffset>
              </wp:positionH>
              <wp:positionV relativeFrom="topMargin">
                <wp:posOffset>186690</wp:posOffset>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BD" w:rsidRPr="00A27741" w:rsidRDefault="00760397" w:rsidP="00865FBD">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865FBD">
                            <w:rPr>
                              <w:rFonts w:ascii="Times New Roman" w:hAnsi="Times New Roman" w:cs="Times New Roman"/>
                              <w:sz w:val="24"/>
                              <w:szCs w:val="24"/>
                            </w:rPr>
                            <w:t xml:space="preserve">Judgment No. SC </w:t>
                          </w:r>
                          <w:r w:rsidR="00E07647">
                            <w:rPr>
                              <w:rFonts w:ascii="Times New Roman" w:hAnsi="Times New Roman" w:cs="Times New Roman"/>
                              <w:sz w:val="24"/>
                              <w:szCs w:val="24"/>
                            </w:rPr>
                            <w:t>48/</w:t>
                          </w:r>
                          <w:r w:rsidR="00865FBD">
                            <w:rPr>
                              <w:rFonts w:ascii="Times New Roman" w:hAnsi="Times New Roman" w:cs="Times New Roman"/>
                              <w:sz w:val="24"/>
                              <w:szCs w:val="24"/>
                            </w:rPr>
                            <w:t>21</w:t>
                          </w:r>
                        </w:p>
                        <w:p w:rsidR="00865FBD" w:rsidRPr="00A27741" w:rsidRDefault="00760397" w:rsidP="00865FBD">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865FBD">
                            <w:rPr>
                              <w:rFonts w:ascii="Times New Roman" w:hAnsi="Times New Roman" w:cs="Times New Roman"/>
                              <w:sz w:val="24"/>
                              <w:szCs w:val="24"/>
                            </w:rPr>
                            <w:t>Civil Appeal No. SC 622/19</w:t>
                          </w:r>
                        </w:p>
                        <w:p w:rsidR="00865FBD" w:rsidRDefault="00865FBD">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3pt;margin-top:14.7pt;width:468pt;height:13.7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" o:allowincell="f" filled="f" stroked="f">
              <v:textbox style="mso-fit-shape-to-text:t" inset=",0,,0">
                <w:txbxContent>
                  <w:p w:rsidR="00865FBD" w:rsidRPr="00A27741" w:rsidRDefault="00760397" w:rsidP="00865FBD">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865FBD">
                      <w:rPr>
                        <w:rFonts w:ascii="Times New Roman" w:hAnsi="Times New Roman" w:cs="Times New Roman"/>
                        <w:sz w:val="24"/>
                        <w:szCs w:val="24"/>
                      </w:rPr>
                      <w:t xml:space="preserve">Judgment No. SC </w:t>
                    </w:r>
                    <w:r w:rsidR="00E07647">
                      <w:rPr>
                        <w:rFonts w:ascii="Times New Roman" w:hAnsi="Times New Roman" w:cs="Times New Roman"/>
                        <w:sz w:val="24"/>
                        <w:szCs w:val="24"/>
                      </w:rPr>
                      <w:t>48/</w:t>
                    </w:r>
                    <w:r w:rsidR="00865FBD">
                      <w:rPr>
                        <w:rFonts w:ascii="Times New Roman" w:hAnsi="Times New Roman" w:cs="Times New Roman"/>
                        <w:sz w:val="24"/>
                        <w:szCs w:val="24"/>
                      </w:rPr>
                      <w:t>21</w:t>
                    </w:r>
                  </w:p>
                  <w:p w:rsidR="00865FBD" w:rsidRPr="00A27741" w:rsidRDefault="00760397" w:rsidP="00865FBD">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865FBD">
                      <w:rPr>
                        <w:rFonts w:ascii="Times New Roman" w:hAnsi="Times New Roman" w:cs="Times New Roman"/>
                        <w:sz w:val="24"/>
                        <w:szCs w:val="24"/>
                      </w:rPr>
                      <w:t>Civil Appeal No. SC 622/19</w:t>
                    </w:r>
                  </w:p>
                  <w:p w:rsidR="00865FBD" w:rsidRDefault="00865FBD">
                    <w:pPr>
                      <w:spacing w:after="0" w:line="240" w:lineRule="auto"/>
                      <w:jc w:val="right"/>
                      <w:rPr>
                        <w:noProof/>
                      </w:rPr>
                    </w:pPr>
                  </w:p>
                </w:txbxContent>
              </v:textbox>
              <w10:wrap anchorx="margin" anchory="margin"/>
            </v:shape>
          </w:pict>
        </mc:Fallback>
      </mc:AlternateContent>
    </w:r>
    <w:r w:rsidRPr="00865FBD">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65FBD" w:rsidRDefault="00865FBD">
                          <w:pPr>
                            <w:spacing w:after="0" w:line="240" w:lineRule="auto"/>
                            <w:rPr>
                              <w:color w:val="FFFFFF" w:themeColor="background1"/>
                            </w:rPr>
                          </w:pPr>
                          <w:r>
                            <w:fldChar w:fldCharType="begin"/>
                          </w:r>
                          <w:r>
                            <w:instrText xml:space="preserve"> PAGE   \* MERGEFORMAT </w:instrText>
                          </w:r>
                          <w:r>
                            <w:fldChar w:fldCharType="separate"/>
                          </w:r>
                          <w:r w:rsidR="00377E1B" w:rsidRPr="00377E1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65FBD" w:rsidRDefault="00865FBD">
                    <w:pPr>
                      <w:spacing w:after="0" w:line="240" w:lineRule="auto"/>
                      <w:rPr>
                        <w:color w:val="FFFFFF" w:themeColor="background1"/>
                      </w:rPr>
                    </w:pPr>
                    <w:r>
                      <w:fldChar w:fldCharType="begin"/>
                    </w:r>
                    <w:r>
                      <w:instrText xml:space="preserve"> PAGE   \* MERGEFORMAT </w:instrText>
                    </w:r>
                    <w:r>
                      <w:fldChar w:fldCharType="separate"/>
                    </w:r>
                    <w:r w:rsidR="00377E1B" w:rsidRPr="00377E1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81FF0"/>
    <w:multiLevelType w:val="hybridMultilevel"/>
    <w:tmpl w:val="0D48D0C4"/>
    <w:lvl w:ilvl="0" w:tplc="EAF8D1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2E5FE7"/>
    <w:multiLevelType w:val="hybridMultilevel"/>
    <w:tmpl w:val="794031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BB70D79"/>
    <w:multiLevelType w:val="hybridMultilevel"/>
    <w:tmpl w:val="1AC444FC"/>
    <w:lvl w:ilvl="0" w:tplc="B0D0A91C">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40AC4E08"/>
    <w:multiLevelType w:val="hybridMultilevel"/>
    <w:tmpl w:val="40566E1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528E682B"/>
    <w:multiLevelType w:val="hybridMultilevel"/>
    <w:tmpl w:val="452AB7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0C17FA"/>
    <w:multiLevelType w:val="hybridMultilevel"/>
    <w:tmpl w:val="E8A2452A"/>
    <w:lvl w:ilvl="0" w:tplc="DD1E5DB4">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2D307D4"/>
    <w:multiLevelType w:val="hybridMultilevel"/>
    <w:tmpl w:val="C02E20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0D85239"/>
    <w:multiLevelType w:val="hybridMultilevel"/>
    <w:tmpl w:val="5DF276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3EC023E"/>
    <w:multiLevelType w:val="hybridMultilevel"/>
    <w:tmpl w:val="B1466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0"/>
  </w:num>
  <w:num w:numId="5">
    <w:abstractNumId w:val="2"/>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FE"/>
    <w:rsid w:val="000239F0"/>
    <w:rsid w:val="00030C85"/>
    <w:rsid w:val="00037425"/>
    <w:rsid w:val="000403AB"/>
    <w:rsid w:val="00043E1A"/>
    <w:rsid w:val="000C73D5"/>
    <w:rsid w:val="000D6BD8"/>
    <w:rsid w:val="00137A8F"/>
    <w:rsid w:val="00151CF7"/>
    <w:rsid w:val="002136D7"/>
    <w:rsid w:val="00232823"/>
    <w:rsid w:val="002349A7"/>
    <w:rsid w:val="002D6995"/>
    <w:rsid w:val="002E2C80"/>
    <w:rsid w:val="002F22AC"/>
    <w:rsid w:val="002F26A5"/>
    <w:rsid w:val="00352690"/>
    <w:rsid w:val="00377E1B"/>
    <w:rsid w:val="00393456"/>
    <w:rsid w:val="003D40BD"/>
    <w:rsid w:val="003F4C21"/>
    <w:rsid w:val="00464FB2"/>
    <w:rsid w:val="004767F3"/>
    <w:rsid w:val="0049410D"/>
    <w:rsid w:val="004B7604"/>
    <w:rsid w:val="004D3B55"/>
    <w:rsid w:val="004F05CA"/>
    <w:rsid w:val="00543D37"/>
    <w:rsid w:val="00574A69"/>
    <w:rsid w:val="0059227F"/>
    <w:rsid w:val="005A4060"/>
    <w:rsid w:val="005A4D22"/>
    <w:rsid w:val="005F1097"/>
    <w:rsid w:val="00617D0B"/>
    <w:rsid w:val="00625AC7"/>
    <w:rsid w:val="006405F1"/>
    <w:rsid w:val="0066432B"/>
    <w:rsid w:val="00680752"/>
    <w:rsid w:val="0068526F"/>
    <w:rsid w:val="00694E15"/>
    <w:rsid w:val="006B3E01"/>
    <w:rsid w:val="006E29FE"/>
    <w:rsid w:val="00702AD8"/>
    <w:rsid w:val="00721987"/>
    <w:rsid w:val="00760397"/>
    <w:rsid w:val="00784400"/>
    <w:rsid w:val="007859D5"/>
    <w:rsid w:val="007A1F96"/>
    <w:rsid w:val="007B084F"/>
    <w:rsid w:val="00826592"/>
    <w:rsid w:val="00865FBD"/>
    <w:rsid w:val="0087101E"/>
    <w:rsid w:val="00892788"/>
    <w:rsid w:val="008B5FE7"/>
    <w:rsid w:val="008F0F52"/>
    <w:rsid w:val="008F3B80"/>
    <w:rsid w:val="00913317"/>
    <w:rsid w:val="00962A17"/>
    <w:rsid w:val="00983710"/>
    <w:rsid w:val="0099091F"/>
    <w:rsid w:val="009912B7"/>
    <w:rsid w:val="009C3141"/>
    <w:rsid w:val="009C6434"/>
    <w:rsid w:val="009F1918"/>
    <w:rsid w:val="009F6B89"/>
    <w:rsid w:val="00A60F4D"/>
    <w:rsid w:val="00A645C7"/>
    <w:rsid w:val="00A8628A"/>
    <w:rsid w:val="00AA50BD"/>
    <w:rsid w:val="00AD40F1"/>
    <w:rsid w:val="00B14C34"/>
    <w:rsid w:val="00B750DA"/>
    <w:rsid w:val="00C01206"/>
    <w:rsid w:val="00C10FD5"/>
    <w:rsid w:val="00C117AC"/>
    <w:rsid w:val="00C31E08"/>
    <w:rsid w:val="00C5072A"/>
    <w:rsid w:val="00C70E10"/>
    <w:rsid w:val="00CA1299"/>
    <w:rsid w:val="00CF73B9"/>
    <w:rsid w:val="00D0340F"/>
    <w:rsid w:val="00D36C12"/>
    <w:rsid w:val="00D8088C"/>
    <w:rsid w:val="00DA66B8"/>
    <w:rsid w:val="00DC6C5A"/>
    <w:rsid w:val="00DD3C9D"/>
    <w:rsid w:val="00DE454D"/>
    <w:rsid w:val="00E07647"/>
    <w:rsid w:val="00E47AAA"/>
    <w:rsid w:val="00ED50BC"/>
    <w:rsid w:val="00EF053E"/>
    <w:rsid w:val="00EF083D"/>
    <w:rsid w:val="00F006E9"/>
    <w:rsid w:val="00F035F4"/>
    <w:rsid w:val="00F62304"/>
    <w:rsid w:val="00F70790"/>
    <w:rsid w:val="00F86378"/>
    <w:rsid w:val="00F91A1E"/>
    <w:rsid w:val="00FE6F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F31345-B974-45C3-BA9A-17DD7FE8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9FE"/>
  </w:style>
  <w:style w:type="paragraph" w:styleId="Footer">
    <w:name w:val="footer"/>
    <w:basedOn w:val="Normal"/>
    <w:link w:val="FooterChar"/>
    <w:uiPriority w:val="99"/>
    <w:unhideWhenUsed/>
    <w:rsid w:val="006E2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9FE"/>
  </w:style>
  <w:style w:type="paragraph" w:styleId="NoSpacing">
    <w:name w:val="No Spacing"/>
    <w:uiPriority w:val="1"/>
    <w:qFormat/>
    <w:rsid w:val="006E29FE"/>
    <w:pPr>
      <w:spacing w:after="0" w:line="240" w:lineRule="auto"/>
    </w:pPr>
  </w:style>
  <w:style w:type="paragraph" w:styleId="ListParagraph">
    <w:name w:val="List Paragraph"/>
    <w:basedOn w:val="Normal"/>
    <w:uiPriority w:val="34"/>
    <w:qFormat/>
    <w:rsid w:val="006E29FE"/>
    <w:pPr>
      <w:ind w:left="720"/>
      <w:contextualSpacing/>
    </w:pPr>
  </w:style>
  <w:style w:type="paragraph" w:styleId="FootnoteText">
    <w:name w:val="footnote text"/>
    <w:basedOn w:val="Normal"/>
    <w:link w:val="FootnoteTextChar"/>
    <w:uiPriority w:val="99"/>
    <w:semiHidden/>
    <w:unhideWhenUsed/>
    <w:rsid w:val="005A4D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D22"/>
    <w:rPr>
      <w:sz w:val="20"/>
      <w:szCs w:val="20"/>
    </w:rPr>
  </w:style>
  <w:style w:type="character" w:styleId="FootnoteReference">
    <w:name w:val="footnote reference"/>
    <w:basedOn w:val="DefaultParagraphFont"/>
    <w:uiPriority w:val="99"/>
    <w:semiHidden/>
    <w:unhideWhenUsed/>
    <w:rsid w:val="005A4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Microsoft account</cp:lastModifiedBy>
  <cp:revision>2</cp:revision>
  <cp:lastPrinted>2021-04-14T09:23:00Z</cp:lastPrinted>
  <dcterms:created xsi:type="dcterms:W3CDTF">2021-05-14T17:24:00Z</dcterms:created>
  <dcterms:modified xsi:type="dcterms:W3CDTF">2021-05-14T17:24:00Z</dcterms:modified>
</cp:coreProperties>
</file>