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B356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w:t>
      </w:r>
      <w:bookmarkStart w:id="0" w:name="_GoBack"/>
      <w:bookmarkEnd w:id="0"/>
      <w:r w:rsidR="003D76D4">
        <w:rPr>
          <w:rFonts w:ascii="Times New Roman" w:hAnsi="Times New Roman" w:cs="Times New Roman"/>
          <w:b/>
          <w:sz w:val="24"/>
          <w:szCs w:val="24"/>
        </w:rPr>
        <w:t>DGMENT NO LC/</w:t>
      </w:r>
      <w:r w:rsidR="007661CD">
        <w:rPr>
          <w:rFonts w:ascii="Times New Roman" w:hAnsi="Times New Roman" w:cs="Times New Roman"/>
          <w:b/>
          <w:sz w:val="24"/>
          <w:szCs w:val="24"/>
        </w:rPr>
        <w:t>H/</w:t>
      </w:r>
      <w:r w:rsidR="00FD20B5">
        <w:rPr>
          <w:rFonts w:ascii="Times New Roman" w:hAnsi="Times New Roman" w:cs="Times New Roman"/>
          <w:b/>
          <w:sz w:val="24"/>
          <w:szCs w:val="24"/>
        </w:rPr>
        <w:t>144</w:t>
      </w:r>
      <w:r w:rsidR="00C665F3">
        <w:rPr>
          <w:rFonts w:ascii="Times New Roman" w:hAnsi="Times New Roman" w:cs="Times New Roman"/>
          <w:b/>
          <w:sz w:val="24"/>
          <w:szCs w:val="24"/>
        </w:rPr>
        <w:t>/</w:t>
      </w:r>
      <w:r w:rsidR="00F90564">
        <w:rPr>
          <w:rFonts w:ascii="Times New Roman" w:hAnsi="Times New Roman" w:cs="Times New Roman"/>
          <w:b/>
          <w:sz w:val="24"/>
          <w:szCs w:val="24"/>
        </w:rPr>
        <w:t>2021</w:t>
      </w:r>
    </w:p>
    <w:p w:rsidR="00826C4F" w:rsidRDefault="00826C4F" w:rsidP="00B3565B">
      <w:pPr>
        <w:spacing w:after="0" w:line="240" w:lineRule="auto"/>
        <w:jc w:val="both"/>
        <w:rPr>
          <w:rFonts w:ascii="Times New Roman" w:hAnsi="Times New Roman" w:cs="Times New Roman"/>
          <w:b/>
          <w:sz w:val="24"/>
          <w:szCs w:val="24"/>
        </w:rPr>
      </w:pPr>
    </w:p>
    <w:p w:rsidR="00826C4F" w:rsidRDefault="00826C4F" w:rsidP="00B356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F90564">
        <w:rPr>
          <w:rFonts w:ascii="Times New Roman" w:hAnsi="Times New Roman" w:cs="Times New Roman"/>
          <w:b/>
          <w:sz w:val="24"/>
          <w:szCs w:val="24"/>
        </w:rPr>
        <w:t>1 JUNE</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F90564">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Pr>
          <w:rFonts w:ascii="Times New Roman" w:hAnsi="Times New Roman" w:cs="Times New Roman"/>
          <w:b/>
          <w:sz w:val="24"/>
          <w:szCs w:val="24"/>
        </w:rPr>
        <w:tab/>
      </w:r>
      <w:r w:rsidR="00A40303">
        <w:rPr>
          <w:rFonts w:ascii="Times New Roman" w:hAnsi="Times New Roman" w:cs="Times New Roman"/>
          <w:b/>
          <w:sz w:val="24"/>
          <w:szCs w:val="24"/>
        </w:rPr>
        <w:t xml:space="preserve"> </w:t>
      </w:r>
      <w:r w:rsidR="00D16E65">
        <w:rPr>
          <w:rFonts w:ascii="Times New Roman" w:hAnsi="Times New Roman" w:cs="Times New Roman"/>
          <w:b/>
          <w:sz w:val="24"/>
          <w:szCs w:val="24"/>
        </w:rPr>
        <w:t xml:space="preserve"> </w:t>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D80D15">
        <w:rPr>
          <w:rFonts w:ascii="Times New Roman" w:hAnsi="Times New Roman" w:cs="Times New Roman"/>
          <w:b/>
          <w:sz w:val="24"/>
          <w:szCs w:val="24"/>
        </w:rPr>
        <w:t>190/19</w:t>
      </w:r>
    </w:p>
    <w:p w:rsidR="00826C4F" w:rsidRDefault="00FD20B5" w:rsidP="00B3565B">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24  SEPTEMBER</w:t>
      </w:r>
      <w:proofErr w:type="gramEnd"/>
      <w:r w:rsidR="00F52D6A">
        <w:rPr>
          <w:rFonts w:ascii="Times New Roman" w:hAnsi="Times New Roman" w:cs="Times New Roman"/>
          <w:b/>
          <w:sz w:val="24"/>
          <w:szCs w:val="24"/>
        </w:rPr>
        <w:t xml:space="preserve">  </w:t>
      </w:r>
      <w:r w:rsidR="00D80D15">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3565B">
      <w:pPr>
        <w:spacing w:after="0" w:line="240" w:lineRule="auto"/>
        <w:jc w:val="both"/>
        <w:rPr>
          <w:rFonts w:ascii="Times New Roman" w:hAnsi="Times New Roman" w:cs="Times New Roman"/>
          <w:sz w:val="24"/>
          <w:szCs w:val="24"/>
        </w:rPr>
      </w:pPr>
    </w:p>
    <w:p w:rsidR="008C7FDA" w:rsidRDefault="008C7FDA" w:rsidP="00B3565B">
      <w:pPr>
        <w:spacing w:after="0" w:line="240" w:lineRule="auto"/>
        <w:jc w:val="both"/>
        <w:rPr>
          <w:rFonts w:ascii="Times New Roman" w:hAnsi="Times New Roman" w:cs="Times New Roman"/>
          <w:sz w:val="24"/>
          <w:szCs w:val="24"/>
        </w:rPr>
      </w:pPr>
    </w:p>
    <w:p w:rsidR="00C617C6" w:rsidRPr="008C7FDA" w:rsidRDefault="008C7FDA" w:rsidP="00B3565B">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B3565B">
      <w:pPr>
        <w:spacing w:after="0" w:line="240" w:lineRule="auto"/>
        <w:jc w:val="both"/>
        <w:rPr>
          <w:rFonts w:ascii="Times New Roman" w:hAnsi="Times New Roman" w:cs="Times New Roman"/>
          <w:sz w:val="24"/>
          <w:szCs w:val="24"/>
        </w:rPr>
      </w:pPr>
    </w:p>
    <w:p w:rsidR="00D80D15" w:rsidRDefault="00D80D15" w:rsidP="00B3565B">
      <w:pPr>
        <w:spacing w:after="0" w:line="240" w:lineRule="auto"/>
        <w:jc w:val="both"/>
        <w:rPr>
          <w:rFonts w:ascii="Times New Roman" w:hAnsi="Times New Roman" w:cs="Times New Roman"/>
          <w:b/>
          <w:sz w:val="24"/>
          <w:szCs w:val="24"/>
        </w:rPr>
      </w:pPr>
    </w:p>
    <w:p w:rsidR="00C617C6" w:rsidRDefault="00D80D15" w:rsidP="00B356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JUDGE VIMBANECHAKO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E42D9">
        <w:rPr>
          <w:rFonts w:ascii="Times New Roman" w:hAnsi="Times New Roman" w:cs="Times New Roman"/>
          <w:b/>
          <w:sz w:val="24"/>
          <w:szCs w:val="24"/>
        </w:rPr>
        <w:t>APPELLANT</w:t>
      </w:r>
    </w:p>
    <w:p w:rsidR="008D604B" w:rsidRDefault="008D604B" w:rsidP="00B3565B">
      <w:pPr>
        <w:spacing w:after="0" w:line="240" w:lineRule="auto"/>
        <w:jc w:val="both"/>
        <w:rPr>
          <w:rFonts w:ascii="Times New Roman" w:hAnsi="Times New Roman" w:cs="Times New Roman"/>
          <w:b/>
          <w:sz w:val="24"/>
          <w:szCs w:val="24"/>
        </w:rPr>
      </w:pPr>
    </w:p>
    <w:p w:rsidR="00EE4B88" w:rsidRPr="007C5B8A" w:rsidRDefault="00EE4B88" w:rsidP="00B3565B">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B3565B">
      <w:pPr>
        <w:spacing w:after="0" w:line="240" w:lineRule="auto"/>
        <w:jc w:val="both"/>
        <w:rPr>
          <w:rFonts w:ascii="Times New Roman" w:hAnsi="Times New Roman" w:cs="Times New Roman"/>
          <w:b/>
          <w:sz w:val="24"/>
          <w:szCs w:val="24"/>
        </w:rPr>
      </w:pPr>
    </w:p>
    <w:p w:rsidR="00826C4F" w:rsidRDefault="00D80D15" w:rsidP="00B356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PUBLIC SERVICE COMMISSION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B3565B">
      <w:pPr>
        <w:spacing w:after="0" w:line="240" w:lineRule="auto"/>
        <w:jc w:val="both"/>
        <w:rPr>
          <w:rFonts w:ascii="Times New Roman" w:hAnsi="Times New Roman" w:cs="Times New Roman"/>
          <w:b/>
          <w:sz w:val="24"/>
          <w:szCs w:val="24"/>
        </w:rPr>
      </w:pPr>
    </w:p>
    <w:p w:rsidR="00F1217D" w:rsidRDefault="00F1217D" w:rsidP="00B3565B">
      <w:pPr>
        <w:spacing w:after="0" w:line="240" w:lineRule="auto"/>
        <w:jc w:val="both"/>
        <w:rPr>
          <w:rFonts w:ascii="Times New Roman" w:hAnsi="Times New Roman" w:cs="Times New Roman"/>
          <w:b/>
          <w:sz w:val="24"/>
          <w:szCs w:val="24"/>
        </w:rPr>
      </w:pPr>
    </w:p>
    <w:p w:rsidR="00103CA5" w:rsidRDefault="00397441" w:rsidP="00B356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B3565B">
      <w:pPr>
        <w:spacing w:after="0" w:line="240" w:lineRule="auto"/>
        <w:jc w:val="both"/>
        <w:rPr>
          <w:rFonts w:ascii="Times New Roman" w:hAnsi="Times New Roman" w:cs="Times New Roman"/>
          <w:b/>
          <w:sz w:val="24"/>
          <w:szCs w:val="24"/>
        </w:rPr>
      </w:pPr>
    </w:p>
    <w:p w:rsidR="007C5B8A" w:rsidRPr="00F1217D" w:rsidRDefault="00F1217D" w:rsidP="00B3565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D80D15">
        <w:rPr>
          <w:rFonts w:ascii="Times New Roman" w:hAnsi="Times New Roman" w:cs="Times New Roman"/>
          <w:b/>
          <w:sz w:val="24"/>
          <w:szCs w:val="24"/>
        </w:rPr>
        <w:tab/>
      </w:r>
      <w:r w:rsidR="00D80D15">
        <w:rPr>
          <w:rFonts w:ascii="Times New Roman" w:hAnsi="Times New Roman" w:cs="Times New Roman"/>
          <w:b/>
          <w:sz w:val="24"/>
          <w:szCs w:val="24"/>
        </w:rPr>
        <w:tab/>
      </w:r>
      <w:r w:rsidR="00D80D15">
        <w:rPr>
          <w:rFonts w:ascii="Times New Roman" w:hAnsi="Times New Roman" w:cs="Times New Roman"/>
          <w:b/>
          <w:sz w:val="24"/>
          <w:szCs w:val="24"/>
        </w:rPr>
        <w:tab/>
        <w:t xml:space="preserve">V. </w:t>
      </w:r>
      <w:proofErr w:type="spellStart"/>
      <w:r w:rsidR="00D80D15">
        <w:rPr>
          <w:rFonts w:ascii="Times New Roman" w:hAnsi="Times New Roman" w:cs="Times New Roman"/>
          <w:b/>
          <w:sz w:val="24"/>
          <w:szCs w:val="24"/>
        </w:rPr>
        <w:t>Revesai</w:t>
      </w:r>
      <w:proofErr w:type="spellEnd"/>
      <w:r w:rsidR="00D80D15">
        <w:rPr>
          <w:rFonts w:ascii="Times New Roman" w:hAnsi="Times New Roman" w:cs="Times New Roman"/>
          <w:b/>
          <w:sz w:val="24"/>
          <w:szCs w:val="24"/>
        </w:rPr>
        <w:t xml:space="preserve"> (Legal Practitioner)</w:t>
      </w:r>
    </w:p>
    <w:p w:rsidR="00F1217D" w:rsidRPr="00F1217D" w:rsidRDefault="00F1217D" w:rsidP="00B3565B">
      <w:pPr>
        <w:spacing w:after="0" w:line="240" w:lineRule="auto"/>
        <w:jc w:val="both"/>
        <w:rPr>
          <w:rFonts w:ascii="Times New Roman" w:hAnsi="Times New Roman" w:cs="Times New Roman"/>
          <w:b/>
          <w:sz w:val="24"/>
          <w:szCs w:val="24"/>
        </w:rPr>
      </w:pPr>
    </w:p>
    <w:p w:rsidR="00F1217D" w:rsidRPr="00F1217D" w:rsidRDefault="00F1217D" w:rsidP="00B3565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D80D15">
        <w:rPr>
          <w:rFonts w:ascii="Times New Roman" w:hAnsi="Times New Roman" w:cs="Times New Roman"/>
          <w:b/>
          <w:sz w:val="24"/>
          <w:szCs w:val="24"/>
        </w:rPr>
        <w:tab/>
      </w:r>
      <w:r w:rsidR="00D80D15">
        <w:rPr>
          <w:rFonts w:ascii="Times New Roman" w:hAnsi="Times New Roman" w:cs="Times New Roman"/>
          <w:b/>
          <w:sz w:val="24"/>
          <w:szCs w:val="24"/>
        </w:rPr>
        <w:tab/>
      </w:r>
      <w:r w:rsidR="00D80D15">
        <w:rPr>
          <w:rFonts w:ascii="Times New Roman" w:hAnsi="Times New Roman" w:cs="Times New Roman"/>
          <w:b/>
          <w:sz w:val="24"/>
          <w:szCs w:val="24"/>
        </w:rPr>
        <w:tab/>
        <w:t xml:space="preserve">M. </w:t>
      </w:r>
      <w:proofErr w:type="spellStart"/>
      <w:proofErr w:type="gramStart"/>
      <w:r w:rsidR="00D80D15">
        <w:rPr>
          <w:rFonts w:ascii="Times New Roman" w:hAnsi="Times New Roman" w:cs="Times New Roman"/>
          <w:b/>
          <w:sz w:val="24"/>
          <w:szCs w:val="24"/>
        </w:rPr>
        <w:t>Makuvire</w:t>
      </w:r>
      <w:proofErr w:type="spellEnd"/>
      <w:r w:rsidR="005F4037">
        <w:rPr>
          <w:rFonts w:ascii="Times New Roman" w:hAnsi="Times New Roman" w:cs="Times New Roman"/>
          <w:b/>
          <w:sz w:val="24"/>
          <w:szCs w:val="24"/>
        </w:rPr>
        <w:t xml:space="preserve">  (</w:t>
      </w:r>
      <w:proofErr w:type="gramEnd"/>
      <w:r w:rsidR="005F4037">
        <w:rPr>
          <w:rFonts w:ascii="Times New Roman" w:hAnsi="Times New Roman" w:cs="Times New Roman"/>
          <w:b/>
          <w:sz w:val="24"/>
          <w:szCs w:val="24"/>
        </w:rPr>
        <w:t>Civil Division)</w:t>
      </w:r>
    </w:p>
    <w:p w:rsidR="001078EB" w:rsidRPr="00F1217D" w:rsidRDefault="001078EB" w:rsidP="00B3565B">
      <w:pPr>
        <w:spacing w:after="0" w:line="240" w:lineRule="auto"/>
        <w:jc w:val="both"/>
        <w:rPr>
          <w:rFonts w:ascii="Times New Roman" w:hAnsi="Times New Roman" w:cs="Times New Roman"/>
          <w:b/>
          <w:sz w:val="24"/>
          <w:szCs w:val="24"/>
        </w:rPr>
      </w:pPr>
    </w:p>
    <w:p w:rsidR="001078EB" w:rsidRDefault="001078EB" w:rsidP="00B3565B">
      <w:pPr>
        <w:spacing w:after="0" w:line="240" w:lineRule="auto"/>
        <w:jc w:val="both"/>
        <w:rPr>
          <w:rFonts w:ascii="Times New Roman" w:hAnsi="Times New Roman" w:cs="Times New Roman"/>
          <w:b/>
          <w:sz w:val="24"/>
          <w:szCs w:val="24"/>
        </w:rPr>
      </w:pPr>
    </w:p>
    <w:p w:rsidR="00826C4F" w:rsidRDefault="00584695" w:rsidP="00B356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B356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D80D15" w:rsidRDefault="00D80D15" w:rsidP="00B3565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7472E9">
        <w:rPr>
          <w:rFonts w:ascii="Times New Roman" w:hAnsi="Times New Roman" w:cs="Times New Roman"/>
          <w:sz w:val="24"/>
          <w:szCs w:val="24"/>
        </w:rPr>
        <w:t xml:space="preserve">This matter was set down as an appeal against </w:t>
      </w:r>
      <w:r w:rsidR="00DE42D9">
        <w:rPr>
          <w:rFonts w:ascii="Times New Roman" w:hAnsi="Times New Roman" w:cs="Times New Roman"/>
          <w:sz w:val="24"/>
          <w:szCs w:val="24"/>
        </w:rPr>
        <w:t>the guilty verdict and dismissal</w:t>
      </w:r>
      <w:r w:rsidR="007472E9">
        <w:rPr>
          <w:rFonts w:ascii="Times New Roman" w:hAnsi="Times New Roman" w:cs="Times New Roman"/>
          <w:sz w:val="24"/>
          <w:szCs w:val="24"/>
        </w:rPr>
        <w:t xml:space="preserve"> penalty which was meted out on appellant employee following a labour dispute pitting him and the respondent employer.</w:t>
      </w:r>
    </w:p>
    <w:p w:rsidR="007472E9" w:rsidRDefault="007472E9" w:rsidP="00B35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hearing date the appellant abandoned the appeal ground dealing with the guilty verdict but proceeded to address</w:t>
      </w:r>
      <w:r w:rsidR="007F4AA1">
        <w:rPr>
          <w:rFonts w:ascii="Times New Roman" w:hAnsi="Times New Roman" w:cs="Times New Roman"/>
          <w:sz w:val="24"/>
          <w:szCs w:val="24"/>
        </w:rPr>
        <w:t xml:space="preserve"> the court on the dismissal penalty. This judgment therefore addresses the penalty issue only.  It is the appellant’s contention that dismissal was a drastic remedy in his case.  He maintains that since the PSC regulations underscore the need for punishment to be corrective first it is his considered view that a final warning would have met the ju</w:t>
      </w:r>
      <w:r w:rsidR="005F4037">
        <w:rPr>
          <w:rFonts w:ascii="Times New Roman" w:hAnsi="Times New Roman" w:cs="Times New Roman"/>
          <w:sz w:val="24"/>
          <w:szCs w:val="24"/>
        </w:rPr>
        <w:t>stice of his case.  He contends</w:t>
      </w:r>
      <w:r w:rsidR="007F4AA1">
        <w:rPr>
          <w:rFonts w:ascii="Times New Roman" w:hAnsi="Times New Roman" w:cs="Times New Roman"/>
          <w:sz w:val="24"/>
          <w:szCs w:val="24"/>
        </w:rPr>
        <w:t xml:space="preserve"> further that the same PSC regulations state that a dismissal penalty would onl</w:t>
      </w:r>
      <w:r w:rsidR="005F4037">
        <w:rPr>
          <w:rFonts w:ascii="Times New Roman" w:hAnsi="Times New Roman" w:cs="Times New Roman"/>
          <w:sz w:val="24"/>
          <w:szCs w:val="24"/>
        </w:rPr>
        <w:t>y be appropriate if warnings have</w:t>
      </w:r>
      <w:r w:rsidR="007F4AA1">
        <w:rPr>
          <w:rFonts w:ascii="Times New Roman" w:hAnsi="Times New Roman" w:cs="Times New Roman"/>
          <w:sz w:val="24"/>
          <w:szCs w:val="24"/>
        </w:rPr>
        <w:t xml:space="preserve"> failed in a particula</w:t>
      </w:r>
      <w:r w:rsidR="005F4037">
        <w:rPr>
          <w:rFonts w:ascii="Times New Roman" w:hAnsi="Times New Roman" w:cs="Times New Roman"/>
          <w:sz w:val="24"/>
          <w:szCs w:val="24"/>
        </w:rPr>
        <w:t>r case.  In the result he prays</w:t>
      </w:r>
      <w:r w:rsidR="007F4AA1">
        <w:rPr>
          <w:rFonts w:ascii="Times New Roman" w:hAnsi="Times New Roman" w:cs="Times New Roman"/>
          <w:sz w:val="24"/>
          <w:szCs w:val="24"/>
        </w:rPr>
        <w:t xml:space="preserve"> that </w:t>
      </w:r>
      <w:r w:rsidR="00C96814">
        <w:rPr>
          <w:rFonts w:ascii="Times New Roman" w:hAnsi="Times New Roman" w:cs="Times New Roman"/>
          <w:sz w:val="24"/>
          <w:szCs w:val="24"/>
        </w:rPr>
        <w:t xml:space="preserve">the dismissal penalty meted out in his case be set aside and that he be penalised by a final written </w:t>
      </w:r>
      <w:r w:rsidR="007F4AA1">
        <w:rPr>
          <w:rFonts w:ascii="Times New Roman" w:hAnsi="Times New Roman" w:cs="Times New Roman"/>
          <w:sz w:val="24"/>
          <w:szCs w:val="24"/>
        </w:rPr>
        <w:t>warning.  H</w:t>
      </w:r>
      <w:r w:rsidR="005F4037">
        <w:rPr>
          <w:rFonts w:ascii="Times New Roman" w:hAnsi="Times New Roman" w:cs="Times New Roman"/>
          <w:sz w:val="24"/>
          <w:szCs w:val="24"/>
        </w:rPr>
        <w:t>e also prays</w:t>
      </w:r>
      <w:r w:rsidR="00C96814">
        <w:rPr>
          <w:rFonts w:ascii="Times New Roman" w:hAnsi="Times New Roman" w:cs="Times New Roman"/>
          <w:sz w:val="24"/>
          <w:szCs w:val="24"/>
        </w:rPr>
        <w:t xml:space="preserve"> that he be </w:t>
      </w:r>
      <w:r w:rsidR="00DE42D9">
        <w:rPr>
          <w:rFonts w:ascii="Times New Roman" w:hAnsi="Times New Roman" w:cs="Times New Roman"/>
          <w:sz w:val="24"/>
          <w:szCs w:val="24"/>
        </w:rPr>
        <w:t xml:space="preserve">reinstated to his original </w:t>
      </w:r>
      <w:r w:rsidR="007F4AA1">
        <w:rPr>
          <w:rFonts w:ascii="Times New Roman" w:hAnsi="Times New Roman" w:cs="Times New Roman"/>
          <w:sz w:val="24"/>
          <w:szCs w:val="24"/>
        </w:rPr>
        <w:t xml:space="preserve">position with full pay and benefits and that if reinstatement </w:t>
      </w:r>
      <w:r w:rsidR="00C96814">
        <w:rPr>
          <w:rFonts w:ascii="Times New Roman" w:hAnsi="Times New Roman" w:cs="Times New Roman"/>
          <w:sz w:val="24"/>
          <w:szCs w:val="24"/>
        </w:rPr>
        <w:t>is n</w:t>
      </w:r>
      <w:r w:rsidR="007F4AA1">
        <w:rPr>
          <w:rFonts w:ascii="Times New Roman" w:hAnsi="Times New Roman" w:cs="Times New Roman"/>
          <w:sz w:val="24"/>
          <w:szCs w:val="24"/>
        </w:rPr>
        <w:t>o longer tenable he be paid damages in place of reinstatement.</w:t>
      </w:r>
    </w:p>
    <w:p w:rsidR="009D5338" w:rsidRDefault="009D5338" w:rsidP="00B35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w:t>
      </w:r>
      <w:r w:rsidR="005F4037">
        <w:rPr>
          <w:rFonts w:ascii="Times New Roman" w:hAnsi="Times New Roman" w:cs="Times New Roman"/>
          <w:sz w:val="24"/>
          <w:szCs w:val="24"/>
        </w:rPr>
        <w:t>sponse the respondent maintains</w:t>
      </w:r>
      <w:r>
        <w:rPr>
          <w:rFonts w:ascii="Times New Roman" w:hAnsi="Times New Roman" w:cs="Times New Roman"/>
          <w:sz w:val="24"/>
          <w:szCs w:val="24"/>
        </w:rPr>
        <w:t xml:space="preserve"> that dismissal was an appropriate pen</w:t>
      </w:r>
      <w:r w:rsidR="005F4037">
        <w:rPr>
          <w:rFonts w:ascii="Times New Roman" w:hAnsi="Times New Roman" w:cs="Times New Roman"/>
          <w:sz w:val="24"/>
          <w:szCs w:val="24"/>
        </w:rPr>
        <w:t>alty in the matter.  It reasons</w:t>
      </w:r>
      <w:r>
        <w:rPr>
          <w:rFonts w:ascii="Times New Roman" w:hAnsi="Times New Roman" w:cs="Times New Roman"/>
          <w:sz w:val="24"/>
          <w:szCs w:val="24"/>
        </w:rPr>
        <w:t xml:space="preserve"> that it was not necessarily to give appellant warnings before meting out the dismiss</w:t>
      </w:r>
      <w:r w:rsidR="005F4037">
        <w:rPr>
          <w:rFonts w:ascii="Times New Roman" w:hAnsi="Times New Roman" w:cs="Times New Roman"/>
          <w:sz w:val="24"/>
          <w:szCs w:val="24"/>
        </w:rPr>
        <w:t>al penalty.  It also underscores</w:t>
      </w:r>
      <w:r>
        <w:rPr>
          <w:rFonts w:ascii="Times New Roman" w:hAnsi="Times New Roman" w:cs="Times New Roman"/>
          <w:sz w:val="24"/>
          <w:szCs w:val="24"/>
        </w:rPr>
        <w:t xml:space="preserve"> that the long service by appellant meant that he should </w:t>
      </w:r>
      <w:r>
        <w:rPr>
          <w:rFonts w:ascii="Times New Roman" w:hAnsi="Times New Roman" w:cs="Times New Roman"/>
          <w:sz w:val="24"/>
          <w:szCs w:val="24"/>
        </w:rPr>
        <w:lastRenderedPageBreak/>
        <w:t xml:space="preserve">have executed his duties better than a </w:t>
      </w:r>
      <w:proofErr w:type="spellStart"/>
      <w:r>
        <w:rPr>
          <w:rFonts w:ascii="Times New Roman" w:hAnsi="Times New Roman" w:cs="Times New Roman"/>
          <w:sz w:val="24"/>
          <w:szCs w:val="24"/>
        </w:rPr>
        <w:t>non experienced</w:t>
      </w:r>
      <w:proofErr w:type="spellEnd"/>
      <w:r>
        <w:rPr>
          <w:rFonts w:ascii="Times New Roman" w:hAnsi="Times New Roman" w:cs="Times New Roman"/>
          <w:sz w:val="24"/>
          <w:szCs w:val="24"/>
        </w:rPr>
        <w:t xml:space="preserve"> officer.  His infraction given his long service therefore stood i</w:t>
      </w:r>
      <w:r w:rsidR="00DE42D9">
        <w:rPr>
          <w:rFonts w:ascii="Times New Roman" w:hAnsi="Times New Roman" w:cs="Times New Roman"/>
          <w:sz w:val="24"/>
          <w:szCs w:val="24"/>
        </w:rPr>
        <w:t>n aggravation of his conduct. I</w:t>
      </w:r>
      <w:r>
        <w:rPr>
          <w:rFonts w:ascii="Times New Roman" w:hAnsi="Times New Roman" w:cs="Times New Roman"/>
          <w:sz w:val="24"/>
          <w:szCs w:val="24"/>
        </w:rPr>
        <w:t xml:space="preserve">n </w:t>
      </w:r>
      <w:r w:rsidR="005F4037">
        <w:rPr>
          <w:rFonts w:ascii="Times New Roman" w:hAnsi="Times New Roman" w:cs="Times New Roman"/>
          <w:sz w:val="24"/>
          <w:szCs w:val="24"/>
        </w:rPr>
        <w:t>the result the respondent prays</w:t>
      </w:r>
      <w:r>
        <w:rPr>
          <w:rFonts w:ascii="Times New Roman" w:hAnsi="Times New Roman" w:cs="Times New Roman"/>
          <w:sz w:val="24"/>
          <w:szCs w:val="24"/>
        </w:rPr>
        <w:t xml:space="preserve"> that the dismissal penalty be made to stand and that the appeal against the dismissal penalty be set aside with costs.</w:t>
      </w:r>
    </w:p>
    <w:p w:rsidR="009D5338" w:rsidRDefault="009D5338" w:rsidP="00B35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settled law that penalising discretion lies with the emp</w:t>
      </w:r>
      <w:r w:rsidR="005F4037">
        <w:rPr>
          <w:rFonts w:ascii="Times New Roman" w:hAnsi="Times New Roman" w:cs="Times New Roman"/>
          <w:sz w:val="24"/>
          <w:szCs w:val="24"/>
        </w:rPr>
        <w:t xml:space="preserve">loyer.  </w:t>
      </w:r>
      <w:proofErr w:type="gramStart"/>
      <w:r w:rsidR="005F4037">
        <w:rPr>
          <w:rFonts w:ascii="Times New Roman" w:hAnsi="Times New Roman" w:cs="Times New Roman"/>
          <w:sz w:val="24"/>
          <w:szCs w:val="24"/>
        </w:rPr>
        <w:t>See  Circle</w:t>
      </w:r>
      <w:proofErr w:type="gramEnd"/>
      <w:r w:rsidR="005F4037">
        <w:rPr>
          <w:rFonts w:ascii="Times New Roman" w:hAnsi="Times New Roman" w:cs="Times New Roman"/>
          <w:sz w:val="24"/>
          <w:szCs w:val="24"/>
        </w:rPr>
        <w:t xml:space="preserve"> Cement v </w:t>
      </w:r>
      <w:proofErr w:type="spellStart"/>
      <w:r w:rsidR="005F4037">
        <w:rPr>
          <w:rFonts w:ascii="Times New Roman" w:hAnsi="Times New Roman" w:cs="Times New Roman"/>
          <w:sz w:val="24"/>
          <w:szCs w:val="24"/>
        </w:rPr>
        <w:t>Nyawasha</w:t>
      </w:r>
      <w:proofErr w:type="spellEnd"/>
      <w:r w:rsidR="005F4037">
        <w:rPr>
          <w:rFonts w:ascii="Times New Roman" w:hAnsi="Times New Roman" w:cs="Times New Roman"/>
          <w:sz w:val="24"/>
          <w:szCs w:val="24"/>
        </w:rPr>
        <w:t xml:space="preserve">  SC-10-03</w:t>
      </w:r>
      <w:r w:rsidR="00DE42D9">
        <w:rPr>
          <w:rFonts w:ascii="Times New Roman" w:hAnsi="Times New Roman" w:cs="Times New Roman"/>
          <w:sz w:val="24"/>
          <w:szCs w:val="24"/>
        </w:rPr>
        <w:t xml:space="preserve">  I</w:t>
      </w:r>
      <w:r>
        <w:rPr>
          <w:rFonts w:ascii="Times New Roman" w:hAnsi="Times New Roman" w:cs="Times New Roman"/>
          <w:sz w:val="24"/>
          <w:szCs w:val="24"/>
        </w:rPr>
        <w:t xml:space="preserve">f the employer takes a </w:t>
      </w:r>
      <w:r w:rsidR="00DE42D9">
        <w:rPr>
          <w:rFonts w:ascii="Times New Roman" w:hAnsi="Times New Roman" w:cs="Times New Roman"/>
          <w:sz w:val="24"/>
          <w:szCs w:val="24"/>
        </w:rPr>
        <w:t xml:space="preserve">serious view of the misconduct </w:t>
      </w:r>
      <w:r>
        <w:rPr>
          <w:rFonts w:ascii="Times New Roman" w:hAnsi="Times New Roman" w:cs="Times New Roman"/>
          <w:sz w:val="24"/>
          <w:szCs w:val="24"/>
        </w:rPr>
        <w:t xml:space="preserve"> no matter how trivial it might appear dismissal can still be adjudged appropriate </w:t>
      </w:r>
      <w:r w:rsidR="005F4037">
        <w:rPr>
          <w:rFonts w:ascii="Times New Roman" w:hAnsi="Times New Roman" w:cs="Times New Roman"/>
          <w:sz w:val="24"/>
          <w:szCs w:val="24"/>
        </w:rPr>
        <w:t xml:space="preserve">See </w:t>
      </w:r>
      <w:proofErr w:type="spellStart"/>
      <w:r w:rsidR="005F4037">
        <w:rPr>
          <w:rFonts w:ascii="Times New Roman" w:hAnsi="Times New Roman" w:cs="Times New Roman"/>
          <w:sz w:val="24"/>
          <w:szCs w:val="24"/>
        </w:rPr>
        <w:t>Innscor</w:t>
      </w:r>
      <w:proofErr w:type="spellEnd"/>
      <w:r w:rsidR="005F4037">
        <w:rPr>
          <w:rFonts w:ascii="Times New Roman" w:hAnsi="Times New Roman" w:cs="Times New Roman"/>
          <w:sz w:val="24"/>
          <w:szCs w:val="24"/>
        </w:rPr>
        <w:t xml:space="preserve"> v </w:t>
      </w:r>
      <w:proofErr w:type="spellStart"/>
      <w:r w:rsidR="005F4037">
        <w:rPr>
          <w:rFonts w:ascii="Times New Roman" w:hAnsi="Times New Roman" w:cs="Times New Roman"/>
          <w:sz w:val="24"/>
          <w:szCs w:val="24"/>
        </w:rPr>
        <w:t>Chimoto</w:t>
      </w:r>
      <w:proofErr w:type="spellEnd"/>
      <w:r w:rsidR="005F4037">
        <w:rPr>
          <w:rFonts w:ascii="Times New Roman" w:hAnsi="Times New Roman" w:cs="Times New Roman"/>
          <w:sz w:val="24"/>
          <w:szCs w:val="24"/>
        </w:rPr>
        <w:t xml:space="preserve">  SC-6-12</w:t>
      </w:r>
      <w:r>
        <w:rPr>
          <w:rFonts w:ascii="Times New Roman" w:hAnsi="Times New Roman" w:cs="Times New Roman"/>
          <w:sz w:val="24"/>
          <w:szCs w:val="24"/>
        </w:rPr>
        <w:t>. Further to that it is not the appellate court’s duty to substitute its discretion for that of the tribunal before it</w:t>
      </w:r>
      <w:r w:rsidR="005F4037">
        <w:rPr>
          <w:rFonts w:ascii="Times New Roman" w:hAnsi="Times New Roman" w:cs="Times New Roman"/>
          <w:sz w:val="24"/>
          <w:szCs w:val="24"/>
        </w:rPr>
        <w:t xml:space="preserve"> </w:t>
      </w:r>
      <w:r>
        <w:rPr>
          <w:rFonts w:ascii="Times New Roman" w:hAnsi="Times New Roman" w:cs="Times New Roman"/>
          <w:sz w:val="24"/>
          <w:szCs w:val="24"/>
        </w:rPr>
        <w:t xml:space="preserve">See </w:t>
      </w:r>
      <w:proofErr w:type="spellStart"/>
      <w:r w:rsidR="005F4037">
        <w:rPr>
          <w:rFonts w:ascii="Times New Roman" w:hAnsi="Times New Roman" w:cs="Times New Roman"/>
          <w:sz w:val="24"/>
          <w:szCs w:val="24"/>
        </w:rPr>
        <w:t>Nyahondo</w:t>
      </w:r>
      <w:proofErr w:type="spellEnd"/>
      <w:r w:rsidR="005F4037">
        <w:rPr>
          <w:rFonts w:ascii="Times New Roman" w:hAnsi="Times New Roman" w:cs="Times New Roman"/>
          <w:sz w:val="24"/>
          <w:szCs w:val="24"/>
        </w:rPr>
        <w:t xml:space="preserve"> v </w:t>
      </w:r>
      <w:proofErr w:type="spellStart"/>
      <w:r w:rsidR="005F4037">
        <w:rPr>
          <w:rFonts w:ascii="Times New Roman" w:hAnsi="Times New Roman" w:cs="Times New Roman"/>
          <w:sz w:val="24"/>
          <w:szCs w:val="24"/>
        </w:rPr>
        <w:t>Hokonya</w:t>
      </w:r>
      <w:proofErr w:type="spellEnd"/>
      <w:r w:rsidR="005F4037">
        <w:rPr>
          <w:rFonts w:ascii="Times New Roman" w:hAnsi="Times New Roman" w:cs="Times New Roman"/>
          <w:sz w:val="24"/>
          <w:szCs w:val="24"/>
        </w:rPr>
        <w:t xml:space="preserve"> 1997 (2) ZLR 475.</w:t>
      </w:r>
      <w:r>
        <w:rPr>
          <w:rFonts w:ascii="Times New Roman" w:hAnsi="Times New Roman" w:cs="Times New Roman"/>
          <w:sz w:val="24"/>
          <w:szCs w:val="24"/>
        </w:rPr>
        <w:t xml:space="preserve">  It is only where the discretion has been exercised in a grossly unreasonable </w:t>
      </w:r>
      <w:r w:rsidR="005F4037">
        <w:rPr>
          <w:rFonts w:ascii="Times New Roman" w:hAnsi="Times New Roman" w:cs="Times New Roman"/>
          <w:sz w:val="24"/>
          <w:szCs w:val="24"/>
        </w:rPr>
        <w:t>manner</w:t>
      </w:r>
      <w:r>
        <w:rPr>
          <w:rFonts w:ascii="Times New Roman" w:hAnsi="Times New Roman" w:cs="Times New Roman"/>
          <w:sz w:val="24"/>
          <w:szCs w:val="24"/>
        </w:rPr>
        <w:t xml:space="preserve"> where the appeal court can</w:t>
      </w:r>
      <w:r w:rsidR="006E22B2">
        <w:rPr>
          <w:rFonts w:ascii="Times New Roman" w:hAnsi="Times New Roman" w:cs="Times New Roman"/>
          <w:sz w:val="24"/>
          <w:szCs w:val="24"/>
        </w:rPr>
        <w:t xml:space="preserve"> come in and set aside what </w:t>
      </w:r>
      <w:proofErr w:type="gramStart"/>
      <w:r w:rsidR="006E22B2">
        <w:rPr>
          <w:rFonts w:ascii="Times New Roman" w:hAnsi="Times New Roman" w:cs="Times New Roman"/>
          <w:sz w:val="24"/>
          <w:szCs w:val="24"/>
        </w:rPr>
        <w:t>the  lower</w:t>
      </w:r>
      <w:proofErr w:type="gramEnd"/>
      <w:r w:rsidR="006E22B2">
        <w:rPr>
          <w:rFonts w:ascii="Times New Roman" w:hAnsi="Times New Roman" w:cs="Times New Roman"/>
          <w:sz w:val="24"/>
          <w:szCs w:val="24"/>
        </w:rPr>
        <w:t xml:space="preserve"> tribunal would have done.</w:t>
      </w:r>
    </w:p>
    <w:p w:rsidR="00B3565B" w:rsidRDefault="00B3565B" w:rsidP="00B35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case at hand it is evident that appellant was a seasoned officer who should have known better how to clear immigrants o</w:t>
      </w:r>
      <w:r w:rsidR="00DE42D9">
        <w:rPr>
          <w:rFonts w:ascii="Times New Roman" w:hAnsi="Times New Roman" w:cs="Times New Roman"/>
          <w:sz w:val="24"/>
          <w:szCs w:val="24"/>
        </w:rPr>
        <w:t>r</w:t>
      </w:r>
      <w:r>
        <w:rPr>
          <w:rFonts w:ascii="Times New Roman" w:hAnsi="Times New Roman" w:cs="Times New Roman"/>
          <w:sz w:val="24"/>
          <w:szCs w:val="24"/>
        </w:rPr>
        <w:t xml:space="preserve"> travellers.  Further to that his employer is a public body and any infractions by its perso</w:t>
      </w:r>
      <w:r w:rsidR="00DE42D9">
        <w:rPr>
          <w:rFonts w:ascii="Times New Roman" w:hAnsi="Times New Roman" w:cs="Times New Roman"/>
          <w:sz w:val="24"/>
          <w:szCs w:val="24"/>
        </w:rPr>
        <w:t>nne</w:t>
      </w:r>
      <w:r>
        <w:rPr>
          <w:rFonts w:ascii="Times New Roman" w:hAnsi="Times New Roman" w:cs="Times New Roman"/>
          <w:sz w:val="24"/>
          <w:szCs w:val="24"/>
        </w:rPr>
        <w:t>l diminishes the public confidence in it and consequently puts the organisation’s image into disrepute.  Appellant concedes</w:t>
      </w:r>
      <w:r w:rsidR="001A63F1">
        <w:rPr>
          <w:rFonts w:ascii="Times New Roman" w:hAnsi="Times New Roman" w:cs="Times New Roman"/>
          <w:sz w:val="24"/>
          <w:szCs w:val="24"/>
        </w:rPr>
        <w:t xml:space="preserve"> that the instant case is not his first brush with</w:t>
      </w:r>
      <w:r w:rsidR="005F4037">
        <w:rPr>
          <w:rFonts w:ascii="Times New Roman" w:hAnsi="Times New Roman" w:cs="Times New Roman"/>
          <w:sz w:val="24"/>
          <w:szCs w:val="24"/>
        </w:rPr>
        <w:t xml:space="preserve"> the</w:t>
      </w:r>
      <w:r w:rsidR="001A63F1">
        <w:rPr>
          <w:rFonts w:ascii="Times New Roman" w:hAnsi="Times New Roman" w:cs="Times New Roman"/>
          <w:sz w:val="24"/>
          <w:szCs w:val="24"/>
        </w:rPr>
        <w:t xml:space="preserve"> law vis his employment but hastens to mention that the previous infractions were not directly under the section that </w:t>
      </w:r>
      <w:r w:rsidR="00DE42D9">
        <w:rPr>
          <w:rFonts w:ascii="Times New Roman" w:hAnsi="Times New Roman" w:cs="Times New Roman"/>
          <w:sz w:val="24"/>
          <w:szCs w:val="24"/>
        </w:rPr>
        <w:t>he now</w:t>
      </w:r>
      <w:r w:rsidR="001A63F1">
        <w:rPr>
          <w:rFonts w:ascii="Times New Roman" w:hAnsi="Times New Roman" w:cs="Times New Roman"/>
          <w:sz w:val="24"/>
          <w:szCs w:val="24"/>
        </w:rPr>
        <w:t xml:space="preserve"> stands </w:t>
      </w:r>
      <w:r w:rsidR="00DE42D9">
        <w:rPr>
          <w:rFonts w:ascii="Times New Roman" w:hAnsi="Times New Roman" w:cs="Times New Roman"/>
          <w:sz w:val="24"/>
          <w:szCs w:val="24"/>
        </w:rPr>
        <w:t>convicted</w:t>
      </w:r>
      <w:r w:rsidR="001A63F1">
        <w:rPr>
          <w:rFonts w:ascii="Times New Roman" w:hAnsi="Times New Roman" w:cs="Times New Roman"/>
          <w:sz w:val="24"/>
          <w:szCs w:val="24"/>
        </w:rPr>
        <w:t xml:space="preserve"> of.</w:t>
      </w:r>
    </w:p>
    <w:p w:rsidR="001A63F1" w:rsidRDefault="001A63F1" w:rsidP="00B35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stated above it is clear that when the employer settled on the dismissal penalty it was mindful of the long service, the image of the organisation and the damage to the public confidence.  The court is </w:t>
      </w:r>
      <w:r w:rsidR="00DE42D9">
        <w:rPr>
          <w:rFonts w:ascii="Times New Roman" w:hAnsi="Times New Roman" w:cs="Times New Roman"/>
          <w:sz w:val="24"/>
          <w:szCs w:val="24"/>
        </w:rPr>
        <w:t>not persuaded that the respondent</w:t>
      </w:r>
      <w:r>
        <w:rPr>
          <w:rFonts w:ascii="Times New Roman" w:hAnsi="Times New Roman" w:cs="Times New Roman"/>
          <w:sz w:val="24"/>
          <w:szCs w:val="24"/>
        </w:rPr>
        <w:t xml:space="preserve"> erred in meting out the dismissal penalty.  Granted</w:t>
      </w:r>
      <w:r w:rsidR="005F4037">
        <w:rPr>
          <w:rFonts w:ascii="Times New Roman" w:hAnsi="Times New Roman" w:cs="Times New Roman"/>
          <w:sz w:val="24"/>
          <w:szCs w:val="24"/>
        </w:rPr>
        <w:t>,</w:t>
      </w:r>
      <w:r>
        <w:rPr>
          <w:rFonts w:ascii="Times New Roman" w:hAnsi="Times New Roman" w:cs="Times New Roman"/>
          <w:sz w:val="24"/>
          <w:szCs w:val="24"/>
        </w:rPr>
        <w:t xml:space="preserve"> disciplinary proceedings sh</w:t>
      </w:r>
      <w:r w:rsidR="005F4037">
        <w:rPr>
          <w:rFonts w:ascii="Times New Roman" w:hAnsi="Times New Roman" w:cs="Times New Roman"/>
          <w:sz w:val="24"/>
          <w:szCs w:val="24"/>
        </w:rPr>
        <w:t>ould be educative and corrective</w:t>
      </w:r>
      <w:r>
        <w:rPr>
          <w:rFonts w:ascii="Times New Roman" w:hAnsi="Times New Roman" w:cs="Times New Roman"/>
          <w:sz w:val="24"/>
          <w:szCs w:val="24"/>
        </w:rPr>
        <w:t xml:space="preserve"> at first but where the applicant sinks to the de</w:t>
      </w:r>
      <w:r w:rsidR="005F4037">
        <w:rPr>
          <w:rFonts w:ascii="Times New Roman" w:hAnsi="Times New Roman" w:cs="Times New Roman"/>
          <w:sz w:val="24"/>
          <w:szCs w:val="24"/>
        </w:rPr>
        <w:t xml:space="preserve">ep end of flouting the regulations as </w:t>
      </w:r>
      <w:r>
        <w:rPr>
          <w:rFonts w:ascii="Times New Roman" w:hAnsi="Times New Roman" w:cs="Times New Roman"/>
          <w:sz w:val="24"/>
          <w:szCs w:val="24"/>
        </w:rPr>
        <w:t>did the responde</w:t>
      </w:r>
      <w:r w:rsidR="00DE42D9">
        <w:rPr>
          <w:rFonts w:ascii="Times New Roman" w:hAnsi="Times New Roman" w:cs="Times New Roman"/>
          <w:sz w:val="24"/>
          <w:szCs w:val="24"/>
        </w:rPr>
        <w:t>nt</w:t>
      </w:r>
      <w:r w:rsidR="005F4037">
        <w:rPr>
          <w:rFonts w:ascii="Times New Roman" w:hAnsi="Times New Roman" w:cs="Times New Roman"/>
          <w:sz w:val="24"/>
          <w:szCs w:val="24"/>
        </w:rPr>
        <w:t xml:space="preserve"> the employer</w:t>
      </w:r>
      <w:r>
        <w:rPr>
          <w:rFonts w:ascii="Times New Roman" w:hAnsi="Times New Roman" w:cs="Times New Roman"/>
          <w:sz w:val="24"/>
          <w:szCs w:val="24"/>
        </w:rPr>
        <w:t xml:space="preserve"> cannot be faulted for concluding as it did that the conduct merited dismissal. In the ultimate the court is satisfied that no good case for appeal </w:t>
      </w:r>
      <w:r w:rsidR="00F57F43">
        <w:rPr>
          <w:rFonts w:ascii="Times New Roman" w:hAnsi="Times New Roman" w:cs="Times New Roman"/>
          <w:sz w:val="24"/>
          <w:szCs w:val="24"/>
        </w:rPr>
        <w:t>has been made out by</w:t>
      </w:r>
      <w:r>
        <w:rPr>
          <w:rFonts w:ascii="Times New Roman" w:hAnsi="Times New Roman" w:cs="Times New Roman"/>
          <w:sz w:val="24"/>
          <w:szCs w:val="24"/>
        </w:rPr>
        <w:t xml:space="preserve"> appellant.  His appeal should therefore fail.</w:t>
      </w:r>
    </w:p>
    <w:p w:rsidR="00F57F43" w:rsidRDefault="00F57F43" w:rsidP="00B35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F57F43" w:rsidRDefault="00F57F43" w:rsidP="00B35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Appeal being withou</w:t>
      </w:r>
      <w:r w:rsidR="00DE42D9">
        <w:rPr>
          <w:rFonts w:ascii="Times New Roman" w:hAnsi="Times New Roman" w:cs="Times New Roman"/>
          <w:sz w:val="24"/>
          <w:szCs w:val="24"/>
        </w:rPr>
        <w:t>t merit in its entirety it</w:t>
      </w:r>
      <w:r>
        <w:rPr>
          <w:rFonts w:ascii="Times New Roman" w:hAnsi="Times New Roman" w:cs="Times New Roman"/>
          <w:sz w:val="24"/>
          <w:szCs w:val="24"/>
        </w:rPr>
        <w:t xml:space="preserve"> be and is hereby dismissed with costs.</w:t>
      </w:r>
    </w:p>
    <w:p w:rsidR="00F57F43" w:rsidRDefault="005F4037" w:rsidP="00B35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dismissal </w:t>
      </w:r>
      <w:proofErr w:type="gramStart"/>
      <w:r>
        <w:rPr>
          <w:rFonts w:ascii="Times New Roman" w:hAnsi="Times New Roman" w:cs="Times New Roman"/>
          <w:sz w:val="24"/>
          <w:szCs w:val="24"/>
        </w:rPr>
        <w:t xml:space="preserve">penalty </w:t>
      </w:r>
      <w:r w:rsidR="00F57F43">
        <w:rPr>
          <w:rFonts w:ascii="Times New Roman" w:hAnsi="Times New Roman" w:cs="Times New Roman"/>
          <w:sz w:val="24"/>
          <w:szCs w:val="24"/>
        </w:rPr>
        <w:t xml:space="preserve"> stand</w:t>
      </w:r>
      <w:r>
        <w:rPr>
          <w:rFonts w:ascii="Times New Roman" w:hAnsi="Times New Roman" w:cs="Times New Roman"/>
          <w:sz w:val="24"/>
          <w:szCs w:val="24"/>
        </w:rPr>
        <w:t>s</w:t>
      </w:r>
      <w:proofErr w:type="gramEnd"/>
      <w:r w:rsidR="00F57F43">
        <w:rPr>
          <w:rFonts w:ascii="Times New Roman" w:hAnsi="Times New Roman" w:cs="Times New Roman"/>
          <w:sz w:val="24"/>
          <w:szCs w:val="24"/>
        </w:rPr>
        <w:t>.</w:t>
      </w:r>
    </w:p>
    <w:p w:rsidR="00F57F43" w:rsidRDefault="00F57F43" w:rsidP="00B3565B">
      <w:pPr>
        <w:spacing w:after="0" w:line="360" w:lineRule="auto"/>
        <w:jc w:val="both"/>
        <w:rPr>
          <w:rFonts w:ascii="Times New Roman" w:hAnsi="Times New Roman" w:cs="Times New Roman"/>
          <w:sz w:val="24"/>
          <w:szCs w:val="24"/>
        </w:rPr>
      </w:pPr>
    </w:p>
    <w:p w:rsidR="00F57F43" w:rsidRDefault="00F57F43" w:rsidP="0059091E">
      <w:pPr>
        <w:spacing w:after="0" w:line="360" w:lineRule="auto"/>
        <w:jc w:val="both"/>
        <w:rPr>
          <w:rFonts w:ascii="Times New Roman" w:hAnsi="Times New Roman" w:cs="Times New Roman"/>
          <w:i/>
          <w:sz w:val="24"/>
          <w:szCs w:val="24"/>
        </w:rPr>
      </w:pPr>
    </w:p>
    <w:p w:rsidR="00F9119E" w:rsidRPr="00130EFA" w:rsidRDefault="00F57F43" w:rsidP="0059091E">
      <w:pPr>
        <w:spacing w:after="0" w:line="360" w:lineRule="auto"/>
        <w:jc w:val="both"/>
        <w:rPr>
          <w:rFonts w:ascii="Times New Roman" w:hAnsi="Times New Roman" w:cs="Times New Roman"/>
          <w:sz w:val="24"/>
        </w:rPr>
      </w:pPr>
      <w:proofErr w:type="spellStart"/>
      <w:r w:rsidRPr="00F57F43">
        <w:rPr>
          <w:rFonts w:ascii="Times New Roman" w:hAnsi="Times New Roman" w:cs="Times New Roman"/>
          <w:i/>
          <w:sz w:val="24"/>
          <w:szCs w:val="24"/>
        </w:rPr>
        <w:t>Zimudzi</w:t>
      </w:r>
      <w:proofErr w:type="spellEnd"/>
      <w:r w:rsidRPr="00F57F43">
        <w:rPr>
          <w:rFonts w:ascii="Times New Roman" w:hAnsi="Times New Roman" w:cs="Times New Roman"/>
          <w:i/>
          <w:sz w:val="24"/>
          <w:szCs w:val="24"/>
        </w:rPr>
        <w:t xml:space="preserve"> and </w:t>
      </w:r>
      <w:proofErr w:type="gramStart"/>
      <w:r w:rsidRPr="00F57F43">
        <w:rPr>
          <w:rFonts w:ascii="Times New Roman" w:hAnsi="Times New Roman" w:cs="Times New Roman"/>
          <w:i/>
          <w:sz w:val="24"/>
          <w:szCs w:val="24"/>
        </w:rPr>
        <w:t>Associates</w:t>
      </w:r>
      <w:r>
        <w:rPr>
          <w:rFonts w:ascii="Times New Roman" w:hAnsi="Times New Roman" w:cs="Times New Roman"/>
          <w:sz w:val="24"/>
          <w:szCs w:val="24"/>
        </w:rPr>
        <w:t>,  Applicant’s</w:t>
      </w:r>
      <w:proofErr w:type="gramEnd"/>
      <w:r>
        <w:rPr>
          <w:rFonts w:ascii="Times New Roman" w:hAnsi="Times New Roman" w:cs="Times New Roman"/>
          <w:sz w:val="24"/>
          <w:szCs w:val="24"/>
        </w:rPr>
        <w:t xml:space="preserve"> Legal Practitioner</w:t>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122" w:rsidRDefault="004F2122" w:rsidP="00B30B64">
      <w:pPr>
        <w:spacing w:after="0" w:line="240" w:lineRule="auto"/>
      </w:pPr>
      <w:r>
        <w:separator/>
      </w:r>
    </w:p>
  </w:endnote>
  <w:endnote w:type="continuationSeparator" w:id="0">
    <w:p w:rsidR="004F2122" w:rsidRDefault="004F2122"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122" w:rsidRDefault="004F2122" w:rsidP="00B30B64">
      <w:pPr>
        <w:spacing w:after="0" w:line="240" w:lineRule="auto"/>
      </w:pPr>
      <w:r>
        <w:separator/>
      </w:r>
    </w:p>
  </w:footnote>
  <w:footnote w:type="continuationSeparator" w:id="0">
    <w:p w:rsidR="004F2122" w:rsidRDefault="004F2122"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0D36D3">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0D36D3">
          <w:rPr>
            <w:noProof/>
          </w:rPr>
          <w:t>144/</w:t>
        </w:r>
        <w:r w:rsidR="00B3565B">
          <w:rPr>
            <w:noProof/>
          </w:rPr>
          <w:t>2021</w:t>
        </w:r>
        <w:r>
          <w:rPr>
            <w:noProof/>
          </w:rPr>
          <w:t xml:space="preserve"> </w:t>
        </w:r>
      </w:p>
      <w:p w:rsidR="00B30B64" w:rsidRDefault="00F72617">
        <w:pPr>
          <w:pStyle w:val="Header"/>
          <w:jc w:val="right"/>
        </w:pPr>
        <w:r>
          <w:rPr>
            <w:noProof/>
          </w:rPr>
          <w:t>LC/</w:t>
        </w:r>
        <w:r w:rsidR="00B3565B">
          <w:rPr>
            <w:noProof/>
          </w:rPr>
          <w:t>H/190/19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D36D3"/>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3F1"/>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E4E02"/>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2122"/>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6B53"/>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4037"/>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22B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472E9"/>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4AA1"/>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D5338"/>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565B"/>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9681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80D1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42D9"/>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2347"/>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57F43"/>
    <w:rsid w:val="00F62A0C"/>
    <w:rsid w:val="00F66D22"/>
    <w:rsid w:val="00F67FD2"/>
    <w:rsid w:val="00F72617"/>
    <w:rsid w:val="00F76792"/>
    <w:rsid w:val="00F776AC"/>
    <w:rsid w:val="00F81B0D"/>
    <w:rsid w:val="00F84CF4"/>
    <w:rsid w:val="00F85231"/>
    <w:rsid w:val="00F90564"/>
    <w:rsid w:val="00F9119E"/>
    <w:rsid w:val="00F94600"/>
    <w:rsid w:val="00F97953"/>
    <w:rsid w:val="00FB1540"/>
    <w:rsid w:val="00FB7490"/>
    <w:rsid w:val="00FC29A5"/>
    <w:rsid w:val="00FC4487"/>
    <w:rsid w:val="00FD20B5"/>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06D36"/>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7ADDD-AAC0-48F6-8134-BA3F3513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2021-09-13T09:16:00Z</dcterms:created>
  <dcterms:modified xsi:type="dcterms:W3CDTF">2021-09-13T09:16:00Z</dcterms:modified>
</cp:coreProperties>
</file>