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721" w:rsidRDefault="00D71721" w:rsidP="00A12E00">
      <w:pPr>
        <w:pStyle w:val="NoSpacing"/>
        <w:jc w:val="both"/>
        <w:rPr>
          <w:rFonts w:ascii="Times New Roman" w:hAnsi="Times New Roman" w:cs="Times New Roman"/>
          <w:b/>
          <w:szCs w:val="24"/>
        </w:rPr>
      </w:pPr>
      <w:r>
        <w:rPr>
          <w:rFonts w:ascii="Times New Roman" w:hAnsi="Times New Roman" w:cs="Times New Roman"/>
          <w:b/>
          <w:szCs w:val="24"/>
        </w:rPr>
        <w:t>JUDAH NGWENYA</w:t>
      </w:r>
    </w:p>
    <w:p w:rsidR="00D71721" w:rsidRDefault="00D71721" w:rsidP="00A12E00">
      <w:pPr>
        <w:pStyle w:val="NoSpacing"/>
        <w:jc w:val="both"/>
        <w:rPr>
          <w:rFonts w:ascii="Times New Roman" w:hAnsi="Times New Roman" w:cs="Times New Roman"/>
          <w:b/>
          <w:szCs w:val="24"/>
        </w:rPr>
      </w:pPr>
    </w:p>
    <w:p w:rsidR="00D71721" w:rsidRDefault="00D71721" w:rsidP="00A12E00">
      <w:pPr>
        <w:pStyle w:val="NoSpacing"/>
        <w:jc w:val="both"/>
        <w:rPr>
          <w:rFonts w:ascii="Times New Roman" w:hAnsi="Times New Roman" w:cs="Times New Roman"/>
          <w:b/>
          <w:szCs w:val="24"/>
        </w:rPr>
      </w:pPr>
      <w:r>
        <w:rPr>
          <w:rFonts w:ascii="Times New Roman" w:hAnsi="Times New Roman" w:cs="Times New Roman"/>
          <w:b/>
          <w:szCs w:val="24"/>
        </w:rPr>
        <w:t>And</w:t>
      </w:r>
    </w:p>
    <w:p w:rsidR="00D71721" w:rsidRDefault="00D71721" w:rsidP="00A12E00">
      <w:pPr>
        <w:pStyle w:val="NoSpacing"/>
        <w:jc w:val="both"/>
        <w:rPr>
          <w:rFonts w:ascii="Times New Roman" w:hAnsi="Times New Roman" w:cs="Times New Roman"/>
          <w:b/>
          <w:szCs w:val="24"/>
        </w:rPr>
      </w:pPr>
    </w:p>
    <w:p w:rsidR="00D71721" w:rsidRDefault="00D71721" w:rsidP="00A12E00">
      <w:pPr>
        <w:pStyle w:val="NoSpacing"/>
        <w:jc w:val="both"/>
        <w:rPr>
          <w:rFonts w:ascii="Times New Roman" w:hAnsi="Times New Roman" w:cs="Times New Roman"/>
          <w:b/>
          <w:szCs w:val="24"/>
        </w:rPr>
      </w:pPr>
      <w:r>
        <w:rPr>
          <w:rFonts w:ascii="Times New Roman" w:hAnsi="Times New Roman" w:cs="Times New Roman"/>
          <w:b/>
          <w:szCs w:val="24"/>
        </w:rPr>
        <w:t>STEPHEN SIBANDA</w:t>
      </w:r>
    </w:p>
    <w:p w:rsidR="00D71721" w:rsidRDefault="00D71721" w:rsidP="00A12E00">
      <w:pPr>
        <w:pStyle w:val="NoSpacing"/>
        <w:jc w:val="both"/>
        <w:rPr>
          <w:rFonts w:ascii="Times New Roman" w:hAnsi="Times New Roman" w:cs="Times New Roman"/>
          <w:b/>
          <w:szCs w:val="24"/>
        </w:rPr>
      </w:pPr>
    </w:p>
    <w:p w:rsidR="00D71721" w:rsidRDefault="00D71721" w:rsidP="00A12E00">
      <w:pPr>
        <w:pStyle w:val="NoSpacing"/>
        <w:jc w:val="both"/>
        <w:rPr>
          <w:rFonts w:ascii="Times New Roman" w:hAnsi="Times New Roman" w:cs="Times New Roman"/>
          <w:b/>
          <w:szCs w:val="24"/>
        </w:rPr>
      </w:pPr>
      <w:r>
        <w:rPr>
          <w:rFonts w:ascii="Times New Roman" w:hAnsi="Times New Roman" w:cs="Times New Roman"/>
          <w:b/>
          <w:szCs w:val="24"/>
        </w:rPr>
        <w:t>And</w:t>
      </w:r>
    </w:p>
    <w:p w:rsidR="00D71721" w:rsidRDefault="00D71721" w:rsidP="00A12E00">
      <w:pPr>
        <w:pStyle w:val="NoSpacing"/>
        <w:jc w:val="both"/>
        <w:rPr>
          <w:rFonts w:ascii="Times New Roman" w:hAnsi="Times New Roman" w:cs="Times New Roman"/>
          <w:b/>
          <w:szCs w:val="24"/>
        </w:rPr>
      </w:pPr>
    </w:p>
    <w:p w:rsidR="00D71721" w:rsidRDefault="00D71721" w:rsidP="00A12E00">
      <w:pPr>
        <w:pStyle w:val="NoSpacing"/>
        <w:jc w:val="both"/>
        <w:rPr>
          <w:rFonts w:ascii="Times New Roman" w:hAnsi="Times New Roman" w:cs="Times New Roman"/>
          <w:b/>
          <w:szCs w:val="24"/>
        </w:rPr>
      </w:pPr>
      <w:r>
        <w:rPr>
          <w:rFonts w:ascii="Times New Roman" w:hAnsi="Times New Roman" w:cs="Times New Roman"/>
          <w:b/>
          <w:szCs w:val="24"/>
        </w:rPr>
        <w:t>PERCY DHLAMINI</w:t>
      </w:r>
    </w:p>
    <w:p w:rsidR="00D71721" w:rsidRDefault="00D71721" w:rsidP="00A12E00">
      <w:pPr>
        <w:pStyle w:val="NoSpacing"/>
        <w:jc w:val="both"/>
        <w:rPr>
          <w:rFonts w:ascii="Times New Roman" w:hAnsi="Times New Roman" w:cs="Times New Roman"/>
          <w:b/>
          <w:szCs w:val="24"/>
        </w:rPr>
      </w:pPr>
    </w:p>
    <w:p w:rsidR="00D71721" w:rsidRDefault="00D71721" w:rsidP="00A12E00">
      <w:pPr>
        <w:pStyle w:val="NoSpacing"/>
        <w:jc w:val="both"/>
        <w:rPr>
          <w:rFonts w:ascii="Times New Roman" w:hAnsi="Times New Roman" w:cs="Times New Roman"/>
          <w:b/>
          <w:szCs w:val="24"/>
        </w:rPr>
      </w:pPr>
      <w:r>
        <w:rPr>
          <w:rFonts w:ascii="Times New Roman" w:hAnsi="Times New Roman" w:cs="Times New Roman"/>
          <w:b/>
          <w:szCs w:val="24"/>
        </w:rPr>
        <w:t>And</w:t>
      </w:r>
    </w:p>
    <w:p w:rsidR="00D71721" w:rsidRDefault="00D71721" w:rsidP="00A12E00">
      <w:pPr>
        <w:pStyle w:val="NoSpacing"/>
        <w:jc w:val="both"/>
        <w:rPr>
          <w:rFonts w:ascii="Times New Roman" w:hAnsi="Times New Roman" w:cs="Times New Roman"/>
          <w:b/>
          <w:szCs w:val="24"/>
        </w:rPr>
      </w:pPr>
    </w:p>
    <w:p w:rsidR="00D71721" w:rsidRDefault="00D71721" w:rsidP="00A12E00">
      <w:pPr>
        <w:pStyle w:val="NoSpacing"/>
        <w:jc w:val="both"/>
        <w:rPr>
          <w:rFonts w:ascii="Times New Roman" w:hAnsi="Times New Roman" w:cs="Times New Roman"/>
          <w:b/>
          <w:szCs w:val="24"/>
        </w:rPr>
      </w:pPr>
      <w:r>
        <w:rPr>
          <w:rFonts w:ascii="Times New Roman" w:hAnsi="Times New Roman" w:cs="Times New Roman"/>
          <w:b/>
          <w:szCs w:val="24"/>
        </w:rPr>
        <w:t>FRANCIS NDEKE MWENE</w:t>
      </w:r>
    </w:p>
    <w:p w:rsidR="00D71721" w:rsidRDefault="00D71721" w:rsidP="00A12E00">
      <w:pPr>
        <w:pStyle w:val="NoSpacing"/>
        <w:jc w:val="both"/>
        <w:rPr>
          <w:rFonts w:ascii="Times New Roman" w:hAnsi="Times New Roman" w:cs="Times New Roman"/>
          <w:b/>
          <w:szCs w:val="24"/>
        </w:rPr>
      </w:pPr>
    </w:p>
    <w:p w:rsidR="00D71721" w:rsidRDefault="00D71721" w:rsidP="00A12E00">
      <w:pPr>
        <w:pStyle w:val="NoSpacing"/>
        <w:jc w:val="both"/>
        <w:rPr>
          <w:rFonts w:ascii="Times New Roman" w:hAnsi="Times New Roman" w:cs="Times New Roman"/>
          <w:b/>
          <w:szCs w:val="24"/>
        </w:rPr>
      </w:pPr>
      <w:r>
        <w:rPr>
          <w:rFonts w:ascii="Times New Roman" w:hAnsi="Times New Roman" w:cs="Times New Roman"/>
          <w:b/>
          <w:szCs w:val="24"/>
        </w:rPr>
        <w:t>And</w:t>
      </w:r>
    </w:p>
    <w:p w:rsidR="00D71721" w:rsidRDefault="00D71721" w:rsidP="00A12E00">
      <w:pPr>
        <w:pStyle w:val="NoSpacing"/>
        <w:jc w:val="both"/>
        <w:rPr>
          <w:rFonts w:ascii="Times New Roman" w:hAnsi="Times New Roman" w:cs="Times New Roman"/>
          <w:b/>
          <w:szCs w:val="24"/>
        </w:rPr>
      </w:pPr>
    </w:p>
    <w:p w:rsidR="00D71721" w:rsidRDefault="00D71721" w:rsidP="00A12E00">
      <w:pPr>
        <w:pStyle w:val="NoSpacing"/>
        <w:jc w:val="both"/>
        <w:rPr>
          <w:rFonts w:ascii="Times New Roman" w:hAnsi="Times New Roman" w:cs="Times New Roman"/>
          <w:b/>
          <w:szCs w:val="24"/>
        </w:rPr>
      </w:pPr>
      <w:r>
        <w:rPr>
          <w:rFonts w:ascii="Times New Roman" w:hAnsi="Times New Roman" w:cs="Times New Roman"/>
          <w:b/>
          <w:szCs w:val="24"/>
        </w:rPr>
        <w:t>EDSON NYARAMBI</w:t>
      </w:r>
    </w:p>
    <w:p w:rsidR="00D71721" w:rsidRDefault="00D71721" w:rsidP="00A12E00">
      <w:pPr>
        <w:pStyle w:val="NoSpacing"/>
        <w:jc w:val="both"/>
        <w:rPr>
          <w:rFonts w:ascii="Times New Roman" w:hAnsi="Times New Roman" w:cs="Times New Roman"/>
          <w:b/>
          <w:szCs w:val="24"/>
        </w:rPr>
      </w:pPr>
    </w:p>
    <w:p w:rsidR="00D71721" w:rsidRDefault="00D71721" w:rsidP="00A12E00">
      <w:pPr>
        <w:pStyle w:val="NoSpacing"/>
        <w:jc w:val="both"/>
        <w:rPr>
          <w:rFonts w:ascii="Times New Roman" w:hAnsi="Times New Roman" w:cs="Times New Roman"/>
          <w:b/>
          <w:szCs w:val="24"/>
        </w:rPr>
      </w:pPr>
      <w:r>
        <w:rPr>
          <w:rFonts w:ascii="Times New Roman" w:hAnsi="Times New Roman" w:cs="Times New Roman"/>
          <w:b/>
          <w:szCs w:val="24"/>
        </w:rPr>
        <w:t xml:space="preserve">Versus </w:t>
      </w:r>
    </w:p>
    <w:p w:rsidR="00D71721" w:rsidRDefault="00D71721" w:rsidP="00A12E00">
      <w:pPr>
        <w:pStyle w:val="NoSpacing"/>
        <w:jc w:val="both"/>
        <w:rPr>
          <w:rFonts w:ascii="Times New Roman" w:hAnsi="Times New Roman" w:cs="Times New Roman"/>
          <w:b/>
          <w:szCs w:val="24"/>
        </w:rPr>
      </w:pPr>
    </w:p>
    <w:p w:rsidR="00D71721" w:rsidRDefault="00D71721" w:rsidP="00A12E00">
      <w:pPr>
        <w:pStyle w:val="NoSpacing"/>
        <w:jc w:val="both"/>
        <w:rPr>
          <w:rFonts w:ascii="Times New Roman" w:hAnsi="Times New Roman" w:cs="Times New Roman"/>
          <w:szCs w:val="24"/>
        </w:rPr>
      </w:pPr>
      <w:r>
        <w:rPr>
          <w:rFonts w:ascii="Times New Roman" w:hAnsi="Times New Roman" w:cs="Times New Roman"/>
          <w:b/>
          <w:szCs w:val="24"/>
        </w:rPr>
        <w:t>JOEL B. TAWODZERA</w:t>
      </w:r>
    </w:p>
    <w:p w:rsidR="00D71721" w:rsidRDefault="00D71721" w:rsidP="00A12E00">
      <w:pPr>
        <w:pStyle w:val="NoSpacing"/>
        <w:jc w:val="both"/>
        <w:rPr>
          <w:rFonts w:ascii="Times New Roman" w:hAnsi="Times New Roman" w:cs="Times New Roman"/>
          <w:szCs w:val="24"/>
        </w:rPr>
      </w:pPr>
    </w:p>
    <w:p w:rsidR="00D71721" w:rsidRDefault="00D71721" w:rsidP="00A12E00">
      <w:pPr>
        <w:pStyle w:val="NoSpacing"/>
        <w:jc w:val="both"/>
        <w:rPr>
          <w:rFonts w:ascii="Times New Roman" w:hAnsi="Times New Roman" w:cs="Times New Roman"/>
          <w:szCs w:val="24"/>
        </w:rPr>
      </w:pPr>
      <w:r>
        <w:rPr>
          <w:rFonts w:ascii="Times New Roman" w:hAnsi="Times New Roman" w:cs="Times New Roman"/>
          <w:szCs w:val="24"/>
        </w:rPr>
        <w:t>IN THE HIGH COURT OF ZIMBABWE</w:t>
      </w:r>
    </w:p>
    <w:p w:rsidR="00D71721" w:rsidRDefault="00D71721" w:rsidP="00A12E00">
      <w:pPr>
        <w:pStyle w:val="NoSpacing"/>
        <w:jc w:val="both"/>
        <w:rPr>
          <w:rFonts w:ascii="Times New Roman" w:hAnsi="Times New Roman" w:cs="Times New Roman"/>
          <w:szCs w:val="24"/>
        </w:rPr>
      </w:pPr>
      <w:r>
        <w:rPr>
          <w:rFonts w:ascii="Times New Roman" w:hAnsi="Times New Roman" w:cs="Times New Roman"/>
          <w:szCs w:val="24"/>
        </w:rPr>
        <w:t>MABHIKWA J</w:t>
      </w:r>
    </w:p>
    <w:p w:rsidR="00D71721" w:rsidRDefault="00D71721" w:rsidP="00A12E00">
      <w:pPr>
        <w:pStyle w:val="NoSpacing"/>
        <w:jc w:val="both"/>
        <w:rPr>
          <w:rFonts w:ascii="Times New Roman" w:hAnsi="Times New Roman" w:cs="Times New Roman"/>
          <w:szCs w:val="24"/>
        </w:rPr>
      </w:pPr>
      <w:r>
        <w:rPr>
          <w:rFonts w:ascii="Times New Roman" w:hAnsi="Times New Roman" w:cs="Times New Roman"/>
          <w:szCs w:val="24"/>
        </w:rPr>
        <w:t>BUL</w:t>
      </w:r>
      <w:r w:rsidR="00C56B7B">
        <w:rPr>
          <w:rFonts w:ascii="Times New Roman" w:hAnsi="Times New Roman" w:cs="Times New Roman"/>
          <w:szCs w:val="24"/>
        </w:rPr>
        <w:t>AW</w:t>
      </w:r>
      <w:r w:rsidR="00551632">
        <w:rPr>
          <w:rFonts w:ascii="Times New Roman" w:hAnsi="Times New Roman" w:cs="Times New Roman"/>
          <w:szCs w:val="24"/>
        </w:rPr>
        <w:t>AYO 2 MARCH</w:t>
      </w:r>
      <w:r w:rsidR="00274A1F">
        <w:rPr>
          <w:rFonts w:ascii="Times New Roman" w:hAnsi="Times New Roman" w:cs="Times New Roman"/>
          <w:szCs w:val="24"/>
        </w:rPr>
        <w:t xml:space="preserve"> 2020</w:t>
      </w:r>
      <w:r w:rsidR="00551632">
        <w:rPr>
          <w:rFonts w:ascii="Times New Roman" w:hAnsi="Times New Roman" w:cs="Times New Roman"/>
          <w:szCs w:val="24"/>
        </w:rPr>
        <w:t xml:space="preserve"> AND 12 JANUARY 2021</w:t>
      </w:r>
    </w:p>
    <w:p w:rsidR="00D71721" w:rsidRDefault="00D71721" w:rsidP="00A12E00">
      <w:pPr>
        <w:pStyle w:val="NoSpacing"/>
        <w:jc w:val="both"/>
        <w:rPr>
          <w:rFonts w:ascii="Times New Roman" w:hAnsi="Times New Roman" w:cs="Times New Roman"/>
          <w:szCs w:val="24"/>
        </w:rPr>
      </w:pPr>
    </w:p>
    <w:p w:rsidR="00D71721" w:rsidRDefault="00D71721" w:rsidP="00A12E00">
      <w:pPr>
        <w:pStyle w:val="NoSpacing"/>
        <w:jc w:val="both"/>
        <w:rPr>
          <w:rFonts w:ascii="Times New Roman" w:hAnsi="Times New Roman" w:cs="Times New Roman"/>
          <w:b/>
          <w:szCs w:val="24"/>
        </w:rPr>
      </w:pPr>
    </w:p>
    <w:p w:rsidR="00D71721" w:rsidRDefault="00D71721" w:rsidP="00A12E00">
      <w:pPr>
        <w:pStyle w:val="NoSpacing"/>
        <w:jc w:val="both"/>
        <w:rPr>
          <w:rFonts w:ascii="Times New Roman" w:hAnsi="Times New Roman" w:cs="Times New Roman"/>
          <w:b/>
          <w:szCs w:val="24"/>
        </w:rPr>
      </w:pPr>
      <w:r>
        <w:rPr>
          <w:rFonts w:ascii="Times New Roman" w:hAnsi="Times New Roman" w:cs="Times New Roman"/>
          <w:b/>
          <w:szCs w:val="24"/>
        </w:rPr>
        <w:t>Opposed Application</w:t>
      </w:r>
    </w:p>
    <w:p w:rsidR="00D71721" w:rsidRDefault="00D71721" w:rsidP="00A12E00">
      <w:pPr>
        <w:pStyle w:val="NoSpacing"/>
        <w:jc w:val="both"/>
        <w:rPr>
          <w:rFonts w:ascii="Times New Roman" w:hAnsi="Times New Roman" w:cs="Times New Roman"/>
          <w:b/>
          <w:szCs w:val="24"/>
        </w:rPr>
      </w:pPr>
    </w:p>
    <w:p w:rsidR="00D71721" w:rsidRDefault="00D71721" w:rsidP="00A12E00">
      <w:pPr>
        <w:pStyle w:val="NoSpacing"/>
        <w:jc w:val="both"/>
        <w:rPr>
          <w:rFonts w:ascii="Times New Roman" w:hAnsi="Times New Roman" w:cs="Times New Roman"/>
          <w:szCs w:val="24"/>
        </w:rPr>
      </w:pPr>
      <w:r>
        <w:rPr>
          <w:rFonts w:ascii="Times New Roman" w:hAnsi="Times New Roman" w:cs="Times New Roman"/>
          <w:i/>
          <w:szCs w:val="24"/>
        </w:rPr>
        <w:t xml:space="preserve">Z. C Ncube, </w:t>
      </w:r>
      <w:r>
        <w:rPr>
          <w:rFonts w:ascii="Times New Roman" w:hAnsi="Times New Roman" w:cs="Times New Roman"/>
          <w:szCs w:val="24"/>
        </w:rPr>
        <w:t>for the applicants</w:t>
      </w:r>
    </w:p>
    <w:p w:rsidR="00D71721" w:rsidRDefault="00D71721" w:rsidP="00A12E00">
      <w:pPr>
        <w:pStyle w:val="NoSpacing"/>
        <w:jc w:val="both"/>
        <w:rPr>
          <w:rFonts w:ascii="Times New Roman" w:hAnsi="Times New Roman" w:cs="Times New Roman"/>
          <w:szCs w:val="24"/>
        </w:rPr>
      </w:pPr>
      <w:r>
        <w:rPr>
          <w:rFonts w:ascii="Times New Roman" w:hAnsi="Times New Roman" w:cs="Times New Roman"/>
          <w:i/>
          <w:szCs w:val="24"/>
        </w:rPr>
        <w:t>T Tavengwa</w:t>
      </w:r>
      <w:r>
        <w:rPr>
          <w:rFonts w:ascii="Times New Roman" w:hAnsi="Times New Roman" w:cs="Times New Roman"/>
          <w:szCs w:val="24"/>
        </w:rPr>
        <w:t>, for the respondent</w:t>
      </w:r>
    </w:p>
    <w:p w:rsidR="00D71721" w:rsidRDefault="00D71721" w:rsidP="00A12E00">
      <w:pPr>
        <w:jc w:val="both"/>
        <w:rPr>
          <w:rFonts w:ascii="Times New Roman" w:hAnsi="Times New Roman" w:cs="Times New Roman"/>
          <w:sz w:val="24"/>
          <w:szCs w:val="24"/>
        </w:rPr>
      </w:pPr>
    </w:p>
    <w:p w:rsidR="001D08C3" w:rsidRDefault="00D71721" w:rsidP="00A12E0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MABHIKWA J:</w:t>
      </w:r>
      <w:r>
        <w:rPr>
          <w:rFonts w:ascii="Times New Roman" w:hAnsi="Times New Roman" w:cs="Times New Roman"/>
          <w:b/>
          <w:sz w:val="24"/>
          <w:szCs w:val="24"/>
        </w:rPr>
        <w:tab/>
      </w:r>
      <w:r w:rsidR="00DE460C">
        <w:rPr>
          <w:rFonts w:ascii="Times New Roman" w:hAnsi="Times New Roman" w:cs="Times New Roman"/>
          <w:sz w:val="24"/>
          <w:szCs w:val="24"/>
        </w:rPr>
        <w:t xml:space="preserve">The applicants obtained </w:t>
      </w:r>
      <w:r>
        <w:rPr>
          <w:rFonts w:ascii="Times New Roman" w:hAnsi="Times New Roman" w:cs="Times New Roman"/>
          <w:sz w:val="24"/>
          <w:szCs w:val="24"/>
        </w:rPr>
        <w:t>interim relief and on the confirmation date they s</w:t>
      </w:r>
      <w:r w:rsidR="00DE460C">
        <w:rPr>
          <w:rFonts w:ascii="Times New Roman" w:hAnsi="Times New Roman" w:cs="Times New Roman"/>
          <w:sz w:val="24"/>
          <w:szCs w:val="24"/>
        </w:rPr>
        <w:t>ought the following final order, that;</w:t>
      </w:r>
    </w:p>
    <w:p w:rsidR="00D71721" w:rsidRDefault="00DE460C" w:rsidP="00C56B7B">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w:t>
      </w:r>
      <w:r w:rsidR="00D71721">
        <w:rPr>
          <w:rFonts w:ascii="Times New Roman" w:hAnsi="Times New Roman" w:cs="Times New Roman"/>
          <w:sz w:val="24"/>
          <w:szCs w:val="24"/>
        </w:rPr>
        <w:t>he purported appointment</w:t>
      </w:r>
      <w:r w:rsidR="005B31B8">
        <w:rPr>
          <w:rFonts w:ascii="Times New Roman" w:hAnsi="Times New Roman" w:cs="Times New Roman"/>
          <w:sz w:val="24"/>
          <w:szCs w:val="24"/>
        </w:rPr>
        <w:t>s</w:t>
      </w:r>
      <w:r w:rsidR="00D71721">
        <w:rPr>
          <w:rFonts w:ascii="Times New Roman" w:hAnsi="Times New Roman" w:cs="Times New Roman"/>
          <w:sz w:val="24"/>
          <w:szCs w:val="24"/>
        </w:rPr>
        <w:t xml:space="preserve"> of the listed people as Holy Messengers and Evangelists be and is hereby declared unlawful and therefore null and void and be and is hereby set aside:-</w:t>
      </w:r>
    </w:p>
    <w:p w:rsidR="00D71721" w:rsidRDefault="00D71721" w:rsidP="00C56B7B">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sidRPr="00C56B7B">
        <w:rPr>
          <w:rFonts w:ascii="Times New Roman" w:hAnsi="Times New Roman" w:cs="Times New Roman"/>
          <w:b/>
          <w:sz w:val="24"/>
          <w:szCs w:val="24"/>
          <w:u w:val="single"/>
        </w:rPr>
        <w:t>Holy Messengers</w:t>
      </w:r>
    </w:p>
    <w:p w:rsidR="00D71721" w:rsidRDefault="00D71721" w:rsidP="00C56B7B">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Sethulo Chauke</w:t>
      </w:r>
    </w:p>
    <w:p w:rsidR="00D71721" w:rsidRDefault="00D71721" w:rsidP="00C56B7B">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Getrude Chitonho</w:t>
      </w:r>
    </w:p>
    <w:p w:rsidR="00D71721" w:rsidRDefault="00D71721" w:rsidP="00C56B7B">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Sizo Dube</w:t>
      </w:r>
    </w:p>
    <w:p w:rsidR="00D71721" w:rsidRDefault="00D71721" w:rsidP="00C56B7B">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d)</w:t>
      </w:r>
      <w:r>
        <w:rPr>
          <w:rFonts w:ascii="Times New Roman" w:hAnsi="Times New Roman" w:cs="Times New Roman"/>
          <w:sz w:val="24"/>
          <w:szCs w:val="24"/>
        </w:rPr>
        <w:tab/>
        <w:t>Sithandiwe Ndlovu</w:t>
      </w:r>
    </w:p>
    <w:p w:rsidR="00D71721" w:rsidRDefault="00D71721" w:rsidP="00C56B7B">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t xml:space="preserve">Vavariro Jane Maphosa </w:t>
      </w:r>
    </w:p>
    <w:p w:rsidR="00D71721" w:rsidRDefault="00D71721" w:rsidP="00C56B7B">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sidRPr="00C56B7B">
        <w:rPr>
          <w:rFonts w:ascii="Times New Roman" w:hAnsi="Times New Roman" w:cs="Times New Roman"/>
          <w:b/>
          <w:sz w:val="24"/>
          <w:szCs w:val="24"/>
          <w:u w:val="single"/>
        </w:rPr>
        <w:t>Evangelists</w:t>
      </w:r>
    </w:p>
    <w:p w:rsidR="00D71721" w:rsidRDefault="00D71721" w:rsidP="00C56B7B">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Calvin Chauke</w:t>
      </w:r>
    </w:p>
    <w:p w:rsidR="00D71721" w:rsidRDefault="00D71721" w:rsidP="00C56B7B">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Tonderai Chitonho</w:t>
      </w:r>
    </w:p>
    <w:p w:rsidR="00D71721" w:rsidRDefault="00D71721" w:rsidP="00C56B7B">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Mthulisi Dube</w:t>
      </w:r>
    </w:p>
    <w:p w:rsidR="00D71721" w:rsidRDefault="00D71721" w:rsidP="00C56B7B">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Regis Ndlovu</w:t>
      </w:r>
    </w:p>
    <w:p w:rsidR="00D71721" w:rsidRDefault="00D71721" w:rsidP="00C56B7B">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t>Martin Maphosa</w:t>
      </w:r>
    </w:p>
    <w:p w:rsidR="00D71721" w:rsidRDefault="00D71721" w:rsidP="00C56B7B">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rPr>
        <w:tab/>
        <w:t>Tsistsi Moyo</w:t>
      </w:r>
    </w:p>
    <w:p w:rsidR="00D71721" w:rsidRDefault="00D71721" w:rsidP="00C56B7B">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g)</w:t>
      </w:r>
      <w:r>
        <w:rPr>
          <w:rFonts w:ascii="Times New Roman" w:hAnsi="Times New Roman" w:cs="Times New Roman"/>
          <w:sz w:val="24"/>
          <w:szCs w:val="24"/>
        </w:rPr>
        <w:tab/>
        <w:t>Miriam Dube</w:t>
      </w:r>
    </w:p>
    <w:p w:rsidR="00D71721" w:rsidRDefault="00D71721" w:rsidP="00C56B7B">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The purported suspension of Smart Moyo and Simon Moyo be and is hereby declared unlawful and therefore set aside.</w:t>
      </w:r>
    </w:p>
    <w:p w:rsidR="00D71721" w:rsidRDefault="00D71721" w:rsidP="00C56B7B">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The respondent be and is hereby permanently barred from purporting to appoint and or suspend any member without following the standing orders and consulting the Evangelists.</w:t>
      </w:r>
    </w:p>
    <w:p w:rsidR="00D71721" w:rsidRDefault="00D71721" w:rsidP="00C56B7B">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The respon</w:t>
      </w:r>
      <w:r w:rsidR="00C56B7B">
        <w:rPr>
          <w:rFonts w:ascii="Times New Roman" w:hAnsi="Times New Roman" w:cs="Times New Roman"/>
          <w:sz w:val="24"/>
          <w:szCs w:val="24"/>
        </w:rPr>
        <w:t>dent pays costs of suit on an a</w:t>
      </w:r>
      <w:r>
        <w:rPr>
          <w:rFonts w:ascii="Times New Roman" w:hAnsi="Times New Roman" w:cs="Times New Roman"/>
          <w:sz w:val="24"/>
          <w:szCs w:val="24"/>
        </w:rPr>
        <w:t>t</w:t>
      </w:r>
      <w:r w:rsidR="00C56B7B">
        <w:rPr>
          <w:rFonts w:ascii="Times New Roman" w:hAnsi="Times New Roman" w:cs="Times New Roman"/>
          <w:sz w:val="24"/>
          <w:szCs w:val="24"/>
        </w:rPr>
        <w:t>t</w:t>
      </w:r>
      <w:r>
        <w:rPr>
          <w:rFonts w:ascii="Times New Roman" w:hAnsi="Times New Roman" w:cs="Times New Roman"/>
          <w:sz w:val="24"/>
          <w:szCs w:val="24"/>
        </w:rPr>
        <w:t>o</w:t>
      </w:r>
      <w:r w:rsidR="00C56B7B">
        <w:rPr>
          <w:rFonts w:ascii="Times New Roman" w:hAnsi="Times New Roman" w:cs="Times New Roman"/>
          <w:sz w:val="24"/>
          <w:szCs w:val="24"/>
        </w:rPr>
        <w:t>r</w:t>
      </w:r>
      <w:r>
        <w:rPr>
          <w:rFonts w:ascii="Times New Roman" w:hAnsi="Times New Roman" w:cs="Times New Roman"/>
          <w:sz w:val="24"/>
          <w:szCs w:val="24"/>
        </w:rPr>
        <w:t>ney and client scale.</w:t>
      </w:r>
      <w:r w:rsidR="00C56B7B">
        <w:rPr>
          <w:rFonts w:ascii="Times New Roman" w:hAnsi="Times New Roman" w:cs="Times New Roman"/>
          <w:sz w:val="24"/>
          <w:szCs w:val="24"/>
        </w:rPr>
        <w:t>”</w:t>
      </w:r>
    </w:p>
    <w:p w:rsidR="00D71721" w:rsidRDefault="00D71721" w:rsidP="00A12E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Relief was granted in the absence of respondent’s response.  He has now opposed the confirmation of the Provisional Order.</w:t>
      </w:r>
    </w:p>
    <w:p w:rsidR="00D71721" w:rsidRDefault="00D71721" w:rsidP="00A12E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judgment will deliberately not dwell on the issue of the </w:t>
      </w:r>
      <w:r w:rsidR="004C1D55">
        <w:rPr>
          <w:rFonts w:ascii="Times New Roman" w:hAnsi="Times New Roman" w:cs="Times New Roman"/>
          <w:sz w:val="24"/>
          <w:szCs w:val="24"/>
        </w:rPr>
        <w:t xml:space="preserve">drawing up of </w:t>
      </w:r>
      <w:r w:rsidR="00CF5766">
        <w:rPr>
          <w:rFonts w:ascii="Times New Roman" w:hAnsi="Times New Roman" w:cs="Times New Roman"/>
          <w:sz w:val="24"/>
          <w:szCs w:val="24"/>
        </w:rPr>
        <w:t>the church programme for the church s</w:t>
      </w:r>
      <w:r w:rsidR="004C1D55">
        <w:rPr>
          <w:rFonts w:ascii="Times New Roman" w:hAnsi="Times New Roman" w:cs="Times New Roman"/>
          <w:sz w:val="24"/>
          <w:szCs w:val="24"/>
        </w:rPr>
        <w:t>pecial meeting of the 1</w:t>
      </w:r>
      <w:r w:rsidR="004C1D55" w:rsidRPr="004C1D55">
        <w:rPr>
          <w:rFonts w:ascii="Times New Roman" w:hAnsi="Times New Roman" w:cs="Times New Roman"/>
          <w:sz w:val="24"/>
          <w:szCs w:val="24"/>
          <w:vertAlign w:val="superscript"/>
        </w:rPr>
        <w:t>st</w:t>
      </w:r>
      <w:r w:rsidR="004C1D55">
        <w:rPr>
          <w:rFonts w:ascii="Times New Roman" w:hAnsi="Times New Roman" w:cs="Times New Roman"/>
          <w:sz w:val="24"/>
          <w:szCs w:val="24"/>
        </w:rPr>
        <w:t xml:space="preserve"> to the 3</w:t>
      </w:r>
      <w:r w:rsidR="004C1D55" w:rsidRPr="004C1D55">
        <w:rPr>
          <w:rFonts w:ascii="Times New Roman" w:hAnsi="Times New Roman" w:cs="Times New Roman"/>
          <w:sz w:val="24"/>
          <w:szCs w:val="24"/>
          <w:vertAlign w:val="superscript"/>
        </w:rPr>
        <w:t>rd</w:t>
      </w:r>
      <w:r w:rsidR="004C1D55">
        <w:rPr>
          <w:rFonts w:ascii="Times New Roman" w:hAnsi="Times New Roman" w:cs="Times New Roman"/>
          <w:sz w:val="24"/>
          <w:szCs w:val="24"/>
        </w:rPr>
        <w:t xml:space="preserve"> of February 2019 known as “Isithembiso Siyajabulisa” Chivimbiso Chinofadza” “Tsolofetso ea itumedisa.” By its very nature and perhaps by operation of the interim relief that issue had long be</w:t>
      </w:r>
      <w:r w:rsidR="00CF5766">
        <w:rPr>
          <w:rFonts w:ascii="Times New Roman" w:hAnsi="Times New Roman" w:cs="Times New Roman"/>
          <w:sz w:val="24"/>
          <w:szCs w:val="24"/>
        </w:rPr>
        <w:t>e</w:t>
      </w:r>
      <w:r w:rsidR="004C1D55">
        <w:rPr>
          <w:rFonts w:ascii="Times New Roman" w:hAnsi="Times New Roman" w:cs="Times New Roman"/>
          <w:sz w:val="24"/>
          <w:szCs w:val="24"/>
        </w:rPr>
        <w:t>n overtaken by events at the time of the hearing of these confirmation proceedings.</w:t>
      </w:r>
    </w:p>
    <w:p w:rsidR="004C1D55" w:rsidRDefault="004C1D55" w:rsidP="00A12E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short, in his opposing papers, the respondent declared that he is the Senior Evangelist of Guta Ramwari Religion app</w:t>
      </w:r>
      <w:r w:rsidR="00CF5766">
        <w:rPr>
          <w:rFonts w:ascii="Times New Roman" w:hAnsi="Times New Roman" w:cs="Times New Roman"/>
          <w:sz w:val="24"/>
          <w:szCs w:val="24"/>
        </w:rPr>
        <w:t>ointed by the “Holy Host of God/</w:t>
      </w:r>
      <w:r>
        <w:rPr>
          <w:rFonts w:ascii="Times New Roman" w:hAnsi="Times New Roman" w:cs="Times New Roman"/>
          <w:sz w:val="24"/>
          <w:szCs w:val="24"/>
        </w:rPr>
        <w:t>Founder of Guta Ramwari Religion.</w:t>
      </w:r>
      <w:r w:rsidR="00CF5766">
        <w:rPr>
          <w:rFonts w:ascii="Times New Roman" w:hAnsi="Times New Roman" w:cs="Times New Roman"/>
          <w:sz w:val="24"/>
          <w:szCs w:val="24"/>
        </w:rPr>
        <w:t>”</w:t>
      </w:r>
      <w:r>
        <w:rPr>
          <w:rFonts w:ascii="Times New Roman" w:hAnsi="Times New Roman" w:cs="Times New Roman"/>
          <w:sz w:val="24"/>
          <w:szCs w:val="24"/>
        </w:rPr>
        <w:t xml:space="preserve">  He declared also that as the Senior Evangelist, he is the spokesperson of the church.  He is also the chairperson of the Counsel of the church.</w:t>
      </w:r>
    </w:p>
    <w:p w:rsidR="004C1D55" w:rsidRDefault="004C1D55" w:rsidP="00A12E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therefore claims that all that is complained of was in fact done by the church.  Eve</w:t>
      </w:r>
      <w:r w:rsidR="00721CC7">
        <w:rPr>
          <w:rFonts w:ascii="Times New Roman" w:hAnsi="Times New Roman" w:cs="Times New Roman"/>
          <w:sz w:val="24"/>
          <w:szCs w:val="24"/>
        </w:rPr>
        <w:t xml:space="preserve">n what he himself is alleged </w:t>
      </w:r>
      <w:r>
        <w:rPr>
          <w:rFonts w:ascii="Times New Roman" w:hAnsi="Times New Roman" w:cs="Times New Roman"/>
          <w:sz w:val="24"/>
          <w:szCs w:val="24"/>
        </w:rPr>
        <w:t>to have done personally, was in fact done in the name of the church.  He therefore avers that the applicants’ application should fall</w:t>
      </w:r>
      <w:r w:rsidR="001F72CE">
        <w:rPr>
          <w:rFonts w:ascii="Times New Roman" w:hAnsi="Times New Roman" w:cs="Times New Roman"/>
          <w:sz w:val="24"/>
          <w:szCs w:val="24"/>
        </w:rPr>
        <w:t xml:space="preserve"> on the </w:t>
      </w:r>
      <w:r w:rsidR="001F72CE">
        <w:rPr>
          <w:rFonts w:ascii="Times New Roman" w:hAnsi="Times New Roman" w:cs="Times New Roman"/>
          <w:sz w:val="24"/>
          <w:szCs w:val="24"/>
        </w:rPr>
        <w:lastRenderedPageBreak/>
        <w:t>basis that the church was not sued and is therefore not a party to these proceedings.  Further the applicants themselves have not shown that they were authorized by the church to bring this action, neither do they purport to represent the church.</w:t>
      </w:r>
    </w:p>
    <w:p w:rsidR="00C90C68" w:rsidRDefault="001F72CE" w:rsidP="00A12E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must say from the onset that neither the church nor the fourteen (14) individual church members sought to be affected by paragraphs 1 and 2 of the order have been cited and served with this application.  In my view the application seeks to affect and bind individuals who may not even be aware such an application has been made and an order sought against them.  This would be against the dictates of the principles of our law and those of natural justice generally.  There is enough precedent to that effect including the case of </w:t>
      </w:r>
      <w:r w:rsidRPr="00721CC7">
        <w:rPr>
          <w:rFonts w:ascii="Times New Roman" w:hAnsi="Times New Roman" w:cs="Times New Roman"/>
          <w:i/>
          <w:sz w:val="24"/>
          <w:szCs w:val="24"/>
        </w:rPr>
        <w:t>Mugugu v</w:t>
      </w:r>
      <w:r>
        <w:rPr>
          <w:rFonts w:ascii="Times New Roman" w:hAnsi="Times New Roman" w:cs="Times New Roman"/>
          <w:sz w:val="24"/>
          <w:szCs w:val="24"/>
        </w:rPr>
        <w:t xml:space="preserve"> </w:t>
      </w:r>
      <w:r w:rsidRPr="00721CC7">
        <w:rPr>
          <w:rFonts w:ascii="Times New Roman" w:hAnsi="Times New Roman" w:cs="Times New Roman"/>
          <w:i/>
          <w:sz w:val="24"/>
          <w:szCs w:val="24"/>
        </w:rPr>
        <w:t>Police Service Commission &amp; Anor</w:t>
      </w:r>
      <w:r>
        <w:rPr>
          <w:rFonts w:ascii="Times New Roman" w:hAnsi="Times New Roman" w:cs="Times New Roman"/>
          <w:sz w:val="24"/>
          <w:szCs w:val="24"/>
        </w:rPr>
        <w:t xml:space="preserve"> – 2010 (2) ZLR 185 (H)</w:t>
      </w:r>
    </w:p>
    <w:p w:rsidR="001F72CE" w:rsidRDefault="00721CC7" w:rsidP="00A12E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cognis</w:t>
      </w:r>
      <w:r w:rsidR="00C90C68">
        <w:rPr>
          <w:rFonts w:ascii="Times New Roman" w:hAnsi="Times New Roman" w:cs="Times New Roman"/>
          <w:sz w:val="24"/>
          <w:szCs w:val="24"/>
        </w:rPr>
        <w:t>ant of the fact that the respondent in his opposition does not raise that point in respect of paragraph 1 of the</w:t>
      </w:r>
      <w:r>
        <w:rPr>
          <w:rFonts w:ascii="Times New Roman" w:hAnsi="Times New Roman" w:cs="Times New Roman"/>
          <w:sz w:val="24"/>
          <w:szCs w:val="24"/>
        </w:rPr>
        <w:t xml:space="preserve"> order sought covering the list</w:t>
      </w:r>
      <w:r w:rsidR="00C90C68">
        <w:rPr>
          <w:rFonts w:ascii="Times New Roman" w:hAnsi="Times New Roman" w:cs="Times New Roman"/>
          <w:sz w:val="24"/>
          <w:szCs w:val="24"/>
        </w:rPr>
        <w:t xml:space="preserve">ed five (5) Holy Messengers and the seven (7) Evangelists.  Clearly, that was not his obligation to raise or argue legally.  However, he still raised the point in respect of paragraph 2 in respect of Smart and Simon Moyo whom the order seeks to have their purported suspension be declared unlawful and set aside.  He raised the objection generally in his heads of argument that the prayer sought should be dismissed on the basis that the final order sought affects persons who are not parties to these proceedings, and that the due process of the law dictates that all persons affected by an order must given a reasonable opportunity to face the allegations </w:t>
      </w:r>
      <w:r>
        <w:rPr>
          <w:rFonts w:ascii="Times New Roman" w:hAnsi="Times New Roman" w:cs="Times New Roman"/>
          <w:sz w:val="24"/>
          <w:szCs w:val="24"/>
        </w:rPr>
        <w:t xml:space="preserve">against </w:t>
      </w:r>
      <w:r w:rsidR="00C90C68">
        <w:rPr>
          <w:rFonts w:ascii="Times New Roman" w:hAnsi="Times New Roman" w:cs="Times New Roman"/>
          <w:sz w:val="24"/>
          <w:szCs w:val="24"/>
        </w:rPr>
        <w:t>them and be given due notice to respond and defend themselves against such allegations.  The respondent goes on to argue for instance that the two (2) Moyos (Smart and Simon) have not themselves approached the court to seek relief.  They have not made any application or solemn declarations to have their suspensions lifted by the court, neither have they shown, in one way or another, that they are aggrieved.  They also have not given any of the</w:t>
      </w:r>
      <w:r>
        <w:rPr>
          <w:rFonts w:ascii="Times New Roman" w:hAnsi="Times New Roman" w:cs="Times New Roman"/>
          <w:sz w:val="24"/>
          <w:szCs w:val="24"/>
        </w:rPr>
        <w:t xml:space="preserve"> applicants authority to represe</w:t>
      </w:r>
      <w:r w:rsidR="00C90C68">
        <w:rPr>
          <w:rFonts w:ascii="Times New Roman" w:hAnsi="Times New Roman" w:cs="Times New Roman"/>
          <w:sz w:val="24"/>
          <w:szCs w:val="24"/>
        </w:rPr>
        <w:t>nt them in these proceedings yet the</w:t>
      </w:r>
      <w:r w:rsidR="00DE460C">
        <w:rPr>
          <w:rFonts w:ascii="Times New Roman" w:hAnsi="Times New Roman" w:cs="Times New Roman"/>
          <w:sz w:val="24"/>
          <w:szCs w:val="24"/>
        </w:rPr>
        <w:t xml:space="preserve"> applicants in paragraph 2 seek</w:t>
      </w:r>
      <w:r w:rsidR="00C90C68">
        <w:rPr>
          <w:rFonts w:ascii="Times New Roman" w:hAnsi="Times New Roman" w:cs="Times New Roman"/>
          <w:sz w:val="24"/>
          <w:szCs w:val="24"/>
        </w:rPr>
        <w:t xml:space="preserve"> an order in their favour.  Almost th</w:t>
      </w:r>
      <w:r w:rsidR="00DE460C">
        <w:rPr>
          <w:rFonts w:ascii="Times New Roman" w:hAnsi="Times New Roman" w:cs="Times New Roman"/>
          <w:sz w:val="24"/>
          <w:szCs w:val="24"/>
        </w:rPr>
        <w:t>e same argument goes for the twelve (12</w:t>
      </w:r>
      <w:r w:rsidR="00C90C68">
        <w:rPr>
          <w:rFonts w:ascii="Times New Roman" w:hAnsi="Times New Roman" w:cs="Times New Roman"/>
          <w:sz w:val="24"/>
          <w:szCs w:val="24"/>
        </w:rPr>
        <w:t xml:space="preserve">) individuals in paragraph (1) of the order sought.  The only difference is that in paragraph (1) </w:t>
      </w:r>
      <w:r w:rsidR="00DE460C">
        <w:rPr>
          <w:rFonts w:ascii="Times New Roman" w:hAnsi="Times New Roman" w:cs="Times New Roman"/>
          <w:sz w:val="24"/>
          <w:szCs w:val="24"/>
        </w:rPr>
        <w:t>,</w:t>
      </w:r>
      <w:r w:rsidR="00C90C68">
        <w:rPr>
          <w:rFonts w:ascii="Times New Roman" w:hAnsi="Times New Roman" w:cs="Times New Roman"/>
          <w:sz w:val="24"/>
          <w:szCs w:val="24"/>
        </w:rPr>
        <w:t>t</w:t>
      </w:r>
      <w:r w:rsidR="00DE460C">
        <w:rPr>
          <w:rFonts w:ascii="Times New Roman" w:hAnsi="Times New Roman" w:cs="Times New Roman"/>
          <w:sz w:val="24"/>
          <w:szCs w:val="24"/>
        </w:rPr>
        <w:t xml:space="preserve">he order sought is against </w:t>
      </w:r>
      <w:r w:rsidR="00C90C68">
        <w:rPr>
          <w:rFonts w:ascii="Times New Roman" w:hAnsi="Times New Roman" w:cs="Times New Roman"/>
          <w:sz w:val="24"/>
          <w:szCs w:val="24"/>
        </w:rPr>
        <w:t>the individuals</w:t>
      </w:r>
      <w:r w:rsidR="00DE460C">
        <w:rPr>
          <w:rFonts w:ascii="Times New Roman" w:hAnsi="Times New Roman" w:cs="Times New Roman"/>
          <w:sz w:val="24"/>
          <w:szCs w:val="24"/>
        </w:rPr>
        <w:t>.  This</w:t>
      </w:r>
      <w:r w:rsidR="00C90C68">
        <w:rPr>
          <w:rFonts w:ascii="Times New Roman" w:hAnsi="Times New Roman" w:cs="Times New Roman"/>
          <w:sz w:val="24"/>
          <w:szCs w:val="24"/>
        </w:rPr>
        <w:t xml:space="preserve"> makes it legally more pertinent that they should have been cited and served with the application.</w:t>
      </w:r>
    </w:p>
    <w:p w:rsidR="005F1E92" w:rsidRDefault="00721CC7" w:rsidP="00A12E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remain cognis</w:t>
      </w:r>
      <w:r w:rsidR="00C90C68">
        <w:rPr>
          <w:rFonts w:ascii="Times New Roman" w:hAnsi="Times New Roman" w:cs="Times New Roman"/>
          <w:sz w:val="24"/>
          <w:szCs w:val="24"/>
        </w:rPr>
        <w:t xml:space="preserve">ant of and alive to the provisions of Order 13 rule 87 which is to the effect that no cause or matter shall be defeated by reason of misjoinder or nonjoinder of any </w:t>
      </w:r>
      <w:r w:rsidR="00C90C68">
        <w:rPr>
          <w:rFonts w:ascii="Times New Roman" w:hAnsi="Times New Roman" w:cs="Times New Roman"/>
          <w:sz w:val="24"/>
          <w:szCs w:val="24"/>
        </w:rPr>
        <w:lastRenderedPageBreak/>
        <w:t xml:space="preserve">party and the court </w:t>
      </w:r>
      <w:r w:rsidR="00C90C68" w:rsidRPr="005F1E92">
        <w:rPr>
          <w:rFonts w:ascii="Times New Roman" w:hAnsi="Times New Roman" w:cs="Times New Roman"/>
          <w:sz w:val="24"/>
          <w:szCs w:val="24"/>
          <w:u w:val="single"/>
        </w:rPr>
        <w:t>may</w:t>
      </w:r>
      <w:r w:rsidR="00C90C68">
        <w:rPr>
          <w:rFonts w:ascii="Times New Roman" w:hAnsi="Times New Roman" w:cs="Times New Roman"/>
          <w:sz w:val="24"/>
          <w:szCs w:val="24"/>
        </w:rPr>
        <w:t xml:space="preserve"> in any cause determine the issues or questions in dispute </w:t>
      </w:r>
      <w:r w:rsidR="005F1E92">
        <w:rPr>
          <w:rFonts w:ascii="Times New Roman" w:hAnsi="Times New Roman" w:cs="Times New Roman"/>
          <w:sz w:val="24"/>
          <w:szCs w:val="24"/>
        </w:rPr>
        <w:t>so as the</w:t>
      </w:r>
      <w:r w:rsidR="00C90C68">
        <w:rPr>
          <w:rFonts w:ascii="Times New Roman" w:hAnsi="Times New Roman" w:cs="Times New Roman"/>
          <w:sz w:val="24"/>
          <w:szCs w:val="24"/>
        </w:rPr>
        <w:t>y affect the rights and interests of the persons who are parties to the cause or matter.  But each case is det</w:t>
      </w:r>
      <w:r w:rsidR="005F1E92">
        <w:rPr>
          <w:rFonts w:ascii="Times New Roman" w:hAnsi="Times New Roman" w:cs="Times New Roman"/>
          <w:sz w:val="24"/>
          <w:szCs w:val="24"/>
        </w:rPr>
        <w:t>e</w:t>
      </w:r>
      <w:r w:rsidR="00C90C68">
        <w:rPr>
          <w:rFonts w:ascii="Times New Roman" w:hAnsi="Times New Roman" w:cs="Times New Roman"/>
          <w:sz w:val="24"/>
          <w:szCs w:val="24"/>
        </w:rPr>
        <w:t xml:space="preserve">rmined on its own merits.  </w:t>
      </w:r>
      <w:r w:rsidR="00C90C68" w:rsidRPr="00721CC7">
        <w:rPr>
          <w:rFonts w:ascii="Times New Roman" w:hAnsi="Times New Roman" w:cs="Times New Roman"/>
          <w:i/>
          <w:sz w:val="24"/>
          <w:szCs w:val="24"/>
        </w:rPr>
        <w:t>In casu</w:t>
      </w:r>
      <w:r w:rsidR="00C90C68">
        <w:rPr>
          <w:rFonts w:ascii="Times New Roman" w:hAnsi="Times New Roman" w:cs="Times New Roman"/>
          <w:sz w:val="24"/>
          <w:szCs w:val="24"/>
        </w:rPr>
        <w:t>, the order sought literally lists the said 14 individuals an</w:t>
      </w:r>
      <w:r w:rsidR="005F1E92">
        <w:rPr>
          <w:rFonts w:ascii="Times New Roman" w:hAnsi="Times New Roman" w:cs="Times New Roman"/>
          <w:sz w:val="24"/>
          <w:szCs w:val="24"/>
        </w:rPr>
        <w:t>d seeks to affect directly and substantially their interests, appointments and standing in church, yet they have not been cited as parties to the proceedings and therefore cannot defend themselves against the order.</w:t>
      </w:r>
    </w:p>
    <w:p w:rsidR="005F1E92" w:rsidRDefault="005F1E92" w:rsidP="00A12E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721CC7">
        <w:rPr>
          <w:rFonts w:ascii="Times New Roman" w:hAnsi="Times New Roman" w:cs="Times New Roman"/>
          <w:i/>
          <w:sz w:val="24"/>
          <w:szCs w:val="24"/>
        </w:rPr>
        <w:t>Sibanda v Sibanda &amp; Anor</w:t>
      </w:r>
      <w:r>
        <w:rPr>
          <w:rFonts w:ascii="Times New Roman" w:hAnsi="Times New Roman" w:cs="Times New Roman"/>
          <w:sz w:val="24"/>
          <w:szCs w:val="24"/>
        </w:rPr>
        <w:t xml:space="preserve"> 2009 (1) ZLR 64 (H) the applicant was suing her husband for divorce.  She alleged that after separation but before divorce action was instituted, the husband (1</w:t>
      </w:r>
      <w:r w:rsidRPr="005F1E92">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formed a trust.  Her application to join the trust in the action was resisted on the ground that this was a matrimonial action.  The court held that for a party to be joined in action, it is necessary that the party should have a direct and substantial interest in the issues raised in the proceedings before the court, matrimonial</w:t>
      </w:r>
      <w:r w:rsidR="0057177A">
        <w:rPr>
          <w:rFonts w:ascii="Times New Roman" w:hAnsi="Times New Roman" w:cs="Times New Roman"/>
          <w:sz w:val="24"/>
          <w:szCs w:val="24"/>
        </w:rPr>
        <w:t xml:space="preserve"> matters included</w:t>
      </w:r>
      <w:r>
        <w:rPr>
          <w:rFonts w:ascii="Times New Roman" w:hAnsi="Times New Roman" w:cs="Times New Roman"/>
          <w:sz w:val="24"/>
          <w:szCs w:val="24"/>
        </w:rPr>
        <w:t xml:space="preserve">.  What the court is to consider is the joinder or nonjoinder of the parties and of course the effect of the order on the persons.  The court allowed the joinder, even in a matrimonial matter.  I must say that an applicant or plaintiff may cite a respondent and seek an order against him/her and then add the phrase “and all those claiming through him.”  I am convinced </w:t>
      </w:r>
      <w:r w:rsidR="00463DCC">
        <w:rPr>
          <w:rFonts w:ascii="Times New Roman" w:hAnsi="Times New Roman" w:cs="Times New Roman"/>
          <w:sz w:val="24"/>
          <w:szCs w:val="24"/>
        </w:rPr>
        <w:t xml:space="preserve">that </w:t>
      </w:r>
      <w:r>
        <w:rPr>
          <w:rFonts w:ascii="Times New Roman" w:hAnsi="Times New Roman" w:cs="Times New Roman"/>
          <w:sz w:val="24"/>
          <w:szCs w:val="24"/>
        </w:rPr>
        <w:t>the cu</w:t>
      </w:r>
      <w:r w:rsidR="006550B8">
        <w:rPr>
          <w:rFonts w:ascii="Times New Roman" w:hAnsi="Times New Roman" w:cs="Times New Roman"/>
          <w:sz w:val="24"/>
          <w:szCs w:val="24"/>
        </w:rPr>
        <w:t xml:space="preserve">rrent case is not one such case.  It is not the kind of </w:t>
      </w:r>
      <w:r w:rsidR="00463DCC">
        <w:rPr>
          <w:rFonts w:ascii="Times New Roman" w:hAnsi="Times New Roman" w:cs="Times New Roman"/>
          <w:sz w:val="24"/>
          <w:szCs w:val="24"/>
        </w:rPr>
        <w:t xml:space="preserve">a </w:t>
      </w:r>
      <w:r w:rsidR="006550B8">
        <w:rPr>
          <w:rFonts w:ascii="Times New Roman" w:hAnsi="Times New Roman" w:cs="Times New Roman"/>
          <w:sz w:val="24"/>
          <w:szCs w:val="24"/>
        </w:rPr>
        <w:t>case such as an eviction</w:t>
      </w:r>
      <w:r w:rsidR="00463DCC">
        <w:rPr>
          <w:rFonts w:ascii="Times New Roman" w:hAnsi="Times New Roman" w:cs="Times New Roman"/>
          <w:sz w:val="24"/>
          <w:szCs w:val="24"/>
        </w:rPr>
        <w:t>,</w:t>
      </w:r>
      <w:r w:rsidR="006550B8">
        <w:rPr>
          <w:rFonts w:ascii="Times New Roman" w:hAnsi="Times New Roman" w:cs="Times New Roman"/>
          <w:sz w:val="24"/>
          <w:szCs w:val="24"/>
        </w:rPr>
        <w:t xml:space="preserve"> where the other persons that may be affected would be “tenants” “sub tenants” or “relatives” that are unknown or may not even exist.  </w:t>
      </w:r>
      <w:r w:rsidR="006550B8" w:rsidRPr="00721CC7">
        <w:rPr>
          <w:rFonts w:ascii="Times New Roman" w:hAnsi="Times New Roman" w:cs="Times New Roman"/>
          <w:i/>
          <w:sz w:val="24"/>
          <w:szCs w:val="24"/>
        </w:rPr>
        <w:t>In casu</w:t>
      </w:r>
      <w:r w:rsidR="006550B8">
        <w:rPr>
          <w:rFonts w:ascii="Times New Roman" w:hAnsi="Times New Roman" w:cs="Times New Roman"/>
          <w:sz w:val="24"/>
          <w:szCs w:val="24"/>
        </w:rPr>
        <w:t>, the 14 individuals to be affected by paragraphs 1 and 2 of the o</w:t>
      </w:r>
      <w:r w:rsidR="00721CC7">
        <w:rPr>
          <w:rFonts w:ascii="Times New Roman" w:hAnsi="Times New Roman" w:cs="Times New Roman"/>
          <w:sz w:val="24"/>
          <w:szCs w:val="24"/>
        </w:rPr>
        <w:t xml:space="preserve">rder sought are known </w:t>
      </w:r>
      <w:r w:rsidR="006550B8">
        <w:rPr>
          <w:rFonts w:ascii="Times New Roman" w:hAnsi="Times New Roman" w:cs="Times New Roman"/>
          <w:sz w:val="24"/>
          <w:szCs w:val="24"/>
        </w:rPr>
        <w:t>and have been listed by name</w:t>
      </w:r>
      <w:r w:rsidR="00463DCC">
        <w:rPr>
          <w:rFonts w:ascii="Times New Roman" w:hAnsi="Times New Roman" w:cs="Times New Roman"/>
          <w:sz w:val="24"/>
          <w:szCs w:val="24"/>
        </w:rPr>
        <w:t>s</w:t>
      </w:r>
      <w:r w:rsidR="006550B8">
        <w:rPr>
          <w:rFonts w:ascii="Times New Roman" w:hAnsi="Times New Roman" w:cs="Times New Roman"/>
          <w:sz w:val="24"/>
          <w:szCs w:val="24"/>
        </w:rPr>
        <w:t xml:space="preserve">.  Further and importantly, the order sought against them in respect of paragraphs (1) and (2) is completely independent of the respondent who has been cited (Joel Tawodzera).  See also </w:t>
      </w:r>
      <w:r w:rsidR="006550B8" w:rsidRPr="00721CC7">
        <w:rPr>
          <w:rFonts w:ascii="Times New Roman" w:hAnsi="Times New Roman" w:cs="Times New Roman"/>
          <w:i/>
          <w:sz w:val="24"/>
          <w:szCs w:val="24"/>
        </w:rPr>
        <w:t>Mugano v</w:t>
      </w:r>
      <w:r w:rsidR="006550B8">
        <w:rPr>
          <w:rFonts w:ascii="Times New Roman" w:hAnsi="Times New Roman" w:cs="Times New Roman"/>
          <w:sz w:val="24"/>
          <w:szCs w:val="24"/>
        </w:rPr>
        <w:t xml:space="preserve"> </w:t>
      </w:r>
      <w:r w:rsidR="00463DCC">
        <w:rPr>
          <w:rFonts w:ascii="Times New Roman" w:hAnsi="Times New Roman" w:cs="Times New Roman"/>
          <w:i/>
          <w:sz w:val="24"/>
          <w:szCs w:val="24"/>
        </w:rPr>
        <w:t>Fintrac</w:t>
      </w:r>
      <w:r w:rsidR="006550B8" w:rsidRPr="00721CC7">
        <w:rPr>
          <w:rFonts w:ascii="Times New Roman" w:hAnsi="Times New Roman" w:cs="Times New Roman"/>
          <w:i/>
          <w:sz w:val="24"/>
          <w:szCs w:val="24"/>
        </w:rPr>
        <w:t xml:space="preserve"> &amp; Ors</w:t>
      </w:r>
      <w:r w:rsidR="00463DCC">
        <w:rPr>
          <w:rFonts w:ascii="Times New Roman" w:hAnsi="Times New Roman" w:cs="Times New Roman"/>
          <w:sz w:val="24"/>
          <w:szCs w:val="24"/>
        </w:rPr>
        <w:t xml:space="preserve"> – 2013 (2) ZLR 452 (H), o</w:t>
      </w:r>
      <w:r w:rsidR="006550B8">
        <w:rPr>
          <w:rFonts w:ascii="Times New Roman" w:hAnsi="Times New Roman" w:cs="Times New Roman"/>
          <w:sz w:val="24"/>
          <w:szCs w:val="24"/>
        </w:rPr>
        <w:t>n direct and substantial interest in the issues involved and in the order which the court may make.</w:t>
      </w:r>
    </w:p>
    <w:p w:rsidR="006550B8" w:rsidRDefault="006550B8" w:rsidP="00A12E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Whilst the respondent has argued that the applicants had not exhausted internal remedies or alternatives available to it such as the Supreme Council, the Administrative Council, the National Council, the Provincial Council</w:t>
      </w:r>
      <w:r w:rsidR="000E637C">
        <w:rPr>
          <w:rFonts w:ascii="Times New Roman" w:hAnsi="Times New Roman" w:cs="Times New Roman"/>
          <w:sz w:val="24"/>
          <w:szCs w:val="24"/>
        </w:rPr>
        <w:t>, an applicant for a declarator</w:t>
      </w:r>
      <w:r>
        <w:rPr>
          <w:rFonts w:ascii="Times New Roman" w:hAnsi="Times New Roman" w:cs="Times New Roman"/>
          <w:sz w:val="24"/>
          <w:szCs w:val="24"/>
        </w:rPr>
        <w:t xml:space="preserve"> may properly make such an application without exhausting such available alternatives.  In an application for a declaratory order, it is not</w:t>
      </w:r>
      <w:r w:rsidR="00F715A5">
        <w:rPr>
          <w:rFonts w:ascii="Times New Roman" w:hAnsi="Times New Roman" w:cs="Times New Roman"/>
          <w:sz w:val="24"/>
          <w:szCs w:val="24"/>
        </w:rPr>
        <w:t xml:space="preserve"> </w:t>
      </w:r>
      <w:r>
        <w:rPr>
          <w:rFonts w:ascii="Times New Roman" w:hAnsi="Times New Roman" w:cs="Times New Roman"/>
          <w:sz w:val="24"/>
          <w:szCs w:val="24"/>
        </w:rPr>
        <w:t xml:space="preserve">necessary </w:t>
      </w:r>
      <w:r w:rsidR="00F715A5">
        <w:rPr>
          <w:rFonts w:ascii="Times New Roman" w:hAnsi="Times New Roman" w:cs="Times New Roman"/>
          <w:sz w:val="24"/>
          <w:szCs w:val="24"/>
        </w:rPr>
        <w:t xml:space="preserve">that an </w:t>
      </w:r>
      <w:r>
        <w:rPr>
          <w:rFonts w:ascii="Times New Roman" w:hAnsi="Times New Roman" w:cs="Times New Roman"/>
          <w:sz w:val="24"/>
          <w:szCs w:val="24"/>
        </w:rPr>
        <w:t>actual dispute should exist nor that there should be no other remedy available.</w:t>
      </w:r>
      <w:r w:rsidR="00273AF4">
        <w:rPr>
          <w:rFonts w:ascii="Times New Roman" w:hAnsi="Times New Roman" w:cs="Times New Roman"/>
          <w:sz w:val="24"/>
          <w:szCs w:val="24"/>
        </w:rPr>
        <w:t xml:space="preserve"> </w:t>
      </w:r>
      <w:r w:rsidR="00111295">
        <w:rPr>
          <w:rFonts w:ascii="Times New Roman" w:hAnsi="Times New Roman" w:cs="Times New Roman"/>
          <w:sz w:val="24"/>
          <w:szCs w:val="24"/>
        </w:rPr>
        <w:t xml:space="preserve"> See </w:t>
      </w:r>
      <w:r w:rsidR="00111295" w:rsidRPr="000E637C">
        <w:rPr>
          <w:rFonts w:ascii="Times New Roman" w:hAnsi="Times New Roman" w:cs="Times New Roman"/>
          <w:i/>
          <w:sz w:val="24"/>
          <w:szCs w:val="24"/>
        </w:rPr>
        <w:t>Munn Publishing (Pvt) Ltd –Zimbabwe</w:t>
      </w:r>
      <w:r w:rsidR="00111295">
        <w:rPr>
          <w:rFonts w:ascii="Times New Roman" w:hAnsi="Times New Roman" w:cs="Times New Roman"/>
          <w:sz w:val="24"/>
          <w:szCs w:val="24"/>
        </w:rPr>
        <w:t xml:space="preserve"> </w:t>
      </w:r>
      <w:r w:rsidR="00111295" w:rsidRPr="000E637C">
        <w:rPr>
          <w:rFonts w:ascii="Times New Roman" w:hAnsi="Times New Roman" w:cs="Times New Roman"/>
          <w:i/>
          <w:sz w:val="24"/>
          <w:szCs w:val="24"/>
        </w:rPr>
        <w:t>Broadcasting Corporation</w:t>
      </w:r>
      <w:r w:rsidR="00111295">
        <w:rPr>
          <w:rFonts w:ascii="Times New Roman" w:hAnsi="Times New Roman" w:cs="Times New Roman"/>
          <w:sz w:val="24"/>
          <w:szCs w:val="24"/>
        </w:rPr>
        <w:t xml:space="preserve"> – 1994 (1) ZLR 337 (S).</w:t>
      </w:r>
    </w:p>
    <w:p w:rsidR="00111295" w:rsidRDefault="00111295" w:rsidP="00A12E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applicants seek a declaratur that the appointment of the listed individuals to the positions of Holly Messengers and Evangelists and the suspension of the two stated church members were done by the respondent.  However, the respondent argues that the appointments and suspensions were done by the church, or at the very least, on behalf of the church.  Infa</w:t>
      </w:r>
      <w:r w:rsidR="008C78FD">
        <w:rPr>
          <w:rFonts w:ascii="Times New Roman" w:hAnsi="Times New Roman" w:cs="Times New Roman"/>
          <w:sz w:val="24"/>
          <w:szCs w:val="24"/>
        </w:rPr>
        <w:t xml:space="preserve">ct even if it were to be </w:t>
      </w:r>
      <w:r>
        <w:rPr>
          <w:rFonts w:ascii="Times New Roman" w:hAnsi="Times New Roman" w:cs="Times New Roman"/>
          <w:sz w:val="24"/>
          <w:szCs w:val="24"/>
        </w:rPr>
        <w:t>accepted that the appointment</w:t>
      </w:r>
      <w:r w:rsidR="00F715A5">
        <w:rPr>
          <w:rFonts w:ascii="Times New Roman" w:hAnsi="Times New Roman" w:cs="Times New Roman"/>
          <w:sz w:val="24"/>
          <w:szCs w:val="24"/>
        </w:rPr>
        <w:t>s</w:t>
      </w:r>
      <w:r>
        <w:rPr>
          <w:rFonts w:ascii="Times New Roman" w:hAnsi="Times New Roman" w:cs="Times New Roman"/>
          <w:sz w:val="24"/>
          <w:szCs w:val="24"/>
        </w:rPr>
        <w:t xml:space="preserve"> were done by the respondent on a frolic of his own the 12 now enjoy such priviledges and the 2 stand suspended.  The applicants cannot seek an order affecting them in the case of the 12 without joining them.  In the case of the two (2) Moyos, it</w:t>
      </w:r>
      <w:r w:rsidR="000E637C">
        <w:rPr>
          <w:rFonts w:ascii="Times New Roman" w:hAnsi="Times New Roman" w:cs="Times New Roman"/>
          <w:sz w:val="24"/>
          <w:szCs w:val="24"/>
        </w:rPr>
        <w:t xml:space="preserve"> is</w:t>
      </w:r>
      <w:r>
        <w:rPr>
          <w:rFonts w:ascii="Times New Roman" w:hAnsi="Times New Roman" w:cs="Times New Roman"/>
          <w:sz w:val="24"/>
          <w:szCs w:val="24"/>
        </w:rPr>
        <w:t xml:space="preserve"> them who should bring the action or application to have their suspension declared null and void.  Further the applicants should either have joined the church as respondent or </w:t>
      </w:r>
      <w:r w:rsidR="008C78FD">
        <w:rPr>
          <w:rFonts w:ascii="Times New Roman" w:hAnsi="Times New Roman" w:cs="Times New Roman"/>
          <w:sz w:val="24"/>
          <w:szCs w:val="24"/>
        </w:rPr>
        <w:t>provided proof tha</w:t>
      </w:r>
      <w:r w:rsidR="00B97CDC">
        <w:rPr>
          <w:rFonts w:ascii="Times New Roman" w:hAnsi="Times New Roman" w:cs="Times New Roman"/>
          <w:sz w:val="24"/>
          <w:szCs w:val="24"/>
        </w:rPr>
        <w:t xml:space="preserve">t they are </w:t>
      </w:r>
      <w:r>
        <w:rPr>
          <w:rFonts w:ascii="Times New Roman" w:hAnsi="Times New Roman" w:cs="Times New Roman"/>
          <w:sz w:val="24"/>
          <w:szCs w:val="24"/>
        </w:rPr>
        <w:t>representing the church.</w:t>
      </w:r>
    </w:p>
    <w:p w:rsidR="00111295" w:rsidRDefault="00111295" w:rsidP="00A12E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notice clearly that the applicants’ applicati</w:t>
      </w:r>
      <w:r w:rsidR="008C78FD">
        <w:rPr>
          <w:rFonts w:ascii="Times New Roman" w:hAnsi="Times New Roman" w:cs="Times New Roman"/>
          <w:sz w:val="24"/>
          <w:szCs w:val="24"/>
        </w:rPr>
        <w:t>on is a long list of grievances</w:t>
      </w:r>
      <w:r>
        <w:rPr>
          <w:rFonts w:ascii="Times New Roman" w:hAnsi="Times New Roman" w:cs="Times New Roman"/>
          <w:sz w:val="24"/>
          <w:szCs w:val="24"/>
        </w:rPr>
        <w:t xml:space="preserve"> of wrongs and irregularities that applicants claim to h</w:t>
      </w:r>
      <w:r w:rsidR="000E637C">
        <w:rPr>
          <w:rFonts w:ascii="Times New Roman" w:hAnsi="Times New Roman" w:cs="Times New Roman"/>
          <w:sz w:val="24"/>
          <w:szCs w:val="24"/>
        </w:rPr>
        <w:t>ave been created by the responden</w:t>
      </w:r>
      <w:r>
        <w:rPr>
          <w:rFonts w:ascii="Times New Roman" w:hAnsi="Times New Roman" w:cs="Times New Roman"/>
          <w:sz w:val="24"/>
          <w:szCs w:val="24"/>
        </w:rPr>
        <w:t>t and his “clique.”  The issue</w:t>
      </w:r>
      <w:r w:rsidR="000E637C">
        <w:rPr>
          <w:rFonts w:ascii="Times New Roman" w:hAnsi="Times New Roman" w:cs="Times New Roman"/>
          <w:sz w:val="24"/>
          <w:szCs w:val="24"/>
        </w:rPr>
        <w:t>s</w:t>
      </w:r>
      <w:r>
        <w:rPr>
          <w:rFonts w:ascii="Times New Roman" w:hAnsi="Times New Roman" w:cs="Times New Roman"/>
          <w:sz w:val="24"/>
          <w:szCs w:val="24"/>
        </w:rPr>
        <w:t xml:space="preserve"> are so wide.  They range from improper and inexplicable conduct by respondent and other church members, improper appointments and improper suspensions, lack of knowledge by the applicant and others of the church’s Constitution and doctrines.  For instance </w:t>
      </w:r>
      <w:r w:rsidR="008C78FD">
        <w:rPr>
          <w:rFonts w:ascii="Times New Roman" w:hAnsi="Times New Roman" w:cs="Times New Roman"/>
          <w:sz w:val="24"/>
          <w:szCs w:val="24"/>
        </w:rPr>
        <w:t xml:space="preserve">the issue of </w:t>
      </w:r>
      <w:r>
        <w:rPr>
          <w:rFonts w:ascii="Times New Roman" w:hAnsi="Times New Roman" w:cs="Times New Roman"/>
          <w:sz w:val="24"/>
          <w:szCs w:val="24"/>
        </w:rPr>
        <w:t>who should read the church standing orders and who should not.  The application even goes on to complain and seek an order even on the drawing up of the Guta Ramwari Special meeting</w:t>
      </w:r>
      <w:r w:rsidR="008C78FD">
        <w:rPr>
          <w:rFonts w:ascii="Times New Roman" w:hAnsi="Times New Roman" w:cs="Times New Roman"/>
          <w:sz w:val="24"/>
          <w:szCs w:val="24"/>
        </w:rPr>
        <w:t>s</w:t>
      </w:r>
      <w:r>
        <w:rPr>
          <w:rFonts w:ascii="Times New Roman" w:hAnsi="Times New Roman" w:cs="Times New Roman"/>
          <w:sz w:val="24"/>
          <w:szCs w:val="24"/>
        </w:rPr>
        <w:t xml:space="preserve"> and other general programmes.  It refers to who should be include</w:t>
      </w:r>
      <w:r w:rsidR="00F93563">
        <w:rPr>
          <w:rFonts w:ascii="Times New Roman" w:hAnsi="Times New Roman" w:cs="Times New Roman"/>
          <w:sz w:val="24"/>
          <w:szCs w:val="24"/>
        </w:rPr>
        <w:t xml:space="preserve">d in the programmes and who </w:t>
      </w:r>
      <w:r>
        <w:rPr>
          <w:rFonts w:ascii="Times New Roman" w:hAnsi="Times New Roman" w:cs="Times New Roman"/>
          <w:sz w:val="24"/>
          <w:szCs w:val="24"/>
        </w:rPr>
        <w:t xml:space="preserve">should not.  It even refers to some initial and special parts of </w:t>
      </w:r>
      <w:r w:rsidR="008C78FD">
        <w:rPr>
          <w:rFonts w:ascii="Times New Roman" w:hAnsi="Times New Roman" w:cs="Times New Roman"/>
          <w:sz w:val="24"/>
          <w:szCs w:val="24"/>
        </w:rPr>
        <w:t>admissions.  It also</w:t>
      </w:r>
      <w:r w:rsidR="00F93563">
        <w:rPr>
          <w:rFonts w:ascii="Times New Roman" w:hAnsi="Times New Roman" w:cs="Times New Roman"/>
          <w:sz w:val="24"/>
          <w:szCs w:val="24"/>
        </w:rPr>
        <w:t xml:space="preserve"> seeks to show that</w:t>
      </w:r>
      <w:r w:rsidR="008C78FD">
        <w:rPr>
          <w:rFonts w:ascii="Times New Roman" w:hAnsi="Times New Roman" w:cs="Times New Roman"/>
          <w:sz w:val="24"/>
          <w:szCs w:val="24"/>
        </w:rPr>
        <w:t>,</w:t>
      </w:r>
      <w:r w:rsidR="00F93563">
        <w:rPr>
          <w:rFonts w:ascii="Times New Roman" w:hAnsi="Times New Roman" w:cs="Times New Roman"/>
          <w:sz w:val="24"/>
          <w:szCs w:val="24"/>
        </w:rPr>
        <w:t xml:space="preserve"> and asks the court to notice that respondent does not know what he is doing because in drawing up the programme, he did not put “the picture of </w:t>
      </w:r>
      <w:r w:rsidR="001903F3">
        <w:rPr>
          <w:rFonts w:ascii="Times New Roman" w:hAnsi="Times New Roman" w:cs="Times New Roman"/>
          <w:sz w:val="24"/>
          <w:szCs w:val="24"/>
        </w:rPr>
        <w:t xml:space="preserve">the first Holy Host on the left,” and that this failure by </w:t>
      </w:r>
      <w:r w:rsidR="008C78FD">
        <w:rPr>
          <w:rFonts w:ascii="Times New Roman" w:hAnsi="Times New Roman" w:cs="Times New Roman"/>
          <w:sz w:val="24"/>
          <w:szCs w:val="24"/>
        </w:rPr>
        <w:t xml:space="preserve">the </w:t>
      </w:r>
      <w:r w:rsidR="001903F3">
        <w:rPr>
          <w:rFonts w:ascii="Times New Roman" w:hAnsi="Times New Roman" w:cs="Times New Roman"/>
          <w:sz w:val="24"/>
          <w:szCs w:val="24"/>
        </w:rPr>
        <w:t>respondent has “caused furore</w:t>
      </w:r>
      <w:r w:rsidR="000C3F19">
        <w:rPr>
          <w:rFonts w:ascii="Times New Roman" w:hAnsi="Times New Roman" w:cs="Times New Roman"/>
          <w:sz w:val="24"/>
          <w:szCs w:val="24"/>
        </w:rPr>
        <w:t xml:space="preserve"> within the ranks of the church</w:t>
      </w:r>
      <w:r w:rsidR="001903F3">
        <w:rPr>
          <w:rFonts w:ascii="Times New Roman" w:hAnsi="Times New Roman" w:cs="Times New Roman"/>
          <w:sz w:val="24"/>
          <w:szCs w:val="24"/>
        </w:rPr>
        <w:t xml:space="preserve">” </w:t>
      </w:r>
      <w:r w:rsidR="000C3F19">
        <w:rPr>
          <w:rFonts w:ascii="Times New Roman" w:hAnsi="Times New Roman" w:cs="Times New Roman"/>
          <w:sz w:val="24"/>
          <w:szCs w:val="24"/>
        </w:rPr>
        <w:t>a</w:t>
      </w:r>
      <w:r w:rsidR="001903F3">
        <w:rPr>
          <w:rFonts w:ascii="Times New Roman" w:hAnsi="Times New Roman" w:cs="Times New Roman"/>
          <w:sz w:val="24"/>
          <w:szCs w:val="24"/>
        </w:rPr>
        <w:t>nd that the court should intervene.</w:t>
      </w:r>
    </w:p>
    <w:p w:rsidR="000C3F19" w:rsidRDefault="000C3F19" w:rsidP="00A12E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 cannot intervene and be seen to regulate the ecclesiastical matters of the church.  In the joint judgment of the Opposed matters in</w:t>
      </w:r>
      <w:r w:rsidR="008C78FD">
        <w:rPr>
          <w:rFonts w:ascii="Times New Roman" w:hAnsi="Times New Roman" w:cs="Times New Roman"/>
          <w:sz w:val="24"/>
          <w:szCs w:val="24"/>
        </w:rPr>
        <w:t>:</w:t>
      </w:r>
    </w:p>
    <w:p w:rsidR="000C3F19" w:rsidRDefault="000C3F19" w:rsidP="008C78F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0E637C">
        <w:rPr>
          <w:rFonts w:ascii="Times New Roman" w:hAnsi="Times New Roman" w:cs="Times New Roman"/>
          <w:i/>
          <w:sz w:val="24"/>
          <w:szCs w:val="24"/>
        </w:rPr>
        <w:t>Munenerwa v Reformed Church in Zimbabwe</w:t>
      </w:r>
      <w:r w:rsidR="008C78FD">
        <w:rPr>
          <w:rFonts w:ascii="Times New Roman" w:hAnsi="Times New Roman" w:cs="Times New Roman"/>
          <w:sz w:val="24"/>
          <w:szCs w:val="24"/>
        </w:rPr>
        <w:t xml:space="preserve"> and </w:t>
      </w:r>
      <w:r w:rsidRPr="000E637C">
        <w:rPr>
          <w:rFonts w:ascii="Times New Roman" w:hAnsi="Times New Roman" w:cs="Times New Roman"/>
          <w:i/>
          <w:sz w:val="24"/>
          <w:szCs w:val="24"/>
        </w:rPr>
        <w:t>Chikwakwara &amp; Ors v Reformed Church in Zimbabwe</w:t>
      </w:r>
      <w:r>
        <w:rPr>
          <w:rFonts w:ascii="Times New Roman" w:hAnsi="Times New Roman" w:cs="Times New Roman"/>
          <w:sz w:val="24"/>
          <w:szCs w:val="24"/>
        </w:rPr>
        <w:t xml:space="preserve"> HMA 57-17</w:t>
      </w:r>
    </w:p>
    <w:p w:rsidR="000C3F19" w:rsidRDefault="000C3F19" w:rsidP="00A12E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w:t>
      </w:r>
      <w:r w:rsidRPr="000E637C">
        <w:rPr>
          <w:rFonts w:ascii="Times New Roman" w:hAnsi="Times New Roman" w:cs="Times New Roman"/>
          <w:sz w:val="20"/>
          <w:szCs w:val="20"/>
        </w:rPr>
        <w:t xml:space="preserve">AFUSIRE J </w:t>
      </w:r>
      <w:r>
        <w:rPr>
          <w:rFonts w:ascii="Times New Roman" w:hAnsi="Times New Roman" w:cs="Times New Roman"/>
          <w:sz w:val="24"/>
          <w:szCs w:val="24"/>
        </w:rPr>
        <w:t>in my view discussed</w:t>
      </w:r>
      <w:r w:rsidR="008C78FD">
        <w:rPr>
          <w:rFonts w:ascii="Times New Roman" w:hAnsi="Times New Roman" w:cs="Times New Roman"/>
          <w:sz w:val="24"/>
          <w:szCs w:val="24"/>
        </w:rPr>
        <w:t>,</w:t>
      </w:r>
      <w:r>
        <w:rPr>
          <w:rFonts w:ascii="Times New Roman" w:hAnsi="Times New Roman" w:cs="Times New Roman"/>
          <w:sz w:val="24"/>
          <w:szCs w:val="24"/>
        </w:rPr>
        <w:t xml:space="preserve"> and very well articulated the circumstances under which it is permissible for the court to interfere in church matters.  In the two cases, what was supposed to be an investigative enquiry had suddenly, and without notice to the applicants </w:t>
      </w:r>
      <w:r>
        <w:rPr>
          <w:rFonts w:ascii="Times New Roman" w:hAnsi="Times New Roman" w:cs="Times New Roman"/>
          <w:sz w:val="24"/>
          <w:szCs w:val="24"/>
        </w:rPr>
        <w:lastRenderedPageBreak/>
        <w:t xml:space="preserve">turned into a disciplinary hearing.  One of the applicants had not been given an opportunity to be heard or </w:t>
      </w:r>
      <w:r w:rsidR="00BD6046">
        <w:rPr>
          <w:rFonts w:ascii="Times New Roman" w:hAnsi="Times New Roman" w:cs="Times New Roman"/>
          <w:sz w:val="24"/>
          <w:szCs w:val="24"/>
        </w:rPr>
        <w:t xml:space="preserve">to </w:t>
      </w:r>
      <w:r>
        <w:rPr>
          <w:rFonts w:ascii="Times New Roman" w:hAnsi="Times New Roman" w:cs="Times New Roman"/>
          <w:sz w:val="24"/>
          <w:szCs w:val="24"/>
        </w:rPr>
        <w:t xml:space="preserve">defend himself.  Various procedural rights of the applicants had been flouted.  In addition, the temporal rights of some of the applicants had been affected although the dispute had its genesis in matters of faith.  The respondent argued against the determination of the matter by the </w:t>
      </w:r>
      <w:r w:rsidR="00C44CE7">
        <w:rPr>
          <w:rFonts w:ascii="Times New Roman" w:hAnsi="Times New Roman" w:cs="Times New Roman"/>
          <w:sz w:val="24"/>
          <w:szCs w:val="24"/>
        </w:rPr>
        <w:t xml:space="preserve">secular courts contending </w:t>
      </w:r>
      <w:r w:rsidR="00C44CE7" w:rsidRPr="000E637C">
        <w:rPr>
          <w:rFonts w:ascii="Times New Roman" w:hAnsi="Times New Roman" w:cs="Times New Roman"/>
          <w:i/>
          <w:sz w:val="24"/>
          <w:szCs w:val="24"/>
        </w:rPr>
        <w:t>inter alia</w:t>
      </w:r>
      <w:r w:rsidR="00C44CE7">
        <w:rPr>
          <w:rFonts w:ascii="Times New Roman" w:hAnsi="Times New Roman" w:cs="Times New Roman"/>
          <w:sz w:val="24"/>
          <w:szCs w:val="24"/>
        </w:rPr>
        <w:t>, that this being a dispute ecclesiastical, the secular courts had no jurisdiction over it.  The High Court held that;</w:t>
      </w:r>
    </w:p>
    <w:p w:rsidR="00C44CE7" w:rsidRDefault="00C44CE7" w:rsidP="000E637C">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“In matters ecclesiastical, only ma</w:t>
      </w:r>
      <w:r w:rsidR="000E637C">
        <w:rPr>
          <w:rFonts w:ascii="Times New Roman" w:hAnsi="Times New Roman" w:cs="Times New Roman"/>
          <w:sz w:val="24"/>
          <w:szCs w:val="24"/>
        </w:rPr>
        <w:t>r</w:t>
      </w:r>
      <w:r>
        <w:rPr>
          <w:rFonts w:ascii="Times New Roman" w:hAnsi="Times New Roman" w:cs="Times New Roman"/>
          <w:sz w:val="24"/>
          <w:szCs w:val="24"/>
        </w:rPr>
        <w:t xml:space="preserve">ginal inquiry into church governance is permissible and only where the decision of the ecclesiastical institution is based on, </w:t>
      </w:r>
      <w:r w:rsidRPr="000E637C">
        <w:rPr>
          <w:rFonts w:ascii="Times New Roman" w:hAnsi="Times New Roman" w:cs="Times New Roman"/>
          <w:i/>
          <w:sz w:val="24"/>
          <w:szCs w:val="24"/>
        </w:rPr>
        <w:t>inter alia</w:t>
      </w:r>
      <w:r w:rsidR="000E637C">
        <w:rPr>
          <w:rFonts w:ascii="Times New Roman" w:hAnsi="Times New Roman" w:cs="Times New Roman"/>
          <w:sz w:val="24"/>
          <w:szCs w:val="24"/>
        </w:rPr>
        <w:t>, fraud, collusion or arbitrar</w:t>
      </w:r>
      <w:r>
        <w:rPr>
          <w:rFonts w:ascii="Times New Roman" w:hAnsi="Times New Roman" w:cs="Times New Roman"/>
          <w:sz w:val="24"/>
          <w:szCs w:val="24"/>
        </w:rPr>
        <w:t>iness.”</w:t>
      </w:r>
    </w:p>
    <w:p w:rsidR="00C44CE7" w:rsidRDefault="000E637C" w:rsidP="00A12E00">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The court hel</w:t>
      </w:r>
      <w:r w:rsidR="00C44CE7">
        <w:rPr>
          <w:rFonts w:ascii="Times New Roman" w:hAnsi="Times New Roman" w:cs="Times New Roman"/>
          <w:sz w:val="24"/>
          <w:szCs w:val="24"/>
        </w:rPr>
        <w:t>d further that;</w:t>
      </w:r>
    </w:p>
    <w:p w:rsidR="00C44CE7" w:rsidRDefault="00C44CE7" w:rsidP="000E637C">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“It is not the function of the court to prescribe doctrines or religious tenets to any ecclesiastical organization </w:t>
      </w:r>
      <w:r w:rsidR="0029018E">
        <w:rPr>
          <w:rFonts w:ascii="Times New Roman" w:hAnsi="Times New Roman" w:cs="Times New Roman"/>
          <w:sz w:val="24"/>
          <w:szCs w:val="24"/>
        </w:rPr>
        <w:t>unless such interference is …. n</w:t>
      </w:r>
      <w:r>
        <w:rPr>
          <w:rFonts w:ascii="Times New Roman" w:hAnsi="Times New Roman" w:cs="Times New Roman"/>
          <w:sz w:val="24"/>
          <w:szCs w:val="24"/>
        </w:rPr>
        <w:t>ecessary to protect some civil or temporal right or interest.”</w:t>
      </w:r>
    </w:p>
    <w:p w:rsidR="00C44CE7" w:rsidRDefault="00C44CE7" w:rsidP="00A12E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can be seen from the facts of t</w:t>
      </w:r>
      <w:r w:rsidR="00BD6046">
        <w:rPr>
          <w:rFonts w:ascii="Times New Roman" w:hAnsi="Times New Roman" w:cs="Times New Roman"/>
          <w:sz w:val="24"/>
          <w:szCs w:val="24"/>
        </w:rPr>
        <w:t>hat case, the application s</w:t>
      </w:r>
      <w:r>
        <w:rPr>
          <w:rFonts w:ascii="Times New Roman" w:hAnsi="Times New Roman" w:cs="Times New Roman"/>
          <w:sz w:val="24"/>
          <w:szCs w:val="24"/>
        </w:rPr>
        <w:t>ucce</w:t>
      </w:r>
      <w:r w:rsidR="0029018E">
        <w:rPr>
          <w:rFonts w:ascii="Times New Roman" w:hAnsi="Times New Roman" w:cs="Times New Roman"/>
          <w:sz w:val="24"/>
          <w:szCs w:val="24"/>
        </w:rPr>
        <w:t>e</w:t>
      </w:r>
      <w:r>
        <w:rPr>
          <w:rFonts w:ascii="Times New Roman" w:hAnsi="Times New Roman" w:cs="Times New Roman"/>
          <w:sz w:val="24"/>
          <w:szCs w:val="24"/>
        </w:rPr>
        <w:t>ded</w:t>
      </w:r>
      <w:r w:rsidR="00BD6046">
        <w:rPr>
          <w:rFonts w:ascii="Times New Roman" w:hAnsi="Times New Roman" w:cs="Times New Roman"/>
          <w:sz w:val="24"/>
          <w:szCs w:val="24"/>
        </w:rPr>
        <w:t xml:space="preserve"> only to the extent that in the</w:t>
      </w:r>
      <w:r>
        <w:rPr>
          <w:rFonts w:ascii="Times New Roman" w:hAnsi="Times New Roman" w:cs="Times New Roman"/>
          <w:sz w:val="24"/>
          <w:szCs w:val="24"/>
        </w:rPr>
        <w:t xml:space="preserve"> purported disciplinary hearing, there was a serious breach of the </w:t>
      </w:r>
      <w:r w:rsidRPr="0029018E">
        <w:rPr>
          <w:rFonts w:ascii="Times New Roman" w:hAnsi="Times New Roman" w:cs="Times New Roman"/>
          <w:i/>
          <w:sz w:val="24"/>
          <w:szCs w:val="24"/>
        </w:rPr>
        <w:t>audi alteram partem</w:t>
      </w:r>
      <w:r>
        <w:rPr>
          <w:rFonts w:ascii="Times New Roman" w:hAnsi="Times New Roman" w:cs="Times New Roman"/>
          <w:sz w:val="24"/>
          <w:szCs w:val="24"/>
        </w:rPr>
        <w:t xml:space="preserve"> rule of natural justice and various procedural rights of the applicants had been flouted.  In addition, the temporal rights of some of the applicants had been affected which does not appear to me to be the case </w:t>
      </w:r>
      <w:r w:rsidRPr="0029018E">
        <w:rPr>
          <w:rFonts w:ascii="Times New Roman" w:hAnsi="Times New Roman" w:cs="Times New Roman"/>
          <w:i/>
          <w:sz w:val="24"/>
          <w:szCs w:val="24"/>
        </w:rPr>
        <w:t>in casu</w:t>
      </w:r>
      <w:r>
        <w:rPr>
          <w:rFonts w:ascii="Times New Roman" w:hAnsi="Times New Roman" w:cs="Times New Roman"/>
          <w:sz w:val="24"/>
          <w:szCs w:val="24"/>
        </w:rPr>
        <w:t>.</w:t>
      </w:r>
    </w:p>
    <w:p w:rsidR="00C44CE7" w:rsidRDefault="00C44CE7" w:rsidP="00A12E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Finally, the applicants had raised a point </w:t>
      </w:r>
      <w:r w:rsidRPr="0029018E">
        <w:rPr>
          <w:rFonts w:ascii="Times New Roman" w:hAnsi="Times New Roman" w:cs="Times New Roman"/>
          <w:i/>
          <w:sz w:val="24"/>
          <w:szCs w:val="24"/>
        </w:rPr>
        <w:t>in limine</w:t>
      </w:r>
      <w:r>
        <w:rPr>
          <w:rFonts w:ascii="Times New Roman" w:hAnsi="Times New Roman" w:cs="Times New Roman"/>
          <w:sz w:val="24"/>
          <w:szCs w:val="24"/>
        </w:rPr>
        <w:t xml:space="preserve"> concerning the respondent’s Notice of Opposition.  The concern was on the affidavits which the applicants alleged were mere statements suspiciously signed by a purported Commissioner of Oaths who probably signed the last “signature page</w:t>
      </w:r>
      <w:r w:rsidR="00BD6046">
        <w:rPr>
          <w:rFonts w:ascii="Times New Roman" w:hAnsi="Times New Roman" w:cs="Times New Roman"/>
          <w:sz w:val="24"/>
          <w:szCs w:val="24"/>
        </w:rPr>
        <w:t>”</w:t>
      </w:r>
      <w:r>
        <w:rPr>
          <w:rFonts w:ascii="Times New Roman" w:hAnsi="Times New Roman" w:cs="Times New Roman"/>
          <w:sz w:val="24"/>
          <w:szCs w:val="24"/>
        </w:rPr>
        <w:t xml:space="preserve"> without even seeing or reading the body of the statement or </w:t>
      </w:r>
      <w:r w:rsidR="00BD6046">
        <w:rPr>
          <w:rFonts w:ascii="Times New Roman" w:hAnsi="Times New Roman" w:cs="Times New Roman"/>
          <w:sz w:val="24"/>
          <w:szCs w:val="24"/>
        </w:rPr>
        <w:t xml:space="preserve">seeing </w:t>
      </w:r>
      <w:r>
        <w:rPr>
          <w:rFonts w:ascii="Times New Roman" w:hAnsi="Times New Roman" w:cs="Times New Roman"/>
          <w:sz w:val="24"/>
          <w:szCs w:val="24"/>
        </w:rPr>
        <w:t>the deponent signing it.</w:t>
      </w:r>
      <w:r w:rsidR="00F41F45">
        <w:rPr>
          <w:rFonts w:ascii="Times New Roman" w:hAnsi="Times New Roman" w:cs="Times New Roman"/>
          <w:sz w:val="24"/>
          <w:szCs w:val="24"/>
        </w:rPr>
        <w:t xml:space="preserve">  The applicants complain that there is a purported affidavit which is an undated statement marked S.O.O</w:t>
      </w:r>
      <w:r w:rsidR="00BD6046">
        <w:rPr>
          <w:rFonts w:ascii="Times New Roman" w:hAnsi="Times New Roman" w:cs="Times New Roman"/>
          <w:sz w:val="24"/>
          <w:szCs w:val="24"/>
        </w:rPr>
        <w:t xml:space="preserve"> and that the statement is not an affidavit </w:t>
      </w:r>
      <w:r w:rsidR="00F41F45">
        <w:rPr>
          <w:rFonts w:ascii="Times New Roman" w:hAnsi="Times New Roman" w:cs="Times New Roman"/>
          <w:sz w:val="24"/>
          <w:szCs w:val="24"/>
        </w:rPr>
        <w:t>“as contemplated by law and by the rules of this court.”  Applicants do not unfortunately state which law or rules of court have been offended, it is true that the respondent’s Founding Affidavit and the supporting affidavits by Gibson Ngwenya and Nicholas Moyo all have signatures on their own page separate from the signature of the documents especially the signature of the Commissioner of Oaths.  All the documents were allegedly sworn to and signed before a legal practitioner a Mr S</w:t>
      </w:r>
      <w:r w:rsidR="0029018E">
        <w:rPr>
          <w:rFonts w:ascii="Times New Roman" w:hAnsi="Times New Roman" w:cs="Times New Roman"/>
          <w:sz w:val="24"/>
          <w:szCs w:val="24"/>
        </w:rPr>
        <w:t>onford Tsumele.  The applicants</w:t>
      </w:r>
      <w:r w:rsidR="00F41F45">
        <w:rPr>
          <w:rFonts w:ascii="Times New Roman" w:hAnsi="Times New Roman" w:cs="Times New Roman"/>
          <w:sz w:val="24"/>
          <w:szCs w:val="24"/>
        </w:rPr>
        <w:t xml:space="preserve"> argue that large spaces have been de</w:t>
      </w:r>
      <w:r w:rsidR="00BD6046">
        <w:rPr>
          <w:rFonts w:ascii="Times New Roman" w:hAnsi="Times New Roman" w:cs="Times New Roman"/>
          <w:sz w:val="24"/>
          <w:szCs w:val="24"/>
        </w:rPr>
        <w:t>liberately created so that the “</w:t>
      </w:r>
      <w:r w:rsidR="00F41F45">
        <w:rPr>
          <w:rFonts w:ascii="Times New Roman" w:hAnsi="Times New Roman" w:cs="Times New Roman"/>
          <w:sz w:val="24"/>
          <w:szCs w:val="24"/>
        </w:rPr>
        <w:t>signature page</w:t>
      </w:r>
      <w:r w:rsidR="00BD6046">
        <w:rPr>
          <w:rFonts w:ascii="Times New Roman" w:hAnsi="Times New Roman" w:cs="Times New Roman"/>
          <w:sz w:val="24"/>
          <w:szCs w:val="24"/>
        </w:rPr>
        <w:t>”</w:t>
      </w:r>
      <w:r w:rsidR="00F41F45">
        <w:rPr>
          <w:rFonts w:ascii="Times New Roman" w:hAnsi="Times New Roman" w:cs="Times New Roman"/>
          <w:sz w:val="24"/>
          <w:szCs w:val="24"/>
        </w:rPr>
        <w:t xml:space="preserve"> stands alone in all purported affidavits.  The suspicion by the app</w:t>
      </w:r>
      <w:r w:rsidR="00BD6046">
        <w:rPr>
          <w:rFonts w:ascii="Times New Roman" w:hAnsi="Times New Roman" w:cs="Times New Roman"/>
          <w:sz w:val="24"/>
          <w:szCs w:val="24"/>
        </w:rPr>
        <w:t xml:space="preserve">licant is that there is a curious </w:t>
      </w:r>
      <w:r w:rsidR="00F41F45">
        <w:rPr>
          <w:rFonts w:ascii="Times New Roman" w:hAnsi="Times New Roman" w:cs="Times New Roman"/>
          <w:sz w:val="24"/>
          <w:szCs w:val="24"/>
        </w:rPr>
        <w:t xml:space="preserve">trend whereby </w:t>
      </w:r>
      <w:r w:rsidR="00F41F45">
        <w:rPr>
          <w:rFonts w:ascii="Times New Roman" w:hAnsi="Times New Roman" w:cs="Times New Roman"/>
          <w:sz w:val="24"/>
          <w:szCs w:val="24"/>
        </w:rPr>
        <w:lastRenderedPageBreak/>
        <w:t>the depositions or body of the affidavit is “deliberately separated from the page where the deponent and the Commissioner of Oaths ought to append their signatures.</w:t>
      </w:r>
      <w:r w:rsidR="0029018E">
        <w:rPr>
          <w:rFonts w:ascii="Times New Roman" w:hAnsi="Times New Roman" w:cs="Times New Roman"/>
          <w:sz w:val="24"/>
          <w:szCs w:val="24"/>
        </w:rPr>
        <w:t>”</w:t>
      </w:r>
      <w:r w:rsidR="00F41F45">
        <w:rPr>
          <w:rFonts w:ascii="Times New Roman" w:hAnsi="Times New Roman" w:cs="Times New Roman"/>
          <w:sz w:val="24"/>
          <w:szCs w:val="24"/>
        </w:rPr>
        <w:t xml:space="preserve">  The applicants argue that this raises the suspicion that only the last pages of the purported affidavits were taken to the deponents to sign without having read the depositions they were attesting to, bringing into question as well the ethical conduct of the purported Commissioner of Oaths.</w:t>
      </w:r>
    </w:p>
    <w:p w:rsidR="00F41F45" w:rsidRDefault="00F41F45" w:rsidP="00A12E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Whilst the abo</w:t>
      </w:r>
      <w:r w:rsidR="008D02F9">
        <w:rPr>
          <w:rFonts w:ascii="Times New Roman" w:hAnsi="Times New Roman" w:cs="Times New Roman"/>
          <w:sz w:val="24"/>
          <w:szCs w:val="24"/>
        </w:rPr>
        <w:t>ve suspicions by the applicants may be understandable from the circ</w:t>
      </w:r>
      <w:r w:rsidR="00BD6046">
        <w:rPr>
          <w:rFonts w:ascii="Times New Roman" w:hAnsi="Times New Roman" w:cs="Times New Roman"/>
          <w:sz w:val="24"/>
          <w:szCs w:val="24"/>
        </w:rPr>
        <w:t>umstances, they remain suspicion</w:t>
      </w:r>
      <w:r w:rsidR="008D02F9">
        <w:rPr>
          <w:rFonts w:ascii="Times New Roman" w:hAnsi="Times New Roman" w:cs="Times New Roman"/>
          <w:sz w:val="24"/>
          <w:szCs w:val="24"/>
        </w:rPr>
        <w:t>s.  There is no legal basis for the court to hold that the affidavits were not properly commissioned and theref</w:t>
      </w:r>
      <w:r w:rsidR="00BD6046">
        <w:rPr>
          <w:rFonts w:ascii="Times New Roman" w:hAnsi="Times New Roman" w:cs="Times New Roman"/>
          <w:sz w:val="24"/>
          <w:szCs w:val="24"/>
        </w:rPr>
        <w:t>ore expunge them from the record.  T</w:t>
      </w:r>
      <w:r w:rsidR="008D02F9">
        <w:rPr>
          <w:rFonts w:ascii="Times New Roman" w:hAnsi="Times New Roman" w:cs="Times New Roman"/>
          <w:sz w:val="24"/>
          <w:szCs w:val="24"/>
        </w:rPr>
        <w:t>he c</w:t>
      </w:r>
      <w:r w:rsidR="00BD6046">
        <w:rPr>
          <w:rFonts w:ascii="Times New Roman" w:hAnsi="Times New Roman" w:cs="Times New Roman"/>
          <w:sz w:val="24"/>
          <w:szCs w:val="24"/>
        </w:rPr>
        <w:t>ourt has not been shown any law that the body of an</w:t>
      </w:r>
      <w:r w:rsidR="008D02F9">
        <w:rPr>
          <w:rFonts w:ascii="Times New Roman" w:hAnsi="Times New Roman" w:cs="Times New Roman"/>
          <w:sz w:val="24"/>
          <w:szCs w:val="24"/>
        </w:rPr>
        <w:t xml:space="preserve"> affidavit should always be on the same page with the signatures of the deponent and the Commissioner</w:t>
      </w:r>
      <w:r w:rsidR="004C49F9">
        <w:rPr>
          <w:rFonts w:ascii="Times New Roman" w:hAnsi="Times New Roman" w:cs="Times New Roman"/>
          <w:sz w:val="24"/>
          <w:szCs w:val="24"/>
        </w:rPr>
        <w:t>. In the case of Ma</w:t>
      </w:r>
      <w:r w:rsidR="008D02F9">
        <w:rPr>
          <w:rFonts w:ascii="Times New Roman" w:hAnsi="Times New Roman" w:cs="Times New Roman"/>
          <w:sz w:val="24"/>
          <w:szCs w:val="24"/>
        </w:rPr>
        <w:t>dzimbamuto, the body and the signatures are on the same page.  However, on the portion of the Commissioner of Oaths, there is an endorsement S.O.O. and no stamp.  Again, whilst this may appear u</w:t>
      </w:r>
      <w:r w:rsidR="004C49F9">
        <w:rPr>
          <w:rFonts w:ascii="Times New Roman" w:hAnsi="Times New Roman" w:cs="Times New Roman"/>
          <w:sz w:val="24"/>
          <w:szCs w:val="24"/>
        </w:rPr>
        <w:t>n</w:t>
      </w:r>
      <w:r w:rsidR="008D02F9">
        <w:rPr>
          <w:rFonts w:ascii="Times New Roman" w:hAnsi="Times New Roman" w:cs="Times New Roman"/>
          <w:sz w:val="24"/>
          <w:szCs w:val="24"/>
        </w:rPr>
        <w:t>othordox and raising suspicions, it is not enough to simply argue that this is not in terms of the law or rules without showing which rule of court or which law.   To my knowledge, it would be difficult for the court to hold that this is simply a statement.  There is also no law that a Commissioner of Oaths should always stamp every document that he commissions.</w:t>
      </w:r>
      <w:r w:rsidR="00E827FE">
        <w:rPr>
          <w:rFonts w:ascii="Times New Roman" w:hAnsi="Times New Roman" w:cs="Times New Roman"/>
          <w:sz w:val="24"/>
          <w:szCs w:val="24"/>
        </w:rPr>
        <w:t xml:space="preserve">  </w:t>
      </w:r>
      <w:r w:rsidR="008D02F9">
        <w:rPr>
          <w:rFonts w:ascii="Times New Roman" w:hAnsi="Times New Roman" w:cs="Times New Roman"/>
          <w:sz w:val="24"/>
          <w:szCs w:val="24"/>
        </w:rPr>
        <w:t xml:space="preserve">It has also not been shown that this is the type of case refered to in the cases in </w:t>
      </w:r>
      <w:r w:rsidR="008D02F9" w:rsidRPr="00E827FE">
        <w:rPr>
          <w:rFonts w:ascii="Times New Roman" w:hAnsi="Times New Roman" w:cs="Times New Roman"/>
          <w:i/>
          <w:sz w:val="24"/>
          <w:szCs w:val="24"/>
        </w:rPr>
        <w:t>Tobacco Sales Floor (Ltd) v Swift Debt Collectors (Pvt) Ltd</w:t>
      </w:r>
      <w:r w:rsidR="008D02F9">
        <w:rPr>
          <w:rFonts w:ascii="Times New Roman" w:hAnsi="Times New Roman" w:cs="Times New Roman"/>
          <w:sz w:val="24"/>
          <w:szCs w:val="24"/>
        </w:rPr>
        <w:t xml:space="preserve"> – 2011 (1) ZLR 486 and </w:t>
      </w:r>
      <w:r w:rsidR="00E827FE">
        <w:rPr>
          <w:rFonts w:ascii="Times New Roman" w:hAnsi="Times New Roman" w:cs="Times New Roman"/>
          <w:sz w:val="24"/>
          <w:szCs w:val="24"/>
        </w:rPr>
        <w:t xml:space="preserve">in </w:t>
      </w:r>
      <w:r w:rsidR="00E827FE" w:rsidRPr="00E827FE">
        <w:rPr>
          <w:rFonts w:ascii="Times New Roman" w:hAnsi="Times New Roman" w:cs="Times New Roman"/>
          <w:i/>
          <w:sz w:val="24"/>
          <w:szCs w:val="24"/>
        </w:rPr>
        <w:t>Rock Chemical Fillers (Pvt)</w:t>
      </w:r>
      <w:r w:rsidR="00A12E00" w:rsidRPr="00E827FE">
        <w:rPr>
          <w:rFonts w:ascii="Times New Roman" w:hAnsi="Times New Roman" w:cs="Times New Roman"/>
          <w:i/>
          <w:sz w:val="24"/>
          <w:szCs w:val="24"/>
        </w:rPr>
        <w:t xml:space="preserve"> Ltd v Bridge Resources (Pvt) ltd &amp; Ors</w:t>
      </w:r>
      <w:r w:rsidR="00A12E00">
        <w:rPr>
          <w:rFonts w:ascii="Times New Roman" w:hAnsi="Times New Roman" w:cs="Times New Roman"/>
          <w:sz w:val="24"/>
          <w:szCs w:val="24"/>
        </w:rPr>
        <w:t xml:space="preserve"> – 2014 (2) ZLR 30 (H).  I thus dismissed the point </w:t>
      </w:r>
      <w:r w:rsidR="00A12E00" w:rsidRPr="00E827FE">
        <w:rPr>
          <w:rFonts w:ascii="Times New Roman" w:hAnsi="Times New Roman" w:cs="Times New Roman"/>
          <w:i/>
          <w:sz w:val="24"/>
          <w:szCs w:val="24"/>
        </w:rPr>
        <w:t>in limine</w:t>
      </w:r>
      <w:r w:rsidR="00A12E00">
        <w:rPr>
          <w:rFonts w:ascii="Times New Roman" w:hAnsi="Times New Roman" w:cs="Times New Roman"/>
          <w:sz w:val="24"/>
          <w:szCs w:val="24"/>
        </w:rPr>
        <w:t>.</w:t>
      </w:r>
    </w:p>
    <w:p w:rsidR="00A12E00" w:rsidRDefault="00A12E00" w:rsidP="00A12E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the foregoing and in the circumstances, the application for confirmation of </w:t>
      </w:r>
      <w:r w:rsidR="004C49F9">
        <w:rPr>
          <w:rFonts w:ascii="Times New Roman" w:hAnsi="Times New Roman" w:cs="Times New Roman"/>
          <w:sz w:val="24"/>
          <w:szCs w:val="24"/>
        </w:rPr>
        <w:t xml:space="preserve">the </w:t>
      </w:r>
      <w:r>
        <w:rPr>
          <w:rFonts w:ascii="Times New Roman" w:hAnsi="Times New Roman" w:cs="Times New Roman"/>
          <w:sz w:val="24"/>
          <w:szCs w:val="24"/>
        </w:rPr>
        <w:t>Provisional Order is dismissed with costs.</w:t>
      </w:r>
    </w:p>
    <w:p w:rsidR="00A12E00" w:rsidRDefault="00A12E00" w:rsidP="00C44CE7">
      <w:pPr>
        <w:spacing w:line="360" w:lineRule="auto"/>
        <w:ind w:firstLine="720"/>
        <w:rPr>
          <w:rFonts w:ascii="Times New Roman" w:hAnsi="Times New Roman" w:cs="Times New Roman"/>
          <w:sz w:val="24"/>
          <w:szCs w:val="24"/>
        </w:rPr>
      </w:pPr>
    </w:p>
    <w:p w:rsidR="00C44CE7" w:rsidRPr="002E2AA7" w:rsidRDefault="002E2AA7" w:rsidP="002E2AA7">
      <w:pPr>
        <w:pStyle w:val="NoSpacing"/>
        <w:rPr>
          <w:rFonts w:ascii="Times New Roman" w:hAnsi="Times New Roman" w:cs="Times New Roman"/>
          <w:szCs w:val="24"/>
        </w:rPr>
      </w:pPr>
      <w:r w:rsidRPr="002E2AA7">
        <w:rPr>
          <w:rFonts w:ascii="Times New Roman" w:hAnsi="Times New Roman" w:cs="Times New Roman"/>
          <w:i/>
          <w:szCs w:val="24"/>
        </w:rPr>
        <w:t>Ncube and Partners</w:t>
      </w:r>
      <w:r w:rsidRPr="002E2AA7">
        <w:rPr>
          <w:rFonts w:ascii="Times New Roman" w:hAnsi="Times New Roman" w:cs="Times New Roman"/>
          <w:szCs w:val="24"/>
        </w:rPr>
        <w:t>, applicants’ legal practitioners</w:t>
      </w:r>
    </w:p>
    <w:p w:rsidR="002E2AA7" w:rsidRPr="002E2AA7" w:rsidRDefault="002E2AA7" w:rsidP="002E2AA7">
      <w:pPr>
        <w:pStyle w:val="NoSpacing"/>
        <w:rPr>
          <w:rFonts w:ascii="Times New Roman" w:hAnsi="Times New Roman" w:cs="Times New Roman"/>
          <w:szCs w:val="24"/>
        </w:rPr>
      </w:pPr>
      <w:r w:rsidRPr="002E2AA7">
        <w:rPr>
          <w:rFonts w:ascii="Times New Roman" w:hAnsi="Times New Roman" w:cs="Times New Roman"/>
          <w:i/>
          <w:szCs w:val="24"/>
        </w:rPr>
        <w:t>Mutuso Taruvinga and Mhiribidi</w:t>
      </w:r>
      <w:r w:rsidRPr="002E2AA7">
        <w:rPr>
          <w:rFonts w:ascii="Times New Roman" w:hAnsi="Times New Roman" w:cs="Times New Roman"/>
          <w:szCs w:val="24"/>
        </w:rPr>
        <w:t>, respondent’s legal practitioners</w:t>
      </w:r>
    </w:p>
    <w:p w:rsidR="00C44CE7" w:rsidRDefault="00C44CE7" w:rsidP="00C44CE7">
      <w:pPr>
        <w:spacing w:line="360" w:lineRule="auto"/>
        <w:ind w:left="720"/>
        <w:rPr>
          <w:rFonts w:ascii="Times New Roman" w:hAnsi="Times New Roman" w:cs="Times New Roman"/>
          <w:sz w:val="24"/>
          <w:szCs w:val="24"/>
        </w:rPr>
      </w:pPr>
    </w:p>
    <w:p w:rsidR="00C90C68" w:rsidRDefault="00C90C68" w:rsidP="00D71721">
      <w:pPr>
        <w:spacing w:line="360" w:lineRule="auto"/>
        <w:ind w:firstLine="720"/>
      </w:pPr>
      <w:r>
        <w:rPr>
          <w:rFonts w:ascii="Times New Roman" w:hAnsi="Times New Roman" w:cs="Times New Roman"/>
          <w:sz w:val="24"/>
          <w:szCs w:val="24"/>
        </w:rPr>
        <w:t xml:space="preserve"> </w:t>
      </w:r>
    </w:p>
    <w:sectPr w:rsidR="00C90C68" w:rsidSect="001D08C3">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33BE" w:rsidRDefault="005433BE" w:rsidP="00A12E00">
      <w:pPr>
        <w:spacing w:after="0" w:line="240" w:lineRule="auto"/>
      </w:pPr>
      <w:r>
        <w:separator/>
      </w:r>
    </w:p>
  </w:endnote>
  <w:endnote w:type="continuationSeparator" w:id="1">
    <w:p w:rsidR="005433BE" w:rsidRDefault="005433BE" w:rsidP="00A12E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EE4" w:rsidRDefault="009E3EE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EE4" w:rsidRDefault="009E3EE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EE4" w:rsidRDefault="009E3E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33BE" w:rsidRDefault="005433BE" w:rsidP="00A12E00">
      <w:pPr>
        <w:spacing w:after="0" w:line="240" w:lineRule="auto"/>
      </w:pPr>
      <w:r>
        <w:separator/>
      </w:r>
    </w:p>
  </w:footnote>
  <w:footnote w:type="continuationSeparator" w:id="1">
    <w:p w:rsidR="005433BE" w:rsidRDefault="005433BE" w:rsidP="00A12E0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EE4" w:rsidRDefault="009E3EE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04065"/>
      <w:docPartObj>
        <w:docPartGallery w:val="Page Numbers (Top of Page)"/>
        <w:docPartUnique/>
      </w:docPartObj>
    </w:sdtPr>
    <w:sdtEndPr>
      <w:rPr>
        <w:rFonts w:ascii="Times New Roman" w:hAnsi="Times New Roman" w:cs="Times New Roman"/>
        <w:sz w:val="24"/>
        <w:szCs w:val="24"/>
      </w:rPr>
    </w:sdtEndPr>
    <w:sdtContent>
      <w:p w:rsidR="00A12E00" w:rsidRPr="00A12E00" w:rsidRDefault="00070E8E">
        <w:pPr>
          <w:pStyle w:val="Header"/>
          <w:jc w:val="right"/>
          <w:rPr>
            <w:rFonts w:ascii="Times New Roman" w:hAnsi="Times New Roman" w:cs="Times New Roman"/>
            <w:sz w:val="24"/>
            <w:szCs w:val="24"/>
          </w:rPr>
        </w:pPr>
        <w:r w:rsidRPr="00A12E00">
          <w:rPr>
            <w:rFonts w:ascii="Times New Roman" w:hAnsi="Times New Roman" w:cs="Times New Roman"/>
            <w:sz w:val="24"/>
            <w:szCs w:val="24"/>
          </w:rPr>
          <w:fldChar w:fldCharType="begin"/>
        </w:r>
        <w:r w:rsidR="00A12E00" w:rsidRPr="00A12E00">
          <w:rPr>
            <w:rFonts w:ascii="Times New Roman" w:hAnsi="Times New Roman" w:cs="Times New Roman"/>
            <w:sz w:val="24"/>
            <w:szCs w:val="24"/>
          </w:rPr>
          <w:instrText xml:space="preserve"> PAGE   \* MERGEFORMAT </w:instrText>
        </w:r>
        <w:r w:rsidRPr="00A12E00">
          <w:rPr>
            <w:rFonts w:ascii="Times New Roman" w:hAnsi="Times New Roman" w:cs="Times New Roman"/>
            <w:sz w:val="24"/>
            <w:szCs w:val="24"/>
          </w:rPr>
          <w:fldChar w:fldCharType="separate"/>
        </w:r>
        <w:r w:rsidR="00274A1F">
          <w:rPr>
            <w:rFonts w:ascii="Times New Roman" w:hAnsi="Times New Roman" w:cs="Times New Roman"/>
            <w:noProof/>
            <w:sz w:val="24"/>
            <w:szCs w:val="24"/>
          </w:rPr>
          <w:t>1</w:t>
        </w:r>
        <w:r w:rsidRPr="00A12E00">
          <w:rPr>
            <w:rFonts w:ascii="Times New Roman" w:hAnsi="Times New Roman" w:cs="Times New Roman"/>
            <w:sz w:val="24"/>
            <w:szCs w:val="24"/>
          </w:rPr>
          <w:fldChar w:fldCharType="end"/>
        </w:r>
      </w:p>
      <w:p w:rsidR="00A12E00" w:rsidRPr="00A12E00" w:rsidRDefault="00A12E00">
        <w:pPr>
          <w:pStyle w:val="Header"/>
          <w:jc w:val="right"/>
          <w:rPr>
            <w:rFonts w:ascii="Times New Roman" w:hAnsi="Times New Roman" w:cs="Times New Roman"/>
            <w:sz w:val="24"/>
            <w:szCs w:val="24"/>
          </w:rPr>
        </w:pPr>
        <w:r w:rsidRPr="00A12E00">
          <w:rPr>
            <w:rFonts w:ascii="Times New Roman" w:hAnsi="Times New Roman" w:cs="Times New Roman"/>
            <w:sz w:val="24"/>
            <w:szCs w:val="24"/>
          </w:rPr>
          <w:t>HB</w:t>
        </w:r>
        <w:r w:rsidR="009E3EE4">
          <w:rPr>
            <w:rFonts w:ascii="Times New Roman" w:hAnsi="Times New Roman" w:cs="Times New Roman"/>
            <w:sz w:val="24"/>
            <w:szCs w:val="24"/>
          </w:rPr>
          <w:t xml:space="preserve"> 307/20</w:t>
        </w:r>
      </w:p>
      <w:p w:rsidR="00A12E00" w:rsidRPr="00A12E00" w:rsidRDefault="00A12E00">
        <w:pPr>
          <w:pStyle w:val="Header"/>
          <w:jc w:val="right"/>
          <w:rPr>
            <w:rFonts w:ascii="Times New Roman" w:hAnsi="Times New Roman" w:cs="Times New Roman"/>
            <w:sz w:val="24"/>
            <w:szCs w:val="24"/>
          </w:rPr>
        </w:pPr>
        <w:r w:rsidRPr="00A12E00">
          <w:rPr>
            <w:rFonts w:ascii="Times New Roman" w:hAnsi="Times New Roman" w:cs="Times New Roman"/>
            <w:sz w:val="24"/>
            <w:szCs w:val="24"/>
          </w:rPr>
          <w:t>HC186/19</w:t>
        </w:r>
      </w:p>
    </w:sdtContent>
  </w:sdt>
  <w:p w:rsidR="00A12E00" w:rsidRDefault="00A12E0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EE4" w:rsidRDefault="009E3EE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71721"/>
    <w:rsid w:val="00070E8E"/>
    <w:rsid w:val="00097114"/>
    <w:rsid w:val="000C3F19"/>
    <w:rsid w:val="000E637C"/>
    <w:rsid w:val="000F3B94"/>
    <w:rsid w:val="00111295"/>
    <w:rsid w:val="001903F3"/>
    <w:rsid w:val="001D08C3"/>
    <w:rsid w:val="001E7B5E"/>
    <w:rsid w:val="001F72CE"/>
    <w:rsid w:val="00245715"/>
    <w:rsid w:val="00273A11"/>
    <w:rsid w:val="00273AF4"/>
    <w:rsid w:val="00274A1F"/>
    <w:rsid w:val="0029018E"/>
    <w:rsid w:val="002B369D"/>
    <w:rsid w:val="002E2AA7"/>
    <w:rsid w:val="00371690"/>
    <w:rsid w:val="00374A2D"/>
    <w:rsid w:val="003829EE"/>
    <w:rsid w:val="00401A1B"/>
    <w:rsid w:val="004151E4"/>
    <w:rsid w:val="004459F2"/>
    <w:rsid w:val="00463DCC"/>
    <w:rsid w:val="00485A14"/>
    <w:rsid w:val="004C1D55"/>
    <w:rsid w:val="004C49F9"/>
    <w:rsid w:val="005433BE"/>
    <w:rsid w:val="00551632"/>
    <w:rsid w:val="005573B8"/>
    <w:rsid w:val="0057177A"/>
    <w:rsid w:val="005B31B8"/>
    <w:rsid w:val="005F1E92"/>
    <w:rsid w:val="00606B9A"/>
    <w:rsid w:val="00642462"/>
    <w:rsid w:val="006550B8"/>
    <w:rsid w:val="00721CC7"/>
    <w:rsid w:val="007557DB"/>
    <w:rsid w:val="007C5505"/>
    <w:rsid w:val="007F5C60"/>
    <w:rsid w:val="00894610"/>
    <w:rsid w:val="008C78FD"/>
    <w:rsid w:val="008D02F9"/>
    <w:rsid w:val="008E388E"/>
    <w:rsid w:val="009A42CA"/>
    <w:rsid w:val="009E3EE4"/>
    <w:rsid w:val="009F0A4D"/>
    <w:rsid w:val="00A12E00"/>
    <w:rsid w:val="00A97786"/>
    <w:rsid w:val="00AC540E"/>
    <w:rsid w:val="00B015F2"/>
    <w:rsid w:val="00B97CDC"/>
    <w:rsid w:val="00BD6046"/>
    <w:rsid w:val="00C44CE7"/>
    <w:rsid w:val="00C56B7B"/>
    <w:rsid w:val="00C90C68"/>
    <w:rsid w:val="00CD2547"/>
    <w:rsid w:val="00CF5766"/>
    <w:rsid w:val="00D07B1C"/>
    <w:rsid w:val="00D20C47"/>
    <w:rsid w:val="00D71721"/>
    <w:rsid w:val="00DB5D77"/>
    <w:rsid w:val="00DC3E64"/>
    <w:rsid w:val="00DE460C"/>
    <w:rsid w:val="00E239D5"/>
    <w:rsid w:val="00E827FE"/>
    <w:rsid w:val="00E86A2E"/>
    <w:rsid w:val="00F41F45"/>
    <w:rsid w:val="00F47789"/>
    <w:rsid w:val="00F56F71"/>
    <w:rsid w:val="00F715A5"/>
    <w:rsid w:val="00F93563"/>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72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1721"/>
    <w:pPr>
      <w:keepLines/>
      <w:spacing w:before="100" w:beforeAutospacing="1" w:after="100" w:afterAutospacing="1" w:line="240" w:lineRule="auto"/>
      <w:contextualSpacing/>
    </w:pPr>
    <w:rPr>
      <w:sz w:val="24"/>
      <w:lang w:val="en-US"/>
    </w:rPr>
  </w:style>
  <w:style w:type="paragraph" w:styleId="Header">
    <w:name w:val="header"/>
    <w:basedOn w:val="Normal"/>
    <w:link w:val="HeaderChar"/>
    <w:uiPriority w:val="99"/>
    <w:unhideWhenUsed/>
    <w:rsid w:val="00A12E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2E00"/>
    <w:rPr>
      <w:lang w:val="en-US"/>
    </w:rPr>
  </w:style>
  <w:style w:type="paragraph" w:styleId="Footer">
    <w:name w:val="footer"/>
    <w:basedOn w:val="Normal"/>
    <w:link w:val="FooterChar"/>
    <w:uiPriority w:val="99"/>
    <w:semiHidden/>
    <w:unhideWhenUsed/>
    <w:rsid w:val="00A12E0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12E00"/>
    <w:rPr>
      <w:lang w:val="en-US"/>
    </w:rPr>
  </w:style>
</w:styles>
</file>

<file path=word/webSettings.xml><?xml version="1.0" encoding="utf-8"?>
<w:webSettings xmlns:r="http://schemas.openxmlformats.org/officeDocument/2006/relationships" xmlns:w="http://schemas.openxmlformats.org/wordprocessingml/2006/main">
  <w:divs>
    <w:div w:id="184493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262</TotalTime>
  <Pages>7</Pages>
  <Words>2242</Words>
  <Characters>12784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18</cp:revision>
  <dcterms:created xsi:type="dcterms:W3CDTF">2020-12-28T05:45:00Z</dcterms:created>
  <dcterms:modified xsi:type="dcterms:W3CDTF">2021-01-12T10:57:00Z</dcterms:modified>
</cp:coreProperties>
</file>