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EE28" w14:textId="77777777" w:rsidR="002C64A7" w:rsidRDefault="002C64A7" w:rsidP="00BE5409">
      <w:pPr>
        <w:spacing w:after="0" w:line="240" w:lineRule="auto"/>
        <w:rPr>
          <w:rFonts w:ascii="Times New Roman" w:hAnsi="Times New Roman" w:cs="Times New Roman"/>
          <w:sz w:val="24"/>
          <w:szCs w:val="24"/>
        </w:rPr>
      </w:pPr>
      <w:bookmarkStart w:id="0" w:name="_GoBack"/>
      <w:bookmarkEnd w:id="0"/>
    </w:p>
    <w:p w14:paraId="63BEBFBD" w14:textId="77777777" w:rsidR="00BE5409" w:rsidRDefault="00BE5409"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JOSHUA MAVHANGIRA MADZIVANYIKA</w:t>
      </w:r>
    </w:p>
    <w:p w14:paraId="27CEA47B" w14:textId="77777777" w:rsidR="00BE5409" w:rsidRDefault="00BE5409"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D88CEF6" w14:textId="77777777" w:rsidR="00BE5409" w:rsidRDefault="00BE5409"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JOHN MAVHANGIRAMADZIVANYIKA</w:t>
      </w:r>
    </w:p>
    <w:p w14:paraId="447889C2" w14:textId="77777777" w:rsidR="00BE5409" w:rsidRDefault="00BE5409"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F49C1E0" w14:textId="680ECE5C" w:rsidR="00BE5409" w:rsidRDefault="00BE5409"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TAPFUMA MADZIVA</w:t>
      </w:r>
      <w:r w:rsidR="000E065E">
        <w:rPr>
          <w:rFonts w:ascii="Times New Roman" w:hAnsi="Times New Roman" w:cs="Times New Roman"/>
          <w:sz w:val="24"/>
          <w:szCs w:val="24"/>
        </w:rPr>
        <w:t>NYIKA</w:t>
      </w:r>
    </w:p>
    <w:p w14:paraId="2B9F8585" w14:textId="77777777" w:rsidR="00BE5409"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1D1FC4F" w14:textId="77777777" w:rsidR="00BE5409" w:rsidRDefault="00BE5409"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SIMON MADZIMURE</w:t>
      </w:r>
    </w:p>
    <w:p w14:paraId="0FC936FF" w14:textId="77777777" w:rsidR="00BE5409"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54F9560" w14:textId="77777777" w:rsidR="00BE5409"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BLANTINA MAGIDHI</w:t>
      </w:r>
    </w:p>
    <w:p w14:paraId="49225B51" w14:textId="77777777" w:rsidR="00BE5409"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6160B4A" w14:textId="40579B36" w:rsidR="00BE5409" w:rsidRDefault="00BE5409"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RODGERS MADZIVAN</w:t>
      </w:r>
      <w:r w:rsidR="000E065E">
        <w:rPr>
          <w:rFonts w:ascii="Times New Roman" w:hAnsi="Times New Roman" w:cs="Times New Roman"/>
          <w:sz w:val="24"/>
          <w:szCs w:val="24"/>
        </w:rPr>
        <w:t>YIKA</w:t>
      </w:r>
    </w:p>
    <w:p w14:paraId="56BC000E" w14:textId="77777777" w:rsidR="00BE5409"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055B01B1" w14:textId="77777777" w:rsidR="00306701"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NICHOLAS MUTSVATA</w:t>
      </w:r>
    </w:p>
    <w:p w14:paraId="0F5C864C" w14:textId="77777777" w:rsidR="00306701"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B98BE6A" w14:textId="77777777" w:rsidR="00306701"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SYLIVIA CHIPANGO </w:t>
      </w:r>
    </w:p>
    <w:p w14:paraId="5DCDDA2C" w14:textId="77777777" w:rsidR="00306701"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D37B8F4" w14:textId="77777777" w:rsidR="00306701"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TARISAI MUBATA</w:t>
      </w:r>
    </w:p>
    <w:p w14:paraId="1DBF42DB" w14:textId="77777777" w:rsidR="00306701"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D7499B5" w14:textId="77777777" w:rsidR="00306701"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MONDAY MANYERE</w:t>
      </w:r>
    </w:p>
    <w:p w14:paraId="0D399FE8" w14:textId="77777777" w:rsidR="00306701"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6B83103" w14:textId="77777777" w:rsidR="00306701"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DAVID MANYERE</w:t>
      </w:r>
    </w:p>
    <w:p w14:paraId="133D46F7" w14:textId="77777777" w:rsidR="00306701"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0D82369" w14:textId="77777777" w:rsidR="00306701"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VERONICA BASVI</w:t>
      </w:r>
    </w:p>
    <w:p w14:paraId="2D39DF06" w14:textId="202DA75F" w:rsidR="0093583B" w:rsidRDefault="0093583B"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274C4D6A" w14:textId="77777777" w:rsidR="0093583B" w:rsidRDefault="0093583B" w:rsidP="009358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MUNDA FAMILY TRUST being </w:t>
      </w:r>
    </w:p>
    <w:p w14:paraId="35429B1F" w14:textId="77777777" w:rsidR="0093583B" w:rsidRDefault="0093583B" w:rsidP="0093583B">
      <w:pPr>
        <w:spacing w:after="0" w:line="240" w:lineRule="auto"/>
        <w:rPr>
          <w:rFonts w:ascii="Times New Roman" w:hAnsi="Times New Roman" w:cs="Times New Roman"/>
          <w:sz w:val="24"/>
          <w:szCs w:val="24"/>
        </w:rPr>
      </w:pPr>
      <w:r>
        <w:rPr>
          <w:rFonts w:ascii="Times New Roman" w:hAnsi="Times New Roman" w:cs="Times New Roman"/>
          <w:sz w:val="24"/>
          <w:szCs w:val="24"/>
        </w:rPr>
        <w:t>represented by KENNEDY POMERAI MUNDA</w:t>
      </w:r>
    </w:p>
    <w:p w14:paraId="6ED33707" w14:textId="77777777" w:rsidR="00306701" w:rsidRDefault="00306701" w:rsidP="00BE5409">
      <w:pPr>
        <w:spacing w:after="0" w:line="240" w:lineRule="auto"/>
        <w:rPr>
          <w:rFonts w:ascii="Times New Roman" w:hAnsi="Times New Roman" w:cs="Times New Roman"/>
          <w:sz w:val="24"/>
          <w:szCs w:val="24"/>
        </w:rPr>
      </w:pPr>
    </w:p>
    <w:p w14:paraId="37F2F71D" w14:textId="77777777" w:rsidR="00306701" w:rsidRDefault="00306701" w:rsidP="00BE5409">
      <w:pPr>
        <w:spacing w:after="0" w:line="240" w:lineRule="auto"/>
        <w:rPr>
          <w:rFonts w:ascii="Times New Roman" w:hAnsi="Times New Roman" w:cs="Times New Roman"/>
          <w:sz w:val="24"/>
          <w:szCs w:val="24"/>
        </w:rPr>
      </w:pPr>
    </w:p>
    <w:p w14:paraId="7EFED8D7" w14:textId="77777777" w:rsidR="00306701"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11D1B0FC" w14:textId="77777777" w:rsidR="00306701" w:rsidRDefault="00306701"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WAMAMBO &amp; MUCHAWA JJ</w:t>
      </w:r>
    </w:p>
    <w:p w14:paraId="347F7735" w14:textId="2ACDFAC5" w:rsidR="00306701" w:rsidRDefault="007A2D0F" w:rsidP="00BE54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25 January </w:t>
      </w:r>
      <w:r w:rsidR="00363242">
        <w:rPr>
          <w:rFonts w:ascii="Times New Roman" w:hAnsi="Times New Roman" w:cs="Times New Roman"/>
          <w:sz w:val="24"/>
          <w:szCs w:val="24"/>
        </w:rPr>
        <w:t>2022 &amp; 12 January</w:t>
      </w:r>
      <w:r w:rsidR="00306701">
        <w:rPr>
          <w:rFonts w:ascii="Times New Roman" w:hAnsi="Times New Roman" w:cs="Times New Roman"/>
          <w:sz w:val="24"/>
          <w:szCs w:val="24"/>
        </w:rPr>
        <w:t xml:space="preserve"> 202</w:t>
      </w:r>
      <w:r w:rsidR="00363242">
        <w:rPr>
          <w:rFonts w:ascii="Times New Roman" w:hAnsi="Times New Roman" w:cs="Times New Roman"/>
          <w:sz w:val="24"/>
          <w:szCs w:val="24"/>
        </w:rPr>
        <w:t>3</w:t>
      </w:r>
    </w:p>
    <w:p w14:paraId="190D06EB" w14:textId="77777777" w:rsidR="00E27836" w:rsidRDefault="00E27836" w:rsidP="00BE5409">
      <w:pPr>
        <w:spacing w:after="0" w:line="240" w:lineRule="auto"/>
        <w:rPr>
          <w:rFonts w:ascii="Times New Roman" w:hAnsi="Times New Roman" w:cs="Times New Roman"/>
          <w:sz w:val="24"/>
          <w:szCs w:val="24"/>
        </w:rPr>
      </w:pPr>
    </w:p>
    <w:p w14:paraId="23CF36F8" w14:textId="77777777" w:rsidR="00E27836" w:rsidRDefault="00E27836" w:rsidP="00BE5409">
      <w:pPr>
        <w:spacing w:after="0" w:line="240" w:lineRule="auto"/>
        <w:rPr>
          <w:rFonts w:ascii="Times New Roman" w:hAnsi="Times New Roman" w:cs="Times New Roman"/>
          <w:sz w:val="24"/>
          <w:szCs w:val="24"/>
        </w:rPr>
      </w:pPr>
    </w:p>
    <w:p w14:paraId="5F7C9A83" w14:textId="77777777" w:rsidR="00E27836" w:rsidRPr="00E27836" w:rsidRDefault="00E27836" w:rsidP="00BE5409">
      <w:pPr>
        <w:spacing w:after="0" w:line="240" w:lineRule="auto"/>
        <w:rPr>
          <w:rFonts w:ascii="Times New Roman" w:hAnsi="Times New Roman" w:cs="Times New Roman"/>
          <w:b/>
          <w:sz w:val="24"/>
          <w:szCs w:val="24"/>
        </w:rPr>
      </w:pPr>
      <w:r w:rsidRPr="00E27836">
        <w:rPr>
          <w:rFonts w:ascii="Times New Roman" w:hAnsi="Times New Roman" w:cs="Times New Roman"/>
          <w:b/>
          <w:sz w:val="24"/>
          <w:szCs w:val="24"/>
        </w:rPr>
        <w:t>Civil Appeal</w:t>
      </w:r>
    </w:p>
    <w:p w14:paraId="4A408C4D" w14:textId="77777777" w:rsidR="00E27836" w:rsidRDefault="00E27836" w:rsidP="00BE5409">
      <w:pPr>
        <w:spacing w:after="0" w:line="240" w:lineRule="auto"/>
        <w:rPr>
          <w:rFonts w:ascii="Times New Roman" w:hAnsi="Times New Roman" w:cs="Times New Roman"/>
          <w:sz w:val="24"/>
          <w:szCs w:val="24"/>
        </w:rPr>
      </w:pPr>
    </w:p>
    <w:p w14:paraId="2953315A" w14:textId="77777777" w:rsidR="00E27836" w:rsidRDefault="00E27836" w:rsidP="00BE5409">
      <w:pPr>
        <w:spacing w:after="0" w:line="240" w:lineRule="auto"/>
        <w:rPr>
          <w:rFonts w:ascii="Times New Roman" w:hAnsi="Times New Roman" w:cs="Times New Roman"/>
          <w:sz w:val="24"/>
          <w:szCs w:val="24"/>
        </w:rPr>
      </w:pPr>
    </w:p>
    <w:p w14:paraId="77991931" w14:textId="77777777" w:rsidR="00E27836" w:rsidRDefault="00E27836" w:rsidP="00BE5409">
      <w:pPr>
        <w:spacing w:after="0" w:line="240" w:lineRule="auto"/>
        <w:rPr>
          <w:rFonts w:ascii="Times New Roman" w:hAnsi="Times New Roman" w:cs="Times New Roman"/>
          <w:sz w:val="24"/>
          <w:szCs w:val="24"/>
        </w:rPr>
      </w:pPr>
      <w:r w:rsidRPr="00E27836">
        <w:rPr>
          <w:rFonts w:ascii="Times New Roman" w:hAnsi="Times New Roman" w:cs="Times New Roman"/>
          <w:i/>
          <w:sz w:val="24"/>
          <w:szCs w:val="24"/>
        </w:rPr>
        <w:t>E Dondo</w:t>
      </w:r>
      <w:r>
        <w:rPr>
          <w:rFonts w:ascii="Times New Roman" w:hAnsi="Times New Roman" w:cs="Times New Roman"/>
          <w:sz w:val="24"/>
          <w:szCs w:val="24"/>
        </w:rPr>
        <w:t>, for appellants</w:t>
      </w:r>
    </w:p>
    <w:p w14:paraId="4768624A" w14:textId="77777777" w:rsidR="00E27836" w:rsidRDefault="00E27836" w:rsidP="00BE5409">
      <w:pPr>
        <w:spacing w:after="0" w:line="240" w:lineRule="auto"/>
        <w:rPr>
          <w:rFonts w:ascii="Times New Roman" w:hAnsi="Times New Roman" w:cs="Times New Roman"/>
          <w:sz w:val="24"/>
          <w:szCs w:val="24"/>
        </w:rPr>
      </w:pPr>
      <w:r w:rsidRPr="00E27836">
        <w:rPr>
          <w:rFonts w:ascii="Times New Roman" w:hAnsi="Times New Roman" w:cs="Times New Roman"/>
          <w:i/>
          <w:sz w:val="24"/>
          <w:szCs w:val="24"/>
        </w:rPr>
        <w:t>M Mavhiringidze</w:t>
      </w:r>
      <w:r>
        <w:rPr>
          <w:rFonts w:ascii="Times New Roman" w:hAnsi="Times New Roman" w:cs="Times New Roman"/>
          <w:sz w:val="24"/>
          <w:szCs w:val="24"/>
        </w:rPr>
        <w:t>, for respondents</w:t>
      </w:r>
    </w:p>
    <w:p w14:paraId="0A8F8388" w14:textId="77777777" w:rsidR="00E27836" w:rsidRDefault="00E27836" w:rsidP="00BE5409">
      <w:pPr>
        <w:spacing w:after="0" w:line="240" w:lineRule="auto"/>
        <w:rPr>
          <w:rFonts w:ascii="Times New Roman" w:hAnsi="Times New Roman" w:cs="Times New Roman"/>
          <w:sz w:val="24"/>
          <w:szCs w:val="24"/>
        </w:rPr>
      </w:pPr>
    </w:p>
    <w:p w14:paraId="3EB5B94B" w14:textId="77777777" w:rsidR="00E27836" w:rsidRDefault="00E27836" w:rsidP="00E27836">
      <w:pPr>
        <w:spacing w:after="0" w:line="360" w:lineRule="auto"/>
        <w:rPr>
          <w:rFonts w:ascii="Times New Roman" w:hAnsi="Times New Roman" w:cs="Times New Roman"/>
          <w:sz w:val="24"/>
          <w:szCs w:val="24"/>
        </w:rPr>
      </w:pPr>
    </w:p>
    <w:p w14:paraId="5C92579F" w14:textId="4168CFBA" w:rsidR="00E27836" w:rsidRDefault="00E27836" w:rsidP="00A44CEA">
      <w:pPr>
        <w:spacing w:after="0" w:line="360" w:lineRule="auto"/>
        <w:ind w:firstLine="720"/>
        <w:jc w:val="both"/>
        <w:rPr>
          <w:rFonts w:ascii="Times New Roman" w:hAnsi="Times New Roman" w:cs="Times New Roman"/>
          <w:sz w:val="24"/>
          <w:szCs w:val="24"/>
        </w:rPr>
      </w:pPr>
      <w:r w:rsidRPr="00A17D03">
        <w:rPr>
          <w:rFonts w:ascii="Times New Roman" w:hAnsi="Times New Roman" w:cs="Times New Roman"/>
          <w:b/>
          <w:sz w:val="24"/>
          <w:szCs w:val="24"/>
        </w:rPr>
        <w:t>WAMAMBO J</w:t>
      </w:r>
      <w:r>
        <w:rPr>
          <w:rFonts w:ascii="Times New Roman" w:hAnsi="Times New Roman" w:cs="Times New Roman"/>
          <w:sz w:val="24"/>
          <w:szCs w:val="24"/>
        </w:rPr>
        <w:t xml:space="preserve">: This is an appeal against the judgment of the </w:t>
      </w:r>
      <w:r w:rsidR="007439E2">
        <w:rPr>
          <w:rFonts w:ascii="Times New Roman" w:hAnsi="Times New Roman" w:cs="Times New Roman"/>
          <w:sz w:val="24"/>
          <w:szCs w:val="24"/>
        </w:rPr>
        <w:t>M</w:t>
      </w:r>
      <w:r>
        <w:rPr>
          <w:rFonts w:ascii="Times New Roman" w:hAnsi="Times New Roman" w:cs="Times New Roman"/>
          <w:sz w:val="24"/>
          <w:szCs w:val="24"/>
        </w:rPr>
        <w:t xml:space="preserve">agistrates </w:t>
      </w:r>
      <w:r w:rsidR="007439E2">
        <w:rPr>
          <w:rFonts w:ascii="Times New Roman" w:hAnsi="Times New Roman" w:cs="Times New Roman"/>
          <w:sz w:val="24"/>
          <w:szCs w:val="24"/>
        </w:rPr>
        <w:t>C</w:t>
      </w:r>
      <w:r>
        <w:rPr>
          <w:rFonts w:ascii="Times New Roman" w:hAnsi="Times New Roman" w:cs="Times New Roman"/>
          <w:sz w:val="24"/>
          <w:szCs w:val="24"/>
        </w:rPr>
        <w:t>ourt sitting at Murambinda.</w:t>
      </w:r>
    </w:p>
    <w:p w14:paraId="753865BF" w14:textId="77777777" w:rsidR="00E27836" w:rsidRDefault="00E27836"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 in this appeal was the applicant while the appellants were the respondents in the court </w:t>
      </w:r>
      <w:r w:rsidRPr="00E27836">
        <w:rPr>
          <w:rFonts w:ascii="Times New Roman" w:hAnsi="Times New Roman" w:cs="Times New Roman"/>
          <w:i/>
          <w:sz w:val="24"/>
          <w:szCs w:val="24"/>
        </w:rPr>
        <w:t>a quo</w:t>
      </w:r>
      <w:r>
        <w:rPr>
          <w:rFonts w:ascii="Times New Roman" w:hAnsi="Times New Roman" w:cs="Times New Roman"/>
          <w:sz w:val="24"/>
          <w:szCs w:val="24"/>
        </w:rPr>
        <w:t>.</w:t>
      </w:r>
    </w:p>
    <w:p w14:paraId="1AB6578E" w14:textId="77777777" w:rsidR="0042557B" w:rsidRDefault="00E27836"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filed an application for </w:t>
      </w:r>
      <w:r w:rsidRPr="0093583B">
        <w:rPr>
          <w:rFonts w:ascii="Times New Roman" w:hAnsi="Times New Roman" w:cs="Times New Roman"/>
          <w:sz w:val="24"/>
          <w:szCs w:val="24"/>
        </w:rPr>
        <w:t>an interdict</w:t>
      </w:r>
      <w:r>
        <w:rPr>
          <w:rFonts w:ascii="Times New Roman" w:hAnsi="Times New Roman" w:cs="Times New Roman"/>
          <w:sz w:val="24"/>
          <w:szCs w:val="24"/>
        </w:rPr>
        <w:t xml:space="preserve"> against the appellants</w:t>
      </w:r>
    </w:p>
    <w:p w14:paraId="0FA43B50" w14:textId="6049AF50" w:rsidR="00E27836" w:rsidRDefault="00E27836"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2A842755" w14:textId="77777777" w:rsidR="00E27836" w:rsidRDefault="00E27836"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of the matter is that respondent purchased forty (40) hectares of land at a village in Buhera from the Buhera Rural District Council for the construction of a boarding school.  The respondent commenced construction of the boarding school. The appellants physically blocked the construction company from commencing the work and threatened to continue the disturbances.  As a result respondent was unable to proceed with construction resulting in her approaching the court a quo seeking relief in the form of an interdict against the appellants</w:t>
      </w:r>
      <w:r w:rsidR="00A44CB4">
        <w:rPr>
          <w:rFonts w:ascii="Times New Roman" w:hAnsi="Times New Roman" w:cs="Times New Roman"/>
          <w:sz w:val="24"/>
          <w:szCs w:val="24"/>
        </w:rPr>
        <w:t>.</w:t>
      </w:r>
    </w:p>
    <w:p w14:paraId="2AE5B55B" w14:textId="77777777" w:rsidR="00A44CB4" w:rsidRDefault="00A44CB4"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a</w:t>
      </w:r>
      <w:r w:rsidRPr="00A44CB4">
        <w:rPr>
          <w:rFonts w:ascii="Times New Roman" w:hAnsi="Times New Roman" w:cs="Times New Roman"/>
          <w:i/>
          <w:sz w:val="24"/>
          <w:szCs w:val="24"/>
        </w:rPr>
        <w:t xml:space="preserve"> quo</w:t>
      </w:r>
      <w:r>
        <w:rPr>
          <w:rFonts w:ascii="Times New Roman" w:hAnsi="Times New Roman" w:cs="Times New Roman"/>
          <w:sz w:val="24"/>
          <w:szCs w:val="24"/>
        </w:rPr>
        <w:t xml:space="preserve"> found for the respondent and rendered the following order;</w:t>
      </w:r>
    </w:p>
    <w:p w14:paraId="3FD35CB1" w14:textId="77777777" w:rsidR="00A17D03" w:rsidRDefault="00A17D03" w:rsidP="00A44CEA">
      <w:pPr>
        <w:spacing w:after="0" w:line="360" w:lineRule="auto"/>
        <w:ind w:firstLine="720"/>
        <w:jc w:val="both"/>
        <w:rPr>
          <w:rFonts w:ascii="Times New Roman" w:hAnsi="Times New Roman" w:cs="Times New Roman"/>
          <w:sz w:val="24"/>
          <w:szCs w:val="24"/>
        </w:rPr>
      </w:pPr>
    </w:p>
    <w:p w14:paraId="496B36DB" w14:textId="77777777" w:rsidR="00A44CB4" w:rsidRPr="00A44CB4" w:rsidRDefault="00A44CB4" w:rsidP="00A44CE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sz w:val="24"/>
          <w:szCs w:val="24"/>
        </w:rPr>
        <w:t>“</w:t>
      </w:r>
      <w:r w:rsidRPr="00A44CB4">
        <w:rPr>
          <w:rFonts w:ascii="Times New Roman" w:hAnsi="Times New Roman" w:cs="Times New Roman"/>
        </w:rPr>
        <w:t>The respondents, jointly and severally be and are hereby interdicted from blocking or hindering the construction of the boarding school by the applicant.</w:t>
      </w:r>
    </w:p>
    <w:p w14:paraId="31243E62" w14:textId="77777777" w:rsidR="00A44CB4" w:rsidRPr="00A44CB4" w:rsidRDefault="00A44CB4" w:rsidP="00A44CEA">
      <w:pPr>
        <w:pStyle w:val="ListParagraph"/>
        <w:numPr>
          <w:ilvl w:val="0"/>
          <w:numId w:val="1"/>
        </w:numPr>
        <w:spacing w:after="0" w:line="240" w:lineRule="auto"/>
        <w:jc w:val="both"/>
        <w:rPr>
          <w:rFonts w:ascii="Times New Roman" w:hAnsi="Times New Roman" w:cs="Times New Roman"/>
        </w:rPr>
      </w:pPr>
      <w:r w:rsidRPr="00A44CB4">
        <w:rPr>
          <w:rFonts w:ascii="Times New Roman" w:hAnsi="Times New Roman" w:cs="Times New Roman"/>
        </w:rPr>
        <w:t>The respondents jointly and severally be and are hereby ordered to allow the construction company to commence the construction of the school.</w:t>
      </w:r>
    </w:p>
    <w:p w14:paraId="567A12BD" w14:textId="2FB7FE1F" w:rsidR="00A44CB4" w:rsidRPr="00A44CB4" w:rsidRDefault="00A44CB4" w:rsidP="00A44CEA">
      <w:pPr>
        <w:pStyle w:val="ListParagraph"/>
        <w:numPr>
          <w:ilvl w:val="0"/>
          <w:numId w:val="1"/>
        </w:numPr>
        <w:spacing w:after="0" w:line="240" w:lineRule="auto"/>
        <w:jc w:val="both"/>
        <w:rPr>
          <w:rFonts w:ascii="Times New Roman" w:hAnsi="Times New Roman" w:cs="Times New Roman"/>
        </w:rPr>
      </w:pPr>
      <w:r w:rsidRPr="00A44CB4">
        <w:rPr>
          <w:rFonts w:ascii="Times New Roman" w:hAnsi="Times New Roman" w:cs="Times New Roman"/>
        </w:rPr>
        <w:t>In the event that the respondents fail to comply with para 1 and 2 above, the members of Zimbabwe Republic Police be and are hereby authorize</w:t>
      </w:r>
      <w:r w:rsidR="007439E2">
        <w:rPr>
          <w:rFonts w:ascii="Times New Roman" w:hAnsi="Times New Roman" w:cs="Times New Roman"/>
        </w:rPr>
        <w:t>d</w:t>
      </w:r>
      <w:r w:rsidRPr="00A44CB4">
        <w:rPr>
          <w:rFonts w:ascii="Times New Roman" w:hAnsi="Times New Roman" w:cs="Times New Roman"/>
        </w:rPr>
        <w:t>, directed and empowered to ensure respondents comply with the order</w:t>
      </w:r>
    </w:p>
    <w:p w14:paraId="242DAE09" w14:textId="77777777" w:rsidR="00A44CB4" w:rsidRDefault="00A44CB4" w:rsidP="00A44CEA">
      <w:pPr>
        <w:pStyle w:val="ListParagraph"/>
        <w:numPr>
          <w:ilvl w:val="0"/>
          <w:numId w:val="1"/>
        </w:numPr>
        <w:spacing w:after="0" w:line="240" w:lineRule="auto"/>
        <w:jc w:val="both"/>
        <w:rPr>
          <w:rFonts w:ascii="Times New Roman" w:hAnsi="Times New Roman" w:cs="Times New Roman"/>
        </w:rPr>
      </w:pPr>
      <w:r w:rsidRPr="00A44CB4">
        <w:rPr>
          <w:rFonts w:ascii="Times New Roman" w:hAnsi="Times New Roman" w:cs="Times New Roman"/>
        </w:rPr>
        <w:t>The respondents are hereby ordered to bear costs of suits.”</w:t>
      </w:r>
    </w:p>
    <w:p w14:paraId="077A4CCA" w14:textId="77777777" w:rsidR="00A44CB4" w:rsidRDefault="00A44CB4" w:rsidP="00A44CEA">
      <w:pPr>
        <w:spacing w:after="0" w:line="240" w:lineRule="auto"/>
        <w:jc w:val="both"/>
        <w:rPr>
          <w:rFonts w:ascii="Times New Roman" w:hAnsi="Times New Roman" w:cs="Times New Roman"/>
        </w:rPr>
      </w:pPr>
    </w:p>
    <w:p w14:paraId="79E099BA" w14:textId="77777777" w:rsidR="00A44CB4" w:rsidRDefault="00A44CB4" w:rsidP="00A44CEA">
      <w:pPr>
        <w:spacing w:after="0" w:line="240" w:lineRule="auto"/>
        <w:jc w:val="both"/>
        <w:rPr>
          <w:rFonts w:ascii="Times New Roman" w:hAnsi="Times New Roman" w:cs="Times New Roman"/>
        </w:rPr>
      </w:pPr>
    </w:p>
    <w:p w14:paraId="38766530" w14:textId="1C71199F" w:rsidR="00A44CB4" w:rsidRDefault="00A44CB4" w:rsidP="00A44CEA">
      <w:pPr>
        <w:spacing w:after="0" w:line="360" w:lineRule="auto"/>
        <w:ind w:firstLine="720"/>
        <w:jc w:val="both"/>
        <w:rPr>
          <w:rFonts w:ascii="Times New Roman" w:hAnsi="Times New Roman" w:cs="Times New Roman"/>
          <w:sz w:val="24"/>
          <w:szCs w:val="24"/>
        </w:rPr>
      </w:pPr>
      <w:r w:rsidRPr="00A44CB4">
        <w:rPr>
          <w:rFonts w:ascii="Times New Roman" w:hAnsi="Times New Roman" w:cs="Times New Roman"/>
          <w:sz w:val="24"/>
          <w:szCs w:val="24"/>
        </w:rPr>
        <w:t xml:space="preserve">Dissatisfied with the order of the court </w:t>
      </w:r>
      <w:r w:rsidRPr="00A44CB4">
        <w:rPr>
          <w:rFonts w:ascii="Times New Roman" w:hAnsi="Times New Roman" w:cs="Times New Roman"/>
          <w:i/>
          <w:sz w:val="24"/>
          <w:szCs w:val="24"/>
        </w:rPr>
        <w:t>a quo</w:t>
      </w:r>
      <w:r w:rsidRPr="00A44CB4">
        <w:rPr>
          <w:rFonts w:ascii="Times New Roman" w:hAnsi="Times New Roman" w:cs="Times New Roman"/>
          <w:sz w:val="24"/>
          <w:szCs w:val="24"/>
        </w:rPr>
        <w:t xml:space="preserve"> as adumbrated above the appellants </w:t>
      </w:r>
      <w:r w:rsidR="007439E2">
        <w:rPr>
          <w:rFonts w:ascii="Times New Roman" w:hAnsi="Times New Roman" w:cs="Times New Roman"/>
          <w:sz w:val="24"/>
          <w:szCs w:val="24"/>
        </w:rPr>
        <w:t xml:space="preserve">filed </w:t>
      </w:r>
      <w:r w:rsidRPr="00A44CB4">
        <w:rPr>
          <w:rFonts w:ascii="Times New Roman" w:hAnsi="Times New Roman" w:cs="Times New Roman"/>
          <w:sz w:val="24"/>
          <w:szCs w:val="24"/>
        </w:rPr>
        <w:t xml:space="preserve">an appeal.  This is the appeal this court is </w:t>
      </w:r>
      <w:r w:rsidR="0093583B" w:rsidRPr="00A44CB4">
        <w:rPr>
          <w:rFonts w:ascii="Times New Roman" w:hAnsi="Times New Roman" w:cs="Times New Roman"/>
          <w:sz w:val="24"/>
          <w:szCs w:val="24"/>
        </w:rPr>
        <w:t>se</w:t>
      </w:r>
      <w:r w:rsidR="0093583B">
        <w:rPr>
          <w:rFonts w:ascii="Times New Roman" w:hAnsi="Times New Roman" w:cs="Times New Roman"/>
          <w:sz w:val="24"/>
          <w:szCs w:val="24"/>
        </w:rPr>
        <w:t>i</w:t>
      </w:r>
      <w:r w:rsidR="0093583B" w:rsidRPr="00A44CB4">
        <w:rPr>
          <w:rFonts w:ascii="Times New Roman" w:hAnsi="Times New Roman" w:cs="Times New Roman"/>
          <w:sz w:val="24"/>
          <w:szCs w:val="24"/>
        </w:rPr>
        <w:t>zed</w:t>
      </w:r>
      <w:r w:rsidRPr="00A44CB4">
        <w:rPr>
          <w:rFonts w:ascii="Times New Roman" w:hAnsi="Times New Roman" w:cs="Times New Roman"/>
          <w:sz w:val="24"/>
          <w:szCs w:val="24"/>
        </w:rPr>
        <w:t xml:space="preserve"> with</w:t>
      </w:r>
      <w:r w:rsidR="006A7294">
        <w:rPr>
          <w:rFonts w:ascii="Times New Roman" w:hAnsi="Times New Roman" w:cs="Times New Roman"/>
          <w:sz w:val="24"/>
          <w:szCs w:val="24"/>
        </w:rPr>
        <w:t>.</w:t>
      </w:r>
    </w:p>
    <w:p w14:paraId="3114BC94" w14:textId="586D91B0" w:rsidR="006A7294" w:rsidRDefault="006A7294"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notice of appeal contains fo</w:t>
      </w:r>
      <w:r w:rsidR="007439E2">
        <w:rPr>
          <w:rFonts w:ascii="Times New Roman" w:hAnsi="Times New Roman" w:cs="Times New Roman"/>
          <w:sz w:val="24"/>
          <w:szCs w:val="24"/>
        </w:rPr>
        <w:t>u</w:t>
      </w:r>
      <w:r>
        <w:rPr>
          <w:rFonts w:ascii="Times New Roman" w:hAnsi="Times New Roman" w:cs="Times New Roman"/>
          <w:sz w:val="24"/>
          <w:szCs w:val="24"/>
        </w:rPr>
        <w:t>r grounds of appeal as follows;</w:t>
      </w:r>
    </w:p>
    <w:p w14:paraId="039340F4" w14:textId="76CB66B3" w:rsidR="006A7294" w:rsidRDefault="006A7294" w:rsidP="00A44CE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A7294">
        <w:rPr>
          <w:rFonts w:ascii="Times New Roman" w:hAnsi="Times New Roman" w:cs="Times New Roman"/>
          <w:i/>
          <w:sz w:val="24"/>
          <w:szCs w:val="24"/>
        </w:rPr>
        <w:t>a quo</w:t>
      </w:r>
      <w:r>
        <w:rPr>
          <w:rFonts w:ascii="Times New Roman" w:hAnsi="Times New Roman" w:cs="Times New Roman"/>
          <w:sz w:val="24"/>
          <w:szCs w:val="24"/>
        </w:rPr>
        <w:t xml:space="preserve"> grossly erred at law by granting the relief of a final interdict to the respondent when the legal requirements of clear right</w:t>
      </w:r>
      <w:r w:rsidR="007A2D0F">
        <w:rPr>
          <w:rFonts w:ascii="Times New Roman" w:hAnsi="Times New Roman" w:cs="Times New Roman"/>
          <w:sz w:val="24"/>
          <w:szCs w:val="24"/>
        </w:rPr>
        <w:t>,</w:t>
      </w:r>
      <w:r>
        <w:rPr>
          <w:rFonts w:ascii="Times New Roman" w:hAnsi="Times New Roman" w:cs="Times New Roman"/>
          <w:sz w:val="24"/>
          <w:szCs w:val="24"/>
        </w:rPr>
        <w:t xml:space="preserve"> proof of a well-grounded harm and unavailability of other remedies were not established.</w:t>
      </w:r>
      <w:r w:rsidR="007439E2">
        <w:rPr>
          <w:rFonts w:ascii="Times New Roman" w:hAnsi="Times New Roman" w:cs="Times New Roman"/>
          <w:sz w:val="24"/>
          <w:szCs w:val="24"/>
        </w:rPr>
        <w:t xml:space="preserve">  No final interdict can be gra</w:t>
      </w:r>
      <w:r>
        <w:rPr>
          <w:rFonts w:ascii="Times New Roman" w:hAnsi="Times New Roman" w:cs="Times New Roman"/>
          <w:sz w:val="24"/>
          <w:szCs w:val="24"/>
        </w:rPr>
        <w:t>ted (</w:t>
      </w:r>
      <w:r w:rsidRPr="00A44CEA">
        <w:rPr>
          <w:rFonts w:ascii="Times New Roman" w:hAnsi="Times New Roman" w:cs="Times New Roman"/>
          <w:i/>
          <w:sz w:val="24"/>
          <w:szCs w:val="24"/>
        </w:rPr>
        <w:t>sic</w:t>
      </w:r>
      <w:r>
        <w:rPr>
          <w:rFonts w:ascii="Times New Roman" w:hAnsi="Times New Roman" w:cs="Times New Roman"/>
          <w:sz w:val="24"/>
          <w:szCs w:val="24"/>
        </w:rPr>
        <w:t>) when these essentials have not been established.</w:t>
      </w:r>
    </w:p>
    <w:p w14:paraId="432F732F" w14:textId="735FEEBD" w:rsidR="006A7294" w:rsidRDefault="006A7294" w:rsidP="00A44CE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7439E2">
        <w:rPr>
          <w:rFonts w:ascii="Times New Roman" w:hAnsi="Times New Roman" w:cs="Times New Roman"/>
          <w:i/>
          <w:sz w:val="24"/>
          <w:szCs w:val="24"/>
        </w:rPr>
        <w:t>a quo</w:t>
      </w:r>
      <w:r>
        <w:rPr>
          <w:rFonts w:ascii="Times New Roman" w:hAnsi="Times New Roman" w:cs="Times New Roman"/>
          <w:sz w:val="24"/>
          <w:szCs w:val="24"/>
        </w:rPr>
        <w:t xml:space="preserve"> grossly erred at law by acting on a nullity.  By relying on an illegal agreement of sale the court acted on a nullity thus its decision must be vacated and is equally bad at law.  There is n</w:t>
      </w:r>
      <w:r w:rsidR="007439E2">
        <w:rPr>
          <w:rFonts w:ascii="Times New Roman" w:hAnsi="Times New Roman" w:cs="Times New Roman"/>
          <w:sz w:val="24"/>
          <w:szCs w:val="24"/>
        </w:rPr>
        <w:t>o legal right than can</w:t>
      </w:r>
      <w:r>
        <w:rPr>
          <w:rFonts w:ascii="Times New Roman" w:hAnsi="Times New Roman" w:cs="Times New Roman"/>
          <w:sz w:val="24"/>
          <w:szCs w:val="24"/>
        </w:rPr>
        <w:t xml:space="preserve"> flow from a legal nullity.</w:t>
      </w:r>
    </w:p>
    <w:p w14:paraId="0E62A1CD" w14:textId="12B002B6" w:rsidR="006A7294" w:rsidRPr="00A44CEA" w:rsidRDefault="006A7294" w:rsidP="00A44CE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A7294">
        <w:rPr>
          <w:rFonts w:ascii="Times New Roman" w:hAnsi="Times New Roman" w:cs="Times New Roman"/>
          <w:i/>
          <w:sz w:val="24"/>
          <w:szCs w:val="24"/>
        </w:rPr>
        <w:t>a quo</w:t>
      </w:r>
      <w:r>
        <w:rPr>
          <w:rFonts w:ascii="Times New Roman" w:hAnsi="Times New Roman" w:cs="Times New Roman"/>
          <w:sz w:val="24"/>
          <w:szCs w:val="24"/>
        </w:rPr>
        <w:t xml:space="preserve"> erred at law by failing to realize that there were material dispute</w:t>
      </w:r>
      <w:r w:rsidR="00A44CEA">
        <w:rPr>
          <w:rFonts w:ascii="Times New Roman" w:hAnsi="Times New Roman" w:cs="Times New Roman"/>
          <w:sz w:val="24"/>
          <w:szCs w:val="24"/>
        </w:rPr>
        <w:t xml:space="preserve">s of fact which rendered the application incapable of being disposed on papers.  In </w:t>
      </w:r>
      <w:r w:rsidR="00A44CEA">
        <w:rPr>
          <w:rFonts w:ascii="Times New Roman" w:hAnsi="Times New Roman" w:cs="Times New Roman"/>
          <w:sz w:val="24"/>
          <w:szCs w:val="24"/>
        </w:rPr>
        <w:lastRenderedPageBreak/>
        <w:t xml:space="preserve">fact the court made contradictory findings in that on </w:t>
      </w:r>
      <w:r w:rsidR="007439E2">
        <w:rPr>
          <w:rFonts w:ascii="Times New Roman" w:hAnsi="Times New Roman" w:cs="Times New Roman"/>
          <w:sz w:val="24"/>
          <w:szCs w:val="24"/>
        </w:rPr>
        <w:t>on</w:t>
      </w:r>
      <w:r w:rsidR="00A44CEA">
        <w:rPr>
          <w:rFonts w:ascii="Times New Roman" w:hAnsi="Times New Roman" w:cs="Times New Roman"/>
          <w:sz w:val="24"/>
          <w:szCs w:val="24"/>
        </w:rPr>
        <w:t xml:space="preserve">e hand it ruled that respondent should have proceeded by way of action and ought to have anticipated that there are material disputes of facts while on the other hand it held that there were no material disputes of facts.  The point in reference pertains to the call for inspection in </w:t>
      </w:r>
      <w:r w:rsidR="00A44CEA" w:rsidRPr="00A44CEA">
        <w:rPr>
          <w:rFonts w:ascii="Times New Roman" w:hAnsi="Times New Roman" w:cs="Times New Roman"/>
          <w:i/>
          <w:sz w:val="24"/>
          <w:szCs w:val="24"/>
        </w:rPr>
        <w:t>loco</w:t>
      </w:r>
    </w:p>
    <w:p w14:paraId="78E5F323" w14:textId="593ACDD8" w:rsidR="00A44CEA" w:rsidRPr="00A44CEA" w:rsidRDefault="00A44CEA" w:rsidP="00A44CEA">
      <w:pPr>
        <w:pStyle w:val="ListParagraph"/>
        <w:numPr>
          <w:ilvl w:val="0"/>
          <w:numId w:val="2"/>
        </w:numPr>
        <w:spacing w:after="0" w:line="360" w:lineRule="auto"/>
        <w:jc w:val="both"/>
        <w:rPr>
          <w:rFonts w:ascii="Times New Roman" w:hAnsi="Times New Roman" w:cs="Times New Roman"/>
          <w:sz w:val="24"/>
          <w:szCs w:val="24"/>
        </w:rPr>
      </w:pPr>
      <w:r w:rsidRPr="00A44CEA">
        <w:rPr>
          <w:rFonts w:ascii="Times New Roman" w:hAnsi="Times New Roman" w:cs="Times New Roman"/>
          <w:sz w:val="24"/>
          <w:szCs w:val="24"/>
        </w:rPr>
        <w:t xml:space="preserve">The court </w:t>
      </w:r>
      <w:r w:rsidRPr="00A44CEA">
        <w:rPr>
          <w:rFonts w:ascii="Times New Roman" w:hAnsi="Times New Roman" w:cs="Times New Roman"/>
          <w:i/>
          <w:sz w:val="24"/>
          <w:szCs w:val="24"/>
        </w:rPr>
        <w:t>a quo</w:t>
      </w:r>
      <w:r w:rsidRPr="00A44CEA">
        <w:rPr>
          <w:rFonts w:ascii="Times New Roman" w:hAnsi="Times New Roman" w:cs="Times New Roman"/>
          <w:sz w:val="24"/>
          <w:szCs w:val="24"/>
        </w:rPr>
        <w:t xml:space="preserve"> erred at law in holding that respondent is a legal person capable of instituting legal proceedings</w:t>
      </w:r>
      <w:r>
        <w:rPr>
          <w:rFonts w:ascii="Times New Roman" w:hAnsi="Times New Roman" w:cs="Times New Roman"/>
          <w:i/>
          <w:sz w:val="24"/>
          <w:szCs w:val="24"/>
        </w:rPr>
        <w:t xml:space="preserve">.  </w:t>
      </w:r>
      <w:r w:rsidRPr="00A44CEA">
        <w:rPr>
          <w:rFonts w:ascii="Times New Roman" w:hAnsi="Times New Roman" w:cs="Times New Roman"/>
          <w:sz w:val="24"/>
          <w:szCs w:val="24"/>
        </w:rPr>
        <w:t>The s</w:t>
      </w:r>
      <w:r w:rsidR="007439E2">
        <w:rPr>
          <w:rFonts w:ascii="Times New Roman" w:hAnsi="Times New Roman" w:cs="Times New Roman"/>
          <w:sz w:val="24"/>
          <w:szCs w:val="24"/>
        </w:rPr>
        <w:t>e</w:t>
      </w:r>
      <w:r w:rsidRPr="00A44CEA">
        <w:rPr>
          <w:rFonts w:ascii="Times New Roman" w:hAnsi="Times New Roman" w:cs="Times New Roman"/>
          <w:sz w:val="24"/>
          <w:szCs w:val="24"/>
        </w:rPr>
        <w:t>tt</w:t>
      </w:r>
      <w:r w:rsidR="007439E2">
        <w:rPr>
          <w:rFonts w:ascii="Times New Roman" w:hAnsi="Times New Roman" w:cs="Times New Roman"/>
          <w:sz w:val="24"/>
          <w:szCs w:val="24"/>
        </w:rPr>
        <w:t>l</w:t>
      </w:r>
      <w:r w:rsidRPr="00A44CEA">
        <w:rPr>
          <w:rFonts w:ascii="Times New Roman" w:hAnsi="Times New Roman" w:cs="Times New Roman"/>
          <w:sz w:val="24"/>
          <w:szCs w:val="24"/>
        </w:rPr>
        <w:t>ed legal position in this jurisdiction is that a Trust is not a legal person and it cannot sue neither can it be sue</w:t>
      </w:r>
      <w:r w:rsidR="007439E2">
        <w:rPr>
          <w:rFonts w:ascii="Times New Roman" w:hAnsi="Times New Roman" w:cs="Times New Roman"/>
          <w:sz w:val="24"/>
          <w:szCs w:val="24"/>
        </w:rPr>
        <w:t>d</w:t>
      </w:r>
      <w:r w:rsidRPr="00A44CEA">
        <w:rPr>
          <w:rFonts w:ascii="Times New Roman" w:hAnsi="Times New Roman" w:cs="Times New Roman"/>
          <w:sz w:val="24"/>
          <w:szCs w:val="24"/>
        </w:rPr>
        <w:t>.  As such there was no application before the court.</w:t>
      </w:r>
    </w:p>
    <w:p w14:paraId="28AD725D" w14:textId="729D33FD" w:rsidR="00A44CEA" w:rsidRDefault="007439E2"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us the appellant</w:t>
      </w:r>
      <w:r w:rsidR="00A44CEA">
        <w:rPr>
          <w:rFonts w:ascii="Times New Roman" w:hAnsi="Times New Roman" w:cs="Times New Roman"/>
          <w:sz w:val="24"/>
          <w:szCs w:val="24"/>
        </w:rPr>
        <w:t>s</w:t>
      </w:r>
      <w:r>
        <w:rPr>
          <w:rFonts w:ascii="Times New Roman" w:hAnsi="Times New Roman" w:cs="Times New Roman"/>
          <w:sz w:val="24"/>
          <w:szCs w:val="24"/>
        </w:rPr>
        <w:t>’</w:t>
      </w:r>
      <w:r w:rsidR="00A44CEA">
        <w:rPr>
          <w:rFonts w:ascii="Times New Roman" w:hAnsi="Times New Roman" w:cs="Times New Roman"/>
          <w:sz w:val="24"/>
          <w:szCs w:val="24"/>
        </w:rPr>
        <w:t xml:space="preserve"> submission argued as follows;</w:t>
      </w:r>
    </w:p>
    <w:p w14:paraId="21091BF3" w14:textId="785441B3" w:rsidR="00A44CEA" w:rsidRDefault="00A44CEA"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Appellants are residents of Madzivanyika village, Chief Chitsunge, Buhera.  Pursuant to respondent purchasin</w:t>
      </w:r>
      <w:r w:rsidR="007439E2">
        <w:rPr>
          <w:rFonts w:ascii="Times New Roman" w:hAnsi="Times New Roman" w:cs="Times New Roman"/>
          <w:sz w:val="24"/>
          <w:szCs w:val="24"/>
        </w:rPr>
        <w:t>g</w:t>
      </w:r>
      <w:r>
        <w:rPr>
          <w:rFonts w:ascii="Times New Roman" w:hAnsi="Times New Roman" w:cs="Times New Roman"/>
          <w:sz w:val="24"/>
          <w:szCs w:val="24"/>
        </w:rPr>
        <w:t xml:space="preserve"> forty hectares of communal land from Buhera Rural District Council respondent brought its construction machines on site.  </w:t>
      </w:r>
      <w:r w:rsidR="00D306DE">
        <w:rPr>
          <w:rFonts w:ascii="Times New Roman" w:hAnsi="Times New Roman" w:cs="Times New Roman"/>
          <w:sz w:val="24"/>
          <w:szCs w:val="24"/>
        </w:rPr>
        <w:t>Appellants opposed the proposed development and aver that the land</w:t>
      </w:r>
      <w:r>
        <w:rPr>
          <w:rFonts w:ascii="Times New Roman" w:hAnsi="Times New Roman" w:cs="Times New Roman"/>
          <w:sz w:val="24"/>
          <w:szCs w:val="24"/>
        </w:rPr>
        <w:t xml:space="preserve"> </w:t>
      </w:r>
      <w:r w:rsidR="004B0C0C">
        <w:rPr>
          <w:rFonts w:ascii="Times New Roman" w:hAnsi="Times New Roman" w:cs="Times New Roman"/>
          <w:sz w:val="24"/>
          <w:szCs w:val="24"/>
        </w:rPr>
        <w:t>in question is their ancestral inheritance communal land.  Further that same cannot be taken away from them without them being given alternative and suitable land for settlement.  The appellants submitted that they should have been consulted as the land in question consists of their homesteads, grazing land and fields.</w:t>
      </w:r>
    </w:p>
    <w:p w14:paraId="7581FBA9" w14:textId="1F6D91F0" w:rsidR="004B0C0C" w:rsidRDefault="004B0C0C"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Appellants submitted that the land in question is no</w:t>
      </w:r>
      <w:r w:rsidR="007439E2">
        <w:rPr>
          <w:rFonts w:ascii="Times New Roman" w:hAnsi="Times New Roman" w:cs="Times New Roman"/>
          <w:sz w:val="24"/>
          <w:szCs w:val="24"/>
        </w:rPr>
        <w:t>t</w:t>
      </w:r>
      <w:r>
        <w:rPr>
          <w:rFonts w:ascii="Times New Roman" w:hAnsi="Times New Roman" w:cs="Times New Roman"/>
          <w:sz w:val="24"/>
          <w:szCs w:val="24"/>
        </w:rPr>
        <w:t xml:space="preserve"> in Gandiwa village as contented by respondent but is in Madzivanyika village.  This is anchored on a letter penned by the District Administrator to the effect that Gandiwa village does not exist.</w:t>
      </w:r>
    </w:p>
    <w:p w14:paraId="16A0800D" w14:textId="6B8D0A01" w:rsidR="004B0C0C" w:rsidRDefault="004B0C0C"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that communal la</w:t>
      </w:r>
      <w:r w:rsidR="007A2D0F">
        <w:rPr>
          <w:rFonts w:ascii="Times New Roman" w:hAnsi="Times New Roman" w:cs="Times New Roman"/>
          <w:sz w:val="24"/>
          <w:szCs w:val="24"/>
        </w:rPr>
        <w:t>nd</w:t>
      </w:r>
      <w:r>
        <w:rPr>
          <w:rFonts w:ascii="Times New Roman" w:hAnsi="Times New Roman" w:cs="Times New Roman"/>
          <w:sz w:val="24"/>
          <w:szCs w:val="24"/>
        </w:rPr>
        <w:t xml:space="preserve"> cannot be sold and that requirements relevant to communal land passing hands were not satisfied.</w:t>
      </w:r>
    </w:p>
    <w:p w14:paraId="265D3DBA" w14:textId="13E061C1" w:rsidR="004B0C0C" w:rsidRDefault="004B0C0C" w:rsidP="00A44CEA">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Reference was made to s 9,10,12 (1)(b) of the Communal Lands Act [</w:t>
      </w:r>
      <w:r w:rsidRPr="004B0C0C">
        <w:rPr>
          <w:rFonts w:ascii="Times New Roman" w:hAnsi="Times New Roman" w:cs="Times New Roman"/>
          <w:i/>
          <w:sz w:val="24"/>
          <w:szCs w:val="24"/>
        </w:rPr>
        <w:t>Chapter 20:04]</w:t>
      </w:r>
      <w:r>
        <w:rPr>
          <w:rFonts w:ascii="Times New Roman" w:hAnsi="Times New Roman" w:cs="Times New Roman"/>
          <w:sz w:val="24"/>
          <w:szCs w:val="24"/>
        </w:rPr>
        <w:t xml:space="preserve"> and the Regional Town and Country Planning Act </w:t>
      </w:r>
      <w:r w:rsidRPr="004B0C0C">
        <w:rPr>
          <w:rFonts w:ascii="Times New Roman" w:hAnsi="Times New Roman" w:cs="Times New Roman"/>
          <w:i/>
          <w:sz w:val="24"/>
          <w:szCs w:val="24"/>
        </w:rPr>
        <w:t>[Chapter 29:12]</w:t>
      </w:r>
    </w:p>
    <w:p w14:paraId="6215DB97" w14:textId="1CC5B430" w:rsidR="003F0C7C" w:rsidRPr="003F0C7C" w:rsidRDefault="003F0C7C" w:rsidP="00A44CEA">
      <w:pPr>
        <w:spacing w:after="0" w:line="360" w:lineRule="auto"/>
        <w:ind w:firstLine="720"/>
        <w:jc w:val="both"/>
        <w:rPr>
          <w:rFonts w:ascii="Times New Roman" w:hAnsi="Times New Roman" w:cs="Times New Roman"/>
          <w:sz w:val="24"/>
          <w:szCs w:val="24"/>
        </w:rPr>
      </w:pPr>
      <w:r w:rsidRPr="003F0C7C">
        <w:rPr>
          <w:rFonts w:ascii="Times New Roman" w:hAnsi="Times New Roman" w:cs="Times New Roman"/>
          <w:sz w:val="24"/>
          <w:szCs w:val="24"/>
        </w:rPr>
        <w:t>It was contented on behalf of the appellants that respondents requ</w:t>
      </w:r>
      <w:r w:rsidR="007439E2">
        <w:rPr>
          <w:rFonts w:ascii="Times New Roman" w:hAnsi="Times New Roman" w:cs="Times New Roman"/>
          <w:sz w:val="24"/>
          <w:szCs w:val="24"/>
        </w:rPr>
        <w:t>es</w:t>
      </w:r>
      <w:r w:rsidRPr="003F0C7C">
        <w:rPr>
          <w:rFonts w:ascii="Times New Roman" w:hAnsi="Times New Roman" w:cs="Times New Roman"/>
          <w:sz w:val="24"/>
          <w:szCs w:val="24"/>
        </w:rPr>
        <w:t xml:space="preserve">ted for an inspection in loco.  Further that, in dismissing the said application the court </w:t>
      </w:r>
      <w:r w:rsidRPr="003F0C7C">
        <w:rPr>
          <w:rFonts w:ascii="Times New Roman" w:hAnsi="Times New Roman" w:cs="Times New Roman"/>
          <w:i/>
          <w:sz w:val="24"/>
          <w:szCs w:val="24"/>
        </w:rPr>
        <w:t>a quo</w:t>
      </w:r>
      <w:r w:rsidRPr="003F0C7C">
        <w:rPr>
          <w:rFonts w:ascii="Times New Roman" w:hAnsi="Times New Roman" w:cs="Times New Roman"/>
          <w:sz w:val="24"/>
          <w:szCs w:val="24"/>
        </w:rPr>
        <w:t xml:space="preserve"> made contradictory findings suggesting that the matte</w:t>
      </w:r>
      <w:r w:rsidR="007A2D0F">
        <w:rPr>
          <w:rFonts w:ascii="Times New Roman" w:hAnsi="Times New Roman" w:cs="Times New Roman"/>
          <w:sz w:val="24"/>
          <w:szCs w:val="24"/>
        </w:rPr>
        <w:t>r</w:t>
      </w:r>
      <w:r w:rsidRPr="003F0C7C">
        <w:rPr>
          <w:rFonts w:ascii="Times New Roman" w:hAnsi="Times New Roman" w:cs="Times New Roman"/>
          <w:sz w:val="24"/>
          <w:szCs w:val="24"/>
        </w:rPr>
        <w:t xml:space="preserve"> should have proceeded by way of action as there was disputes of fact.</w:t>
      </w:r>
    </w:p>
    <w:p w14:paraId="7B961395" w14:textId="694A13C5" w:rsidR="003F0C7C" w:rsidRPr="003F0C7C" w:rsidRDefault="003F0C7C" w:rsidP="00A44CEA">
      <w:pPr>
        <w:spacing w:after="0" w:line="360" w:lineRule="auto"/>
        <w:ind w:firstLine="720"/>
        <w:jc w:val="both"/>
        <w:rPr>
          <w:rFonts w:ascii="Times New Roman" w:hAnsi="Times New Roman" w:cs="Times New Roman"/>
          <w:sz w:val="24"/>
          <w:szCs w:val="24"/>
        </w:rPr>
      </w:pPr>
      <w:r w:rsidRPr="003F0C7C">
        <w:rPr>
          <w:rFonts w:ascii="Times New Roman" w:hAnsi="Times New Roman" w:cs="Times New Roman"/>
          <w:sz w:val="24"/>
          <w:szCs w:val="24"/>
        </w:rPr>
        <w:t>Before us respondent submitted as follows</w:t>
      </w:r>
      <w:r w:rsidR="007439E2">
        <w:rPr>
          <w:rFonts w:ascii="Times New Roman" w:hAnsi="Times New Roman" w:cs="Times New Roman"/>
          <w:sz w:val="24"/>
          <w:szCs w:val="24"/>
        </w:rPr>
        <w:t>:-</w:t>
      </w:r>
    </w:p>
    <w:p w14:paraId="477A3244" w14:textId="77777777" w:rsidR="003F0C7C" w:rsidRDefault="003F0C7C" w:rsidP="00A44CEA">
      <w:pPr>
        <w:spacing w:after="0" w:line="360" w:lineRule="auto"/>
        <w:ind w:firstLine="720"/>
        <w:jc w:val="both"/>
        <w:rPr>
          <w:rFonts w:ascii="Times New Roman" w:hAnsi="Times New Roman" w:cs="Times New Roman"/>
          <w:sz w:val="24"/>
          <w:szCs w:val="24"/>
        </w:rPr>
      </w:pPr>
      <w:r w:rsidRPr="003F0C7C">
        <w:rPr>
          <w:rFonts w:ascii="Times New Roman" w:hAnsi="Times New Roman" w:cs="Times New Roman"/>
          <w:sz w:val="24"/>
          <w:szCs w:val="24"/>
        </w:rPr>
        <w:t xml:space="preserve">The court </w:t>
      </w:r>
      <w:r>
        <w:rPr>
          <w:rFonts w:ascii="Times New Roman" w:hAnsi="Times New Roman" w:cs="Times New Roman"/>
          <w:i/>
          <w:sz w:val="24"/>
          <w:szCs w:val="24"/>
        </w:rPr>
        <w:t xml:space="preserve">a quo </w:t>
      </w:r>
      <w:r w:rsidRPr="003F0C7C">
        <w:rPr>
          <w:rFonts w:ascii="Times New Roman" w:hAnsi="Times New Roman" w:cs="Times New Roman"/>
          <w:sz w:val="24"/>
          <w:szCs w:val="24"/>
        </w:rPr>
        <w:t>correctly identified and applied the requirements</w:t>
      </w:r>
      <w:r>
        <w:rPr>
          <w:rFonts w:ascii="Times New Roman" w:hAnsi="Times New Roman" w:cs="Times New Roman"/>
          <w:sz w:val="24"/>
          <w:szCs w:val="24"/>
        </w:rPr>
        <w:t xml:space="preserve"> of a final interdict</w:t>
      </w:r>
    </w:p>
    <w:p w14:paraId="35E72D5A" w14:textId="77777777" w:rsidR="009E2185" w:rsidRDefault="009E2185"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Respondent proved that she had a clear right through production of an approval letter from a council meeting, a permit from the Department of Physical Planning and an agreement of sale.</w:t>
      </w:r>
    </w:p>
    <w:p w14:paraId="00C39696" w14:textId="6FC8874C" w:rsidR="009E2185" w:rsidRDefault="009E2185"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relies on s 4 of the Communal Land Act [</w:t>
      </w:r>
      <w:r w:rsidRPr="009E2185">
        <w:rPr>
          <w:rFonts w:ascii="Times New Roman" w:hAnsi="Times New Roman" w:cs="Times New Roman"/>
          <w:i/>
          <w:sz w:val="24"/>
          <w:szCs w:val="24"/>
        </w:rPr>
        <w:t>Chapter 20:04</w:t>
      </w:r>
      <w:r>
        <w:rPr>
          <w:rFonts w:ascii="Times New Roman" w:hAnsi="Times New Roman" w:cs="Times New Roman"/>
          <w:sz w:val="24"/>
          <w:szCs w:val="24"/>
        </w:rPr>
        <w:t>] and s 26 of the Traditional  Leaders Act [</w:t>
      </w:r>
      <w:r w:rsidRPr="009E2185">
        <w:rPr>
          <w:rFonts w:ascii="Times New Roman" w:hAnsi="Times New Roman" w:cs="Times New Roman"/>
          <w:i/>
          <w:sz w:val="24"/>
          <w:szCs w:val="24"/>
        </w:rPr>
        <w:t>Chapter 29:17]</w:t>
      </w:r>
      <w:r w:rsidR="00233B2E">
        <w:rPr>
          <w:rFonts w:ascii="Times New Roman" w:hAnsi="Times New Roman" w:cs="Times New Roman"/>
          <w:sz w:val="24"/>
          <w:szCs w:val="24"/>
        </w:rPr>
        <w:t xml:space="preserve"> which speak to </w:t>
      </w:r>
      <w:r>
        <w:rPr>
          <w:rFonts w:ascii="Times New Roman" w:hAnsi="Times New Roman" w:cs="Times New Roman"/>
          <w:sz w:val="24"/>
          <w:szCs w:val="24"/>
        </w:rPr>
        <w:t xml:space="preserve">all communal land being vested in the President  and </w:t>
      </w:r>
      <w:r w:rsidR="007A2D0F">
        <w:rPr>
          <w:rFonts w:ascii="Times New Roman" w:hAnsi="Times New Roman" w:cs="Times New Roman"/>
          <w:sz w:val="24"/>
          <w:szCs w:val="24"/>
        </w:rPr>
        <w:t xml:space="preserve">that it </w:t>
      </w:r>
      <w:r>
        <w:rPr>
          <w:rFonts w:ascii="Times New Roman" w:hAnsi="Times New Roman" w:cs="Times New Roman"/>
          <w:sz w:val="24"/>
          <w:szCs w:val="24"/>
        </w:rPr>
        <w:t xml:space="preserve">shall be </w:t>
      </w:r>
      <w:r w:rsidR="007A2D0F">
        <w:rPr>
          <w:rFonts w:ascii="Times New Roman" w:hAnsi="Times New Roman" w:cs="Times New Roman"/>
          <w:sz w:val="24"/>
          <w:szCs w:val="24"/>
        </w:rPr>
        <w:t xml:space="preserve">occupied </w:t>
      </w:r>
      <w:r w:rsidR="00233B2E">
        <w:rPr>
          <w:rFonts w:ascii="Times New Roman" w:hAnsi="Times New Roman" w:cs="Times New Roman"/>
          <w:sz w:val="24"/>
          <w:szCs w:val="24"/>
        </w:rPr>
        <w:t>a</w:t>
      </w:r>
      <w:r>
        <w:rPr>
          <w:rFonts w:ascii="Times New Roman" w:hAnsi="Times New Roman" w:cs="Times New Roman"/>
          <w:sz w:val="24"/>
          <w:szCs w:val="24"/>
        </w:rPr>
        <w:t xml:space="preserve">nd used in </w:t>
      </w:r>
      <w:r w:rsidR="00233B2E">
        <w:rPr>
          <w:rFonts w:ascii="Times New Roman" w:hAnsi="Times New Roman" w:cs="Times New Roman"/>
          <w:sz w:val="24"/>
          <w:szCs w:val="24"/>
        </w:rPr>
        <w:t xml:space="preserve">accordance with the </w:t>
      </w:r>
      <w:r>
        <w:rPr>
          <w:rFonts w:ascii="Times New Roman" w:hAnsi="Times New Roman" w:cs="Times New Roman"/>
          <w:sz w:val="24"/>
          <w:szCs w:val="24"/>
        </w:rPr>
        <w:t>Communal Lands Act.  Section 26 principally refers to communal land being allocated with the approval of the appropriate Rural District Council.</w:t>
      </w:r>
    </w:p>
    <w:p w14:paraId="6A74B781" w14:textId="6D47416E" w:rsidR="009E2185" w:rsidRDefault="009E2185" w:rsidP="009358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0093583B">
        <w:rPr>
          <w:rFonts w:ascii="Times New Roman" w:hAnsi="Times New Roman" w:cs="Times New Roman"/>
          <w:sz w:val="24"/>
          <w:szCs w:val="24"/>
        </w:rPr>
        <w:t>is</w:t>
      </w:r>
      <w:r>
        <w:rPr>
          <w:rFonts w:ascii="Times New Roman" w:hAnsi="Times New Roman" w:cs="Times New Roman"/>
          <w:sz w:val="24"/>
          <w:szCs w:val="24"/>
        </w:rPr>
        <w:t xml:space="preserve"> of the view that the legality of the agreement of sale is under the purview of the High Court under HC 6547/20.</w:t>
      </w:r>
    </w:p>
    <w:p w14:paraId="1AB0C6DA" w14:textId="1F1DEEA9" w:rsidR="009E2185" w:rsidRDefault="009E2185"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w:t>
      </w:r>
      <w:r w:rsidR="00363242">
        <w:rPr>
          <w:rFonts w:ascii="Times New Roman" w:hAnsi="Times New Roman" w:cs="Times New Roman"/>
          <w:sz w:val="24"/>
          <w:szCs w:val="24"/>
        </w:rPr>
        <w:t>ndent</w:t>
      </w:r>
      <w:r w:rsidR="007439E2">
        <w:rPr>
          <w:rFonts w:ascii="Times New Roman" w:hAnsi="Times New Roman" w:cs="Times New Roman"/>
          <w:sz w:val="24"/>
          <w:szCs w:val="24"/>
        </w:rPr>
        <w:t xml:space="preserve"> also sought to persuade us</w:t>
      </w:r>
      <w:r>
        <w:rPr>
          <w:rFonts w:ascii="Times New Roman" w:hAnsi="Times New Roman" w:cs="Times New Roman"/>
          <w:sz w:val="24"/>
          <w:szCs w:val="24"/>
        </w:rPr>
        <w:t xml:space="preserve"> that as a court of appeal we cannot determine the legality of the agreement of sale as it is relevant to the resolution of the issues as there are two matter</w:t>
      </w:r>
      <w:r w:rsidR="007439E2">
        <w:rPr>
          <w:rFonts w:ascii="Times New Roman" w:hAnsi="Times New Roman" w:cs="Times New Roman"/>
          <w:sz w:val="24"/>
          <w:szCs w:val="24"/>
        </w:rPr>
        <w:t>s</w:t>
      </w:r>
      <w:r>
        <w:rPr>
          <w:rFonts w:ascii="Times New Roman" w:hAnsi="Times New Roman" w:cs="Times New Roman"/>
          <w:sz w:val="24"/>
          <w:szCs w:val="24"/>
        </w:rPr>
        <w:t xml:space="preserve"> pending before this court that will resolve these issues.  The cases are said to be HC 6547/20 and HC 4780/21</w:t>
      </w:r>
      <w:r w:rsidR="00233B2E">
        <w:rPr>
          <w:rFonts w:ascii="Times New Roman" w:hAnsi="Times New Roman" w:cs="Times New Roman"/>
          <w:sz w:val="24"/>
          <w:szCs w:val="24"/>
        </w:rPr>
        <w:t>.</w:t>
      </w:r>
    </w:p>
    <w:p w14:paraId="0AC96939" w14:textId="574D9385" w:rsidR="00233B2E" w:rsidRDefault="00233B2E"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contends that </w:t>
      </w:r>
      <w:r w:rsidR="007439E2">
        <w:rPr>
          <w:rFonts w:ascii="Times New Roman" w:hAnsi="Times New Roman" w:cs="Times New Roman"/>
          <w:sz w:val="24"/>
          <w:szCs w:val="24"/>
        </w:rPr>
        <w:t xml:space="preserve">no </w:t>
      </w:r>
      <w:r>
        <w:rPr>
          <w:rFonts w:ascii="Times New Roman" w:hAnsi="Times New Roman" w:cs="Times New Roman"/>
          <w:sz w:val="24"/>
          <w:szCs w:val="24"/>
        </w:rPr>
        <w:t>material disputes of fact arose before the court</w:t>
      </w:r>
      <w:r w:rsidRPr="00233B2E">
        <w:rPr>
          <w:rFonts w:ascii="Times New Roman" w:hAnsi="Times New Roman" w:cs="Times New Roman"/>
          <w:i/>
          <w:sz w:val="24"/>
          <w:szCs w:val="24"/>
        </w:rPr>
        <w:t xml:space="preserve"> a quo.</w:t>
      </w:r>
    </w:p>
    <w:p w14:paraId="6BD662E1" w14:textId="527C9ECE" w:rsidR="00233B2E" w:rsidRDefault="00233B2E"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that appellants did not address ground four of their grounds of appeal and that i</w:t>
      </w:r>
      <w:r w:rsidR="007439E2">
        <w:rPr>
          <w:rFonts w:ascii="Times New Roman" w:hAnsi="Times New Roman" w:cs="Times New Roman"/>
          <w:sz w:val="24"/>
          <w:szCs w:val="24"/>
        </w:rPr>
        <w:t>t</w:t>
      </w:r>
      <w:r>
        <w:rPr>
          <w:rFonts w:ascii="Times New Roman" w:hAnsi="Times New Roman" w:cs="Times New Roman"/>
          <w:sz w:val="24"/>
          <w:szCs w:val="24"/>
        </w:rPr>
        <w:t xml:space="preserve"> should be presumed that the fourth ground of appeal is being abandoned.</w:t>
      </w:r>
    </w:p>
    <w:p w14:paraId="1A9C5444" w14:textId="4B7ADFDB" w:rsidR="00233B2E" w:rsidRDefault="007439E2"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w:t>
      </w:r>
      <w:r w:rsidR="00233B2E">
        <w:rPr>
          <w:rFonts w:ascii="Times New Roman" w:hAnsi="Times New Roman" w:cs="Times New Roman"/>
          <w:sz w:val="24"/>
          <w:szCs w:val="24"/>
        </w:rPr>
        <w:t xml:space="preserve"> clear that the issues we </w:t>
      </w:r>
      <w:r>
        <w:rPr>
          <w:rFonts w:ascii="Times New Roman" w:hAnsi="Times New Roman" w:cs="Times New Roman"/>
          <w:sz w:val="24"/>
          <w:szCs w:val="24"/>
        </w:rPr>
        <w:t xml:space="preserve">will </w:t>
      </w:r>
      <w:r w:rsidR="00233B2E">
        <w:rPr>
          <w:rFonts w:ascii="Times New Roman" w:hAnsi="Times New Roman" w:cs="Times New Roman"/>
          <w:sz w:val="24"/>
          <w:szCs w:val="24"/>
        </w:rPr>
        <w:t>determine pertain to this application. The substantive issues are open for determination in the declarator application under HC 6547/20. I will now deal with the grounds of appeal.</w:t>
      </w:r>
    </w:p>
    <w:p w14:paraId="7A59785C" w14:textId="1C78E20E" w:rsidR="00233B2E" w:rsidRDefault="00233B2E"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grounds of appeal do not appear to be clear and </w:t>
      </w:r>
      <w:r w:rsidR="002B1648">
        <w:rPr>
          <w:rFonts w:ascii="Times New Roman" w:hAnsi="Times New Roman" w:cs="Times New Roman"/>
          <w:sz w:val="24"/>
          <w:szCs w:val="24"/>
        </w:rPr>
        <w:t>concise</w:t>
      </w:r>
      <w:r>
        <w:rPr>
          <w:rFonts w:ascii="Times New Roman" w:hAnsi="Times New Roman" w:cs="Times New Roman"/>
          <w:sz w:val="24"/>
          <w:szCs w:val="24"/>
        </w:rPr>
        <w:t xml:space="preserve">.  </w:t>
      </w:r>
      <w:r w:rsidR="007439E2">
        <w:rPr>
          <w:rFonts w:ascii="Times New Roman" w:hAnsi="Times New Roman" w:cs="Times New Roman"/>
          <w:sz w:val="24"/>
          <w:szCs w:val="24"/>
        </w:rPr>
        <w:t>M</w:t>
      </w:r>
      <w:r>
        <w:rPr>
          <w:rFonts w:ascii="Times New Roman" w:hAnsi="Times New Roman" w:cs="Times New Roman"/>
          <w:sz w:val="24"/>
          <w:szCs w:val="24"/>
        </w:rPr>
        <w:t>ost of the</w:t>
      </w:r>
      <w:r w:rsidR="00214FBD">
        <w:rPr>
          <w:rFonts w:ascii="Times New Roman" w:hAnsi="Times New Roman" w:cs="Times New Roman"/>
          <w:sz w:val="24"/>
          <w:szCs w:val="24"/>
        </w:rPr>
        <w:t>m</w:t>
      </w:r>
      <w:r>
        <w:rPr>
          <w:rFonts w:ascii="Times New Roman" w:hAnsi="Times New Roman" w:cs="Times New Roman"/>
          <w:sz w:val="24"/>
          <w:szCs w:val="24"/>
        </w:rPr>
        <w:t xml:space="preserve"> tend to in</w:t>
      </w:r>
      <w:r w:rsidR="007439E2">
        <w:rPr>
          <w:rFonts w:ascii="Times New Roman" w:hAnsi="Times New Roman" w:cs="Times New Roman"/>
          <w:sz w:val="24"/>
          <w:szCs w:val="24"/>
        </w:rPr>
        <w:t>cl</w:t>
      </w:r>
      <w:r>
        <w:rPr>
          <w:rFonts w:ascii="Times New Roman" w:hAnsi="Times New Roman" w:cs="Times New Roman"/>
          <w:sz w:val="24"/>
          <w:szCs w:val="24"/>
        </w:rPr>
        <w:t xml:space="preserve">ine </w:t>
      </w:r>
      <w:r w:rsidR="002B1648">
        <w:rPr>
          <w:rFonts w:ascii="Times New Roman" w:hAnsi="Times New Roman" w:cs="Times New Roman"/>
          <w:sz w:val="24"/>
          <w:szCs w:val="24"/>
        </w:rPr>
        <w:t>towards</w:t>
      </w:r>
      <w:r>
        <w:rPr>
          <w:rFonts w:ascii="Times New Roman" w:hAnsi="Times New Roman" w:cs="Times New Roman"/>
          <w:sz w:val="24"/>
          <w:szCs w:val="24"/>
        </w:rPr>
        <w:t xml:space="preserve"> the verbose and argumentative</w:t>
      </w:r>
      <w:r w:rsidR="007439E2">
        <w:rPr>
          <w:rFonts w:ascii="Times New Roman" w:hAnsi="Times New Roman" w:cs="Times New Roman"/>
          <w:sz w:val="24"/>
          <w:szCs w:val="24"/>
        </w:rPr>
        <w:t xml:space="preserve">. </w:t>
      </w:r>
      <w:r>
        <w:rPr>
          <w:rFonts w:ascii="Times New Roman" w:hAnsi="Times New Roman" w:cs="Times New Roman"/>
          <w:sz w:val="24"/>
          <w:szCs w:val="24"/>
        </w:rPr>
        <w:t xml:space="preserve"> </w:t>
      </w:r>
      <w:r w:rsidR="007439E2">
        <w:rPr>
          <w:rFonts w:ascii="Times New Roman" w:hAnsi="Times New Roman" w:cs="Times New Roman"/>
          <w:sz w:val="24"/>
          <w:szCs w:val="24"/>
        </w:rPr>
        <w:t>F</w:t>
      </w:r>
      <w:r>
        <w:rPr>
          <w:rFonts w:ascii="Times New Roman" w:hAnsi="Times New Roman" w:cs="Times New Roman"/>
          <w:sz w:val="24"/>
          <w:szCs w:val="24"/>
        </w:rPr>
        <w:t xml:space="preserve">or purposes of bringing finality to the matter in so far as the </w:t>
      </w:r>
      <w:r w:rsidR="002B1648">
        <w:rPr>
          <w:rFonts w:ascii="Times New Roman" w:hAnsi="Times New Roman" w:cs="Times New Roman"/>
          <w:sz w:val="24"/>
          <w:szCs w:val="24"/>
        </w:rPr>
        <w:t>appeal</w:t>
      </w:r>
      <w:r>
        <w:rPr>
          <w:rFonts w:ascii="Times New Roman" w:hAnsi="Times New Roman" w:cs="Times New Roman"/>
          <w:sz w:val="24"/>
          <w:szCs w:val="24"/>
        </w:rPr>
        <w:t xml:space="preserve"> is </w:t>
      </w:r>
      <w:r w:rsidR="002B1648">
        <w:rPr>
          <w:rFonts w:ascii="Times New Roman" w:hAnsi="Times New Roman" w:cs="Times New Roman"/>
          <w:sz w:val="24"/>
          <w:szCs w:val="24"/>
        </w:rPr>
        <w:t>concerned</w:t>
      </w:r>
      <w:r>
        <w:rPr>
          <w:rFonts w:ascii="Times New Roman" w:hAnsi="Times New Roman" w:cs="Times New Roman"/>
          <w:sz w:val="24"/>
          <w:szCs w:val="24"/>
        </w:rPr>
        <w:t xml:space="preserve"> the </w:t>
      </w:r>
      <w:r w:rsidR="007439E2">
        <w:rPr>
          <w:rFonts w:ascii="Times New Roman" w:hAnsi="Times New Roman" w:cs="Times New Roman"/>
          <w:sz w:val="24"/>
          <w:szCs w:val="24"/>
        </w:rPr>
        <w:t>“</w:t>
      </w:r>
      <w:r>
        <w:rPr>
          <w:rFonts w:ascii="Times New Roman" w:hAnsi="Times New Roman" w:cs="Times New Roman"/>
          <w:sz w:val="24"/>
          <w:szCs w:val="24"/>
        </w:rPr>
        <w:t>grounds</w:t>
      </w:r>
      <w:r w:rsidR="002B1648">
        <w:rPr>
          <w:rFonts w:ascii="Times New Roman" w:hAnsi="Times New Roman" w:cs="Times New Roman"/>
          <w:sz w:val="24"/>
          <w:szCs w:val="24"/>
        </w:rPr>
        <w:t>” will</w:t>
      </w:r>
      <w:r>
        <w:rPr>
          <w:rFonts w:ascii="Times New Roman" w:hAnsi="Times New Roman" w:cs="Times New Roman"/>
          <w:sz w:val="24"/>
          <w:szCs w:val="24"/>
        </w:rPr>
        <w:t xml:space="preserve"> be considered in full</w:t>
      </w:r>
      <w:r w:rsidR="002B1648">
        <w:rPr>
          <w:rFonts w:ascii="Times New Roman" w:hAnsi="Times New Roman" w:cs="Times New Roman"/>
          <w:sz w:val="24"/>
          <w:szCs w:val="24"/>
        </w:rPr>
        <w:t>.</w:t>
      </w:r>
    </w:p>
    <w:p w14:paraId="3B94F2A5" w14:textId="3597A9B9" w:rsidR="00214FBD" w:rsidRDefault="002B1648"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chronology of the grounds as given appears disjointed.  The issue of </w:t>
      </w:r>
      <w:r w:rsidRPr="002B1648">
        <w:rPr>
          <w:rFonts w:ascii="Times New Roman" w:hAnsi="Times New Roman" w:cs="Times New Roman"/>
          <w:i/>
          <w:sz w:val="24"/>
          <w:szCs w:val="24"/>
        </w:rPr>
        <w:t>locus standi</w:t>
      </w:r>
      <w:r>
        <w:rPr>
          <w:rFonts w:ascii="Times New Roman" w:hAnsi="Times New Roman" w:cs="Times New Roman"/>
          <w:sz w:val="24"/>
          <w:szCs w:val="24"/>
        </w:rPr>
        <w:t xml:space="preserve"> should clearly have been the first ground of appeal</w:t>
      </w:r>
      <w:r w:rsidR="00214FBD">
        <w:rPr>
          <w:rFonts w:ascii="Times New Roman" w:hAnsi="Times New Roman" w:cs="Times New Roman"/>
          <w:sz w:val="24"/>
          <w:szCs w:val="24"/>
        </w:rPr>
        <w:t>.  The ground is so couched that it avers effectively that because a Trust is not a legal person “it cannot sue neither can</w:t>
      </w:r>
      <w:r w:rsidR="007439E2">
        <w:rPr>
          <w:rFonts w:ascii="Times New Roman" w:hAnsi="Times New Roman" w:cs="Times New Roman"/>
          <w:sz w:val="24"/>
          <w:szCs w:val="24"/>
        </w:rPr>
        <w:t xml:space="preserve"> i</w:t>
      </w:r>
      <w:r w:rsidR="00214FBD">
        <w:rPr>
          <w:rFonts w:ascii="Times New Roman" w:hAnsi="Times New Roman" w:cs="Times New Roman"/>
          <w:sz w:val="24"/>
          <w:szCs w:val="24"/>
        </w:rPr>
        <w:t>t be sued.   As such there was no applicant before the court.”</w:t>
      </w:r>
    </w:p>
    <w:p w14:paraId="556B6273" w14:textId="1656F6C6" w:rsidR="002B1648" w:rsidRDefault="00214FBD" w:rsidP="00A44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issue was raised in the court </w:t>
      </w:r>
      <w:r w:rsidRPr="00214FBD">
        <w:rPr>
          <w:rFonts w:ascii="Times New Roman" w:hAnsi="Times New Roman" w:cs="Times New Roman"/>
          <w:i/>
          <w:sz w:val="24"/>
          <w:szCs w:val="24"/>
        </w:rPr>
        <w:t>a quo</w:t>
      </w:r>
      <w:r>
        <w:rPr>
          <w:rFonts w:ascii="Times New Roman" w:hAnsi="Times New Roman" w:cs="Times New Roman"/>
          <w:sz w:val="24"/>
          <w:szCs w:val="24"/>
        </w:rPr>
        <w:t xml:space="preserve"> and the court dealt with it at pp 8 to 10.  The court </w:t>
      </w:r>
      <w:r w:rsidRPr="00214FBD">
        <w:rPr>
          <w:rFonts w:ascii="Times New Roman" w:hAnsi="Times New Roman" w:cs="Times New Roman"/>
          <w:i/>
          <w:sz w:val="24"/>
          <w:szCs w:val="24"/>
        </w:rPr>
        <w:t>a quo</w:t>
      </w:r>
      <w:r>
        <w:rPr>
          <w:rFonts w:ascii="Times New Roman" w:hAnsi="Times New Roman" w:cs="Times New Roman"/>
          <w:sz w:val="24"/>
          <w:szCs w:val="24"/>
        </w:rPr>
        <w:t xml:space="preserve"> quoted with approval a number of authorities  including </w:t>
      </w:r>
      <w:r w:rsidRPr="00214FBD">
        <w:rPr>
          <w:rFonts w:ascii="Times New Roman" w:hAnsi="Times New Roman" w:cs="Times New Roman"/>
          <w:i/>
          <w:sz w:val="24"/>
          <w:szCs w:val="24"/>
        </w:rPr>
        <w:t xml:space="preserve">Ignatious Musemwa and 9 </w:t>
      </w:r>
      <w:r>
        <w:rPr>
          <w:rFonts w:ascii="Times New Roman" w:hAnsi="Times New Roman" w:cs="Times New Roman"/>
          <w:i/>
          <w:sz w:val="24"/>
          <w:szCs w:val="24"/>
        </w:rPr>
        <w:t>O</w:t>
      </w:r>
      <w:r w:rsidRPr="00214FBD">
        <w:rPr>
          <w:rFonts w:ascii="Times New Roman" w:hAnsi="Times New Roman" w:cs="Times New Roman"/>
          <w:i/>
          <w:sz w:val="24"/>
          <w:szCs w:val="24"/>
        </w:rPr>
        <w:t>thers</w:t>
      </w:r>
      <w:r>
        <w:rPr>
          <w:rFonts w:ascii="Times New Roman" w:hAnsi="Times New Roman" w:cs="Times New Roman"/>
          <w:sz w:val="24"/>
          <w:szCs w:val="24"/>
        </w:rPr>
        <w:t xml:space="preserve"> v </w:t>
      </w:r>
      <w:r w:rsidRPr="00214FBD">
        <w:rPr>
          <w:rFonts w:ascii="Times New Roman" w:hAnsi="Times New Roman" w:cs="Times New Roman"/>
          <w:i/>
          <w:sz w:val="24"/>
          <w:szCs w:val="24"/>
        </w:rPr>
        <w:t>E/L Misheck Taponwa and Others</w:t>
      </w:r>
      <w:r>
        <w:rPr>
          <w:rFonts w:ascii="Times New Roman" w:hAnsi="Times New Roman" w:cs="Times New Roman"/>
          <w:sz w:val="24"/>
          <w:szCs w:val="24"/>
        </w:rPr>
        <w:t xml:space="preserve"> HH 136/16, </w:t>
      </w:r>
      <w:r w:rsidRPr="00214FBD">
        <w:rPr>
          <w:rFonts w:ascii="Times New Roman" w:hAnsi="Times New Roman" w:cs="Times New Roman"/>
          <w:i/>
          <w:sz w:val="24"/>
          <w:szCs w:val="24"/>
        </w:rPr>
        <w:t xml:space="preserve">Women and Law in Southern Africa Research </w:t>
      </w:r>
      <w:r w:rsidRPr="00214FBD">
        <w:rPr>
          <w:rFonts w:ascii="Times New Roman" w:hAnsi="Times New Roman" w:cs="Times New Roman"/>
          <w:i/>
          <w:sz w:val="24"/>
          <w:szCs w:val="24"/>
        </w:rPr>
        <w:lastRenderedPageBreak/>
        <w:t>and Education Trust and Elizabeth Shongwe and Others</w:t>
      </w:r>
      <w:r>
        <w:rPr>
          <w:rFonts w:ascii="Times New Roman" w:hAnsi="Times New Roman" w:cs="Times New Roman"/>
          <w:sz w:val="24"/>
          <w:szCs w:val="24"/>
        </w:rPr>
        <w:t xml:space="preserve"> HH 202/03</w:t>
      </w:r>
      <w:r w:rsidR="007439E2">
        <w:rPr>
          <w:rFonts w:ascii="Times New Roman" w:hAnsi="Times New Roman" w:cs="Times New Roman"/>
          <w:sz w:val="24"/>
          <w:szCs w:val="24"/>
        </w:rPr>
        <w:t>,</w:t>
      </w:r>
      <w:r>
        <w:rPr>
          <w:rFonts w:ascii="Times New Roman" w:hAnsi="Times New Roman" w:cs="Times New Roman"/>
          <w:sz w:val="24"/>
          <w:szCs w:val="24"/>
        </w:rPr>
        <w:t xml:space="preserve"> </w:t>
      </w:r>
      <w:r w:rsidRPr="00214FBD">
        <w:rPr>
          <w:rFonts w:ascii="Times New Roman" w:hAnsi="Times New Roman" w:cs="Times New Roman"/>
          <w:i/>
          <w:sz w:val="24"/>
          <w:szCs w:val="24"/>
        </w:rPr>
        <w:t>Crundall Brothers (Pvt ) Ltd</w:t>
      </w:r>
      <w:r>
        <w:rPr>
          <w:rFonts w:ascii="Times New Roman" w:hAnsi="Times New Roman" w:cs="Times New Roman"/>
          <w:sz w:val="24"/>
          <w:szCs w:val="24"/>
        </w:rPr>
        <w:t xml:space="preserve"> v  </w:t>
      </w:r>
      <w:r w:rsidRPr="00457F85">
        <w:rPr>
          <w:rFonts w:ascii="Times New Roman" w:hAnsi="Times New Roman" w:cs="Times New Roman"/>
          <w:i/>
          <w:sz w:val="24"/>
          <w:szCs w:val="24"/>
        </w:rPr>
        <w:t xml:space="preserve">Lazarus N.O &amp; </w:t>
      </w:r>
      <w:r w:rsidR="006C3EEC" w:rsidRPr="00457F85">
        <w:rPr>
          <w:rFonts w:ascii="Times New Roman" w:hAnsi="Times New Roman" w:cs="Times New Roman"/>
          <w:i/>
          <w:sz w:val="24"/>
          <w:szCs w:val="24"/>
        </w:rPr>
        <w:t>A</w:t>
      </w:r>
      <w:r w:rsidRPr="00457F85">
        <w:rPr>
          <w:rFonts w:ascii="Times New Roman" w:hAnsi="Times New Roman" w:cs="Times New Roman"/>
          <w:i/>
          <w:sz w:val="24"/>
          <w:szCs w:val="24"/>
        </w:rPr>
        <w:t>no</w:t>
      </w:r>
      <w:r w:rsidR="006C3EEC" w:rsidRPr="00457F85">
        <w:rPr>
          <w:rFonts w:ascii="Times New Roman" w:hAnsi="Times New Roman" w:cs="Times New Roman"/>
          <w:i/>
          <w:sz w:val="24"/>
          <w:szCs w:val="24"/>
        </w:rPr>
        <w:t>the</w:t>
      </w:r>
      <w:r w:rsidRPr="00457F85">
        <w:rPr>
          <w:rFonts w:ascii="Times New Roman" w:hAnsi="Times New Roman" w:cs="Times New Roman"/>
          <w:i/>
          <w:sz w:val="24"/>
          <w:szCs w:val="24"/>
        </w:rPr>
        <w:t>r</w:t>
      </w:r>
      <w:r>
        <w:rPr>
          <w:rFonts w:ascii="Times New Roman" w:hAnsi="Times New Roman" w:cs="Times New Roman"/>
          <w:sz w:val="24"/>
          <w:szCs w:val="24"/>
        </w:rPr>
        <w:t xml:space="preserve"> 1991 (2)</w:t>
      </w:r>
      <w:r w:rsidR="006C3EEC">
        <w:rPr>
          <w:rFonts w:ascii="Times New Roman" w:hAnsi="Times New Roman" w:cs="Times New Roman"/>
          <w:sz w:val="24"/>
          <w:szCs w:val="24"/>
        </w:rPr>
        <w:t xml:space="preserve"> ZLR </w:t>
      </w:r>
      <w:r>
        <w:rPr>
          <w:rFonts w:ascii="Times New Roman" w:hAnsi="Times New Roman" w:cs="Times New Roman"/>
          <w:sz w:val="24"/>
          <w:szCs w:val="24"/>
        </w:rPr>
        <w:t>125.</w:t>
      </w:r>
    </w:p>
    <w:p w14:paraId="39165B86" w14:textId="7EDA1059" w:rsidR="00457F85" w:rsidRDefault="00457F85" w:rsidP="00A44CEA">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 Supreme Court </w:t>
      </w:r>
      <w:r w:rsidRPr="00457F85">
        <w:rPr>
          <w:rFonts w:ascii="Times New Roman" w:hAnsi="Times New Roman" w:cs="Times New Roman"/>
          <w:sz w:val="24"/>
          <w:szCs w:val="24"/>
          <w:u w:val="single"/>
        </w:rPr>
        <w:t xml:space="preserve">in </w:t>
      </w:r>
      <w:r w:rsidRPr="00457F85">
        <w:rPr>
          <w:rFonts w:ascii="Times New Roman" w:hAnsi="Times New Roman" w:cs="Times New Roman"/>
          <w:i/>
          <w:sz w:val="24"/>
          <w:szCs w:val="24"/>
          <w:u w:val="single"/>
        </w:rPr>
        <w:t>Sharadkumar Patel and Me</w:t>
      </w:r>
      <w:r w:rsidR="00C275C9">
        <w:rPr>
          <w:rFonts w:ascii="Times New Roman" w:hAnsi="Times New Roman" w:cs="Times New Roman"/>
          <w:i/>
          <w:sz w:val="24"/>
          <w:szCs w:val="24"/>
          <w:u w:val="single"/>
        </w:rPr>
        <w:t>a</w:t>
      </w:r>
      <w:r w:rsidRPr="00457F85">
        <w:rPr>
          <w:rFonts w:ascii="Times New Roman" w:hAnsi="Times New Roman" w:cs="Times New Roman"/>
          <w:i/>
          <w:sz w:val="24"/>
          <w:szCs w:val="24"/>
          <w:u w:val="single"/>
        </w:rPr>
        <w:t>dows (Pvt) Ltd</w:t>
      </w:r>
      <w:r w:rsidRPr="00457F85">
        <w:rPr>
          <w:rFonts w:ascii="Times New Roman" w:hAnsi="Times New Roman" w:cs="Times New Roman"/>
          <w:sz w:val="24"/>
          <w:szCs w:val="24"/>
          <w:u w:val="single"/>
        </w:rPr>
        <w:t xml:space="preserve"> v </w:t>
      </w:r>
      <w:r w:rsidRPr="00457F85">
        <w:rPr>
          <w:rFonts w:ascii="Times New Roman" w:hAnsi="Times New Roman" w:cs="Times New Roman"/>
          <w:i/>
          <w:sz w:val="24"/>
          <w:szCs w:val="24"/>
          <w:u w:val="single"/>
        </w:rPr>
        <w:t>The Cosmo Trust</w:t>
      </w:r>
      <w:r w:rsidRPr="00457F85">
        <w:rPr>
          <w:rFonts w:ascii="Times New Roman" w:hAnsi="Times New Roman" w:cs="Times New Roman"/>
          <w:sz w:val="24"/>
          <w:szCs w:val="24"/>
          <w:u w:val="single"/>
        </w:rPr>
        <w:t xml:space="preserve"> &amp; </w:t>
      </w:r>
      <w:r w:rsidRPr="00457F85">
        <w:rPr>
          <w:rFonts w:ascii="Times New Roman" w:hAnsi="Times New Roman" w:cs="Times New Roman"/>
          <w:i/>
          <w:sz w:val="24"/>
          <w:szCs w:val="24"/>
          <w:u w:val="single"/>
        </w:rPr>
        <w:t>6 Others</w:t>
      </w:r>
      <w:r w:rsidRPr="00457F85">
        <w:rPr>
          <w:rFonts w:ascii="Times New Roman" w:hAnsi="Times New Roman" w:cs="Times New Roman"/>
          <w:sz w:val="24"/>
          <w:szCs w:val="24"/>
          <w:u w:val="single"/>
        </w:rPr>
        <w:t xml:space="preserve"> SC 163/21</w:t>
      </w:r>
      <w:r>
        <w:rPr>
          <w:rFonts w:ascii="Times New Roman" w:hAnsi="Times New Roman" w:cs="Times New Roman"/>
          <w:sz w:val="24"/>
          <w:szCs w:val="24"/>
        </w:rPr>
        <w:t xml:space="preserve"> found, that the common law position is reflected in the </w:t>
      </w:r>
      <w:r w:rsidR="007439E2" w:rsidRPr="00457F85">
        <w:rPr>
          <w:rFonts w:ascii="Times New Roman" w:hAnsi="Times New Roman" w:cs="Times New Roman"/>
          <w:i/>
          <w:sz w:val="24"/>
          <w:szCs w:val="24"/>
        </w:rPr>
        <w:t>Crundal</w:t>
      </w:r>
      <w:r w:rsidR="007439E2">
        <w:rPr>
          <w:rFonts w:ascii="Times New Roman" w:hAnsi="Times New Roman" w:cs="Times New Roman"/>
          <w:i/>
          <w:sz w:val="24"/>
          <w:szCs w:val="24"/>
        </w:rPr>
        <w:t xml:space="preserve">l </w:t>
      </w:r>
      <w:r w:rsidR="007439E2" w:rsidRPr="00457F85">
        <w:rPr>
          <w:rFonts w:ascii="Times New Roman" w:hAnsi="Times New Roman" w:cs="Times New Roman"/>
          <w:i/>
          <w:sz w:val="24"/>
          <w:szCs w:val="24"/>
        </w:rPr>
        <w:t>Brothers</w:t>
      </w:r>
      <w:r w:rsidRPr="00457F85">
        <w:rPr>
          <w:rFonts w:ascii="Times New Roman" w:hAnsi="Times New Roman" w:cs="Times New Roman"/>
          <w:i/>
          <w:sz w:val="24"/>
          <w:szCs w:val="24"/>
        </w:rPr>
        <w:t xml:space="preserve"> (Pvt)</w:t>
      </w:r>
      <w:r>
        <w:rPr>
          <w:rFonts w:ascii="Times New Roman" w:hAnsi="Times New Roman" w:cs="Times New Roman"/>
          <w:sz w:val="24"/>
          <w:szCs w:val="24"/>
        </w:rPr>
        <w:t xml:space="preserve"> </w:t>
      </w:r>
      <w:r w:rsidRPr="00457F85">
        <w:rPr>
          <w:rFonts w:ascii="Times New Roman" w:hAnsi="Times New Roman" w:cs="Times New Roman"/>
          <w:i/>
          <w:sz w:val="24"/>
          <w:szCs w:val="24"/>
        </w:rPr>
        <w:t>Ltd</w:t>
      </w:r>
      <w:r>
        <w:rPr>
          <w:rFonts w:ascii="Times New Roman" w:hAnsi="Times New Roman" w:cs="Times New Roman"/>
          <w:sz w:val="24"/>
          <w:szCs w:val="24"/>
        </w:rPr>
        <w:t xml:space="preserve"> v </w:t>
      </w:r>
      <w:r w:rsidRPr="00457F85">
        <w:rPr>
          <w:rFonts w:ascii="Times New Roman" w:hAnsi="Times New Roman" w:cs="Times New Roman"/>
          <w:i/>
          <w:sz w:val="24"/>
          <w:szCs w:val="24"/>
        </w:rPr>
        <w:t>Lazarus and Ignatious Msemwa and 9 Others</w:t>
      </w:r>
      <w:r>
        <w:rPr>
          <w:rFonts w:ascii="Times New Roman" w:hAnsi="Times New Roman" w:cs="Times New Roman"/>
          <w:i/>
          <w:sz w:val="24"/>
          <w:szCs w:val="24"/>
        </w:rPr>
        <w:t xml:space="preserve"> </w:t>
      </w:r>
      <w:r w:rsidRPr="00457F85">
        <w:rPr>
          <w:rFonts w:ascii="Times New Roman" w:hAnsi="Times New Roman" w:cs="Times New Roman"/>
          <w:sz w:val="24"/>
          <w:szCs w:val="24"/>
        </w:rPr>
        <w:t>v</w:t>
      </w:r>
      <w:r>
        <w:rPr>
          <w:rFonts w:ascii="Times New Roman" w:hAnsi="Times New Roman" w:cs="Times New Roman"/>
          <w:i/>
          <w:sz w:val="24"/>
          <w:szCs w:val="24"/>
        </w:rPr>
        <w:t xml:space="preserve"> Estate late Misheck Taponwa (supra.  </w:t>
      </w:r>
      <w:r w:rsidRPr="00457F85">
        <w:rPr>
          <w:rFonts w:ascii="Times New Roman" w:hAnsi="Times New Roman" w:cs="Times New Roman"/>
          <w:sz w:val="24"/>
          <w:szCs w:val="24"/>
        </w:rPr>
        <w:t xml:space="preserve">However, the Supreme Court </w:t>
      </w:r>
      <w:r w:rsidR="007439E2">
        <w:rPr>
          <w:rFonts w:ascii="Times New Roman" w:hAnsi="Times New Roman" w:cs="Times New Roman"/>
          <w:sz w:val="24"/>
          <w:szCs w:val="24"/>
        </w:rPr>
        <w:t xml:space="preserve">went </w:t>
      </w:r>
      <w:r w:rsidRPr="00457F85">
        <w:rPr>
          <w:rFonts w:ascii="Times New Roman" w:hAnsi="Times New Roman" w:cs="Times New Roman"/>
          <w:sz w:val="24"/>
          <w:szCs w:val="24"/>
        </w:rPr>
        <w:t xml:space="preserve">further to find that the common law position has been </w:t>
      </w:r>
      <w:r w:rsidR="007439E2">
        <w:rPr>
          <w:rFonts w:ascii="Times New Roman" w:hAnsi="Times New Roman" w:cs="Times New Roman"/>
          <w:sz w:val="24"/>
          <w:szCs w:val="24"/>
        </w:rPr>
        <w:t>mod</w:t>
      </w:r>
      <w:r w:rsidRPr="00457F85">
        <w:rPr>
          <w:rFonts w:ascii="Times New Roman" w:hAnsi="Times New Roman" w:cs="Times New Roman"/>
          <w:sz w:val="24"/>
          <w:szCs w:val="24"/>
        </w:rPr>
        <w:t>ified to create</w:t>
      </w:r>
      <w:r>
        <w:rPr>
          <w:rFonts w:ascii="Times New Roman" w:hAnsi="Times New Roman" w:cs="Times New Roman"/>
          <w:i/>
          <w:sz w:val="24"/>
          <w:szCs w:val="24"/>
        </w:rPr>
        <w:t xml:space="preserve"> locus standi </w:t>
      </w:r>
      <w:r w:rsidRPr="00457F85">
        <w:rPr>
          <w:rFonts w:ascii="Times New Roman" w:hAnsi="Times New Roman" w:cs="Times New Roman"/>
          <w:sz w:val="24"/>
          <w:szCs w:val="24"/>
        </w:rPr>
        <w:t>for a</w:t>
      </w:r>
      <w:r w:rsidR="007439E2">
        <w:rPr>
          <w:rFonts w:ascii="Times New Roman" w:hAnsi="Times New Roman" w:cs="Times New Roman"/>
          <w:sz w:val="24"/>
          <w:szCs w:val="24"/>
        </w:rPr>
        <w:t xml:space="preserve"> </w:t>
      </w:r>
      <w:r w:rsidR="007439E2">
        <w:rPr>
          <w:rFonts w:ascii="Times New Roman" w:hAnsi="Times New Roman" w:cs="Times New Roman"/>
          <w:i/>
          <w:sz w:val="24"/>
          <w:szCs w:val="24"/>
        </w:rPr>
        <w:t>trust</w:t>
      </w:r>
      <w:r>
        <w:rPr>
          <w:rFonts w:ascii="Times New Roman" w:hAnsi="Times New Roman" w:cs="Times New Roman"/>
          <w:i/>
          <w:sz w:val="24"/>
          <w:szCs w:val="24"/>
        </w:rPr>
        <w:t>.</w:t>
      </w:r>
    </w:p>
    <w:p w14:paraId="002A162C" w14:textId="14002AAE" w:rsidR="00457F85" w:rsidRDefault="00457F85" w:rsidP="00A44CEA">
      <w:pPr>
        <w:spacing w:after="0" w:line="360" w:lineRule="auto"/>
        <w:ind w:firstLine="720"/>
        <w:jc w:val="both"/>
        <w:rPr>
          <w:rFonts w:ascii="Times New Roman" w:hAnsi="Times New Roman" w:cs="Times New Roman"/>
          <w:sz w:val="24"/>
          <w:szCs w:val="24"/>
        </w:rPr>
      </w:pPr>
      <w:r w:rsidRPr="00457F85">
        <w:rPr>
          <w:rFonts w:ascii="Times New Roman" w:hAnsi="Times New Roman" w:cs="Times New Roman"/>
          <w:sz w:val="24"/>
          <w:szCs w:val="24"/>
        </w:rPr>
        <w:t>This has been achieved through order 2A of the High Court Rules 1971 which has since been repealed and replaced by the High Court Rules 2021</w:t>
      </w:r>
      <w:r>
        <w:rPr>
          <w:rFonts w:ascii="Times New Roman" w:hAnsi="Times New Roman" w:cs="Times New Roman"/>
          <w:sz w:val="24"/>
          <w:szCs w:val="24"/>
        </w:rPr>
        <w:t>.</w:t>
      </w:r>
    </w:p>
    <w:p w14:paraId="3602557E" w14:textId="245F7DC2" w:rsidR="00C275C9" w:rsidRDefault="00457F85" w:rsidP="007439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clarity the Supreme Court i</w:t>
      </w:r>
      <w:r w:rsidR="007A2D0F">
        <w:rPr>
          <w:rFonts w:ascii="Times New Roman" w:hAnsi="Times New Roman" w:cs="Times New Roman"/>
          <w:sz w:val="24"/>
          <w:szCs w:val="24"/>
        </w:rPr>
        <w:t>n</w:t>
      </w:r>
      <w:r>
        <w:rPr>
          <w:rFonts w:ascii="Times New Roman" w:hAnsi="Times New Roman" w:cs="Times New Roman"/>
          <w:sz w:val="24"/>
          <w:szCs w:val="24"/>
        </w:rPr>
        <w:t xml:space="preserve"> </w:t>
      </w:r>
      <w:r w:rsidRPr="00C275C9">
        <w:rPr>
          <w:rFonts w:ascii="Times New Roman" w:hAnsi="Times New Roman" w:cs="Times New Roman"/>
          <w:i/>
          <w:sz w:val="24"/>
          <w:szCs w:val="24"/>
        </w:rPr>
        <w:t>Shar</w:t>
      </w:r>
      <w:r w:rsidR="007439E2">
        <w:rPr>
          <w:rFonts w:ascii="Times New Roman" w:hAnsi="Times New Roman" w:cs="Times New Roman"/>
          <w:i/>
          <w:sz w:val="24"/>
          <w:szCs w:val="24"/>
        </w:rPr>
        <w:t>a</w:t>
      </w:r>
      <w:r w:rsidRPr="00C275C9">
        <w:rPr>
          <w:rFonts w:ascii="Times New Roman" w:hAnsi="Times New Roman" w:cs="Times New Roman"/>
          <w:i/>
          <w:sz w:val="24"/>
          <w:szCs w:val="24"/>
        </w:rPr>
        <w:t xml:space="preserve">dkumar Patel and </w:t>
      </w:r>
      <w:r w:rsidR="007439E2">
        <w:rPr>
          <w:rFonts w:ascii="Times New Roman" w:hAnsi="Times New Roman" w:cs="Times New Roman"/>
          <w:i/>
          <w:sz w:val="24"/>
          <w:szCs w:val="24"/>
        </w:rPr>
        <w:t>M</w:t>
      </w:r>
      <w:r w:rsidRPr="00C275C9">
        <w:rPr>
          <w:rFonts w:ascii="Times New Roman" w:hAnsi="Times New Roman" w:cs="Times New Roman"/>
          <w:i/>
          <w:sz w:val="24"/>
          <w:szCs w:val="24"/>
        </w:rPr>
        <w:t xml:space="preserve">eadows </w:t>
      </w:r>
      <w:r w:rsidR="00C275C9" w:rsidRPr="00C275C9">
        <w:rPr>
          <w:rFonts w:ascii="Times New Roman" w:hAnsi="Times New Roman" w:cs="Times New Roman"/>
          <w:i/>
          <w:sz w:val="24"/>
          <w:szCs w:val="24"/>
        </w:rPr>
        <w:t>(Private) Limited</w:t>
      </w:r>
      <w:r w:rsidR="00C275C9">
        <w:rPr>
          <w:rFonts w:ascii="Times New Roman" w:hAnsi="Times New Roman" w:cs="Times New Roman"/>
          <w:sz w:val="24"/>
          <w:szCs w:val="24"/>
        </w:rPr>
        <w:t xml:space="preserve"> v </w:t>
      </w:r>
      <w:r w:rsidR="00C275C9" w:rsidRPr="00C275C9">
        <w:rPr>
          <w:rFonts w:ascii="Times New Roman" w:hAnsi="Times New Roman" w:cs="Times New Roman"/>
          <w:i/>
          <w:sz w:val="24"/>
          <w:szCs w:val="24"/>
        </w:rPr>
        <w:t>The Cosmo Trust and 6 Others</w:t>
      </w:r>
      <w:r w:rsidR="00C275C9">
        <w:rPr>
          <w:rFonts w:ascii="Times New Roman" w:hAnsi="Times New Roman" w:cs="Times New Roman"/>
          <w:sz w:val="24"/>
          <w:szCs w:val="24"/>
        </w:rPr>
        <w:t xml:space="preserve"> </w:t>
      </w:r>
      <w:r w:rsidR="00C275C9" w:rsidRPr="00C275C9">
        <w:rPr>
          <w:rFonts w:ascii="Times New Roman" w:hAnsi="Times New Roman" w:cs="Times New Roman"/>
          <w:i/>
          <w:sz w:val="24"/>
          <w:szCs w:val="24"/>
        </w:rPr>
        <w:t xml:space="preserve">supra </w:t>
      </w:r>
      <w:r w:rsidR="00C275C9">
        <w:rPr>
          <w:rFonts w:ascii="Times New Roman" w:hAnsi="Times New Roman" w:cs="Times New Roman"/>
          <w:sz w:val="24"/>
          <w:szCs w:val="24"/>
        </w:rPr>
        <w:t xml:space="preserve">per </w:t>
      </w:r>
      <w:r w:rsidR="007A2D0F">
        <w:rPr>
          <w:rFonts w:ascii="Times New Roman" w:hAnsi="Times New Roman" w:cs="Times New Roman"/>
          <w:smallCaps/>
          <w:sz w:val="24"/>
          <w:szCs w:val="24"/>
        </w:rPr>
        <w:t>Garwe</w:t>
      </w:r>
      <w:r w:rsidR="00C275C9">
        <w:rPr>
          <w:rFonts w:ascii="Times New Roman" w:hAnsi="Times New Roman" w:cs="Times New Roman"/>
          <w:sz w:val="24"/>
          <w:szCs w:val="24"/>
        </w:rPr>
        <w:t xml:space="preserve"> JA </w:t>
      </w:r>
      <w:r w:rsidR="007A2D0F">
        <w:rPr>
          <w:rFonts w:ascii="Times New Roman" w:hAnsi="Times New Roman" w:cs="Times New Roman"/>
          <w:sz w:val="24"/>
          <w:szCs w:val="24"/>
        </w:rPr>
        <w:t xml:space="preserve">(as he then was) </w:t>
      </w:r>
      <w:r w:rsidR="00C275C9">
        <w:rPr>
          <w:rFonts w:ascii="Times New Roman" w:hAnsi="Times New Roman" w:cs="Times New Roman"/>
          <w:sz w:val="24"/>
          <w:szCs w:val="24"/>
        </w:rPr>
        <w:t>at p 20 para 44 said</w:t>
      </w:r>
      <w:r w:rsidR="007439E2">
        <w:rPr>
          <w:rFonts w:ascii="Times New Roman" w:hAnsi="Times New Roman" w:cs="Times New Roman"/>
          <w:sz w:val="24"/>
          <w:szCs w:val="24"/>
        </w:rPr>
        <w:t>:-</w:t>
      </w:r>
    </w:p>
    <w:p w14:paraId="63AA13CB" w14:textId="77777777" w:rsidR="0093583B" w:rsidRDefault="0093583B" w:rsidP="007439E2">
      <w:pPr>
        <w:spacing w:after="0" w:line="360" w:lineRule="auto"/>
        <w:ind w:firstLine="720"/>
        <w:jc w:val="both"/>
        <w:rPr>
          <w:rFonts w:ascii="Times New Roman" w:hAnsi="Times New Roman" w:cs="Times New Roman"/>
          <w:sz w:val="24"/>
          <w:szCs w:val="24"/>
        </w:rPr>
      </w:pPr>
    </w:p>
    <w:p w14:paraId="616CE6AA" w14:textId="213E0748" w:rsidR="0067669A" w:rsidRDefault="0093583B" w:rsidP="0093583B">
      <w:pPr>
        <w:spacing w:after="0" w:line="240" w:lineRule="auto"/>
        <w:ind w:left="720" w:firstLine="60"/>
        <w:jc w:val="both"/>
        <w:rPr>
          <w:rFonts w:ascii="Times New Roman" w:hAnsi="Times New Roman" w:cs="Times New Roman"/>
        </w:rPr>
      </w:pPr>
      <w:r w:rsidRPr="0093583B">
        <w:rPr>
          <w:rFonts w:ascii="Times New Roman" w:hAnsi="Times New Roman" w:cs="Times New Roman"/>
        </w:rPr>
        <w:t>“</w:t>
      </w:r>
      <w:r w:rsidR="0067669A" w:rsidRPr="0093583B">
        <w:rPr>
          <w:rFonts w:ascii="Times New Roman" w:hAnsi="Times New Roman" w:cs="Times New Roman"/>
        </w:rPr>
        <w:t>This mean</w:t>
      </w:r>
      <w:r w:rsidRPr="0093583B">
        <w:rPr>
          <w:rFonts w:ascii="Times New Roman" w:hAnsi="Times New Roman" w:cs="Times New Roman"/>
        </w:rPr>
        <w:t>s</w:t>
      </w:r>
      <w:r w:rsidR="0067669A" w:rsidRPr="0093583B">
        <w:rPr>
          <w:rFonts w:ascii="Times New Roman" w:hAnsi="Times New Roman" w:cs="Times New Roman"/>
        </w:rPr>
        <w:t xml:space="preserve"> that a trustee can sue or be sued in the place of the trust and conversely a trust can sue and be sued in its own name.  To this extent the Rules have modified the common law in order to create </w:t>
      </w:r>
      <w:r w:rsidR="0067669A" w:rsidRPr="0093583B">
        <w:rPr>
          <w:rFonts w:ascii="Times New Roman" w:hAnsi="Times New Roman" w:cs="Times New Roman"/>
          <w:i/>
        </w:rPr>
        <w:t>locus standi</w:t>
      </w:r>
      <w:r w:rsidR="0067669A" w:rsidRPr="0093583B">
        <w:rPr>
          <w:rFonts w:ascii="Times New Roman" w:hAnsi="Times New Roman" w:cs="Times New Roman"/>
        </w:rPr>
        <w:t xml:space="preserve"> for a </w:t>
      </w:r>
      <w:r w:rsidR="007A2D0F" w:rsidRPr="0093583B">
        <w:rPr>
          <w:rFonts w:ascii="Times New Roman" w:hAnsi="Times New Roman" w:cs="Times New Roman"/>
        </w:rPr>
        <w:t>trust.</w:t>
      </w:r>
      <w:r w:rsidRPr="0093583B">
        <w:rPr>
          <w:rFonts w:ascii="Times New Roman" w:hAnsi="Times New Roman" w:cs="Times New Roman"/>
        </w:rPr>
        <w:t>”</w:t>
      </w:r>
    </w:p>
    <w:p w14:paraId="10FEFD09" w14:textId="77777777" w:rsidR="0093583B" w:rsidRPr="0093583B" w:rsidRDefault="0093583B" w:rsidP="0093583B">
      <w:pPr>
        <w:spacing w:after="0" w:line="240" w:lineRule="auto"/>
        <w:ind w:firstLine="720"/>
        <w:jc w:val="both"/>
        <w:rPr>
          <w:rFonts w:ascii="Times New Roman" w:hAnsi="Times New Roman" w:cs="Times New Roman"/>
        </w:rPr>
      </w:pPr>
    </w:p>
    <w:p w14:paraId="0086B2FA" w14:textId="35A3FC3E" w:rsidR="00C275C9" w:rsidRDefault="00C275C9" w:rsidP="00C275C9">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t xml:space="preserve">In the circumstances </w:t>
      </w:r>
      <w:r w:rsidRPr="00C275C9">
        <w:rPr>
          <w:rFonts w:ascii="Times New Roman" w:hAnsi="Times New Roman" w:cs="Times New Roman"/>
          <w:sz w:val="24"/>
          <w:szCs w:val="24"/>
        </w:rPr>
        <w:t>I find that the court</w:t>
      </w:r>
      <w:r>
        <w:rPr>
          <w:rFonts w:ascii="Times New Roman" w:hAnsi="Times New Roman" w:cs="Times New Roman"/>
          <w:i/>
          <w:sz w:val="24"/>
          <w:szCs w:val="24"/>
        </w:rPr>
        <w:t xml:space="preserve"> a quo </w:t>
      </w:r>
      <w:r w:rsidRPr="00C275C9">
        <w:rPr>
          <w:rFonts w:ascii="Times New Roman" w:hAnsi="Times New Roman" w:cs="Times New Roman"/>
          <w:sz w:val="24"/>
          <w:szCs w:val="24"/>
        </w:rPr>
        <w:t xml:space="preserve">was correct, to find that respondent had </w:t>
      </w:r>
      <w:r>
        <w:rPr>
          <w:rFonts w:ascii="Times New Roman" w:hAnsi="Times New Roman" w:cs="Times New Roman"/>
          <w:i/>
          <w:sz w:val="24"/>
          <w:szCs w:val="24"/>
        </w:rPr>
        <w:t>locus</w:t>
      </w:r>
      <w:r w:rsidRPr="00C275C9">
        <w:rPr>
          <w:rFonts w:ascii="Times New Roman" w:hAnsi="Times New Roman" w:cs="Times New Roman"/>
          <w:i/>
          <w:sz w:val="24"/>
          <w:szCs w:val="24"/>
        </w:rPr>
        <w:t xml:space="preserve"> standi </w:t>
      </w:r>
      <w:r w:rsidRPr="00C275C9">
        <w:rPr>
          <w:rFonts w:ascii="Times New Roman" w:hAnsi="Times New Roman" w:cs="Times New Roman"/>
          <w:sz w:val="24"/>
          <w:szCs w:val="24"/>
        </w:rPr>
        <w:t>to institute proceedings before it</w:t>
      </w:r>
      <w:r>
        <w:rPr>
          <w:rFonts w:ascii="Times New Roman" w:hAnsi="Times New Roman" w:cs="Times New Roman"/>
          <w:sz w:val="24"/>
          <w:szCs w:val="24"/>
        </w:rPr>
        <w:t>.</w:t>
      </w:r>
    </w:p>
    <w:p w14:paraId="5788C96B" w14:textId="15D1FCA7" w:rsidR="00C275C9" w:rsidRDefault="00C275C9" w:rsidP="006766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note though that although in oral argument before us Mr Dondo for the appellants sought to argue all four grounds of appeal he did not touch on ground four neither did he do </w:t>
      </w:r>
      <w:r w:rsidR="005D5754">
        <w:rPr>
          <w:rFonts w:ascii="Times New Roman" w:hAnsi="Times New Roman" w:cs="Times New Roman"/>
          <w:sz w:val="24"/>
          <w:szCs w:val="24"/>
        </w:rPr>
        <w:t xml:space="preserve">so </w:t>
      </w:r>
      <w:r>
        <w:rPr>
          <w:rFonts w:ascii="Times New Roman" w:hAnsi="Times New Roman" w:cs="Times New Roman"/>
          <w:sz w:val="24"/>
          <w:szCs w:val="24"/>
        </w:rPr>
        <w:t xml:space="preserve">in the heads of argument.  I have determined on the issue raised in ground four as it was not </w:t>
      </w:r>
      <w:r w:rsidR="00456BCB">
        <w:rPr>
          <w:rFonts w:ascii="Times New Roman" w:hAnsi="Times New Roman" w:cs="Times New Roman"/>
          <w:sz w:val="24"/>
          <w:szCs w:val="24"/>
        </w:rPr>
        <w:t>particularly abandoned</w:t>
      </w:r>
    </w:p>
    <w:p w14:paraId="13ACA787" w14:textId="5DC64B3E" w:rsidR="006A7294" w:rsidRPr="00A44CB4" w:rsidRDefault="00456BCB" w:rsidP="006A4C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Ground one attacks the court </w:t>
      </w:r>
      <w:r w:rsidRPr="0067669A">
        <w:rPr>
          <w:rFonts w:ascii="Times New Roman" w:hAnsi="Times New Roman" w:cs="Times New Roman"/>
          <w:i/>
          <w:sz w:val="24"/>
          <w:szCs w:val="24"/>
        </w:rPr>
        <w:t>a quo</w:t>
      </w:r>
      <w:r>
        <w:rPr>
          <w:rFonts w:ascii="Times New Roman" w:hAnsi="Times New Roman" w:cs="Times New Roman"/>
          <w:sz w:val="24"/>
          <w:szCs w:val="24"/>
        </w:rPr>
        <w:t xml:space="preserve"> as not having considered the requirements of an interdict.  It would appear therefrom that the other grounds of appeal essentially flow from the first ground of appeal.  To that end I will consider the grounds as compounded.  I will not seek to enumerate each ground of appeal separately due to the manner in which the grounds of appeal are couched I will however endeavor to dea</w:t>
      </w:r>
      <w:r w:rsidR="005D5754">
        <w:rPr>
          <w:rFonts w:ascii="Times New Roman" w:hAnsi="Times New Roman" w:cs="Times New Roman"/>
          <w:sz w:val="24"/>
          <w:szCs w:val="24"/>
        </w:rPr>
        <w:t>l</w:t>
      </w:r>
      <w:r>
        <w:rPr>
          <w:rFonts w:ascii="Times New Roman" w:hAnsi="Times New Roman" w:cs="Times New Roman"/>
          <w:sz w:val="24"/>
          <w:szCs w:val="24"/>
        </w:rPr>
        <w:t xml:space="preserve"> w</w:t>
      </w:r>
      <w:r w:rsidR="005D5754">
        <w:rPr>
          <w:rFonts w:ascii="Times New Roman" w:hAnsi="Times New Roman" w:cs="Times New Roman"/>
          <w:sz w:val="24"/>
          <w:szCs w:val="24"/>
        </w:rPr>
        <w:t>ith the grounds of appeal whole</w:t>
      </w:r>
      <w:r>
        <w:rPr>
          <w:rFonts w:ascii="Times New Roman" w:hAnsi="Times New Roman" w:cs="Times New Roman"/>
          <w:sz w:val="24"/>
          <w:szCs w:val="24"/>
        </w:rPr>
        <w:t>some</w:t>
      </w:r>
      <w:r w:rsidR="006A4C75">
        <w:rPr>
          <w:rFonts w:ascii="Times New Roman" w:hAnsi="Times New Roman" w:cs="Times New Roman"/>
          <w:sz w:val="24"/>
          <w:szCs w:val="24"/>
        </w:rPr>
        <w:t>.</w:t>
      </w:r>
    </w:p>
    <w:p w14:paraId="4A66F94E" w14:textId="1B417A25" w:rsidR="006A4C75" w:rsidRDefault="006A4C75" w:rsidP="006A4C75">
      <w:pPr>
        <w:ind w:firstLine="720"/>
        <w:jc w:val="both"/>
        <w:rPr>
          <w:rFonts w:ascii="Times New Roman" w:hAnsi="Times New Roman" w:cs="Times New Roman"/>
          <w:sz w:val="24"/>
          <w:szCs w:val="24"/>
        </w:rPr>
      </w:pPr>
      <w:r>
        <w:rPr>
          <w:rFonts w:ascii="Times New Roman" w:hAnsi="Times New Roman" w:cs="Times New Roman"/>
          <w:sz w:val="24"/>
          <w:szCs w:val="24"/>
        </w:rPr>
        <w:t xml:space="preserve">To effectively do that I will deal with the requirements </w:t>
      </w:r>
      <w:r w:rsidR="005D5754">
        <w:rPr>
          <w:rFonts w:ascii="Times New Roman" w:hAnsi="Times New Roman" w:cs="Times New Roman"/>
          <w:sz w:val="24"/>
          <w:szCs w:val="24"/>
        </w:rPr>
        <w:t xml:space="preserve">of </w:t>
      </w:r>
      <w:r>
        <w:rPr>
          <w:rFonts w:ascii="Times New Roman" w:hAnsi="Times New Roman" w:cs="Times New Roman"/>
          <w:sz w:val="24"/>
          <w:szCs w:val="24"/>
        </w:rPr>
        <w:t>a final interdict.</w:t>
      </w:r>
    </w:p>
    <w:p w14:paraId="6B770C23" w14:textId="0EC64D42" w:rsidR="006A4C75" w:rsidRDefault="006A4C75" w:rsidP="006A4C75">
      <w:pPr>
        <w:jc w:val="both"/>
        <w:rPr>
          <w:rFonts w:ascii="Times New Roman" w:hAnsi="Times New Roman" w:cs="Times New Roman"/>
          <w:sz w:val="24"/>
          <w:szCs w:val="24"/>
        </w:rPr>
      </w:pPr>
      <w:r>
        <w:rPr>
          <w:rFonts w:ascii="Times New Roman" w:hAnsi="Times New Roman" w:cs="Times New Roman"/>
          <w:sz w:val="24"/>
          <w:szCs w:val="24"/>
        </w:rPr>
        <w:tab/>
        <w:t xml:space="preserve">In </w:t>
      </w:r>
      <w:r w:rsidR="007A2D0F" w:rsidRPr="007A2D0F">
        <w:rPr>
          <w:rFonts w:ascii="Times New Roman" w:hAnsi="Times New Roman" w:cs="Times New Roman"/>
          <w:i/>
          <w:sz w:val="24"/>
          <w:szCs w:val="24"/>
        </w:rPr>
        <w:t>Antony Rugare Junior Kaondera</w:t>
      </w:r>
      <w:r w:rsidR="007A2D0F">
        <w:rPr>
          <w:rFonts w:ascii="Times New Roman" w:hAnsi="Times New Roman" w:cs="Times New Roman"/>
          <w:sz w:val="24"/>
          <w:szCs w:val="24"/>
        </w:rPr>
        <w:t xml:space="preserve"> v </w:t>
      </w:r>
      <w:r w:rsidR="007A2D0F" w:rsidRPr="007A2D0F">
        <w:rPr>
          <w:rFonts w:ascii="Times New Roman" w:hAnsi="Times New Roman" w:cs="Times New Roman"/>
          <w:i/>
          <w:sz w:val="24"/>
          <w:szCs w:val="24"/>
        </w:rPr>
        <w:t>Isheanopa Ramone Kaondera and Rugare Kaondera</w:t>
      </w:r>
      <w:r w:rsidR="007A2D0F">
        <w:rPr>
          <w:rFonts w:ascii="Times New Roman" w:hAnsi="Times New Roman" w:cs="Times New Roman"/>
          <w:sz w:val="24"/>
          <w:szCs w:val="24"/>
        </w:rPr>
        <w:t xml:space="preserve"> </w:t>
      </w:r>
      <w:r w:rsidR="0093583B">
        <w:rPr>
          <w:rFonts w:ascii="Times New Roman" w:hAnsi="Times New Roman" w:cs="Times New Roman"/>
          <w:sz w:val="24"/>
          <w:szCs w:val="24"/>
        </w:rPr>
        <w:t xml:space="preserve">HH 792/20 </w:t>
      </w:r>
      <w:r w:rsidRPr="00FE6966">
        <w:rPr>
          <w:rFonts w:ascii="Times New Roman" w:hAnsi="Times New Roman" w:cs="Times New Roman"/>
          <w:smallCaps/>
          <w:sz w:val="24"/>
          <w:szCs w:val="24"/>
        </w:rPr>
        <w:t>Tsanga J</w:t>
      </w:r>
      <w:r>
        <w:rPr>
          <w:rFonts w:ascii="Times New Roman" w:hAnsi="Times New Roman" w:cs="Times New Roman"/>
          <w:sz w:val="24"/>
          <w:szCs w:val="24"/>
        </w:rPr>
        <w:t xml:space="preserve"> at p 2 enunciated the requirements of a final interdict as follows:</w:t>
      </w:r>
    </w:p>
    <w:p w14:paraId="51197CA5" w14:textId="60D098CC" w:rsidR="006A4C75" w:rsidRDefault="006A4C75" w:rsidP="006A4C75">
      <w:pPr>
        <w:ind w:left="720"/>
        <w:jc w:val="both"/>
        <w:rPr>
          <w:rFonts w:ascii="Times New Roman" w:hAnsi="Times New Roman" w:cs="Times New Roman"/>
          <w:sz w:val="24"/>
          <w:szCs w:val="24"/>
        </w:rPr>
      </w:pPr>
      <w:r w:rsidRPr="007A2D0F">
        <w:rPr>
          <w:rFonts w:ascii="Times New Roman" w:hAnsi="Times New Roman" w:cs="Times New Roman"/>
        </w:rPr>
        <w:t>“Turning to the merits of the matter what the applicant seek is a final interdict whose requirements are a clear right, injury actually committed or reasonably apprehended and the absence of similar protection by any other ord</w:t>
      </w:r>
      <w:r w:rsidR="005D5754" w:rsidRPr="007A2D0F">
        <w:rPr>
          <w:rFonts w:ascii="Times New Roman" w:hAnsi="Times New Roman" w:cs="Times New Roman"/>
        </w:rPr>
        <w:t>inar</w:t>
      </w:r>
      <w:r w:rsidRPr="007A2D0F">
        <w:rPr>
          <w:rFonts w:ascii="Times New Roman" w:hAnsi="Times New Roman" w:cs="Times New Roman"/>
        </w:rPr>
        <w:t>y remedy</w:t>
      </w:r>
      <w:r>
        <w:rPr>
          <w:rFonts w:ascii="Times New Roman" w:hAnsi="Times New Roman" w:cs="Times New Roman"/>
          <w:sz w:val="24"/>
          <w:szCs w:val="24"/>
        </w:rPr>
        <w:t xml:space="preserve">.”  </w:t>
      </w:r>
      <w:r w:rsidRPr="00055A8A">
        <w:rPr>
          <w:rFonts w:ascii="Times New Roman" w:hAnsi="Times New Roman" w:cs="Times New Roman"/>
          <w:i/>
          <w:iCs/>
          <w:sz w:val="24"/>
          <w:szCs w:val="24"/>
        </w:rPr>
        <w:t>Setllogelo</w:t>
      </w:r>
      <w:r>
        <w:rPr>
          <w:rFonts w:ascii="Times New Roman" w:hAnsi="Times New Roman" w:cs="Times New Roman"/>
          <w:sz w:val="24"/>
          <w:szCs w:val="24"/>
        </w:rPr>
        <w:t xml:space="preserve"> v </w:t>
      </w:r>
      <w:r w:rsidRPr="00055A8A">
        <w:rPr>
          <w:rFonts w:ascii="Times New Roman" w:hAnsi="Times New Roman" w:cs="Times New Roman"/>
          <w:i/>
          <w:iCs/>
          <w:sz w:val="24"/>
          <w:szCs w:val="24"/>
        </w:rPr>
        <w:t>Setlogelo</w:t>
      </w:r>
      <w:r>
        <w:rPr>
          <w:rFonts w:ascii="Times New Roman" w:hAnsi="Times New Roman" w:cs="Times New Roman"/>
          <w:sz w:val="24"/>
          <w:szCs w:val="24"/>
        </w:rPr>
        <w:t xml:space="preserve"> 1914AD 221; </w:t>
      </w:r>
      <w:r w:rsidRPr="00055A8A">
        <w:rPr>
          <w:rFonts w:ascii="Times New Roman" w:hAnsi="Times New Roman" w:cs="Times New Roman"/>
          <w:i/>
          <w:iCs/>
          <w:sz w:val="24"/>
          <w:szCs w:val="24"/>
        </w:rPr>
        <w:t xml:space="preserve">Phillips </w:t>
      </w:r>
      <w:r w:rsidRPr="00055A8A">
        <w:rPr>
          <w:rFonts w:ascii="Times New Roman" w:hAnsi="Times New Roman" w:cs="Times New Roman"/>
          <w:i/>
          <w:iCs/>
          <w:sz w:val="24"/>
          <w:szCs w:val="24"/>
        </w:rPr>
        <w:lastRenderedPageBreak/>
        <w:t>Electrical (Pvt) Ltd</w:t>
      </w:r>
      <w:r>
        <w:rPr>
          <w:rFonts w:ascii="Times New Roman" w:hAnsi="Times New Roman" w:cs="Times New Roman"/>
          <w:sz w:val="24"/>
          <w:szCs w:val="24"/>
        </w:rPr>
        <w:t xml:space="preserve"> v </w:t>
      </w:r>
      <w:r w:rsidRPr="00055A8A">
        <w:rPr>
          <w:rFonts w:ascii="Times New Roman" w:hAnsi="Times New Roman" w:cs="Times New Roman"/>
          <w:i/>
          <w:iCs/>
          <w:sz w:val="24"/>
          <w:szCs w:val="24"/>
        </w:rPr>
        <w:t>Gwanzura</w:t>
      </w:r>
      <w:r>
        <w:rPr>
          <w:rFonts w:ascii="Times New Roman" w:hAnsi="Times New Roman" w:cs="Times New Roman"/>
          <w:sz w:val="24"/>
          <w:szCs w:val="24"/>
        </w:rPr>
        <w:t xml:space="preserve"> 1988(2) ZLR 117(HC); </w:t>
      </w:r>
      <w:r w:rsidRPr="00055A8A">
        <w:rPr>
          <w:rFonts w:ascii="Times New Roman" w:hAnsi="Times New Roman" w:cs="Times New Roman"/>
          <w:i/>
          <w:iCs/>
          <w:sz w:val="24"/>
          <w:szCs w:val="24"/>
        </w:rPr>
        <w:t xml:space="preserve">Econet Wireless Holdings </w:t>
      </w:r>
      <w:r>
        <w:rPr>
          <w:rFonts w:ascii="Times New Roman" w:hAnsi="Times New Roman" w:cs="Times New Roman"/>
          <w:sz w:val="24"/>
          <w:szCs w:val="24"/>
        </w:rPr>
        <w:t xml:space="preserve">v </w:t>
      </w:r>
      <w:r w:rsidRPr="00055A8A">
        <w:rPr>
          <w:rFonts w:ascii="Times New Roman" w:hAnsi="Times New Roman" w:cs="Times New Roman"/>
          <w:i/>
          <w:iCs/>
          <w:sz w:val="24"/>
          <w:szCs w:val="24"/>
        </w:rPr>
        <w:t>Minister of Information</w:t>
      </w:r>
      <w:r>
        <w:rPr>
          <w:rFonts w:ascii="Times New Roman" w:hAnsi="Times New Roman" w:cs="Times New Roman"/>
          <w:sz w:val="24"/>
          <w:szCs w:val="24"/>
        </w:rPr>
        <w:t xml:space="preserve"> 2001(1) ZLR 373 at 374B and </w:t>
      </w:r>
      <w:r w:rsidRPr="006A4C75">
        <w:rPr>
          <w:rFonts w:ascii="Times New Roman" w:hAnsi="Times New Roman" w:cs="Times New Roman"/>
          <w:i/>
          <w:sz w:val="24"/>
          <w:szCs w:val="24"/>
        </w:rPr>
        <w:t>Airfield</w:t>
      </w:r>
      <w:r>
        <w:rPr>
          <w:rFonts w:ascii="Times New Roman" w:hAnsi="Times New Roman" w:cs="Times New Roman"/>
          <w:sz w:val="24"/>
          <w:szCs w:val="24"/>
        </w:rPr>
        <w:t xml:space="preserve"> </w:t>
      </w:r>
      <w:r w:rsidRPr="006A4C75">
        <w:rPr>
          <w:rFonts w:ascii="Times New Roman" w:hAnsi="Times New Roman" w:cs="Times New Roman"/>
          <w:i/>
          <w:sz w:val="24"/>
          <w:szCs w:val="24"/>
        </w:rPr>
        <w:t>Investments (Pvt) Ltd</w:t>
      </w:r>
      <w:r>
        <w:rPr>
          <w:rFonts w:ascii="Times New Roman" w:hAnsi="Times New Roman" w:cs="Times New Roman"/>
          <w:sz w:val="24"/>
          <w:szCs w:val="24"/>
        </w:rPr>
        <w:t xml:space="preserve"> v </w:t>
      </w:r>
      <w:r w:rsidRPr="006A4C75">
        <w:rPr>
          <w:rFonts w:ascii="Times New Roman" w:hAnsi="Times New Roman" w:cs="Times New Roman"/>
          <w:i/>
          <w:sz w:val="24"/>
          <w:szCs w:val="24"/>
        </w:rPr>
        <w:t xml:space="preserve">Minister of Lands &amp; Ors </w:t>
      </w:r>
      <w:r>
        <w:rPr>
          <w:rFonts w:ascii="Times New Roman" w:hAnsi="Times New Roman" w:cs="Times New Roman"/>
          <w:sz w:val="24"/>
          <w:szCs w:val="24"/>
        </w:rPr>
        <w:t>2004(1) ZLR p 511.</w:t>
      </w:r>
    </w:p>
    <w:p w14:paraId="59CFAF5D" w14:textId="59E67B48" w:rsidR="006A4C75" w:rsidRDefault="006A4C75" w:rsidP="006A4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issue I will determine </w:t>
      </w:r>
      <w:r w:rsidR="005D5754">
        <w:rPr>
          <w:rFonts w:ascii="Times New Roman" w:hAnsi="Times New Roman" w:cs="Times New Roman"/>
          <w:sz w:val="24"/>
          <w:szCs w:val="24"/>
        </w:rPr>
        <w:t>i</w:t>
      </w:r>
      <w:r>
        <w:rPr>
          <w:rFonts w:ascii="Times New Roman" w:hAnsi="Times New Roman" w:cs="Times New Roman"/>
          <w:sz w:val="24"/>
          <w:szCs w:val="24"/>
        </w:rPr>
        <w:t>s whether or not respondent has a clear right in the circumstances of this case.</w:t>
      </w:r>
    </w:p>
    <w:p w14:paraId="0F87726E" w14:textId="7A145FA8" w:rsidR="006A4C75" w:rsidRDefault="006A4C75" w:rsidP="00AB6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an analysis of the issue of the “Memorandum of agreement of sale – purchase of land</w:t>
      </w:r>
      <w:r w:rsidR="005D5754">
        <w:rPr>
          <w:rFonts w:ascii="Times New Roman" w:hAnsi="Times New Roman" w:cs="Times New Roman"/>
          <w:sz w:val="24"/>
          <w:szCs w:val="24"/>
        </w:rPr>
        <w:t>,</w:t>
      </w:r>
      <w:r>
        <w:rPr>
          <w:rFonts w:ascii="Times New Roman" w:hAnsi="Times New Roman" w:cs="Times New Roman"/>
          <w:sz w:val="24"/>
          <w:szCs w:val="24"/>
        </w:rPr>
        <w:t>” Annexure B appearing at p 30 of the record is of vital importance.</w:t>
      </w:r>
    </w:p>
    <w:p w14:paraId="5A3DB229" w14:textId="64CCE1AF" w:rsidR="006A4C75" w:rsidRDefault="006A4C75" w:rsidP="00AB6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agreement is entered </w:t>
      </w:r>
      <w:r w:rsidR="005D5754">
        <w:rPr>
          <w:rFonts w:ascii="Times New Roman" w:hAnsi="Times New Roman" w:cs="Times New Roman"/>
          <w:sz w:val="24"/>
          <w:szCs w:val="24"/>
        </w:rPr>
        <w:t>into</w:t>
      </w:r>
      <w:r>
        <w:rPr>
          <w:rFonts w:ascii="Times New Roman" w:hAnsi="Times New Roman" w:cs="Times New Roman"/>
          <w:sz w:val="24"/>
          <w:szCs w:val="24"/>
        </w:rPr>
        <w:t xml:space="preserve"> between Buhera Rural District Council and respondent.  Under the said agreement are the following valient features.</w:t>
      </w:r>
    </w:p>
    <w:p w14:paraId="0BE8C4AF" w14:textId="0F4EF925" w:rsidR="006A4C75" w:rsidRDefault="0093583B" w:rsidP="006A4C7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sale</w:t>
      </w:r>
      <w:r w:rsidR="005D5754">
        <w:rPr>
          <w:rFonts w:ascii="Times New Roman" w:hAnsi="Times New Roman" w:cs="Times New Roman"/>
          <w:sz w:val="24"/>
          <w:szCs w:val="24"/>
        </w:rPr>
        <w:t xml:space="preserve"> i</w:t>
      </w:r>
      <w:r w:rsidR="006A4C75">
        <w:rPr>
          <w:rFonts w:ascii="Times New Roman" w:hAnsi="Times New Roman" w:cs="Times New Roman"/>
          <w:sz w:val="24"/>
          <w:szCs w:val="24"/>
        </w:rPr>
        <w:t>s for fo</w:t>
      </w:r>
      <w:r w:rsidR="005D5754">
        <w:rPr>
          <w:rFonts w:ascii="Times New Roman" w:hAnsi="Times New Roman" w:cs="Times New Roman"/>
          <w:sz w:val="24"/>
          <w:szCs w:val="24"/>
        </w:rPr>
        <w:t>rty</w:t>
      </w:r>
      <w:r w:rsidR="006A4C75">
        <w:rPr>
          <w:rFonts w:ascii="Times New Roman" w:hAnsi="Times New Roman" w:cs="Times New Roman"/>
          <w:sz w:val="24"/>
          <w:szCs w:val="24"/>
        </w:rPr>
        <w:t xml:space="preserve"> (40) hectares of land under Chief </w:t>
      </w:r>
      <w:r>
        <w:rPr>
          <w:rFonts w:ascii="Times New Roman" w:hAnsi="Times New Roman" w:cs="Times New Roman"/>
          <w:sz w:val="24"/>
          <w:szCs w:val="24"/>
        </w:rPr>
        <w:t>Chitsunge,</w:t>
      </w:r>
      <w:r w:rsidR="00775765">
        <w:rPr>
          <w:rFonts w:ascii="Times New Roman" w:hAnsi="Times New Roman" w:cs="Times New Roman"/>
          <w:sz w:val="24"/>
          <w:szCs w:val="24"/>
        </w:rPr>
        <w:t xml:space="preserve"> </w:t>
      </w:r>
      <w:r w:rsidR="006A4C75">
        <w:rPr>
          <w:rFonts w:ascii="Times New Roman" w:hAnsi="Times New Roman" w:cs="Times New Roman"/>
          <w:sz w:val="24"/>
          <w:szCs w:val="24"/>
        </w:rPr>
        <w:t>Gandawa Village Ward 8.</w:t>
      </w:r>
    </w:p>
    <w:p w14:paraId="7BCE35BA" w14:textId="77777777" w:rsidR="006A4C75" w:rsidRDefault="006A4C75" w:rsidP="006A4C7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cost of the land is $2 392 000.00</w:t>
      </w:r>
    </w:p>
    <w:p w14:paraId="30F01DB4" w14:textId="77777777" w:rsidR="006A4C75" w:rsidRDefault="006A4C75" w:rsidP="006A4C7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purchaser shall obtain a development permit after full payment of the purchase price.</w:t>
      </w:r>
    </w:p>
    <w:p w14:paraId="06B0430F" w14:textId="526474FF" w:rsidR="006A4C75" w:rsidRDefault="006A4C75" w:rsidP="006A4C7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full price was duly </w:t>
      </w:r>
      <w:r w:rsidR="005D5754">
        <w:rPr>
          <w:rFonts w:ascii="Times New Roman" w:hAnsi="Times New Roman" w:cs="Times New Roman"/>
          <w:sz w:val="24"/>
          <w:szCs w:val="24"/>
        </w:rPr>
        <w:t>paid</w:t>
      </w:r>
      <w:r>
        <w:rPr>
          <w:rFonts w:ascii="Times New Roman" w:hAnsi="Times New Roman" w:cs="Times New Roman"/>
          <w:sz w:val="24"/>
          <w:szCs w:val="24"/>
        </w:rPr>
        <w:t>.</w:t>
      </w:r>
    </w:p>
    <w:p w14:paraId="3309408F" w14:textId="77777777" w:rsidR="006A4C75" w:rsidRDefault="006A4C75" w:rsidP="006A4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argue that Annexure “B” was entered into illegally, without consultation.</w:t>
      </w:r>
    </w:p>
    <w:p w14:paraId="04FE8AF0" w14:textId="77777777" w:rsidR="006A4C75" w:rsidRDefault="006A4C75" w:rsidP="006A4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Their argument is premises on the following:</w:t>
      </w:r>
    </w:p>
    <w:p w14:paraId="3424DCA0" w14:textId="77777777" w:rsidR="006A4C75" w:rsidRDefault="006A4C75" w:rsidP="006A4C7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Communal land cannot be sold</w:t>
      </w:r>
    </w:p>
    <w:p w14:paraId="0530ABE3" w14:textId="50CBBE46" w:rsidR="006A4C75" w:rsidRDefault="006A4C75" w:rsidP="006A4C7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statutory instrument as </w:t>
      </w:r>
      <w:r w:rsidR="005D5754">
        <w:rPr>
          <w:rFonts w:ascii="Times New Roman" w:hAnsi="Times New Roman" w:cs="Times New Roman"/>
          <w:sz w:val="24"/>
          <w:szCs w:val="24"/>
        </w:rPr>
        <w:t>per</w:t>
      </w:r>
      <w:r>
        <w:rPr>
          <w:rFonts w:ascii="Times New Roman" w:hAnsi="Times New Roman" w:cs="Times New Roman"/>
          <w:sz w:val="24"/>
          <w:szCs w:val="24"/>
        </w:rPr>
        <w:t xml:space="preserve"> the requirements of the law</w:t>
      </w:r>
    </w:p>
    <w:p w14:paraId="373EDB10" w14:textId="77777777" w:rsidR="006A4C75" w:rsidRDefault="006A4C75" w:rsidP="006A4C7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no permit as required by the law</w:t>
      </w:r>
    </w:p>
    <w:p w14:paraId="0166C61D" w14:textId="77777777" w:rsidR="006A4C75" w:rsidRDefault="006A4C75" w:rsidP="006A4C7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land belongs to the applicants and if taken away there must be compensation</w:t>
      </w:r>
    </w:p>
    <w:p w14:paraId="5ECAFD15" w14:textId="77777777" w:rsidR="006A4C75" w:rsidRDefault="006A4C75" w:rsidP="006A4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relied on section 9 of the Communal Lands Act [</w:t>
      </w:r>
      <w:r w:rsidRPr="00812930">
        <w:rPr>
          <w:rFonts w:ascii="Times New Roman" w:hAnsi="Times New Roman" w:cs="Times New Roman"/>
          <w:i/>
          <w:iCs/>
          <w:sz w:val="24"/>
          <w:szCs w:val="24"/>
        </w:rPr>
        <w:t>Chapter 20:04</w:t>
      </w:r>
      <w:r>
        <w:rPr>
          <w:rFonts w:ascii="Times New Roman" w:hAnsi="Times New Roman" w:cs="Times New Roman"/>
          <w:sz w:val="24"/>
          <w:szCs w:val="24"/>
        </w:rPr>
        <w:t>] which provides as follows:</w:t>
      </w:r>
    </w:p>
    <w:p w14:paraId="2C5BF176" w14:textId="32412EDD" w:rsidR="006A4C75" w:rsidRPr="005D5754" w:rsidRDefault="006A4C75" w:rsidP="006A4C75">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5D5754">
        <w:rPr>
          <w:rFonts w:ascii="Times New Roman" w:hAnsi="Times New Roman" w:cs="Times New Roman"/>
        </w:rPr>
        <w:t xml:space="preserve">A rural district council, may, with the approval of the Minister, issue a permit authorizing any person or class of person to </w:t>
      </w:r>
      <w:r w:rsidR="005D5754" w:rsidRPr="005D5754">
        <w:rPr>
          <w:rFonts w:ascii="Times New Roman" w:hAnsi="Times New Roman" w:cs="Times New Roman"/>
        </w:rPr>
        <w:t xml:space="preserve">occupy </w:t>
      </w:r>
      <w:r w:rsidRPr="005D5754">
        <w:rPr>
          <w:rFonts w:ascii="Times New Roman" w:hAnsi="Times New Roman" w:cs="Times New Roman"/>
        </w:rPr>
        <w:t>and use subject to the Regional Town and Plan Act [</w:t>
      </w:r>
      <w:r w:rsidRPr="005D5754">
        <w:rPr>
          <w:rFonts w:ascii="Times New Roman" w:hAnsi="Times New Roman" w:cs="Times New Roman"/>
          <w:i/>
          <w:iCs/>
        </w:rPr>
        <w:t>Chapter 29:12</w:t>
      </w:r>
      <w:r w:rsidRPr="005D5754">
        <w:rPr>
          <w:rFonts w:ascii="Times New Roman" w:hAnsi="Times New Roman" w:cs="Times New Roman"/>
        </w:rPr>
        <w:t xml:space="preserve">] and any </w:t>
      </w:r>
      <w:r w:rsidR="005D5754">
        <w:rPr>
          <w:rFonts w:ascii="Times New Roman" w:hAnsi="Times New Roman" w:cs="Times New Roman"/>
        </w:rPr>
        <w:t>order issued in terms thereof any</w:t>
      </w:r>
      <w:r w:rsidR="00343785">
        <w:rPr>
          <w:rFonts w:ascii="Times New Roman" w:hAnsi="Times New Roman" w:cs="Times New Roman"/>
        </w:rPr>
        <w:t xml:space="preserve"> </w:t>
      </w:r>
      <w:r w:rsidRPr="005D5754">
        <w:rPr>
          <w:rFonts w:ascii="Times New Roman" w:hAnsi="Times New Roman" w:cs="Times New Roman"/>
        </w:rPr>
        <w:t>portion of Communal Land within the area of such rural district council where such occupation or use is for any of the following purposes –</w:t>
      </w:r>
    </w:p>
    <w:p w14:paraId="5E4B1136" w14:textId="77777777" w:rsidR="006A4C75" w:rsidRPr="005D5754" w:rsidRDefault="006A4C75" w:rsidP="006A4C75">
      <w:pPr>
        <w:pStyle w:val="ListParagraph"/>
        <w:numPr>
          <w:ilvl w:val="0"/>
          <w:numId w:val="4"/>
        </w:numPr>
        <w:spacing w:after="0" w:line="240" w:lineRule="auto"/>
        <w:jc w:val="both"/>
        <w:rPr>
          <w:rFonts w:ascii="Times New Roman" w:hAnsi="Times New Roman" w:cs="Times New Roman"/>
        </w:rPr>
      </w:pPr>
      <w:r w:rsidRPr="005D5754">
        <w:rPr>
          <w:rFonts w:ascii="Times New Roman" w:hAnsi="Times New Roman" w:cs="Times New Roman"/>
        </w:rPr>
        <w:t>……..</w:t>
      </w:r>
    </w:p>
    <w:p w14:paraId="00E01A31" w14:textId="77777777" w:rsidR="006A4C75" w:rsidRPr="005D5754" w:rsidRDefault="006A4C75" w:rsidP="006A4C75">
      <w:pPr>
        <w:pStyle w:val="ListParagraph"/>
        <w:numPr>
          <w:ilvl w:val="0"/>
          <w:numId w:val="4"/>
        </w:numPr>
        <w:spacing w:after="0" w:line="240" w:lineRule="auto"/>
        <w:jc w:val="both"/>
        <w:rPr>
          <w:rFonts w:ascii="Times New Roman" w:hAnsi="Times New Roman" w:cs="Times New Roman"/>
        </w:rPr>
      </w:pPr>
      <w:r w:rsidRPr="005D5754">
        <w:rPr>
          <w:rFonts w:ascii="Times New Roman" w:hAnsi="Times New Roman" w:cs="Times New Roman"/>
        </w:rPr>
        <w:t>Religion or education purposed on the interests of inhabitants of the area concerned</w:t>
      </w:r>
    </w:p>
    <w:p w14:paraId="3059678C" w14:textId="77777777" w:rsidR="006A4C75" w:rsidRPr="005D5754" w:rsidRDefault="006A4C75" w:rsidP="006A4C75">
      <w:pPr>
        <w:pStyle w:val="ListParagraph"/>
        <w:numPr>
          <w:ilvl w:val="0"/>
          <w:numId w:val="4"/>
        </w:numPr>
        <w:spacing w:after="0" w:line="240" w:lineRule="auto"/>
        <w:jc w:val="both"/>
        <w:rPr>
          <w:rFonts w:ascii="Times New Roman" w:hAnsi="Times New Roman" w:cs="Times New Roman"/>
        </w:rPr>
      </w:pPr>
      <w:r w:rsidRPr="005D5754">
        <w:rPr>
          <w:rFonts w:ascii="Times New Roman" w:hAnsi="Times New Roman" w:cs="Times New Roman"/>
        </w:rPr>
        <w:t>….</w:t>
      </w:r>
    </w:p>
    <w:p w14:paraId="70E643F8" w14:textId="77777777" w:rsidR="006A4C75" w:rsidRPr="005D5754" w:rsidRDefault="006A4C75" w:rsidP="006A4C75">
      <w:pPr>
        <w:pStyle w:val="ListParagraph"/>
        <w:numPr>
          <w:ilvl w:val="0"/>
          <w:numId w:val="4"/>
        </w:numPr>
        <w:spacing w:after="0" w:line="240" w:lineRule="auto"/>
        <w:jc w:val="both"/>
        <w:rPr>
          <w:rFonts w:ascii="Times New Roman" w:hAnsi="Times New Roman" w:cs="Times New Roman"/>
        </w:rPr>
      </w:pPr>
      <w:r w:rsidRPr="005D5754">
        <w:rPr>
          <w:rFonts w:ascii="Times New Roman" w:hAnsi="Times New Roman" w:cs="Times New Roman"/>
        </w:rPr>
        <w:t>….</w:t>
      </w:r>
    </w:p>
    <w:p w14:paraId="4CCA6BD4" w14:textId="77777777" w:rsidR="006A4C75" w:rsidRPr="005D5754" w:rsidRDefault="006A4C75" w:rsidP="006A4C75">
      <w:pPr>
        <w:pStyle w:val="ListParagraph"/>
        <w:numPr>
          <w:ilvl w:val="0"/>
          <w:numId w:val="4"/>
        </w:numPr>
        <w:spacing w:after="0" w:line="240" w:lineRule="auto"/>
        <w:jc w:val="both"/>
        <w:rPr>
          <w:rFonts w:ascii="Times New Roman" w:hAnsi="Times New Roman" w:cs="Times New Roman"/>
        </w:rPr>
      </w:pPr>
      <w:r w:rsidRPr="005D5754">
        <w:rPr>
          <w:rFonts w:ascii="Times New Roman" w:hAnsi="Times New Roman" w:cs="Times New Roman"/>
        </w:rPr>
        <w:lastRenderedPageBreak/>
        <w:t>Any other purpose whatsoever which in the opinion of the rural district is in the interest of inhabitants of the area in question.”</w:t>
      </w:r>
    </w:p>
    <w:p w14:paraId="21FC4A2C" w14:textId="77777777" w:rsidR="005D5754" w:rsidRDefault="005D5754" w:rsidP="006A4C75">
      <w:pPr>
        <w:spacing w:after="0" w:line="240" w:lineRule="auto"/>
        <w:ind w:left="720"/>
        <w:jc w:val="both"/>
        <w:rPr>
          <w:rFonts w:ascii="Times New Roman" w:hAnsi="Times New Roman" w:cs="Times New Roman"/>
          <w:sz w:val="24"/>
          <w:szCs w:val="24"/>
        </w:rPr>
      </w:pPr>
    </w:p>
    <w:p w14:paraId="37110292" w14:textId="79CF0BAF" w:rsidR="00AB6083" w:rsidRDefault="006A4C75" w:rsidP="005D575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What becomes clear is that the approval of the Minister is not pere</w:t>
      </w:r>
      <w:r w:rsidR="005D5754">
        <w:rPr>
          <w:rFonts w:ascii="Times New Roman" w:hAnsi="Times New Roman" w:cs="Times New Roman"/>
          <w:sz w:val="24"/>
          <w:szCs w:val="24"/>
        </w:rPr>
        <w:t>mptory</w:t>
      </w:r>
      <w:r>
        <w:rPr>
          <w:rFonts w:ascii="Times New Roman" w:hAnsi="Times New Roman" w:cs="Times New Roman"/>
          <w:sz w:val="24"/>
          <w:szCs w:val="24"/>
        </w:rPr>
        <w:t>.    Thus, the use of the word “may”.</w:t>
      </w:r>
    </w:p>
    <w:p w14:paraId="2C33FBAE" w14:textId="170032DC" w:rsidR="006A4C75" w:rsidRDefault="006A4C75" w:rsidP="006A4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s 9 clearly reflects a school as covered under educational purposes under subs</w:t>
      </w:r>
      <w:r w:rsidR="005D5754">
        <w:rPr>
          <w:rFonts w:ascii="Times New Roman" w:hAnsi="Times New Roman" w:cs="Times New Roman"/>
          <w:sz w:val="24"/>
          <w:szCs w:val="24"/>
        </w:rPr>
        <w:t>ection</w:t>
      </w:r>
      <w:r>
        <w:rPr>
          <w:rFonts w:ascii="Times New Roman" w:hAnsi="Times New Roman" w:cs="Times New Roman"/>
          <w:sz w:val="24"/>
          <w:szCs w:val="24"/>
        </w:rPr>
        <w:t xml:space="preserve"> (b) thereof.</w:t>
      </w:r>
    </w:p>
    <w:p w14:paraId="614AFED4" w14:textId="46AA5EC2" w:rsidR="006A4C75" w:rsidRDefault="006A4C75" w:rsidP="006A4C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Permits to occupy or use communal lands is clearly in the hands of the Rural District Council.  The permits that can be issued by the rural district council are for broad purpose</w:t>
      </w:r>
      <w:r w:rsidR="005D5754">
        <w:rPr>
          <w:rFonts w:ascii="Times New Roman" w:hAnsi="Times New Roman" w:cs="Times New Roman"/>
          <w:sz w:val="24"/>
          <w:szCs w:val="24"/>
        </w:rPr>
        <w:t>s</w:t>
      </w:r>
      <w:r>
        <w:rPr>
          <w:rFonts w:ascii="Times New Roman" w:hAnsi="Times New Roman" w:cs="Times New Roman"/>
          <w:sz w:val="24"/>
          <w:szCs w:val="24"/>
        </w:rPr>
        <w:t xml:space="preserve"> as can be gleaned from s 9(e) which speaks to any other purpose whatsoever.</w:t>
      </w:r>
    </w:p>
    <w:p w14:paraId="151EE2D6" w14:textId="77777777" w:rsidR="006A4C75" w:rsidRDefault="006A4C75" w:rsidP="006A4C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noteworthy that s 9(e) places “the opinion of the rural district in the interests of inhabitants of the area concerned” as decisive.</w:t>
      </w:r>
    </w:p>
    <w:p w14:paraId="5CF0DAB9" w14:textId="11020F9F" w:rsidR="006A4C75" w:rsidRDefault="006A4C75" w:rsidP="006A4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telling </w:t>
      </w:r>
      <w:r w:rsidR="005D5754">
        <w:rPr>
          <w:rFonts w:ascii="Times New Roman" w:hAnsi="Times New Roman" w:cs="Times New Roman"/>
          <w:sz w:val="24"/>
          <w:szCs w:val="24"/>
        </w:rPr>
        <w:t xml:space="preserve">that </w:t>
      </w:r>
      <w:r>
        <w:rPr>
          <w:rFonts w:ascii="Times New Roman" w:hAnsi="Times New Roman" w:cs="Times New Roman"/>
          <w:sz w:val="24"/>
          <w:szCs w:val="24"/>
        </w:rPr>
        <w:t>s 9(2) speaks to a rural district council impose such conditions “as may be specified in the permit”.</w:t>
      </w:r>
    </w:p>
    <w:p w14:paraId="1F03C0C7" w14:textId="77777777" w:rsidR="006A4C75" w:rsidRDefault="006A4C75" w:rsidP="006A4C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9 does not provide that the Minister “must issue” a permit as appellants submits in para 25 of their heads of argument.</w:t>
      </w:r>
    </w:p>
    <w:p w14:paraId="6E075666" w14:textId="77777777" w:rsidR="006A4C75" w:rsidRDefault="006A4C75" w:rsidP="006A4C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 s 10(3) of the Communal Lands Act [</w:t>
      </w:r>
      <w:r w:rsidRPr="00D85EF9">
        <w:rPr>
          <w:rFonts w:ascii="Times New Roman" w:hAnsi="Times New Roman" w:cs="Times New Roman"/>
          <w:i/>
          <w:iCs/>
          <w:sz w:val="24"/>
          <w:szCs w:val="24"/>
        </w:rPr>
        <w:t>Chapter 20:04</w:t>
      </w:r>
      <w:r>
        <w:rPr>
          <w:rFonts w:ascii="Times New Roman" w:hAnsi="Times New Roman" w:cs="Times New Roman"/>
          <w:sz w:val="24"/>
          <w:szCs w:val="24"/>
        </w:rPr>
        <w:t>] which provides for the publication of a Statutory Instrument by the Minister.</w:t>
      </w:r>
    </w:p>
    <w:p w14:paraId="2A8A8B88" w14:textId="5CC9955B" w:rsidR="006A4C75" w:rsidRDefault="006A4C75" w:rsidP="006A4C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however, relates to lands for the establishment of a township village, business centre or an irrigation scheme.</w:t>
      </w:r>
    </w:p>
    <w:p w14:paraId="20179947" w14:textId="3E8823AB" w:rsidR="006A4C75" w:rsidRDefault="006A4C75" w:rsidP="006A4C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compensation of appellants </w:t>
      </w:r>
      <w:r w:rsidR="00655E5A">
        <w:rPr>
          <w:rFonts w:ascii="Times New Roman" w:hAnsi="Times New Roman" w:cs="Times New Roman"/>
          <w:sz w:val="24"/>
          <w:szCs w:val="24"/>
        </w:rPr>
        <w:t>i</w:t>
      </w:r>
      <w:r>
        <w:rPr>
          <w:rFonts w:ascii="Times New Roman" w:hAnsi="Times New Roman" w:cs="Times New Roman"/>
          <w:sz w:val="24"/>
          <w:szCs w:val="24"/>
        </w:rPr>
        <w:t>s not covered in s 9 of the Communal Lands Act which is the applicable section to this case.</w:t>
      </w:r>
    </w:p>
    <w:p w14:paraId="44600D76" w14:textId="77777777" w:rsidR="006A4C75" w:rsidRDefault="006A4C75" w:rsidP="006A4C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12(1)(b) which is referred by the appellants as the basis for their claim for compensation actually speaks to ss 6 or 10 of the Communal Lands Act which are not applicable to this case.</w:t>
      </w:r>
    </w:p>
    <w:p w14:paraId="33F14B73" w14:textId="77777777" w:rsidR="006A4C75" w:rsidRDefault="006A4C75" w:rsidP="006A4C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in the circumstances that the respondent established a clear right as they were authorized by Buhera Rural District Council to occupy and use communal land for the establishment of a school pursuant to s 9 of the Communal Lands Act [</w:t>
      </w:r>
      <w:r w:rsidRPr="006A4C75">
        <w:rPr>
          <w:rFonts w:ascii="Times New Roman" w:hAnsi="Times New Roman" w:cs="Times New Roman"/>
          <w:i/>
          <w:sz w:val="24"/>
          <w:szCs w:val="24"/>
        </w:rPr>
        <w:t>Chapter 20:04</w:t>
      </w:r>
      <w:r>
        <w:rPr>
          <w:rFonts w:ascii="Times New Roman" w:hAnsi="Times New Roman" w:cs="Times New Roman"/>
          <w:sz w:val="24"/>
          <w:szCs w:val="24"/>
        </w:rPr>
        <w:t>].</w:t>
      </w:r>
    </w:p>
    <w:p w14:paraId="4AE83D9D" w14:textId="0424028A" w:rsidR="006A4C75" w:rsidRDefault="006A4C75" w:rsidP="006A4C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further note that no specific legal authority has been referred to by appellants to the effect that communal land can</w:t>
      </w:r>
      <w:r w:rsidR="007A2D0F">
        <w:rPr>
          <w:rFonts w:ascii="Times New Roman" w:hAnsi="Times New Roman" w:cs="Times New Roman"/>
          <w:sz w:val="24"/>
          <w:szCs w:val="24"/>
        </w:rPr>
        <w:t>not</w:t>
      </w:r>
      <w:r>
        <w:rPr>
          <w:rFonts w:ascii="Times New Roman" w:hAnsi="Times New Roman" w:cs="Times New Roman"/>
          <w:sz w:val="24"/>
          <w:szCs w:val="24"/>
        </w:rPr>
        <w:t xml:space="preserve"> be sold.  To the contrary the same Act provides that a rural district </w:t>
      </w:r>
      <w:r>
        <w:rPr>
          <w:rFonts w:ascii="Times New Roman" w:hAnsi="Times New Roman" w:cs="Times New Roman"/>
          <w:sz w:val="24"/>
          <w:szCs w:val="24"/>
        </w:rPr>
        <w:lastRenderedPageBreak/>
        <w:t xml:space="preserve">council may impose such conditions as may be specified in the permit under s 9(2).  The payment of a purchase price </w:t>
      </w:r>
      <w:r w:rsidR="00655E5A">
        <w:rPr>
          <w:rFonts w:ascii="Times New Roman" w:hAnsi="Times New Roman" w:cs="Times New Roman"/>
          <w:sz w:val="24"/>
          <w:szCs w:val="24"/>
        </w:rPr>
        <w:t xml:space="preserve">in </w:t>
      </w:r>
      <w:r>
        <w:rPr>
          <w:rFonts w:ascii="Times New Roman" w:hAnsi="Times New Roman" w:cs="Times New Roman"/>
          <w:sz w:val="24"/>
          <w:szCs w:val="24"/>
        </w:rPr>
        <w:t xml:space="preserve">this case </w:t>
      </w:r>
      <w:r w:rsidR="00655E5A">
        <w:rPr>
          <w:rFonts w:ascii="Times New Roman" w:hAnsi="Times New Roman" w:cs="Times New Roman"/>
          <w:sz w:val="24"/>
          <w:szCs w:val="24"/>
        </w:rPr>
        <w:t>i</w:t>
      </w:r>
      <w:r>
        <w:rPr>
          <w:rFonts w:ascii="Times New Roman" w:hAnsi="Times New Roman" w:cs="Times New Roman"/>
          <w:sz w:val="24"/>
          <w:szCs w:val="24"/>
        </w:rPr>
        <w:t>s one such condition amongst others.</w:t>
      </w:r>
    </w:p>
    <w:p w14:paraId="4A908AC6" w14:textId="77777777" w:rsidR="006A4C75" w:rsidRDefault="006A4C75" w:rsidP="006A4C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sale of communal land should be read against s 4 of the Communal Lands Act which vests all communal land in the President as follows:</w:t>
      </w:r>
    </w:p>
    <w:p w14:paraId="2628A67F" w14:textId="57441DCA" w:rsidR="006A4C75" w:rsidRPr="00AB6083" w:rsidRDefault="006A4C75" w:rsidP="006A4C75">
      <w:pPr>
        <w:spacing w:line="240" w:lineRule="auto"/>
        <w:ind w:left="720"/>
        <w:jc w:val="both"/>
        <w:rPr>
          <w:rFonts w:ascii="Times New Roman" w:hAnsi="Times New Roman" w:cs="Times New Roman"/>
        </w:rPr>
      </w:pPr>
      <w:r w:rsidRPr="00AB6083">
        <w:rPr>
          <w:rFonts w:ascii="Times New Roman" w:hAnsi="Times New Roman" w:cs="Times New Roman"/>
        </w:rPr>
        <w:t>“4. Communal land shall be vested in the President who shall permit it to be occupied and used in accordance with this Act.”</w:t>
      </w:r>
    </w:p>
    <w:p w14:paraId="00882471" w14:textId="54314797" w:rsidR="006A4C75" w:rsidRDefault="006A4C75" w:rsidP="006A4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requirement under a final interdict is </w:t>
      </w:r>
      <w:r w:rsidR="00655E5A">
        <w:rPr>
          <w:rFonts w:ascii="Times New Roman" w:hAnsi="Times New Roman" w:cs="Times New Roman"/>
          <w:sz w:val="24"/>
          <w:szCs w:val="24"/>
        </w:rPr>
        <w:t xml:space="preserve">injury </w:t>
      </w:r>
      <w:r>
        <w:rPr>
          <w:rFonts w:ascii="Times New Roman" w:hAnsi="Times New Roman" w:cs="Times New Roman"/>
          <w:sz w:val="24"/>
          <w:szCs w:val="24"/>
        </w:rPr>
        <w:t>actually committed or reasonably apprehended.  I deal with this requirement next.</w:t>
      </w:r>
    </w:p>
    <w:p w14:paraId="01EAAF6A" w14:textId="77777777" w:rsidR="006A4C75" w:rsidRDefault="006A4C75" w:rsidP="006A4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DC60D3">
        <w:rPr>
          <w:rFonts w:ascii="Times New Roman" w:hAnsi="Times New Roman" w:cs="Times New Roman"/>
          <w:i/>
          <w:iCs/>
          <w:sz w:val="24"/>
          <w:szCs w:val="24"/>
        </w:rPr>
        <w:t>a quo</w:t>
      </w:r>
      <w:r>
        <w:rPr>
          <w:rFonts w:ascii="Times New Roman" w:hAnsi="Times New Roman" w:cs="Times New Roman"/>
          <w:sz w:val="24"/>
          <w:szCs w:val="24"/>
        </w:rPr>
        <w:t xml:space="preserve"> dealt with this requirement at p 13 of the record.</w:t>
      </w:r>
    </w:p>
    <w:p w14:paraId="23581701" w14:textId="228A5167" w:rsidR="006A4C75" w:rsidRDefault="006A4C75" w:rsidP="006A4C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DC60D3">
        <w:rPr>
          <w:rFonts w:ascii="Times New Roman" w:hAnsi="Times New Roman" w:cs="Times New Roman"/>
          <w:i/>
          <w:iCs/>
          <w:sz w:val="24"/>
          <w:szCs w:val="24"/>
        </w:rPr>
        <w:t>a quo</w:t>
      </w:r>
      <w:r>
        <w:rPr>
          <w:rFonts w:ascii="Times New Roman" w:hAnsi="Times New Roman" w:cs="Times New Roman"/>
          <w:sz w:val="24"/>
          <w:szCs w:val="24"/>
        </w:rPr>
        <w:t xml:space="preserve"> found that the </w:t>
      </w:r>
      <w:r w:rsidR="007A2D0F">
        <w:rPr>
          <w:rFonts w:ascii="Times New Roman" w:hAnsi="Times New Roman" w:cs="Times New Roman"/>
          <w:sz w:val="24"/>
          <w:szCs w:val="24"/>
        </w:rPr>
        <w:t xml:space="preserve">now </w:t>
      </w:r>
      <w:r>
        <w:rPr>
          <w:rFonts w:ascii="Times New Roman" w:hAnsi="Times New Roman" w:cs="Times New Roman"/>
          <w:sz w:val="24"/>
          <w:szCs w:val="24"/>
        </w:rPr>
        <w:t xml:space="preserve">respondent hired graders and caterpillars to commence development on the land in question.  Further that </w:t>
      </w:r>
      <w:r w:rsidR="007A2D0F">
        <w:rPr>
          <w:rFonts w:ascii="Times New Roman" w:hAnsi="Times New Roman" w:cs="Times New Roman"/>
          <w:sz w:val="24"/>
          <w:szCs w:val="24"/>
        </w:rPr>
        <w:t>the n</w:t>
      </w:r>
      <w:r w:rsidR="00343785">
        <w:rPr>
          <w:rFonts w:ascii="Times New Roman" w:hAnsi="Times New Roman" w:cs="Times New Roman"/>
          <w:sz w:val="24"/>
          <w:szCs w:val="24"/>
        </w:rPr>
        <w:t>o</w:t>
      </w:r>
      <w:r w:rsidR="007A2D0F">
        <w:rPr>
          <w:rFonts w:ascii="Times New Roman" w:hAnsi="Times New Roman" w:cs="Times New Roman"/>
          <w:sz w:val="24"/>
          <w:szCs w:val="24"/>
        </w:rPr>
        <w:t xml:space="preserve">w </w:t>
      </w:r>
      <w:r>
        <w:rPr>
          <w:rFonts w:ascii="Times New Roman" w:hAnsi="Times New Roman" w:cs="Times New Roman"/>
          <w:sz w:val="24"/>
          <w:szCs w:val="24"/>
        </w:rPr>
        <w:t>respondent seek</w:t>
      </w:r>
      <w:r w:rsidR="007A2D0F">
        <w:rPr>
          <w:rFonts w:ascii="Times New Roman" w:hAnsi="Times New Roman" w:cs="Times New Roman"/>
          <w:sz w:val="24"/>
          <w:szCs w:val="24"/>
        </w:rPr>
        <w:t>s</w:t>
      </w:r>
      <w:r>
        <w:rPr>
          <w:rFonts w:ascii="Times New Roman" w:hAnsi="Times New Roman" w:cs="Times New Roman"/>
          <w:sz w:val="24"/>
          <w:szCs w:val="24"/>
        </w:rPr>
        <w:t xml:space="preserve"> development and would have proceeded </w:t>
      </w:r>
      <w:r w:rsidR="00655E5A">
        <w:rPr>
          <w:rFonts w:ascii="Times New Roman" w:hAnsi="Times New Roman" w:cs="Times New Roman"/>
          <w:sz w:val="24"/>
          <w:szCs w:val="24"/>
        </w:rPr>
        <w:t>were</w:t>
      </w:r>
      <w:r>
        <w:rPr>
          <w:rFonts w:ascii="Times New Roman" w:hAnsi="Times New Roman" w:cs="Times New Roman"/>
          <w:sz w:val="24"/>
          <w:szCs w:val="24"/>
        </w:rPr>
        <w:t xml:space="preserve"> it </w:t>
      </w:r>
      <w:r w:rsidR="00655E5A">
        <w:rPr>
          <w:rFonts w:ascii="Times New Roman" w:hAnsi="Times New Roman" w:cs="Times New Roman"/>
          <w:sz w:val="24"/>
          <w:szCs w:val="24"/>
        </w:rPr>
        <w:t>no</w:t>
      </w:r>
      <w:r>
        <w:rPr>
          <w:rFonts w:ascii="Times New Roman" w:hAnsi="Times New Roman" w:cs="Times New Roman"/>
          <w:sz w:val="24"/>
          <w:szCs w:val="24"/>
        </w:rPr>
        <w:t>t for the interruptions incurred by the appellants.  The court found due regard being had to the above,</w:t>
      </w:r>
      <w:r w:rsidR="00343785">
        <w:rPr>
          <w:rFonts w:ascii="Times New Roman" w:hAnsi="Times New Roman" w:cs="Times New Roman"/>
          <w:sz w:val="24"/>
          <w:szCs w:val="24"/>
        </w:rPr>
        <w:t xml:space="preserve"> that the now</w:t>
      </w:r>
      <w:r>
        <w:rPr>
          <w:rFonts w:ascii="Times New Roman" w:hAnsi="Times New Roman" w:cs="Times New Roman"/>
          <w:sz w:val="24"/>
          <w:szCs w:val="24"/>
        </w:rPr>
        <w:t xml:space="preserve"> respondent will suffer injury from the appellant’s conduct.  I agree with the above analysis.</w:t>
      </w:r>
    </w:p>
    <w:p w14:paraId="057747C3" w14:textId="0A992B41" w:rsidR="006A4C75" w:rsidRDefault="006A4C75" w:rsidP="006A4C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to add that a reading of the record reflects that the appellants claim that their fields</w:t>
      </w:r>
      <w:r w:rsidR="00B11B23">
        <w:rPr>
          <w:rFonts w:ascii="Times New Roman" w:hAnsi="Times New Roman" w:cs="Times New Roman"/>
          <w:sz w:val="24"/>
          <w:szCs w:val="24"/>
        </w:rPr>
        <w:t>, homesteads and grazing fields have been invaded through the pro</w:t>
      </w:r>
      <w:r w:rsidR="00186BA7">
        <w:rPr>
          <w:rFonts w:ascii="Times New Roman" w:hAnsi="Times New Roman" w:cs="Times New Roman"/>
          <w:sz w:val="24"/>
          <w:szCs w:val="24"/>
        </w:rPr>
        <w:t>po</w:t>
      </w:r>
      <w:r w:rsidR="00B11B23">
        <w:rPr>
          <w:rFonts w:ascii="Times New Roman" w:hAnsi="Times New Roman" w:cs="Times New Roman"/>
          <w:sz w:val="24"/>
          <w:szCs w:val="24"/>
        </w:rPr>
        <w:t>sed building of the school by respondent. None</w:t>
      </w:r>
      <w:r>
        <w:rPr>
          <w:rFonts w:ascii="Times New Roman" w:hAnsi="Times New Roman" w:cs="Times New Roman"/>
          <w:sz w:val="24"/>
          <w:szCs w:val="24"/>
        </w:rPr>
        <w:t xml:space="preserve"> of the appellants in the court </w:t>
      </w:r>
      <w:r w:rsidRPr="00D115D9">
        <w:rPr>
          <w:rFonts w:ascii="Times New Roman" w:hAnsi="Times New Roman" w:cs="Times New Roman"/>
          <w:i/>
          <w:iCs/>
          <w:sz w:val="24"/>
          <w:szCs w:val="24"/>
        </w:rPr>
        <w:t>a quo</w:t>
      </w:r>
      <w:r>
        <w:rPr>
          <w:rFonts w:ascii="Times New Roman" w:hAnsi="Times New Roman" w:cs="Times New Roman"/>
          <w:sz w:val="24"/>
          <w:szCs w:val="24"/>
        </w:rPr>
        <w:t xml:space="preserve"> pointed out that their particular field or homestead was affected.  None pointed out the location within the land use of their homes, fields or grazing lan</w:t>
      </w:r>
      <w:r w:rsidR="00B11B23">
        <w:rPr>
          <w:rFonts w:ascii="Times New Roman" w:hAnsi="Times New Roman" w:cs="Times New Roman"/>
          <w:sz w:val="24"/>
          <w:szCs w:val="24"/>
        </w:rPr>
        <w:t>ds.  It was but generalized averments</w:t>
      </w:r>
      <w:r>
        <w:rPr>
          <w:rFonts w:ascii="Times New Roman" w:hAnsi="Times New Roman" w:cs="Times New Roman"/>
          <w:sz w:val="24"/>
          <w:szCs w:val="24"/>
        </w:rPr>
        <w:t>.  Surely if one’s homestead was affected by the respondent’s occupation this would have been clearly articulated in the appellant’s papers</w:t>
      </w:r>
    </w:p>
    <w:p w14:paraId="4C08A61E" w14:textId="4ABB4D9C" w:rsidR="006A4C75" w:rsidRDefault="006A4C75" w:rsidP="006A4C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first appellant’s opposing affidavit which gives some detail the rest of the appellants chose to associate themselves </w:t>
      </w:r>
      <w:r w:rsidR="00655E5A">
        <w:rPr>
          <w:rFonts w:ascii="Times New Roman" w:hAnsi="Times New Roman" w:cs="Times New Roman"/>
          <w:sz w:val="24"/>
          <w:szCs w:val="24"/>
        </w:rPr>
        <w:t xml:space="preserve">with </w:t>
      </w:r>
      <w:r>
        <w:rPr>
          <w:rFonts w:ascii="Times New Roman" w:hAnsi="Times New Roman" w:cs="Times New Roman"/>
          <w:sz w:val="24"/>
          <w:szCs w:val="24"/>
        </w:rPr>
        <w:t xml:space="preserve">averments by first </w:t>
      </w:r>
      <w:r w:rsidR="00655E5A">
        <w:rPr>
          <w:rFonts w:ascii="Times New Roman" w:hAnsi="Times New Roman" w:cs="Times New Roman"/>
          <w:sz w:val="24"/>
          <w:szCs w:val="24"/>
        </w:rPr>
        <w:t>appellant</w:t>
      </w:r>
      <w:r>
        <w:rPr>
          <w:rFonts w:ascii="Times New Roman" w:hAnsi="Times New Roman" w:cs="Times New Roman"/>
          <w:sz w:val="24"/>
          <w:szCs w:val="24"/>
        </w:rPr>
        <w:t>.</w:t>
      </w:r>
    </w:p>
    <w:p w14:paraId="02D9BDC8" w14:textId="24198699" w:rsidR="006A4C75" w:rsidRDefault="006A4C75" w:rsidP="00AB6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Notably the Provincial Planning Officer Manicaland at p 47 of the record notes no objection to the proposed development of the school and justified the same </w:t>
      </w:r>
      <w:r w:rsidRPr="00D115D9">
        <w:rPr>
          <w:rFonts w:ascii="Times New Roman" w:hAnsi="Times New Roman" w:cs="Times New Roman"/>
          <w:i/>
          <w:iCs/>
          <w:sz w:val="24"/>
          <w:szCs w:val="24"/>
        </w:rPr>
        <w:t>inter alia</w:t>
      </w:r>
      <w:r>
        <w:rPr>
          <w:rFonts w:ascii="Times New Roman" w:hAnsi="Times New Roman" w:cs="Times New Roman"/>
          <w:sz w:val="24"/>
          <w:szCs w:val="24"/>
        </w:rPr>
        <w:t xml:space="preserve"> on long </w:t>
      </w:r>
      <w:r w:rsidR="00655E5A">
        <w:rPr>
          <w:rFonts w:ascii="Times New Roman" w:hAnsi="Times New Roman" w:cs="Times New Roman"/>
          <w:sz w:val="24"/>
          <w:szCs w:val="24"/>
        </w:rPr>
        <w:t>distances</w:t>
      </w:r>
      <w:r>
        <w:rPr>
          <w:rFonts w:ascii="Times New Roman" w:hAnsi="Times New Roman" w:cs="Times New Roman"/>
          <w:sz w:val="24"/>
          <w:szCs w:val="24"/>
        </w:rPr>
        <w:t xml:space="preserve"> children travel </w:t>
      </w:r>
      <w:r w:rsidR="00AB6083">
        <w:rPr>
          <w:rFonts w:ascii="Times New Roman" w:hAnsi="Times New Roman" w:cs="Times New Roman"/>
          <w:sz w:val="24"/>
          <w:szCs w:val="24"/>
        </w:rPr>
        <w:t>to</w:t>
      </w:r>
      <w:r w:rsidR="00655E5A">
        <w:rPr>
          <w:rFonts w:ascii="Times New Roman" w:hAnsi="Times New Roman" w:cs="Times New Roman"/>
          <w:sz w:val="24"/>
          <w:szCs w:val="24"/>
        </w:rPr>
        <w:t xml:space="preserve"> previously </w:t>
      </w:r>
      <w:r>
        <w:rPr>
          <w:rFonts w:ascii="Times New Roman" w:hAnsi="Times New Roman" w:cs="Times New Roman"/>
          <w:sz w:val="24"/>
          <w:szCs w:val="24"/>
        </w:rPr>
        <w:t>established school justifying the need for the establishment of respondent’s school.</w:t>
      </w:r>
    </w:p>
    <w:p w14:paraId="76525A99" w14:textId="4321927A" w:rsidR="006A4C75" w:rsidRDefault="006A4C75" w:rsidP="00AB6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in the circumstances that the court </w:t>
      </w:r>
      <w:r w:rsidRPr="00700AD0">
        <w:rPr>
          <w:rFonts w:ascii="Times New Roman" w:hAnsi="Times New Roman" w:cs="Times New Roman"/>
          <w:i/>
          <w:iCs/>
          <w:sz w:val="24"/>
          <w:szCs w:val="24"/>
        </w:rPr>
        <w:t>a quo</w:t>
      </w:r>
      <w:r>
        <w:rPr>
          <w:rFonts w:ascii="Times New Roman" w:hAnsi="Times New Roman" w:cs="Times New Roman"/>
          <w:sz w:val="24"/>
          <w:szCs w:val="24"/>
        </w:rPr>
        <w:t xml:space="preserve"> was correct to find that </w:t>
      </w:r>
      <w:r w:rsidR="00343785">
        <w:rPr>
          <w:rFonts w:ascii="Times New Roman" w:hAnsi="Times New Roman" w:cs="Times New Roman"/>
          <w:sz w:val="24"/>
          <w:szCs w:val="24"/>
        </w:rPr>
        <w:t xml:space="preserve">the now </w:t>
      </w:r>
      <w:r>
        <w:rPr>
          <w:rFonts w:ascii="Times New Roman" w:hAnsi="Times New Roman" w:cs="Times New Roman"/>
          <w:sz w:val="24"/>
          <w:szCs w:val="24"/>
        </w:rPr>
        <w:t>responde</w:t>
      </w:r>
      <w:r w:rsidR="00655E5A">
        <w:rPr>
          <w:rFonts w:ascii="Times New Roman" w:hAnsi="Times New Roman" w:cs="Times New Roman"/>
          <w:sz w:val="24"/>
          <w:szCs w:val="24"/>
        </w:rPr>
        <w:t>nt</w:t>
      </w:r>
      <w:r>
        <w:rPr>
          <w:rFonts w:ascii="Times New Roman" w:hAnsi="Times New Roman" w:cs="Times New Roman"/>
          <w:sz w:val="24"/>
          <w:szCs w:val="24"/>
        </w:rPr>
        <w:t xml:space="preserve"> proved actual injury or reasonabl</w:t>
      </w:r>
      <w:r w:rsidR="00343785">
        <w:rPr>
          <w:rFonts w:ascii="Times New Roman" w:hAnsi="Times New Roman" w:cs="Times New Roman"/>
          <w:sz w:val="24"/>
          <w:szCs w:val="24"/>
        </w:rPr>
        <w:t>e</w:t>
      </w:r>
      <w:r>
        <w:rPr>
          <w:rFonts w:ascii="Times New Roman" w:hAnsi="Times New Roman" w:cs="Times New Roman"/>
          <w:sz w:val="24"/>
          <w:szCs w:val="24"/>
        </w:rPr>
        <w:t xml:space="preserve"> apprehen</w:t>
      </w:r>
      <w:r w:rsidR="00B11B23">
        <w:rPr>
          <w:rFonts w:ascii="Times New Roman" w:hAnsi="Times New Roman" w:cs="Times New Roman"/>
          <w:sz w:val="24"/>
          <w:szCs w:val="24"/>
        </w:rPr>
        <w:t>sion of</w:t>
      </w:r>
      <w:r w:rsidR="00186BA7">
        <w:rPr>
          <w:rFonts w:ascii="Times New Roman" w:hAnsi="Times New Roman" w:cs="Times New Roman"/>
          <w:sz w:val="24"/>
          <w:szCs w:val="24"/>
        </w:rPr>
        <w:t xml:space="preserve"> injury.</w:t>
      </w:r>
    </w:p>
    <w:p w14:paraId="506AA196" w14:textId="7ED9467B" w:rsidR="006A4C75" w:rsidRDefault="006A4C75" w:rsidP="00B634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p 13 of the record the court </w:t>
      </w:r>
      <w:r w:rsidRPr="00700AD0">
        <w:rPr>
          <w:rFonts w:ascii="Times New Roman" w:hAnsi="Times New Roman" w:cs="Times New Roman"/>
          <w:i/>
          <w:iCs/>
          <w:sz w:val="24"/>
          <w:szCs w:val="24"/>
        </w:rPr>
        <w:t>a quo</w:t>
      </w:r>
      <w:r>
        <w:rPr>
          <w:rFonts w:ascii="Times New Roman" w:hAnsi="Times New Roman" w:cs="Times New Roman"/>
          <w:sz w:val="24"/>
          <w:szCs w:val="24"/>
        </w:rPr>
        <w:t xml:space="preserve"> dealt with the balance of convenience and </w:t>
      </w:r>
      <w:r w:rsidR="00186BA7">
        <w:rPr>
          <w:rFonts w:ascii="Times New Roman" w:hAnsi="Times New Roman" w:cs="Times New Roman"/>
          <w:sz w:val="24"/>
          <w:szCs w:val="24"/>
        </w:rPr>
        <w:t xml:space="preserve">now </w:t>
      </w:r>
      <w:r>
        <w:rPr>
          <w:rFonts w:ascii="Times New Roman" w:hAnsi="Times New Roman" w:cs="Times New Roman"/>
          <w:sz w:val="24"/>
          <w:szCs w:val="24"/>
        </w:rPr>
        <w:t xml:space="preserve">respondent having no other alternative remedy.  The court </w:t>
      </w:r>
      <w:r w:rsidRPr="00700AD0">
        <w:rPr>
          <w:rFonts w:ascii="Times New Roman" w:hAnsi="Times New Roman" w:cs="Times New Roman"/>
          <w:i/>
          <w:iCs/>
          <w:sz w:val="24"/>
          <w:szCs w:val="24"/>
        </w:rPr>
        <w:t>a quo</w:t>
      </w:r>
      <w:r>
        <w:rPr>
          <w:rFonts w:ascii="Times New Roman" w:hAnsi="Times New Roman" w:cs="Times New Roman"/>
          <w:sz w:val="24"/>
          <w:szCs w:val="24"/>
        </w:rPr>
        <w:t xml:space="preserve"> pointed to a pending case before </w:t>
      </w:r>
      <w:r>
        <w:rPr>
          <w:rFonts w:ascii="Times New Roman" w:hAnsi="Times New Roman" w:cs="Times New Roman"/>
          <w:sz w:val="24"/>
          <w:szCs w:val="24"/>
        </w:rPr>
        <w:lastRenderedPageBreak/>
        <w:t xml:space="preserve">the High court which will determine the legality of the contract between Buhera District Council and the respondent.  The court </w:t>
      </w:r>
      <w:r w:rsidRPr="00700AD0">
        <w:rPr>
          <w:rFonts w:ascii="Times New Roman" w:hAnsi="Times New Roman" w:cs="Times New Roman"/>
          <w:i/>
          <w:iCs/>
          <w:sz w:val="24"/>
          <w:szCs w:val="24"/>
        </w:rPr>
        <w:t>a quo</w:t>
      </w:r>
      <w:r>
        <w:rPr>
          <w:rFonts w:ascii="Times New Roman" w:hAnsi="Times New Roman" w:cs="Times New Roman"/>
          <w:sz w:val="24"/>
          <w:szCs w:val="24"/>
        </w:rPr>
        <w:t xml:space="preserve"> found it convenient to allow development at the sit</w:t>
      </w:r>
      <w:r w:rsidR="00B11B23">
        <w:rPr>
          <w:rFonts w:ascii="Times New Roman" w:hAnsi="Times New Roman" w:cs="Times New Roman"/>
          <w:sz w:val="24"/>
          <w:szCs w:val="24"/>
        </w:rPr>
        <w:t>e</w:t>
      </w:r>
      <w:r>
        <w:rPr>
          <w:rFonts w:ascii="Times New Roman" w:hAnsi="Times New Roman" w:cs="Times New Roman"/>
          <w:sz w:val="24"/>
          <w:szCs w:val="24"/>
        </w:rPr>
        <w:t xml:space="preserve"> pending the High Court case as aforementioned.</w:t>
      </w:r>
    </w:p>
    <w:p w14:paraId="25C5C798" w14:textId="4C55BB0B" w:rsidR="006A4C75" w:rsidRDefault="006A4C75" w:rsidP="00B634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FF0FD9">
        <w:rPr>
          <w:rFonts w:ascii="Times New Roman" w:hAnsi="Times New Roman" w:cs="Times New Roman"/>
          <w:i/>
          <w:iCs/>
          <w:sz w:val="24"/>
          <w:szCs w:val="24"/>
        </w:rPr>
        <w:t>a quo</w:t>
      </w:r>
      <w:r>
        <w:rPr>
          <w:rFonts w:ascii="Times New Roman" w:hAnsi="Times New Roman" w:cs="Times New Roman"/>
          <w:sz w:val="24"/>
          <w:szCs w:val="24"/>
        </w:rPr>
        <w:t xml:space="preserve"> found that there is no alternative remedy for </w:t>
      </w:r>
      <w:r w:rsidR="00343785">
        <w:rPr>
          <w:rFonts w:ascii="Times New Roman" w:hAnsi="Times New Roman" w:cs="Times New Roman"/>
          <w:sz w:val="24"/>
          <w:szCs w:val="24"/>
        </w:rPr>
        <w:t xml:space="preserve">now </w:t>
      </w:r>
      <w:r>
        <w:rPr>
          <w:rFonts w:ascii="Times New Roman" w:hAnsi="Times New Roman" w:cs="Times New Roman"/>
          <w:sz w:val="24"/>
          <w:szCs w:val="24"/>
        </w:rPr>
        <w:t xml:space="preserve">respondent and based thus on the pending High Court Case and found that if the application was not granted the agreement between </w:t>
      </w:r>
      <w:r w:rsidR="00343785">
        <w:rPr>
          <w:rFonts w:ascii="Times New Roman" w:hAnsi="Times New Roman" w:cs="Times New Roman"/>
          <w:sz w:val="24"/>
          <w:szCs w:val="24"/>
        </w:rPr>
        <w:t xml:space="preserve">now </w:t>
      </w:r>
      <w:r>
        <w:rPr>
          <w:rFonts w:ascii="Times New Roman" w:hAnsi="Times New Roman" w:cs="Times New Roman"/>
          <w:sz w:val="24"/>
          <w:szCs w:val="24"/>
        </w:rPr>
        <w:t xml:space="preserve">respondent and Buhera District Council would be of no use before the High Court has even determined the rights to land in dispute in the pending matter.  The court adverted to the losses incurred by the </w:t>
      </w:r>
      <w:r w:rsidR="00343785">
        <w:rPr>
          <w:rFonts w:ascii="Times New Roman" w:hAnsi="Times New Roman" w:cs="Times New Roman"/>
          <w:sz w:val="24"/>
          <w:szCs w:val="24"/>
        </w:rPr>
        <w:t xml:space="preserve">now </w:t>
      </w:r>
      <w:r>
        <w:rPr>
          <w:rFonts w:ascii="Times New Roman" w:hAnsi="Times New Roman" w:cs="Times New Roman"/>
          <w:sz w:val="24"/>
          <w:szCs w:val="24"/>
        </w:rPr>
        <w:t>respondent while awaiting the declaratur application before the High Court.</w:t>
      </w:r>
    </w:p>
    <w:p w14:paraId="2F86CC5D" w14:textId="61FA9095" w:rsidR="006A4C75" w:rsidRDefault="006A4C75" w:rsidP="00B634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cannot find any misdirections with the above findings.  In the circumstances I find that </w:t>
      </w:r>
      <w:r w:rsidR="00655E5A">
        <w:rPr>
          <w:rFonts w:ascii="Times New Roman" w:hAnsi="Times New Roman" w:cs="Times New Roman"/>
          <w:sz w:val="24"/>
          <w:szCs w:val="24"/>
        </w:rPr>
        <w:t>grounds of appeal</w:t>
      </w:r>
      <w:r w:rsidR="00343785">
        <w:rPr>
          <w:rFonts w:ascii="Times New Roman" w:hAnsi="Times New Roman" w:cs="Times New Roman"/>
          <w:sz w:val="24"/>
          <w:szCs w:val="24"/>
        </w:rPr>
        <w:t xml:space="preserve"> </w:t>
      </w:r>
      <w:r w:rsidR="00655E5A">
        <w:rPr>
          <w:rFonts w:ascii="Times New Roman" w:hAnsi="Times New Roman" w:cs="Times New Roman"/>
          <w:sz w:val="24"/>
          <w:szCs w:val="24"/>
        </w:rPr>
        <w:t xml:space="preserve">1, </w:t>
      </w:r>
      <w:r>
        <w:rPr>
          <w:rFonts w:ascii="Times New Roman" w:hAnsi="Times New Roman" w:cs="Times New Roman"/>
          <w:sz w:val="24"/>
          <w:szCs w:val="24"/>
        </w:rPr>
        <w:t>2 and 4 are hereby dismissed.</w:t>
      </w:r>
    </w:p>
    <w:p w14:paraId="615AE3D3" w14:textId="07BE4C33" w:rsidR="006A4C75" w:rsidRDefault="006A4C75" w:rsidP="00AB6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turn to gr</w:t>
      </w:r>
      <w:r w:rsidR="00655E5A">
        <w:rPr>
          <w:rFonts w:ascii="Times New Roman" w:hAnsi="Times New Roman" w:cs="Times New Roman"/>
          <w:sz w:val="24"/>
          <w:szCs w:val="24"/>
        </w:rPr>
        <w:t>oun</w:t>
      </w:r>
      <w:r>
        <w:rPr>
          <w:rFonts w:ascii="Times New Roman" w:hAnsi="Times New Roman" w:cs="Times New Roman"/>
          <w:sz w:val="24"/>
          <w:szCs w:val="24"/>
        </w:rPr>
        <w:t>d three which speaks to material disputes of fact</w:t>
      </w:r>
      <w:r w:rsidR="00655E5A">
        <w:rPr>
          <w:rFonts w:ascii="Times New Roman" w:hAnsi="Times New Roman" w:cs="Times New Roman"/>
          <w:sz w:val="24"/>
          <w:szCs w:val="24"/>
        </w:rPr>
        <w:t xml:space="preserve">. </w:t>
      </w:r>
      <w:r>
        <w:rPr>
          <w:rFonts w:ascii="Times New Roman" w:hAnsi="Times New Roman" w:cs="Times New Roman"/>
          <w:sz w:val="24"/>
          <w:szCs w:val="24"/>
        </w:rPr>
        <w:t xml:space="preserve"> </w:t>
      </w:r>
      <w:r w:rsidR="00655E5A">
        <w:rPr>
          <w:rFonts w:ascii="Times New Roman" w:hAnsi="Times New Roman" w:cs="Times New Roman"/>
          <w:sz w:val="24"/>
          <w:szCs w:val="24"/>
        </w:rPr>
        <w:t>T</w:t>
      </w:r>
      <w:r>
        <w:rPr>
          <w:rFonts w:ascii="Times New Roman" w:hAnsi="Times New Roman" w:cs="Times New Roman"/>
          <w:sz w:val="24"/>
          <w:szCs w:val="24"/>
        </w:rPr>
        <w:t>here is particular emphasis laid on which village the land in question lies.  Whether it lies in Gandiwa or Madzivan</w:t>
      </w:r>
      <w:r w:rsidR="00655E5A">
        <w:rPr>
          <w:rFonts w:ascii="Times New Roman" w:hAnsi="Times New Roman" w:cs="Times New Roman"/>
          <w:sz w:val="24"/>
          <w:szCs w:val="24"/>
        </w:rPr>
        <w:t>yika</w:t>
      </w:r>
      <w:r>
        <w:rPr>
          <w:rFonts w:ascii="Times New Roman" w:hAnsi="Times New Roman" w:cs="Times New Roman"/>
          <w:sz w:val="24"/>
          <w:szCs w:val="24"/>
        </w:rPr>
        <w:t xml:space="preserve"> village.</w:t>
      </w:r>
    </w:p>
    <w:p w14:paraId="76E2FFE6" w14:textId="188CAF80" w:rsidR="006A4C75" w:rsidRDefault="006A4C75" w:rsidP="00AB6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the day, I find that the issue so raised can be determined on the paper if a robust approach is employed.  It is not every dispute that should result in a matter being referred for trial action.  The land where the school seeks to be established is well known to the part</w:t>
      </w:r>
      <w:r w:rsidR="000004E3">
        <w:rPr>
          <w:rFonts w:ascii="Times New Roman" w:hAnsi="Times New Roman" w:cs="Times New Roman"/>
          <w:sz w:val="24"/>
          <w:szCs w:val="24"/>
        </w:rPr>
        <w:t>ies</w:t>
      </w:r>
      <w:r w:rsidR="00002342">
        <w:rPr>
          <w:rFonts w:ascii="Times New Roman" w:hAnsi="Times New Roman" w:cs="Times New Roman"/>
          <w:sz w:val="24"/>
          <w:szCs w:val="24"/>
        </w:rPr>
        <w:t xml:space="preserve">.   </w:t>
      </w:r>
      <w:r>
        <w:rPr>
          <w:rFonts w:ascii="Times New Roman" w:hAnsi="Times New Roman" w:cs="Times New Roman"/>
          <w:sz w:val="24"/>
          <w:szCs w:val="24"/>
        </w:rPr>
        <w:t xml:space="preserve">Whether officially or unofficially it is referred to as Gandiwa </w:t>
      </w:r>
      <w:r w:rsidR="00655E5A">
        <w:rPr>
          <w:rFonts w:ascii="Times New Roman" w:hAnsi="Times New Roman" w:cs="Times New Roman"/>
          <w:sz w:val="24"/>
          <w:szCs w:val="24"/>
        </w:rPr>
        <w:t>or</w:t>
      </w:r>
      <w:r>
        <w:rPr>
          <w:rFonts w:ascii="Times New Roman" w:hAnsi="Times New Roman" w:cs="Times New Roman"/>
          <w:sz w:val="24"/>
          <w:szCs w:val="24"/>
        </w:rPr>
        <w:t xml:space="preserve"> Madzivan</w:t>
      </w:r>
      <w:r w:rsidR="00655E5A">
        <w:rPr>
          <w:rFonts w:ascii="Times New Roman" w:hAnsi="Times New Roman" w:cs="Times New Roman"/>
          <w:sz w:val="24"/>
          <w:szCs w:val="24"/>
        </w:rPr>
        <w:t>yika</w:t>
      </w:r>
      <w:r>
        <w:rPr>
          <w:rFonts w:ascii="Times New Roman" w:hAnsi="Times New Roman" w:cs="Times New Roman"/>
          <w:sz w:val="24"/>
          <w:szCs w:val="24"/>
        </w:rPr>
        <w:t xml:space="preserve"> village is not a material dispute that cannot be resolved on the papers.  Annexure “B</w:t>
      </w:r>
      <w:r w:rsidR="00655E5A">
        <w:rPr>
          <w:rFonts w:ascii="Times New Roman" w:hAnsi="Times New Roman" w:cs="Times New Roman"/>
          <w:sz w:val="24"/>
          <w:szCs w:val="24"/>
        </w:rPr>
        <w:t>”,</w:t>
      </w:r>
      <w:r>
        <w:rPr>
          <w:rFonts w:ascii="Times New Roman" w:hAnsi="Times New Roman" w:cs="Times New Roman"/>
          <w:sz w:val="24"/>
          <w:szCs w:val="24"/>
        </w:rPr>
        <w:t xml:space="preserve">“D” </w:t>
      </w:r>
      <w:r w:rsidR="00655E5A">
        <w:rPr>
          <w:rFonts w:ascii="Times New Roman" w:hAnsi="Times New Roman" w:cs="Times New Roman"/>
          <w:sz w:val="24"/>
          <w:szCs w:val="24"/>
        </w:rPr>
        <w:t xml:space="preserve">and “E’ </w:t>
      </w:r>
      <w:r>
        <w:rPr>
          <w:rFonts w:ascii="Times New Roman" w:hAnsi="Times New Roman" w:cs="Times New Roman"/>
          <w:sz w:val="24"/>
          <w:szCs w:val="24"/>
        </w:rPr>
        <w:t>re</w:t>
      </w:r>
      <w:r w:rsidR="00655E5A">
        <w:rPr>
          <w:rFonts w:ascii="Times New Roman" w:hAnsi="Times New Roman" w:cs="Times New Roman"/>
          <w:sz w:val="24"/>
          <w:szCs w:val="24"/>
        </w:rPr>
        <w:t xml:space="preserve">fer </w:t>
      </w:r>
      <w:r>
        <w:rPr>
          <w:rFonts w:ascii="Times New Roman" w:hAnsi="Times New Roman" w:cs="Times New Roman"/>
          <w:sz w:val="24"/>
          <w:szCs w:val="24"/>
        </w:rPr>
        <w:t>to the land in question as Gandiwa village.</w:t>
      </w:r>
    </w:p>
    <w:p w14:paraId="7D800A1F" w14:textId="349D2738" w:rsidR="006A4C75" w:rsidRDefault="006A4C75" w:rsidP="00B634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Annexure at p 121 of the record that reflects that Gandiwa village is not a registered village.  It is dated 3 October 2018 Annexure B, D and E all bear later dates.  Even if </w:t>
      </w:r>
      <w:r w:rsidR="00655E5A">
        <w:rPr>
          <w:rFonts w:ascii="Times New Roman" w:hAnsi="Times New Roman" w:cs="Times New Roman"/>
          <w:sz w:val="24"/>
          <w:szCs w:val="24"/>
        </w:rPr>
        <w:t xml:space="preserve">reliance </w:t>
      </w:r>
      <w:r>
        <w:rPr>
          <w:rFonts w:ascii="Times New Roman" w:hAnsi="Times New Roman" w:cs="Times New Roman"/>
          <w:sz w:val="24"/>
          <w:szCs w:val="24"/>
        </w:rPr>
        <w:t xml:space="preserve">is placed on the Annexure at p 121 it does not dislodge that Gandiwa Village could have been established after that letter was written, considering the Annexures which were all written by responsible authorities </w:t>
      </w:r>
      <w:r w:rsidR="00655E5A">
        <w:rPr>
          <w:rFonts w:ascii="Times New Roman" w:hAnsi="Times New Roman" w:cs="Times New Roman"/>
          <w:sz w:val="24"/>
          <w:szCs w:val="24"/>
        </w:rPr>
        <w:t>namely</w:t>
      </w:r>
      <w:r w:rsidR="00B11B23">
        <w:rPr>
          <w:rFonts w:ascii="Times New Roman" w:hAnsi="Times New Roman" w:cs="Times New Roman"/>
          <w:sz w:val="24"/>
          <w:szCs w:val="24"/>
        </w:rPr>
        <w:t xml:space="preserve"> </w:t>
      </w:r>
      <w:r>
        <w:rPr>
          <w:rFonts w:ascii="Times New Roman" w:hAnsi="Times New Roman" w:cs="Times New Roman"/>
          <w:sz w:val="24"/>
          <w:szCs w:val="24"/>
        </w:rPr>
        <w:t xml:space="preserve">Buhera District Council and notably the Department of Physical Planning.  </w:t>
      </w:r>
    </w:p>
    <w:p w14:paraId="341132EF" w14:textId="4EE98539" w:rsidR="006A4C75" w:rsidRDefault="006A4C75" w:rsidP="00B634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the court </w:t>
      </w:r>
      <w:r w:rsidRPr="008B1E73">
        <w:rPr>
          <w:rFonts w:ascii="Times New Roman" w:hAnsi="Times New Roman" w:cs="Times New Roman"/>
          <w:i/>
          <w:iCs/>
          <w:sz w:val="24"/>
          <w:szCs w:val="24"/>
        </w:rPr>
        <w:t>a quo</w:t>
      </w:r>
      <w:r>
        <w:rPr>
          <w:rFonts w:ascii="Times New Roman" w:hAnsi="Times New Roman" w:cs="Times New Roman"/>
          <w:sz w:val="24"/>
          <w:szCs w:val="24"/>
        </w:rPr>
        <w:t xml:space="preserve"> was correct to find that there are no material di</w:t>
      </w:r>
      <w:r w:rsidR="00571CFA">
        <w:rPr>
          <w:rFonts w:ascii="Times New Roman" w:hAnsi="Times New Roman" w:cs="Times New Roman"/>
          <w:sz w:val="24"/>
          <w:szCs w:val="24"/>
        </w:rPr>
        <w:t>s</w:t>
      </w:r>
      <w:r>
        <w:rPr>
          <w:rFonts w:ascii="Times New Roman" w:hAnsi="Times New Roman" w:cs="Times New Roman"/>
          <w:sz w:val="24"/>
          <w:szCs w:val="24"/>
        </w:rPr>
        <w:t xml:space="preserve">putes of fact in this matter.  In any case I do not see how the alleged dispute can assist in the resolution of the matter were it to be referred for trial.  </w:t>
      </w:r>
    </w:p>
    <w:p w14:paraId="12DBD56A" w14:textId="05405BE8" w:rsidR="006A4C75" w:rsidRDefault="006A4C75" w:rsidP="00BC05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the above I find that the appellant’s appeal is devoid of </w:t>
      </w:r>
      <w:r w:rsidR="00655E5A">
        <w:rPr>
          <w:rFonts w:ascii="Times New Roman" w:hAnsi="Times New Roman" w:cs="Times New Roman"/>
          <w:sz w:val="24"/>
          <w:szCs w:val="24"/>
        </w:rPr>
        <w:t>merit</w:t>
      </w:r>
      <w:r>
        <w:rPr>
          <w:rFonts w:ascii="Times New Roman" w:hAnsi="Times New Roman" w:cs="Times New Roman"/>
          <w:sz w:val="24"/>
          <w:szCs w:val="24"/>
        </w:rPr>
        <w:t>.</w:t>
      </w:r>
    </w:p>
    <w:p w14:paraId="16970E24" w14:textId="37227886" w:rsidR="006A4C75" w:rsidRDefault="006A4C75" w:rsidP="00BC05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 seeks costs on a higher scale on the basis that appellants</w:t>
      </w:r>
      <w:r w:rsidR="00655E5A">
        <w:rPr>
          <w:rFonts w:ascii="Times New Roman" w:hAnsi="Times New Roman" w:cs="Times New Roman"/>
          <w:sz w:val="24"/>
          <w:szCs w:val="24"/>
        </w:rPr>
        <w:t>’</w:t>
      </w:r>
      <w:r>
        <w:rPr>
          <w:rFonts w:ascii="Times New Roman" w:hAnsi="Times New Roman" w:cs="Times New Roman"/>
          <w:sz w:val="24"/>
          <w:szCs w:val="24"/>
        </w:rPr>
        <w:t xml:space="preserve"> conduct in trying to stop a first class school by fielding falsehoods deserve censure.  It was not brought to our attention the nature of the falsehoods.</w:t>
      </w:r>
    </w:p>
    <w:p w14:paraId="3C062B42" w14:textId="73F39F4D" w:rsidR="006A4C75" w:rsidRDefault="006A4C75" w:rsidP="006A4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not been furnished with any gr</w:t>
      </w:r>
      <w:r w:rsidR="00655E5A">
        <w:rPr>
          <w:rFonts w:ascii="Times New Roman" w:hAnsi="Times New Roman" w:cs="Times New Roman"/>
          <w:sz w:val="24"/>
          <w:szCs w:val="24"/>
        </w:rPr>
        <w:t>oun</w:t>
      </w:r>
      <w:r>
        <w:rPr>
          <w:rFonts w:ascii="Times New Roman" w:hAnsi="Times New Roman" w:cs="Times New Roman"/>
          <w:sz w:val="24"/>
          <w:szCs w:val="24"/>
        </w:rPr>
        <w:t>d</w:t>
      </w:r>
      <w:r w:rsidR="00655E5A">
        <w:rPr>
          <w:rFonts w:ascii="Times New Roman" w:hAnsi="Times New Roman" w:cs="Times New Roman"/>
          <w:sz w:val="24"/>
          <w:szCs w:val="24"/>
        </w:rPr>
        <w:t>ed</w:t>
      </w:r>
      <w:r>
        <w:rPr>
          <w:rFonts w:ascii="Times New Roman" w:hAnsi="Times New Roman" w:cs="Times New Roman"/>
          <w:sz w:val="24"/>
          <w:szCs w:val="24"/>
        </w:rPr>
        <w:t xml:space="preserve"> basis for order</w:t>
      </w:r>
      <w:r w:rsidR="00655E5A">
        <w:rPr>
          <w:rFonts w:ascii="Times New Roman" w:hAnsi="Times New Roman" w:cs="Times New Roman"/>
          <w:sz w:val="24"/>
          <w:szCs w:val="24"/>
        </w:rPr>
        <w:t>ing</w:t>
      </w:r>
      <w:r>
        <w:rPr>
          <w:rFonts w:ascii="Times New Roman" w:hAnsi="Times New Roman" w:cs="Times New Roman"/>
          <w:sz w:val="24"/>
          <w:szCs w:val="24"/>
        </w:rPr>
        <w:t xml:space="preserve"> costs on a higher scale.</w:t>
      </w:r>
    </w:p>
    <w:p w14:paraId="53B654F2" w14:textId="77777777" w:rsidR="006A4C75" w:rsidRDefault="006A4C75" w:rsidP="006A4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is of community and public interest in any case.  We order that costs be on the ordinary scale.</w:t>
      </w:r>
    </w:p>
    <w:p w14:paraId="14E5BD2E" w14:textId="77777777" w:rsidR="006A4C75" w:rsidRDefault="006A4C75" w:rsidP="006A4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we order as follows:</w:t>
      </w:r>
    </w:p>
    <w:p w14:paraId="4C974B74" w14:textId="77777777" w:rsidR="006A4C75" w:rsidRDefault="006A4C75" w:rsidP="006A4C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dismissed with costs.</w:t>
      </w:r>
    </w:p>
    <w:p w14:paraId="0BDC0DA7" w14:textId="77777777" w:rsidR="00AB6083" w:rsidRDefault="006A4C75" w:rsidP="006A4C75">
      <w:pPr>
        <w:spacing w:line="360" w:lineRule="auto"/>
        <w:jc w:val="both"/>
        <w:rPr>
          <w:rFonts w:ascii="Times New Roman" w:hAnsi="Times New Roman" w:cs="Times New Roman"/>
          <w:sz w:val="24"/>
          <w:szCs w:val="24"/>
        </w:rPr>
      </w:pPr>
      <w:r>
        <w:rPr>
          <w:rFonts w:ascii="Times New Roman" w:hAnsi="Times New Roman" w:cs="Times New Roman"/>
          <w:sz w:val="24"/>
          <w:szCs w:val="24"/>
        </w:rPr>
        <w:br/>
      </w:r>
    </w:p>
    <w:p w14:paraId="08B3F046" w14:textId="77777777" w:rsidR="00AB6083" w:rsidRDefault="00AB6083" w:rsidP="006A4C75">
      <w:pPr>
        <w:spacing w:line="360" w:lineRule="auto"/>
        <w:jc w:val="both"/>
        <w:rPr>
          <w:rFonts w:ascii="Times New Roman" w:hAnsi="Times New Roman" w:cs="Times New Roman"/>
          <w:sz w:val="24"/>
          <w:szCs w:val="24"/>
        </w:rPr>
      </w:pPr>
    </w:p>
    <w:p w14:paraId="7A156433" w14:textId="77777777" w:rsidR="00AB6083" w:rsidRDefault="00AB6083" w:rsidP="006A4C75">
      <w:pPr>
        <w:spacing w:line="360" w:lineRule="auto"/>
        <w:jc w:val="both"/>
        <w:rPr>
          <w:rFonts w:ascii="Times New Roman" w:hAnsi="Times New Roman" w:cs="Times New Roman"/>
          <w:sz w:val="24"/>
          <w:szCs w:val="24"/>
        </w:rPr>
      </w:pPr>
    </w:p>
    <w:p w14:paraId="63366E64" w14:textId="6AF1E89B" w:rsidR="006A4C75" w:rsidRDefault="00571CFA" w:rsidP="006A4C75">
      <w:pPr>
        <w:spacing w:line="360" w:lineRule="auto"/>
        <w:jc w:val="both"/>
        <w:rPr>
          <w:rFonts w:ascii="Times New Roman" w:hAnsi="Times New Roman" w:cs="Times New Roman"/>
          <w:sz w:val="24"/>
          <w:szCs w:val="24"/>
        </w:rPr>
      </w:pPr>
      <w:r>
        <w:rPr>
          <w:rFonts w:ascii="Times New Roman" w:hAnsi="Times New Roman" w:cs="Times New Roman"/>
          <w:sz w:val="24"/>
          <w:szCs w:val="24"/>
        </w:rPr>
        <w:t>MUCHAWA J:</w:t>
      </w:r>
      <w:r w:rsidR="006A4C75">
        <w:rPr>
          <w:rFonts w:ascii="Times New Roman" w:hAnsi="Times New Roman" w:cs="Times New Roman"/>
          <w:sz w:val="24"/>
          <w:szCs w:val="24"/>
        </w:rPr>
        <w:t>: …………………………….</w:t>
      </w:r>
      <w:r>
        <w:rPr>
          <w:rFonts w:ascii="Times New Roman" w:hAnsi="Times New Roman" w:cs="Times New Roman"/>
          <w:sz w:val="24"/>
          <w:szCs w:val="24"/>
        </w:rPr>
        <w:t>Agrees</w:t>
      </w:r>
    </w:p>
    <w:p w14:paraId="3A35D695" w14:textId="77777777" w:rsidR="006A4C75" w:rsidRDefault="006A4C75" w:rsidP="006A4C75">
      <w:pPr>
        <w:spacing w:line="360" w:lineRule="auto"/>
        <w:jc w:val="both"/>
        <w:rPr>
          <w:rFonts w:ascii="Times New Roman" w:hAnsi="Times New Roman" w:cs="Times New Roman"/>
          <w:sz w:val="24"/>
          <w:szCs w:val="24"/>
        </w:rPr>
      </w:pPr>
    </w:p>
    <w:p w14:paraId="3E75ED51" w14:textId="77777777" w:rsidR="006A4C75" w:rsidRDefault="006A4C75" w:rsidP="006A4C75">
      <w:pPr>
        <w:spacing w:line="360" w:lineRule="auto"/>
        <w:jc w:val="both"/>
        <w:rPr>
          <w:rFonts w:ascii="Times New Roman" w:hAnsi="Times New Roman" w:cs="Times New Roman"/>
          <w:sz w:val="24"/>
          <w:szCs w:val="24"/>
        </w:rPr>
      </w:pPr>
    </w:p>
    <w:p w14:paraId="4D1E1870" w14:textId="77777777" w:rsidR="006A4C75" w:rsidRDefault="006A4C75" w:rsidP="006A4C75">
      <w:pPr>
        <w:spacing w:after="0" w:line="240" w:lineRule="auto"/>
        <w:jc w:val="both"/>
        <w:rPr>
          <w:rFonts w:ascii="Times New Roman" w:hAnsi="Times New Roman" w:cs="Times New Roman"/>
          <w:sz w:val="24"/>
          <w:szCs w:val="24"/>
        </w:rPr>
      </w:pPr>
      <w:r w:rsidRPr="00317CE4">
        <w:rPr>
          <w:rFonts w:ascii="Times New Roman" w:hAnsi="Times New Roman" w:cs="Times New Roman"/>
          <w:i/>
          <w:iCs/>
          <w:sz w:val="24"/>
          <w:szCs w:val="24"/>
        </w:rPr>
        <w:t>Saunyama and Dondo</w:t>
      </w:r>
      <w:r>
        <w:rPr>
          <w:rFonts w:ascii="Times New Roman" w:hAnsi="Times New Roman" w:cs="Times New Roman"/>
          <w:sz w:val="24"/>
          <w:szCs w:val="24"/>
        </w:rPr>
        <w:t>, appellant’s legal practitioners</w:t>
      </w:r>
    </w:p>
    <w:p w14:paraId="169C5CA1" w14:textId="224D2C08" w:rsidR="006A4C75" w:rsidRDefault="00D7449C" w:rsidP="006A4C75">
      <w:pPr>
        <w:spacing w:line="240" w:lineRule="auto"/>
        <w:jc w:val="both"/>
        <w:rPr>
          <w:rFonts w:ascii="Times New Roman" w:hAnsi="Times New Roman" w:cs="Times New Roman"/>
          <w:sz w:val="24"/>
          <w:szCs w:val="24"/>
        </w:rPr>
      </w:pPr>
      <w:r>
        <w:rPr>
          <w:rFonts w:ascii="Times New Roman" w:hAnsi="Times New Roman" w:cs="Times New Roman"/>
          <w:i/>
          <w:iCs/>
          <w:sz w:val="24"/>
          <w:szCs w:val="24"/>
        </w:rPr>
        <w:t>Mavhiringi</w:t>
      </w:r>
      <w:r w:rsidR="006A4C75" w:rsidRPr="00317CE4">
        <w:rPr>
          <w:rFonts w:ascii="Times New Roman" w:hAnsi="Times New Roman" w:cs="Times New Roman"/>
          <w:i/>
          <w:iCs/>
          <w:sz w:val="24"/>
          <w:szCs w:val="24"/>
        </w:rPr>
        <w:t>dze and Mashanyare</w:t>
      </w:r>
      <w:r w:rsidR="006A4C75">
        <w:rPr>
          <w:rFonts w:ascii="Times New Roman" w:hAnsi="Times New Roman" w:cs="Times New Roman"/>
          <w:sz w:val="24"/>
          <w:szCs w:val="24"/>
        </w:rPr>
        <w:t>, respondent’s legal practitioners</w:t>
      </w:r>
    </w:p>
    <w:p w14:paraId="079A3B19" w14:textId="77777777" w:rsidR="006A4C75" w:rsidRPr="00A942D3" w:rsidRDefault="006A4C75" w:rsidP="006A4C75">
      <w:pPr>
        <w:spacing w:line="360" w:lineRule="auto"/>
        <w:ind w:left="720"/>
        <w:jc w:val="both"/>
        <w:rPr>
          <w:rFonts w:ascii="Times New Roman" w:hAnsi="Times New Roman" w:cs="Times New Roman"/>
          <w:sz w:val="24"/>
          <w:szCs w:val="24"/>
        </w:rPr>
      </w:pPr>
    </w:p>
    <w:p w14:paraId="42D9E0CF" w14:textId="77777777" w:rsidR="006A4C75" w:rsidRDefault="006A4C75" w:rsidP="006A4C75">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3B923DEA" w14:textId="77777777" w:rsidR="006A4C75" w:rsidRPr="00FE6966" w:rsidRDefault="006A4C75" w:rsidP="006A4C75">
      <w:pPr>
        <w:jc w:val="both"/>
        <w:rPr>
          <w:rFonts w:ascii="Times New Roman" w:hAnsi="Times New Roman" w:cs="Times New Roman"/>
          <w:sz w:val="24"/>
          <w:szCs w:val="24"/>
        </w:rPr>
      </w:pPr>
    </w:p>
    <w:p w14:paraId="61A3A009" w14:textId="77777777" w:rsidR="00BE5409" w:rsidRPr="00A44CB4" w:rsidRDefault="00BE5409" w:rsidP="00A44CEA">
      <w:pPr>
        <w:spacing w:after="0" w:line="360" w:lineRule="auto"/>
        <w:jc w:val="both"/>
        <w:rPr>
          <w:rFonts w:ascii="Times New Roman" w:hAnsi="Times New Roman" w:cs="Times New Roman"/>
          <w:sz w:val="24"/>
          <w:szCs w:val="24"/>
        </w:rPr>
      </w:pPr>
    </w:p>
    <w:sectPr w:rsidR="00BE5409" w:rsidRPr="00A44CB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41410" w14:textId="77777777" w:rsidR="006F52E4" w:rsidRDefault="006F52E4" w:rsidP="00BE5409">
      <w:pPr>
        <w:spacing w:after="0" w:line="240" w:lineRule="auto"/>
      </w:pPr>
      <w:r>
        <w:separator/>
      </w:r>
    </w:p>
  </w:endnote>
  <w:endnote w:type="continuationSeparator" w:id="0">
    <w:p w14:paraId="1B806608" w14:textId="77777777" w:rsidR="006F52E4" w:rsidRDefault="006F52E4" w:rsidP="00BE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FDC66" w14:textId="77777777" w:rsidR="006F52E4" w:rsidRDefault="006F52E4" w:rsidP="00BE5409">
      <w:pPr>
        <w:spacing w:after="0" w:line="240" w:lineRule="auto"/>
      </w:pPr>
      <w:r>
        <w:separator/>
      </w:r>
    </w:p>
  </w:footnote>
  <w:footnote w:type="continuationSeparator" w:id="0">
    <w:p w14:paraId="0A8A0812" w14:textId="77777777" w:rsidR="006F52E4" w:rsidRDefault="006F52E4" w:rsidP="00BE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88243"/>
      <w:docPartObj>
        <w:docPartGallery w:val="Page Numbers (Top of Page)"/>
        <w:docPartUnique/>
      </w:docPartObj>
    </w:sdtPr>
    <w:sdtEndPr>
      <w:rPr>
        <w:noProof/>
      </w:rPr>
    </w:sdtEndPr>
    <w:sdtContent>
      <w:p w14:paraId="4F76A9E4" w14:textId="5E83F295" w:rsidR="00BE5409" w:rsidRDefault="00BE5409">
        <w:pPr>
          <w:pStyle w:val="Header"/>
          <w:jc w:val="right"/>
          <w:rPr>
            <w:noProof/>
          </w:rPr>
        </w:pPr>
        <w:r>
          <w:fldChar w:fldCharType="begin"/>
        </w:r>
        <w:r>
          <w:instrText xml:space="preserve"> PAGE   \* MERGEFORMAT </w:instrText>
        </w:r>
        <w:r>
          <w:fldChar w:fldCharType="separate"/>
        </w:r>
        <w:r w:rsidR="00185604">
          <w:rPr>
            <w:noProof/>
          </w:rPr>
          <w:t>2</w:t>
        </w:r>
        <w:r>
          <w:rPr>
            <w:noProof/>
          </w:rPr>
          <w:fldChar w:fldCharType="end"/>
        </w:r>
      </w:p>
      <w:p w14:paraId="16607ECD" w14:textId="1AA7153A" w:rsidR="00BE5409" w:rsidRDefault="00BE5409">
        <w:pPr>
          <w:pStyle w:val="Header"/>
          <w:jc w:val="right"/>
          <w:rPr>
            <w:noProof/>
          </w:rPr>
        </w:pPr>
        <w:r>
          <w:rPr>
            <w:noProof/>
          </w:rPr>
          <w:t>HH</w:t>
        </w:r>
        <w:r w:rsidR="002C64A7">
          <w:rPr>
            <w:noProof/>
          </w:rPr>
          <w:t xml:space="preserve"> 16-23</w:t>
        </w:r>
      </w:p>
      <w:p w14:paraId="0EED3254" w14:textId="77777777" w:rsidR="00BE5409" w:rsidRDefault="00BE5409" w:rsidP="00BE5409">
        <w:pPr>
          <w:pStyle w:val="Header"/>
          <w:jc w:val="center"/>
        </w:pPr>
        <w:r>
          <w:rPr>
            <w:noProof/>
          </w:rPr>
          <w:tab/>
        </w:r>
        <w:r>
          <w:rPr>
            <w:noProof/>
          </w:rPr>
          <w:tab/>
          <w:t>CIV “A” 164/21</w:t>
        </w:r>
      </w:p>
    </w:sdtContent>
  </w:sdt>
  <w:p w14:paraId="3CB0684E" w14:textId="77777777" w:rsidR="00BE5409" w:rsidRDefault="00BE54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87DC6"/>
    <w:multiLevelType w:val="hybridMultilevel"/>
    <w:tmpl w:val="5D16B222"/>
    <w:lvl w:ilvl="0" w:tplc="53BE0C5A">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15:restartNumberingAfterBreak="0">
    <w:nsid w:val="5ECD345E"/>
    <w:multiLevelType w:val="hybridMultilevel"/>
    <w:tmpl w:val="7CDA4C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AD536CB"/>
    <w:multiLevelType w:val="hybridMultilevel"/>
    <w:tmpl w:val="23EC6A10"/>
    <w:lvl w:ilvl="0" w:tplc="930EE75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0400BB2"/>
    <w:multiLevelType w:val="hybridMultilevel"/>
    <w:tmpl w:val="DD4072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09"/>
    <w:rsid w:val="000004E3"/>
    <w:rsid w:val="00002342"/>
    <w:rsid w:val="000E065E"/>
    <w:rsid w:val="000E0CF5"/>
    <w:rsid w:val="0013686A"/>
    <w:rsid w:val="001771F4"/>
    <w:rsid w:val="00185604"/>
    <w:rsid w:val="00186BA7"/>
    <w:rsid w:val="00214FBD"/>
    <w:rsid w:val="00233B2E"/>
    <w:rsid w:val="002B1648"/>
    <w:rsid w:val="002C1990"/>
    <w:rsid w:val="002C63FF"/>
    <w:rsid w:val="002C64A7"/>
    <w:rsid w:val="00306701"/>
    <w:rsid w:val="00343785"/>
    <w:rsid w:val="00363242"/>
    <w:rsid w:val="003F0C7C"/>
    <w:rsid w:val="004235F5"/>
    <w:rsid w:val="0042557B"/>
    <w:rsid w:val="00456BCB"/>
    <w:rsid w:val="00457F85"/>
    <w:rsid w:val="004B0C0C"/>
    <w:rsid w:val="00571CFA"/>
    <w:rsid w:val="00596BC2"/>
    <w:rsid w:val="005D5754"/>
    <w:rsid w:val="00606BA1"/>
    <w:rsid w:val="00655E5A"/>
    <w:rsid w:val="0067669A"/>
    <w:rsid w:val="006A4C75"/>
    <w:rsid w:val="006A7294"/>
    <w:rsid w:val="006C3EEC"/>
    <w:rsid w:val="006F1B89"/>
    <w:rsid w:val="006F52E4"/>
    <w:rsid w:val="007439E2"/>
    <w:rsid w:val="00775765"/>
    <w:rsid w:val="007A2D0F"/>
    <w:rsid w:val="008D5F7C"/>
    <w:rsid w:val="009219D0"/>
    <w:rsid w:val="0093583B"/>
    <w:rsid w:val="009E2185"/>
    <w:rsid w:val="00A17D03"/>
    <w:rsid w:val="00A44CB4"/>
    <w:rsid w:val="00A44CEA"/>
    <w:rsid w:val="00AB6083"/>
    <w:rsid w:val="00B11B23"/>
    <w:rsid w:val="00B634A9"/>
    <w:rsid w:val="00BC055E"/>
    <w:rsid w:val="00BE5409"/>
    <w:rsid w:val="00C275C9"/>
    <w:rsid w:val="00C7653A"/>
    <w:rsid w:val="00CB01C3"/>
    <w:rsid w:val="00D0126E"/>
    <w:rsid w:val="00D306DE"/>
    <w:rsid w:val="00D7449C"/>
    <w:rsid w:val="00E27836"/>
    <w:rsid w:val="00E86671"/>
    <w:rsid w:val="00ED196D"/>
    <w:rsid w:val="00F3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F580"/>
  <w15:chartTrackingRefBased/>
  <w15:docId w15:val="{29CE47B2-6748-45A0-B8D5-E00DD8FA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409"/>
  </w:style>
  <w:style w:type="paragraph" w:styleId="Footer">
    <w:name w:val="footer"/>
    <w:basedOn w:val="Normal"/>
    <w:link w:val="FooterChar"/>
    <w:uiPriority w:val="99"/>
    <w:unhideWhenUsed/>
    <w:rsid w:val="00BE5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409"/>
  </w:style>
  <w:style w:type="paragraph" w:styleId="ListParagraph">
    <w:name w:val="List Paragraph"/>
    <w:basedOn w:val="Normal"/>
    <w:uiPriority w:val="34"/>
    <w:qFormat/>
    <w:rsid w:val="00A44CB4"/>
    <w:pPr>
      <w:ind w:left="720"/>
      <w:contextualSpacing/>
    </w:pPr>
  </w:style>
  <w:style w:type="character" w:styleId="CommentReference">
    <w:name w:val="annotation reference"/>
    <w:basedOn w:val="DefaultParagraphFont"/>
    <w:uiPriority w:val="99"/>
    <w:semiHidden/>
    <w:unhideWhenUsed/>
    <w:rsid w:val="002B1648"/>
    <w:rPr>
      <w:sz w:val="16"/>
      <w:szCs w:val="16"/>
    </w:rPr>
  </w:style>
  <w:style w:type="paragraph" w:styleId="CommentText">
    <w:name w:val="annotation text"/>
    <w:basedOn w:val="Normal"/>
    <w:link w:val="CommentTextChar"/>
    <w:uiPriority w:val="99"/>
    <w:semiHidden/>
    <w:unhideWhenUsed/>
    <w:rsid w:val="002B1648"/>
    <w:pPr>
      <w:spacing w:line="240" w:lineRule="auto"/>
    </w:pPr>
    <w:rPr>
      <w:sz w:val="20"/>
      <w:szCs w:val="20"/>
    </w:rPr>
  </w:style>
  <w:style w:type="character" w:customStyle="1" w:styleId="CommentTextChar">
    <w:name w:val="Comment Text Char"/>
    <w:basedOn w:val="DefaultParagraphFont"/>
    <w:link w:val="CommentText"/>
    <w:uiPriority w:val="99"/>
    <w:semiHidden/>
    <w:rsid w:val="002B1648"/>
    <w:rPr>
      <w:sz w:val="20"/>
      <w:szCs w:val="20"/>
    </w:rPr>
  </w:style>
  <w:style w:type="paragraph" w:styleId="CommentSubject">
    <w:name w:val="annotation subject"/>
    <w:basedOn w:val="CommentText"/>
    <w:next w:val="CommentText"/>
    <w:link w:val="CommentSubjectChar"/>
    <w:uiPriority w:val="99"/>
    <w:semiHidden/>
    <w:unhideWhenUsed/>
    <w:rsid w:val="002B1648"/>
    <w:rPr>
      <w:b/>
      <w:bCs/>
    </w:rPr>
  </w:style>
  <w:style w:type="character" w:customStyle="1" w:styleId="CommentSubjectChar">
    <w:name w:val="Comment Subject Char"/>
    <w:basedOn w:val="CommentTextChar"/>
    <w:link w:val="CommentSubject"/>
    <w:uiPriority w:val="99"/>
    <w:semiHidden/>
    <w:rsid w:val="002B1648"/>
    <w:rPr>
      <w:b/>
      <w:bCs/>
      <w:sz w:val="20"/>
      <w:szCs w:val="20"/>
    </w:rPr>
  </w:style>
  <w:style w:type="paragraph" w:styleId="BalloonText">
    <w:name w:val="Balloon Text"/>
    <w:basedOn w:val="Normal"/>
    <w:link w:val="BalloonTextChar"/>
    <w:uiPriority w:val="99"/>
    <w:semiHidden/>
    <w:unhideWhenUsed/>
    <w:rsid w:val="002B1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6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0886-867E-421A-9D68-F08BAFF74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2023-01-11T09:09:00Z</cp:lastPrinted>
  <dcterms:created xsi:type="dcterms:W3CDTF">2023-01-13T09:22:00Z</dcterms:created>
  <dcterms:modified xsi:type="dcterms:W3CDTF">2023-01-13T09:22:00Z</dcterms:modified>
</cp:coreProperties>
</file>