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D4" w:rsidRDefault="002808D4" w:rsidP="00B84BAD">
      <w:pPr>
        <w:spacing w:after="0" w:line="360" w:lineRule="auto"/>
        <w:rPr>
          <w:b/>
          <w:sz w:val="28"/>
          <w:szCs w:val="28"/>
        </w:rPr>
      </w:pPr>
    </w:p>
    <w:p w:rsidR="00092BCE" w:rsidRDefault="00092BCE" w:rsidP="00B84BAD">
      <w:pPr>
        <w:spacing w:after="0" w:line="360" w:lineRule="auto"/>
        <w:rPr>
          <w:b/>
          <w:sz w:val="28"/>
          <w:szCs w:val="28"/>
        </w:rPr>
      </w:pPr>
      <w:r>
        <w:rPr>
          <w:b/>
          <w:sz w:val="28"/>
          <w:szCs w:val="28"/>
        </w:rPr>
        <w:t>IN THE LA</w:t>
      </w:r>
      <w:r w:rsidR="00DD4B36">
        <w:rPr>
          <w:b/>
          <w:sz w:val="28"/>
          <w:szCs w:val="28"/>
        </w:rPr>
        <w:t>BOUR COURT OF ZIMBABWE</w:t>
      </w:r>
      <w:r w:rsidR="00DD4B36">
        <w:rPr>
          <w:b/>
          <w:sz w:val="28"/>
          <w:szCs w:val="28"/>
        </w:rPr>
        <w:tab/>
        <w:t xml:space="preserve">        </w:t>
      </w:r>
      <w:r>
        <w:rPr>
          <w:b/>
          <w:sz w:val="28"/>
          <w:szCs w:val="28"/>
        </w:rPr>
        <w:t>JUDGMENT NO LC/</w:t>
      </w:r>
      <w:r w:rsidR="00303E9A">
        <w:rPr>
          <w:b/>
          <w:sz w:val="28"/>
          <w:szCs w:val="28"/>
        </w:rPr>
        <w:t>MC/34</w:t>
      </w:r>
      <w:r w:rsidR="00DD4B36">
        <w:rPr>
          <w:b/>
          <w:sz w:val="28"/>
          <w:szCs w:val="28"/>
        </w:rPr>
        <w:t>/13</w:t>
      </w:r>
    </w:p>
    <w:p w:rsidR="00092BCE" w:rsidRDefault="00092BCE" w:rsidP="00B84BAD">
      <w:pPr>
        <w:spacing w:after="0" w:line="360" w:lineRule="auto"/>
        <w:rPr>
          <w:b/>
          <w:sz w:val="28"/>
          <w:szCs w:val="28"/>
        </w:rPr>
      </w:pPr>
      <w:r>
        <w:rPr>
          <w:b/>
          <w:sz w:val="28"/>
          <w:szCs w:val="28"/>
        </w:rPr>
        <w:t>M</w:t>
      </w:r>
      <w:r w:rsidR="00DD4B36">
        <w:rPr>
          <w:b/>
          <w:sz w:val="28"/>
          <w:szCs w:val="28"/>
        </w:rPr>
        <w:t>UTARE</w:t>
      </w:r>
      <w:r>
        <w:rPr>
          <w:b/>
          <w:sz w:val="28"/>
          <w:szCs w:val="28"/>
        </w:rPr>
        <w:t xml:space="preserve"> </w:t>
      </w:r>
      <w:r w:rsidR="00303E9A">
        <w:rPr>
          <w:b/>
          <w:sz w:val="28"/>
          <w:szCs w:val="28"/>
        </w:rPr>
        <w:t>26</w:t>
      </w:r>
      <w:r w:rsidR="00D06BA8" w:rsidRPr="00D06BA8">
        <w:rPr>
          <w:b/>
          <w:sz w:val="28"/>
          <w:szCs w:val="28"/>
          <w:vertAlign w:val="superscript"/>
        </w:rPr>
        <w:t>th</w:t>
      </w:r>
      <w:r w:rsidR="00D06BA8">
        <w:rPr>
          <w:b/>
          <w:sz w:val="28"/>
          <w:szCs w:val="28"/>
        </w:rPr>
        <w:t xml:space="preserve"> </w:t>
      </w:r>
      <w:r w:rsidR="00DD4B36">
        <w:rPr>
          <w:b/>
          <w:sz w:val="28"/>
          <w:szCs w:val="28"/>
        </w:rPr>
        <w:t>SEPTEMBER, 2013</w:t>
      </w:r>
      <w:r w:rsidR="00DD4B36">
        <w:rPr>
          <w:b/>
          <w:sz w:val="28"/>
          <w:szCs w:val="28"/>
        </w:rPr>
        <w:tab/>
      </w:r>
      <w:r w:rsidR="00DD4B36">
        <w:rPr>
          <w:b/>
          <w:sz w:val="28"/>
          <w:szCs w:val="28"/>
        </w:rPr>
        <w:tab/>
      </w:r>
      <w:r w:rsidR="00DD4B36">
        <w:rPr>
          <w:b/>
          <w:sz w:val="28"/>
          <w:szCs w:val="28"/>
        </w:rPr>
        <w:tab/>
        <w:t xml:space="preserve">        CASE NO LC/MC/</w:t>
      </w:r>
      <w:r w:rsidR="00D06BA8">
        <w:rPr>
          <w:b/>
          <w:sz w:val="28"/>
          <w:szCs w:val="28"/>
        </w:rPr>
        <w:t>73</w:t>
      </w:r>
      <w:r>
        <w:rPr>
          <w:b/>
          <w:sz w:val="28"/>
          <w:szCs w:val="28"/>
        </w:rPr>
        <w:t>/11</w:t>
      </w:r>
    </w:p>
    <w:p w:rsidR="00B84BAD" w:rsidRDefault="00B84BAD" w:rsidP="00B84BAD">
      <w:pPr>
        <w:spacing w:after="0" w:line="360" w:lineRule="auto"/>
        <w:rPr>
          <w:b/>
          <w:sz w:val="28"/>
          <w:szCs w:val="28"/>
        </w:rPr>
      </w:pPr>
      <w:r>
        <w:rPr>
          <w:b/>
          <w:sz w:val="28"/>
          <w:szCs w:val="28"/>
        </w:rPr>
        <w:t>AND 25</w:t>
      </w:r>
      <w:r w:rsidRPr="00B84BAD">
        <w:rPr>
          <w:b/>
          <w:sz w:val="28"/>
          <w:szCs w:val="28"/>
          <w:vertAlign w:val="superscript"/>
        </w:rPr>
        <w:t>TH</w:t>
      </w:r>
      <w:r>
        <w:rPr>
          <w:b/>
          <w:sz w:val="28"/>
          <w:szCs w:val="28"/>
        </w:rPr>
        <w:t xml:space="preserve"> OCTOBER, 2013</w:t>
      </w:r>
    </w:p>
    <w:p w:rsidR="00092BCE" w:rsidRDefault="00092BCE" w:rsidP="002808D4">
      <w:pPr>
        <w:spacing w:after="0" w:line="480" w:lineRule="auto"/>
        <w:rPr>
          <w:b/>
          <w:sz w:val="28"/>
          <w:szCs w:val="28"/>
        </w:rPr>
      </w:pPr>
    </w:p>
    <w:p w:rsidR="00DD4B36" w:rsidRDefault="00303E9A" w:rsidP="009A4801">
      <w:pPr>
        <w:spacing w:after="0" w:line="360" w:lineRule="auto"/>
        <w:rPr>
          <w:b/>
          <w:sz w:val="28"/>
          <w:szCs w:val="28"/>
        </w:rPr>
      </w:pPr>
      <w:r>
        <w:rPr>
          <w:b/>
          <w:sz w:val="28"/>
          <w:szCs w:val="28"/>
        </w:rPr>
        <w:t>JOSEPH URAYAYI</w:t>
      </w:r>
      <w:r w:rsidR="00D06BA8">
        <w:rPr>
          <w:b/>
          <w:sz w:val="28"/>
          <w:szCs w:val="28"/>
        </w:rPr>
        <w:tab/>
      </w:r>
      <w:r w:rsidR="00D06BA8">
        <w:rPr>
          <w:b/>
          <w:sz w:val="28"/>
          <w:szCs w:val="28"/>
        </w:rPr>
        <w:tab/>
      </w:r>
      <w:r w:rsidR="00D06BA8">
        <w:rPr>
          <w:b/>
          <w:sz w:val="28"/>
          <w:szCs w:val="28"/>
        </w:rPr>
        <w:tab/>
      </w:r>
      <w:r w:rsidR="00D06BA8">
        <w:rPr>
          <w:b/>
          <w:sz w:val="28"/>
          <w:szCs w:val="28"/>
        </w:rPr>
        <w:tab/>
      </w:r>
      <w:r w:rsidR="00D06BA8">
        <w:rPr>
          <w:b/>
          <w:sz w:val="28"/>
          <w:szCs w:val="28"/>
        </w:rPr>
        <w:tab/>
      </w:r>
      <w:r w:rsidR="00DD4B36">
        <w:rPr>
          <w:b/>
          <w:sz w:val="28"/>
          <w:szCs w:val="28"/>
        </w:rPr>
        <w:tab/>
      </w:r>
      <w:r w:rsidR="00092BCE">
        <w:rPr>
          <w:b/>
          <w:sz w:val="28"/>
          <w:szCs w:val="28"/>
        </w:rPr>
        <w:tab/>
      </w:r>
      <w:r>
        <w:rPr>
          <w:b/>
          <w:sz w:val="28"/>
          <w:szCs w:val="28"/>
        </w:rPr>
        <w:tab/>
      </w:r>
      <w:r w:rsidR="00092BCE">
        <w:rPr>
          <w:b/>
          <w:sz w:val="28"/>
          <w:szCs w:val="28"/>
        </w:rPr>
        <w:t>Appellant</w:t>
      </w:r>
    </w:p>
    <w:p w:rsidR="009A4801" w:rsidRDefault="009A4801" w:rsidP="009A4801">
      <w:pPr>
        <w:spacing w:after="0" w:line="360" w:lineRule="auto"/>
        <w:rPr>
          <w:b/>
          <w:sz w:val="28"/>
          <w:szCs w:val="28"/>
        </w:rPr>
      </w:pPr>
    </w:p>
    <w:p w:rsidR="009A4801" w:rsidRDefault="00303E9A" w:rsidP="009A4801">
      <w:pPr>
        <w:spacing w:after="0" w:line="360" w:lineRule="auto"/>
        <w:rPr>
          <w:b/>
          <w:sz w:val="28"/>
          <w:szCs w:val="28"/>
        </w:rPr>
      </w:pPr>
      <w:r>
        <w:rPr>
          <w:b/>
          <w:sz w:val="28"/>
          <w:szCs w:val="28"/>
        </w:rPr>
        <w:t>MUTARE BOTTLING COMPANY (PVT) LTD</w:t>
      </w:r>
      <w:r w:rsidR="00D06BA8">
        <w:rPr>
          <w:b/>
          <w:sz w:val="28"/>
          <w:szCs w:val="28"/>
        </w:rPr>
        <w:tab/>
      </w:r>
      <w:r w:rsidR="00D06BA8">
        <w:rPr>
          <w:b/>
          <w:sz w:val="28"/>
          <w:szCs w:val="28"/>
        </w:rPr>
        <w:tab/>
      </w:r>
      <w:r w:rsidR="00092BCE">
        <w:rPr>
          <w:b/>
          <w:sz w:val="28"/>
          <w:szCs w:val="28"/>
        </w:rPr>
        <w:tab/>
      </w:r>
      <w:r w:rsidR="00092BCE">
        <w:rPr>
          <w:b/>
          <w:sz w:val="28"/>
          <w:szCs w:val="28"/>
        </w:rPr>
        <w:tab/>
        <w:t>Respondent</w:t>
      </w:r>
    </w:p>
    <w:p w:rsidR="009A4801" w:rsidRDefault="009A4801" w:rsidP="002808D4">
      <w:pPr>
        <w:spacing w:after="0" w:line="480" w:lineRule="auto"/>
        <w:rPr>
          <w:b/>
          <w:sz w:val="28"/>
          <w:szCs w:val="28"/>
        </w:rPr>
      </w:pPr>
    </w:p>
    <w:p w:rsidR="00B84BAD" w:rsidRDefault="00092BCE" w:rsidP="009A4801">
      <w:pPr>
        <w:spacing w:after="0" w:line="360" w:lineRule="auto"/>
        <w:rPr>
          <w:sz w:val="28"/>
          <w:szCs w:val="28"/>
        </w:rPr>
      </w:pPr>
      <w:r>
        <w:rPr>
          <w:sz w:val="28"/>
          <w:szCs w:val="28"/>
        </w:rPr>
        <w:t xml:space="preserve">Before The Honourable G Musariri, </w:t>
      </w:r>
      <w:r w:rsidR="00DD4B36">
        <w:rPr>
          <w:sz w:val="28"/>
          <w:szCs w:val="28"/>
        </w:rPr>
        <w:t>Judge:</w:t>
      </w:r>
    </w:p>
    <w:p w:rsidR="009A4801" w:rsidRDefault="009A4801" w:rsidP="002808D4">
      <w:pPr>
        <w:spacing w:after="0" w:line="360" w:lineRule="auto"/>
        <w:rPr>
          <w:sz w:val="28"/>
          <w:szCs w:val="28"/>
        </w:rPr>
      </w:pPr>
    </w:p>
    <w:p w:rsidR="00DD4B36" w:rsidRDefault="00092BCE" w:rsidP="009A4801">
      <w:pPr>
        <w:spacing w:after="0" w:line="360" w:lineRule="auto"/>
        <w:rPr>
          <w:b/>
          <w:sz w:val="28"/>
          <w:szCs w:val="28"/>
        </w:rPr>
      </w:pPr>
      <w:r>
        <w:rPr>
          <w:b/>
          <w:sz w:val="28"/>
          <w:szCs w:val="28"/>
        </w:rPr>
        <w:t xml:space="preserve">For </w:t>
      </w:r>
      <w:r w:rsidR="00DD4B36">
        <w:rPr>
          <w:b/>
          <w:sz w:val="28"/>
          <w:szCs w:val="28"/>
        </w:rPr>
        <w:t>Appellant:</w:t>
      </w:r>
      <w:r w:rsidR="00DD4B36">
        <w:rPr>
          <w:b/>
          <w:sz w:val="28"/>
          <w:szCs w:val="28"/>
        </w:rPr>
        <w:tab/>
      </w:r>
      <w:r w:rsidR="00DD4B36">
        <w:rPr>
          <w:b/>
          <w:sz w:val="28"/>
          <w:szCs w:val="28"/>
        </w:rPr>
        <w:tab/>
        <w:t>M</w:t>
      </w:r>
      <w:r w:rsidR="00D06BA8">
        <w:rPr>
          <w:b/>
          <w:sz w:val="28"/>
          <w:szCs w:val="28"/>
        </w:rPr>
        <w:t>r</w:t>
      </w:r>
      <w:r w:rsidR="00DD4B36">
        <w:rPr>
          <w:b/>
          <w:sz w:val="28"/>
          <w:szCs w:val="28"/>
        </w:rPr>
        <w:t xml:space="preserve">. </w:t>
      </w:r>
      <w:r w:rsidR="00303E9A">
        <w:rPr>
          <w:b/>
          <w:sz w:val="28"/>
          <w:szCs w:val="28"/>
        </w:rPr>
        <w:t>J. Urayayi</w:t>
      </w:r>
      <w:r w:rsidR="00DD4B36">
        <w:rPr>
          <w:b/>
          <w:sz w:val="28"/>
          <w:szCs w:val="28"/>
        </w:rPr>
        <w:t xml:space="preserve">, </w:t>
      </w:r>
      <w:r w:rsidR="00D06BA8">
        <w:rPr>
          <w:b/>
          <w:sz w:val="28"/>
          <w:szCs w:val="28"/>
        </w:rPr>
        <w:t>Appellant</w:t>
      </w:r>
    </w:p>
    <w:p w:rsidR="00092BCE" w:rsidRPr="00EA4604" w:rsidRDefault="00092BCE" w:rsidP="009A4801">
      <w:pPr>
        <w:spacing w:after="0" w:line="360" w:lineRule="auto"/>
        <w:rPr>
          <w:b/>
          <w:sz w:val="28"/>
          <w:szCs w:val="28"/>
        </w:rPr>
      </w:pPr>
      <w:r>
        <w:rPr>
          <w:b/>
          <w:sz w:val="28"/>
          <w:szCs w:val="28"/>
        </w:rPr>
        <w:t>For Respondent</w:t>
      </w:r>
      <w:r w:rsidR="00DD4B36">
        <w:rPr>
          <w:b/>
          <w:sz w:val="28"/>
          <w:szCs w:val="28"/>
        </w:rPr>
        <w:t>:</w:t>
      </w:r>
      <w:r w:rsidR="00DD4B36">
        <w:rPr>
          <w:b/>
          <w:sz w:val="28"/>
          <w:szCs w:val="28"/>
        </w:rPr>
        <w:tab/>
      </w:r>
      <w:r w:rsidR="00DD4B36">
        <w:rPr>
          <w:b/>
          <w:sz w:val="28"/>
          <w:szCs w:val="28"/>
        </w:rPr>
        <w:tab/>
      </w:r>
      <w:r w:rsidR="00303E9A">
        <w:rPr>
          <w:b/>
          <w:sz w:val="28"/>
          <w:szCs w:val="28"/>
        </w:rPr>
        <w:t>Mr. D. Tandiri</w:t>
      </w:r>
      <w:r w:rsidR="00DD4B36">
        <w:rPr>
          <w:b/>
          <w:sz w:val="28"/>
          <w:szCs w:val="28"/>
        </w:rPr>
        <w:t>, Attorney</w:t>
      </w:r>
    </w:p>
    <w:p w:rsidR="00092BCE" w:rsidRDefault="00092BCE" w:rsidP="00092BCE">
      <w:pPr>
        <w:rPr>
          <w:b/>
          <w:sz w:val="28"/>
          <w:szCs w:val="28"/>
        </w:rPr>
      </w:pPr>
    </w:p>
    <w:p w:rsidR="00092BCE" w:rsidRDefault="00092BCE" w:rsidP="009A4801">
      <w:pPr>
        <w:spacing w:after="0"/>
        <w:jc w:val="both"/>
        <w:rPr>
          <w:b/>
          <w:sz w:val="28"/>
          <w:szCs w:val="28"/>
        </w:rPr>
      </w:pPr>
      <w:r>
        <w:rPr>
          <w:b/>
          <w:sz w:val="28"/>
          <w:szCs w:val="28"/>
        </w:rPr>
        <w:t>MUSARIRI, G:</w:t>
      </w:r>
    </w:p>
    <w:p w:rsidR="009A4801" w:rsidRDefault="009A4801" w:rsidP="009A4801">
      <w:pPr>
        <w:spacing w:after="0"/>
        <w:jc w:val="both"/>
        <w:rPr>
          <w:b/>
          <w:sz w:val="28"/>
          <w:szCs w:val="28"/>
        </w:rPr>
      </w:pPr>
    </w:p>
    <w:p w:rsidR="009A4801" w:rsidRDefault="009A4801" w:rsidP="009A4801">
      <w:pPr>
        <w:spacing w:after="0"/>
        <w:jc w:val="both"/>
        <w:rPr>
          <w:b/>
          <w:sz w:val="28"/>
          <w:szCs w:val="28"/>
        </w:rPr>
      </w:pPr>
    </w:p>
    <w:p w:rsidR="008E105D" w:rsidRDefault="008E105D" w:rsidP="009A4801">
      <w:pPr>
        <w:spacing w:after="0" w:line="360" w:lineRule="auto"/>
        <w:jc w:val="both"/>
        <w:rPr>
          <w:sz w:val="28"/>
          <w:szCs w:val="28"/>
        </w:rPr>
      </w:pPr>
      <w:r>
        <w:rPr>
          <w:sz w:val="28"/>
          <w:szCs w:val="28"/>
        </w:rPr>
        <w:tab/>
        <w:t xml:space="preserve">Appellant appealed against his dismissal from employment by Respondent.  </w:t>
      </w:r>
      <w:r w:rsidR="00521EEC">
        <w:rPr>
          <w:sz w:val="28"/>
          <w:szCs w:val="28"/>
        </w:rPr>
        <w:t xml:space="preserve">The crux of his case is set out in his Heads of Argument as follows, </w:t>
      </w:r>
    </w:p>
    <w:p w:rsidR="00521EEC" w:rsidRDefault="00521EEC" w:rsidP="00521EEC">
      <w:pPr>
        <w:spacing w:after="0" w:line="360" w:lineRule="auto"/>
        <w:jc w:val="both"/>
        <w:rPr>
          <w:sz w:val="28"/>
          <w:szCs w:val="28"/>
        </w:rPr>
      </w:pPr>
    </w:p>
    <w:p w:rsidR="00521EEC" w:rsidRPr="00521EEC" w:rsidRDefault="00521EEC" w:rsidP="00521EEC">
      <w:pPr>
        <w:spacing w:after="0" w:line="360" w:lineRule="auto"/>
        <w:ind w:left="720"/>
        <w:jc w:val="both"/>
        <w:rPr>
          <w:rFonts w:ascii="Times New Roman" w:hAnsi="Times New Roman" w:cs="Times New Roman"/>
          <w:i/>
          <w:sz w:val="24"/>
          <w:szCs w:val="24"/>
        </w:rPr>
      </w:pPr>
      <w:r w:rsidRPr="00521EEC">
        <w:rPr>
          <w:rFonts w:ascii="Times New Roman" w:hAnsi="Times New Roman" w:cs="Times New Roman"/>
          <w:i/>
          <w:sz w:val="24"/>
          <w:szCs w:val="24"/>
        </w:rPr>
        <w:t>“12.</w:t>
      </w:r>
      <w:r w:rsidRPr="00521EEC">
        <w:rPr>
          <w:rFonts w:ascii="Times New Roman" w:hAnsi="Times New Roman" w:cs="Times New Roman"/>
          <w:i/>
          <w:sz w:val="24"/>
          <w:szCs w:val="24"/>
        </w:rPr>
        <w:tab/>
        <w:t xml:space="preserve">The Respondent failed to establish all these essential elements of theft during the hearing much made (sic) and arbitrary decision to dismiss the Appellant.  The Labour Act states that an employee can only be dismissed if it is </w:t>
      </w:r>
      <w:r w:rsidRPr="00521EEC">
        <w:rPr>
          <w:rFonts w:ascii="Times New Roman" w:hAnsi="Times New Roman" w:cs="Times New Roman"/>
          <w:i/>
          <w:sz w:val="24"/>
          <w:szCs w:val="24"/>
          <w:u w:val="single"/>
        </w:rPr>
        <w:t>proved</w:t>
      </w:r>
      <w:r w:rsidRPr="00521EEC">
        <w:rPr>
          <w:rFonts w:ascii="Times New Roman" w:hAnsi="Times New Roman" w:cs="Times New Roman"/>
          <w:i/>
          <w:sz w:val="24"/>
          <w:szCs w:val="24"/>
        </w:rPr>
        <w:t xml:space="preserve"> in terms of the law that he was engaged in an act of misconduct stipulated in the Employment Code of Conduct (Section 12B of the Act).</w:t>
      </w:r>
    </w:p>
    <w:p w:rsidR="00BD636D" w:rsidRDefault="00521EEC" w:rsidP="00BD636D">
      <w:pPr>
        <w:spacing w:after="0" w:line="360" w:lineRule="auto"/>
        <w:jc w:val="both"/>
        <w:rPr>
          <w:i/>
          <w:sz w:val="28"/>
          <w:szCs w:val="28"/>
        </w:rPr>
      </w:pPr>
      <w:r>
        <w:rPr>
          <w:i/>
          <w:sz w:val="28"/>
          <w:szCs w:val="28"/>
        </w:rPr>
        <w:tab/>
      </w:r>
    </w:p>
    <w:p w:rsidR="00521EEC" w:rsidRDefault="00521EEC" w:rsidP="00BD636D">
      <w:pPr>
        <w:spacing w:after="0" w:line="360" w:lineRule="auto"/>
        <w:jc w:val="both"/>
        <w:rPr>
          <w:sz w:val="28"/>
          <w:szCs w:val="28"/>
        </w:rPr>
      </w:pPr>
      <w:r w:rsidRPr="00521EEC">
        <w:rPr>
          <w:sz w:val="28"/>
          <w:szCs w:val="28"/>
        </w:rPr>
        <w:lastRenderedPageBreak/>
        <w:tab/>
        <w:t>The item in question was a motor</w:t>
      </w:r>
      <w:r>
        <w:rPr>
          <w:sz w:val="28"/>
          <w:szCs w:val="28"/>
        </w:rPr>
        <w:t xml:space="preserve"> spare being a Scania hub.  It was common cause that Respondent’s officials were called to a company named </w:t>
      </w:r>
    </w:p>
    <w:p w:rsidR="00521EEC" w:rsidRDefault="00270F83" w:rsidP="00BD636D">
      <w:pPr>
        <w:spacing w:after="0" w:line="360" w:lineRule="auto"/>
        <w:jc w:val="both"/>
        <w:rPr>
          <w:sz w:val="28"/>
          <w:szCs w:val="28"/>
        </w:rPr>
      </w:pPr>
      <w:r>
        <w:rPr>
          <w:sz w:val="28"/>
          <w:szCs w:val="28"/>
        </w:rPr>
        <w:t>M &amp; D</w:t>
      </w:r>
      <w:r w:rsidR="007D1483">
        <w:rPr>
          <w:sz w:val="28"/>
          <w:szCs w:val="28"/>
        </w:rPr>
        <w:t>.  They went there in the company of Appellant and the</w:t>
      </w:r>
      <w:r>
        <w:rPr>
          <w:sz w:val="28"/>
          <w:szCs w:val="28"/>
        </w:rPr>
        <w:t>y recovered the hub.  Responden</w:t>
      </w:r>
      <w:r w:rsidR="007D1483">
        <w:rPr>
          <w:sz w:val="28"/>
          <w:szCs w:val="28"/>
        </w:rPr>
        <w:t xml:space="preserve">t identified it as its own from certain markings.  Officials of </w:t>
      </w:r>
      <w:r>
        <w:rPr>
          <w:sz w:val="28"/>
          <w:szCs w:val="28"/>
        </w:rPr>
        <w:t>M &amp; D</w:t>
      </w:r>
      <w:r w:rsidR="007D1483">
        <w:rPr>
          <w:sz w:val="28"/>
          <w:szCs w:val="28"/>
        </w:rPr>
        <w:t xml:space="preserve"> stated that the hub had been brought to them by Appellant.  Appellant worked for Respondent as a mechanic.  There are 2 statements made by the Managing Director of M &amp; D which are filed of record.  Both of them confirm that they got </w:t>
      </w:r>
      <w:r w:rsidR="009A4801">
        <w:rPr>
          <w:sz w:val="28"/>
          <w:szCs w:val="28"/>
        </w:rPr>
        <w:t xml:space="preserve">the </w:t>
      </w:r>
      <w:r w:rsidR="007D1483">
        <w:rPr>
          <w:sz w:val="28"/>
          <w:szCs w:val="28"/>
        </w:rPr>
        <w:t>hub from Appellant.  The 2</w:t>
      </w:r>
      <w:r w:rsidR="007D1483" w:rsidRPr="007D1483">
        <w:rPr>
          <w:sz w:val="28"/>
          <w:szCs w:val="28"/>
          <w:vertAlign w:val="superscript"/>
        </w:rPr>
        <w:t>nd</w:t>
      </w:r>
      <w:r w:rsidR="007D1483">
        <w:rPr>
          <w:sz w:val="28"/>
          <w:szCs w:val="28"/>
        </w:rPr>
        <w:t xml:space="preserve"> statement is even more damning.  It stated that Appellant admitted that he had stolen the hub from Respondent.  On the other hand Respondent gave contradictory defences.  In the first</w:t>
      </w:r>
      <w:r w:rsidR="009A4801">
        <w:rPr>
          <w:sz w:val="28"/>
          <w:szCs w:val="28"/>
        </w:rPr>
        <w:t>,</w:t>
      </w:r>
      <w:r w:rsidR="007D1483">
        <w:rPr>
          <w:sz w:val="28"/>
          <w:szCs w:val="28"/>
        </w:rPr>
        <w:t xml:space="preserve"> he claimed that he bought the hub from a man named Malvern.  In the second version</w:t>
      </w:r>
      <w:r w:rsidR="009A4801">
        <w:rPr>
          <w:sz w:val="28"/>
          <w:szCs w:val="28"/>
        </w:rPr>
        <w:t>,</w:t>
      </w:r>
      <w:r w:rsidR="007D1483">
        <w:rPr>
          <w:sz w:val="28"/>
          <w:szCs w:val="28"/>
        </w:rPr>
        <w:t xml:space="preserve"> he stated that he took the hub from Respondent’s Stores Depot.  The last version claimed that the hub belonged to Flambeck Motors on whose behalf he was seeking buyers for the spare.  During oral argument before this Court I pressed him about the veracity of his first defence.  He confessed that he had </w:t>
      </w:r>
      <w:r w:rsidR="007D1483" w:rsidRPr="007D1483">
        <w:rPr>
          <w:sz w:val="28"/>
          <w:szCs w:val="28"/>
          <w:u w:val="single"/>
        </w:rPr>
        <w:t>lied</w:t>
      </w:r>
      <w:r w:rsidR="007D1483">
        <w:rPr>
          <w:sz w:val="28"/>
          <w:szCs w:val="28"/>
        </w:rPr>
        <w:t xml:space="preserve"> that he bought the spare from Malvern.  The level of dishonesty displayed by Appellant in this case is atrocious.  He simply could not be believed. </w:t>
      </w:r>
    </w:p>
    <w:p w:rsidR="007D1483" w:rsidRDefault="007D1483" w:rsidP="00BD636D">
      <w:pPr>
        <w:spacing w:after="0" w:line="360" w:lineRule="auto"/>
        <w:jc w:val="both"/>
        <w:rPr>
          <w:sz w:val="28"/>
          <w:szCs w:val="28"/>
        </w:rPr>
      </w:pPr>
    </w:p>
    <w:p w:rsidR="007D1483" w:rsidRDefault="007D1483" w:rsidP="00BD636D">
      <w:pPr>
        <w:spacing w:after="0" w:line="360" w:lineRule="auto"/>
        <w:jc w:val="both"/>
        <w:rPr>
          <w:sz w:val="28"/>
          <w:szCs w:val="28"/>
        </w:rPr>
      </w:pPr>
      <w:r>
        <w:rPr>
          <w:sz w:val="28"/>
          <w:szCs w:val="28"/>
        </w:rPr>
        <w:t xml:space="preserve">That left Respondent’s case as unshaken.  Appellant as their mechanic had access to their vehicles and spares thereon.  The evidence showed that Appellant took the spare from Respondent’s premises to M &amp; D.  He must have intended to sell it to third parties.  He could not give a </w:t>
      </w:r>
      <w:r w:rsidRPr="007D1483">
        <w:rPr>
          <w:sz w:val="28"/>
          <w:szCs w:val="28"/>
          <w:u w:val="single"/>
        </w:rPr>
        <w:t>credible</w:t>
      </w:r>
      <w:r>
        <w:rPr>
          <w:sz w:val="28"/>
          <w:szCs w:val="28"/>
        </w:rPr>
        <w:t xml:space="preserve"> explanation for his conduct.  </w:t>
      </w:r>
      <w:r>
        <w:rPr>
          <w:sz w:val="28"/>
          <w:szCs w:val="28"/>
          <w:u w:val="single"/>
        </w:rPr>
        <w:t>Ergo</w:t>
      </w:r>
      <w:r>
        <w:rPr>
          <w:sz w:val="28"/>
          <w:szCs w:val="28"/>
        </w:rPr>
        <w:t xml:space="preserve">, he must have stolen the hub with intent to permanently deprive the owner (Respondent) of possession of the spare.  I am satisfied that Respondent proved its case on a balance of probabilities. </w:t>
      </w:r>
    </w:p>
    <w:p w:rsidR="007D1483" w:rsidRDefault="007D1483" w:rsidP="00BD636D">
      <w:pPr>
        <w:spacing w:after="0" w:line="360" w:lineRule="auto"/>
        <w:jc w:val="both"/>
        <w:rPr>
          <w:sz w:val="28"/>
          <w:szCs w:val="28"/>
        </w:rPr>
      </w:pPr>
    </w:p>
    <w:p w:rsidR="002808D4" w:rsidRDefault="002808D4" w:rsidP="00270F83">
      <w:pPr>
        <w:spacing w:after="0" w:line="360" w:lineRule="auto"/>
        <w:ind w:firstLine="720"/>
        <w:jc w:val="both"/>
        <w:rPr>
          <w:sz w:val="28"/>
          <w:szCs w:val="28"/>
        </w:rPr>
      </w:pPr>
    </w:p>
    <w:p w:rsidR="002808D4" w:rsidRDefault="002808D4" w:rsidP="00270F83">
      <w:pPr>
        <w:spacing w:after="0" w:line="360" w:lineRule="auto"/>
        <w:ind w:firstLine="720"/>
        <w:jc w:val="both"/>
        <w:rPr>
          <w:sz w:val="28"/>
          <w:szCs w:val="28"/>
        </w:rPr>
      </w:pPr>
    </w:p>
    <w:p w:rsidR="007D1483" w:rsidRDefault="007D1483" w:rsidP="00270F83">
      <w:pPr>
        <w:spacing w:after="0" w:line="360" w:lineRule="auto"/>
        <w:ind w:firstLine="720"/>
        <w:jc w:val="both"/>
        <w:rPr>
          <w:sz w:val="28"/>
          <w:szCs w:val="28"/>
        </w:rPr>
      </w:pPr>
      <w:r>
        <w:rPr>
          <w:sz w:val="28"/>
          <w:szCs w:val="28"/>
        </w:rPr>
        <w:t>Wherefore it is ordered that,</w:t>
      </w:r>
    </w:p>
    <w:p w:rsidR="002808D4" w:rsidRDefault="002808D4" w:rsidP="00270F83">
      <w:pPr>
        <w:spacing w:after="0" w:line="360" w:lineRule="auto"/>
        <w:ind w:firstLine="720"/>
        <w:jc w:val="both"/>
        <w:rPr>
          <w:sz w:val="28"/>
          <w:szCs w:val="28"/>
        </w:rPr>
      </w:pPr>
    </w:p>
    <w:p w:rsidR="00270F83" w:rsidRDefault="00270F83" w:rsidP="002808D4">
      <w:pPr>
        <w:pStyle w:val="ListParagraph"/>
        <w:numPr>
          <w:ilvl w:val="0"/>
          <w:numId w:val="1"/>
        </w:numPr>
        <w:spacing w:after="0" w:line="480" w:lineRule="auto"/>
        <w:jc w:val="both"/>
        <w:rPr>
          <w:sz w:val="28"/>
          <w:szCs w:val="28"/>
        </w:rPr>
      </w:pPr>
      <w:r>
        <w:rPr>
          <w:sz w:val="28"/>
          <w:szCs w:val="28"/>
        </w:rPr>
        <w:t xml:space="preserve">The appeal is hereby dismissed; and </w:t>
      </w:r>
    </w:p>
    <w:p w:rsidR="00270F83" w:rsidRPr="00270F83" w:rsidRDefault="00270F83" w:rsidP="002808D4">
      <w:pPr>
        <w:pStyle w:val="ListParagraph"/>
        <w:numPr>
          <w:ilvl w:val="0"/>
          <w:numId w:val="1"/>
        </w:numPr>
        <w:spacing w:after="0" w:line="480" w:lineRule="auto"/>
        <w:jc w:val="both"/>
        <w:rPr>
          <w:sz w:val="28"/>
          <w:szCs w:val="28"/>
        </w:rPr>
      </w:pPr>
      <w:r>
        <w:rPr>
          <w:sz w:val="28"/>
          <w:szCs w:val="28"/>
        </w:rPr>
        <w:t xml:space="preserve">Each party shall bear its own costs. </w:t>
      </w:r>
    </w:p>
    <w:p w:rsidR="00270F83" w:rsidRDefault="00270F83" w:rsidP="002808D4">
      <w:pPr>
        <w:spacing w:after="0" w:line="480" w:lineRule="auto"/>
        <w:jc w:val="both"/>
        <w:rPr>
          <w:rFonts w:ascii="Calibri" w:hAnsi="Calibri" w:cs="Times New Roman"/>
          <w:sz w:val="28"/>
          <w:szCs w:val="28"/>
        </w:rPr>
      </w:pPr>
    </w:p>
    <w:p w:rsidR="002808D4" w:rsidRDefault="002808D4" w:rsidP="002808D4">
      <w:pPr>
        <w:spacing w:after="0" w:line="480" w:lineRule="auto"/>
        <w:jc w:val="both"/>
        <w:rPr>
          <w:rFonts w:ascii="Calibri" w:hAnsi="Calibri" w:cs="Times New Roman"/>
          <w:sz w:val="28"/>
          <w:szCs w:val="28"/>
        </w:rPr>
      </w:pPr>
    </w:p>
    <w:p w:rsidR="002808D4" w:rsidRPr="007D1483" w:rsidRDefault="002808D4" w:rsidP="002808D4">
      <w:pPr>
        <w:spacing w:after="0" w:line="480" w:lineRule="auto"/>
        <w:jc w:val="both"/>
        <w:rPr>
          <w:rFonts w:ascii="Calibri" w:hAnsi="Calibri" w:cs="Times New Roman"/>
          <w:sz w:val="28"/>
          <w:szCs w:val="28"/>
        </w:rPr>
      </w:pPr>
    </w:p>
    <w:p w:rsidR="00BD636D" w:rsidRDefault="00BD636D" w:rsidP="00BD636D">
      <w:pPr>
        <w:spacing w:after="0" w:line="240" w:lineRule="auto"/>
        <w:jc w:val="both"/>
        <w:rPr>
          <w:rFonts w:ascii="Calibri" w:hAnsi="Calibri" w:cs="Times New Roman"/>
          <w:sz w:val="28"/>
          <w:szCs w:val="28"/>
        </w:rPr>
      </w:pPr>
      <w:r>
        <w:rPr>
          <w:rFonts w:ascii="Calibri" w:hAnsi="Calibri" w:cs="Times New Roman"/>
          <w:sz w:val="28"/>
          <w:szCs w:val="28"/>
        </w:rPr>
        <w:t>............................................</w:t>
      </w:r>
    </w:p>
    <w:p w:rsidR="00BD636D" w:rsidRPr="00B05517" w:rsidRDefault="00BD636D" w:rsidP="00BD636D">
      <w:pPr>
        <w:spacing w:after="0" w:line="240" w:lineRule="auto"/>
        <w:jc w:val="both"/>
        <w:rPr>
          <w:rFonts w:ascii="Calibri" w:hAnsi="Calibri" w:cs="Times New Roman"/>
          <w:b/>
          <w:sz w:val="28"/>
          <w:szCs w:val="28"/>
        </w:rPr>
      </w:pPr>
      <w:r w:rsidRPr="00B05517">
        <w:rPr>
          <w:rFonts w:ascii="Calibri" w:hAnsi="Calibri" w:cs="Times New Roman"/>
          <w:b/>
          <w:sz w:val="28"/>
          <w:szCs w:val="28"/>
        </w:rPr>
        <w:t>G. MUSARIRI</w:t>
      </w:r>
    </w:p>
    <w:p w:rsidR="00BD636D" w:rsidRDefault="00BD636D" w:rsidP="00BD636D">
      <w:pPr>
        <w:spacing w:after="0" w:line="240" w:lineRule="auto"/>
        <w:jc w:val="both"/>
        <w:rPr>
          <w:rFonts w:ascii="Calibri" w:hAnsi="Calibri" w:cs="Times New Roman"/>
          <w:b/>
          <w:sz w:val="28"/>
          <w:szCs w:val="28"/>
        </w:rPr>
      </w:pPr>
      <w:r>
        <w:rPr>
          <w:rFonts w:ascii="Calibri" w:hAnsi="Calibri" w:cs="Times New Roman"/>
          <w:b/>
          <w:sz w:val="28"/>
          <w:szCs w:val="28"/>
        </w:rPr>
        <w:t>JUDGE</w:t>
      </w:r>
    </w:p>
    <w:p w:rsidR="00521EEC" w:rsidRDefault="00521EEC" w:rsidP="00BD636D">
      <w:pPr>
        <w:spacing w:after="0" w:line="240" w:lineRule="auto"/>
        <w:jc w:val="both"/>
        <w:rPr>
          <w:rFonts w:ascii="Calibri" w:hAnsi="Calibri" w:cs="Times New Roman"/>
          <w:b/>
          <w:sz w:val="28"/>
          <w:szCs w:val="28"/>
        </w:rPr>
      </w:pPr>
    </w:p>
    <w:p w:rsidR="00521EEC" w:rsidRDefault="00521EEC" w:rsidP="00BD636D">
      <w:pPr>
        <w:spacing w:after="0" w:line="240" w:lineRule="auto"/>
        <w:jc w:val="both"/>
        <w:rPr>
          <w:rFonts w:ascii="Calibri" w:hAnsi="Calibri" w:cs="Times New Roman"/>
          <w:b/>
          <w:sz w:val="28"/>
          <w:szCs w:val="28"/>
        </w:rPr>
      </w:pPr>
    </w:p>
    <w:p w:rsidR="00521EEC" w:rsidRDefault="00521EEC" w:rsidP="00BD636D">
      <w:pPr>
        <w:spacing w:after="0" w:line="240" w:lineRule="auto"/>
        <w:jc w:val="both"/>
        <w:rPr>
          <w:rFonts w:ascii="Calibri" w:hAnsi="Calibri" w:cs="Times New Roman"/>
          <w:b/>
          <w:sz w:val="28"/>
          <w:szCs w:val="28"/>
        </w:rPr>
      </w:pPr>
    </w:p>
    <w:p w:rsidR="00521EEC" w:rsidRDefault="00521EEC" w:rsidP="00BD636D">
      <w:pPr>
        <w:spacing w:after="0" w:line="240" w:lineRule="auto"/>
        <w:jc w:val="both"/>
        <w:rPr>
          <w:rFonts w:ascii="Calibri" w:hAnsi="Calibri" w:cs="Times New Roman"/>
          <w:b/>
          <w:sz w:val="28"/>
          <w:szCs w:val="28"/>
        </w:rPr>
      </w:pPr>
    </w:p>
    <w:p w:rsidR="00521EEC" w:rsidRDefault="00521EEC" w:rsidP="00BD636D">
      <w:pPr>
        <w:spacing w:after="0" w:line="240" w:lineRule="auto"/>
        <w:jc w:val="both"/>
        <w:rPr>
          <w:rFonts w:ascii="Calibri" w:hAnsi="Calibri" w:cs="Times New Roman"/>
          <w:b/>
          <w:sz w:val="28"/>
          <w:szCs w:val="28"/>
        </w:rPr>
      </w:pPr>
    </w:p>
    <w:p w:rsidR="00521EEC" w:rsidRDefault="00521EEC" w:rsidP="00BD636D">
      <w:pPr>
        <w:spacing w:after="0" w:line="240" w:lineRule="auto"/>
        <w:jc w:val="both"/>
        <w:rPr>
          <w:rFonts w:ascii="Calibri" w:hAnsi="Calibri" w:cs="Times New Roman"/>
          <w:b/>
          <w:sz w:val="28"/>
          <w:szCs w:val="28"/>
        </w:rPr>
      </w:pPr>
    </w:p>
    <w:p w:rsidR="00521EEC" w:rsidRDefault="00521EEC" w:rsidP="00BD636D">
      <w:pPr>
        <w:spacing w:after="0" w:line="240" w:lineRule="auto"/>
        <w:jc w:val="both"/>
        <w:rPr>
          <w:rFonts w:ascii="Calibri" w:hAnsi="Calibri" w:cs="Times New Roman"/>
          <w:b/>
          <w:sz w:val="28"/>
          <w:szCs w:val="28"/>
        </w:rPr>
      </w:pPr>
    </w:p>
    <w:p w:rsidR="00521EEC" w:rsidRDefault="00521EEC" w:rsidP="00BD636D">
      <w:pPr>
        <w:spacing w:after="0" w:line="240" w:lineRule="auto"/>
        <w:jc w:val="both"/>
        <w:rPr>
          <w:rFonts w:ascii="Calibri" w:hAnsi="Calibri" w:cs="Times New Roman"/>
          <w:b/>
          <w:sz w:val="28"/>
          <w:szCs w:val="28"/>
        </w:rPr>
      </w:pPr>
    </w:p>
    <w:p w:rsidR="00521EEC" w:rsidRDefault="00521EEC" w:rsidP="00BD636D">
      <w:pPr>
        <w:spacing w:after="0" w:line="240" w:lineRule="auto"/>
        <w:jc w:val="both"/>
        <w:rPr>
          <w:rFonts w:ascii="Calibri" w:hAnsi="Calibri" w:cs="Times New Roman"/>
          <w:b/>
          <w:sz w:val="28"/>
          <w:szCs w:val="28"/>
        </w:rPr>
      </w:pPr>
    </w:p>
    <w:p w:rsidR="00521EEC" w:rsidRDefault="00521EEC" w:rsidP="00BD636D">
      <w:pPr>
        <w:spacing w:after="0" w:line="240" w:lineRule="auto"/>
        <w:jc w:val="both"/>
        <w:rPr>
          <w:rFonts w:ascii="Calibri" w:hAnsi="Calibri" w:cs="Times New Roman"/>
          <w:b/>
          <w:sz w:val="28"/>
          <w:szCs w:val="28"/>
        </w:rPr>
      </w:pPr>
    </w:p>
    <w:p w:rsidR="00521EEC" w:rsidRDefault="00521EEC" w:rsidP="00BD636D">
      <w:pPr>
        <w:spacing w:after="0" w:line="240" w:lineRule="auto"/>
        <w:jc w:val="both"/>
        <w:rPr>
          <w:rFonts w:ascii="Calibri" w:hAnsi="Calibri" w:cs="Times New Roman"/>
          <w:b/>
          <w:sz w:val="28"/>
          <w:szCs w:val="28"/>
        </w:rPr>
      </w:pPr>
    </w:p>
    <w:sectPr w:rsidR="00521EEC" w:rsidSect="00BD636D">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2CD" w:rsidRDefault="009312CD" w:rsidP="00BD636D">
      <w:pPr>
        <w:spacing w:after="0" w:line="240" w:lineRule="auto"/>
      </w:pPr>
      <w:r>
        <w:separator/>
      </w:r>
    </w:p>
  </w:endnote>
  <w:endnote w:type="continuationSeparator" w:id="1">
    <w:p w:rsidR="009312CD" w:rsidRDefault="009312CD" w:rsidP="00BD6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8112"/>
      <w:docPartObj>
        <w:docPartGallery w:val="Page Numbers (Bottom of Page)"/>
        <w:docPartUnique/>
      </w:docPartObj>
    </w:sdtPr>
    <w:sdtContent>
      <w:p w:rsidR="007D1483" w:rsidRDefault="00B8506B">
        <w:pPr>
          <w:pStyle w:val="Footer"/>
          <w:jc w:val="right"/>
        </w:pPr>
        <w:fldSimple w:instr=" PAGE   \* MERGEFORMAT ">
          <w:r w:rsidR="002808D4">
            <w:rPr>
              <w:noProof/>
            </w:rPr>
            <w:t>3</w:t>
          </w:r>
        </w:fldSimple>
      </w:p>
    </w:sdtContent>
  </w:sdt>
  <w:p w:rsidR="007D1483" w:rsidRDefault="007D14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2CD" w:rsidRDefault="009312CD" w:rsidP="00BD636D">
      <w:pPr>
        <w:spacing w:after="0" w:line="240" w:lineRule="auto"/>
      </w:pPr>
      <w:r>
        <w:separator/>
      </w:r>
    </w:p>
  </w:footnote>
  <w:footnote w:type="continuationSeparator" w:id="1">
    <w:p w:rsidR="009312CD" w:rsidRDefault="009312CD" w:rsidP="00BD63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483" w:rsidRPr="00BD636D" w:rsidRDefault="007D1483" w:rsidP="00BD636D">
    <w:pPr>
      <w:jc w:val="right"/>
      <w:rPr>
        <w:b/>
        <w:sz w:val="24"/>
        <w:szCs w:val="24"/>
      </w:rPr>
    </w:pPr>
    <w:r w:rsidRPr="00BD636D">
      <w:rPr>
        <w:b/>
        <w:sz w:val="24"/>
        <w:szCs w:val="24"/>
      </w:rPr>
      <w:t>JUDGMENT NO LC/MC/3</w:t>
    </w:r>
    <w:r>
      <w:rPr>
        <w:b/>
        <w:sz w:val="24"/>
        <w:szCs w:val="24"/>
      </w:rPr>
      <w:t>4</w:t>
    </w:r>
    <w:r w:rsidRPr="00BD636D">
      <w:rPr>
        <w:b/>
        <w:sz w:val="24"/>
        <w:szCs w:val="24"/>
      </w:rPr>
      <w:t>/13</w:t>
    </w:r>
  </w:p>
  <w:p w:rsidR="007D1483" w:rsidRDefault="007D1483" w:rsidP="00BD636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1470F"/>
    <w:multiLevelType w:val="hybridMultilevel"/>
    <w:tmpl w:val="43D82B68"/>
    <w:lvl w:ilvl="0" w:tplc="F64EA48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92BCE"/>
    <w:rsid w:val="00073B99"/>
    <w:rsid w:val="00092BCE"/>
    <w:rsid w:val="00270F83"/>
    <w:rsid w:val="002808D4"/>
    <w:rsid w:val="002D0332"/>
    <w:rsid w:val="00303E9A"/>
    <w:rsid w:val="003E7494"/>
    <w:rsid w:val="00521EEC"/>
    <w:rsid w:val="00566F71"/>
    <w:rsid w:val="005E4CBF"/>
    <w:rsid w:val="006107B3"/>
    <w:rsid w:val="006B6051"/>
    <w:rsid w:val="007D1483"/>
    <w:rsid w:val="007F2705"/>
    <w:rsid w:val="008E105D"/>
    <w:rsid w:val="00906844"/>
    <w:rsid w:val="009312CD"/>
    <w:rsid w:val="00984AF3"/>
    <w:rsid w:val="009A4801"/>
    <w:rsid w:val="00A72C31"/>
    <w:rsid w:val="00B2519C"/>
    <w:rsid w:val="00B84BAD"/>
    <w:rsid w:val="00B8506B"/>
    <w:rsid w:val="00BD636D"/>
    <w:rsid w:val="00C92C55"/>
    <w:rsid w:val="00CE61E0"/>
    <w:rsid w:val="00CF3C14"/>
    <w:rsid w:val="00D06BA8"/>
    <w:rsid w:val="00D13C45"/>
    <w:rsid w:val="00D14378"/>
    <w:rsid w:val="00DD4B36"/>
    <w:rsid w:val="00ED3B87"/>
    <w:rsid w:val="00F3147E"/>
    <w:rsid w:val="00FA4CB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CE"/>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63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636D"/>
    <w:rPr>
      <w:lang w:val="en-ZW"/>
    </w:rPr>
  </w:style>
  <w:style w:type="paragraph" w:styleId="Footer">
    <w:name w:val="footer"/>
    <w:basedOn w:val="Normal"/>
    <w:link w:val="FooterChar"/>
    <w:uiPriority w:val="99"/>
    <w:unhideWhenUsed/>
    <w:rsid w:val="00BD6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36D"/>
    <w:rPr>
      <w:lang w:val="en-ZW"/>
    </w:rPr>
  </w:style>
  <w:style w:type="paragraph" w:styleId="ListParagraph">
    <w:name w:val="List Paragraph"/>
    <w:basedOn w:val="Normal"/>
    <w:uiPriority w:val="34"/>
    <w:qFormat/>
    <w:rsid w:val="00270F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2013-10-16T05:46:00Z</cp:lastPrinted>
  <dcterms:created xsi:type="dcterms:W3CDTF">2013-10-14T13:18:00Z</dcterms:created>
  <dcterms:modified xsi:type="dcterms:W3CDTF">2013-10-16T05:47:00Z</dcterms:modified>
</cp:coreProperties>
</file>