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DC125" w14:textId="42EEF744"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JOSEPH TADERERA </w:t>
      </w:r>
    </w:p>
    <w:p w14:paraId="1EF78E31" w14:textId="1980C8EC"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192E92D5" w14:textId="3CED505B"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SAME KAPISORISO</w:t>
      </w:r>
    </w:p>
    <w:p w14:paraId="19C76D01" w14:textId="0601A887"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384F3DE" w14:textId="0352D24B"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LEONARD MUDZUTO</w:t>
      </w:r>
    </w:p>
    <w:p w14:paraId="3F0FA26D" w14:textId="0CBC0316"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bookmarkStart w:id="0" w:name="_GoBack"/>
      <w:bookmarkEnd w:id="0"/>
    </w:p>
    <w:p w14:paraId="12AD7A8F" w14:textId="0C4B47D6"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24438675" w14:textId="77777777" w:rsidR="00A25EE6" w:rsidRDefault="00A25EE6" w:rsidP="00A25EE6">
      <w:pPr>
        <w:rPr>
          <w:rFonts w:ascii="Times New Roman" w:hAnsi="Times New Roman" w:cs="Times New Roman"/>
          <w:sz w:val="24"/>
          <w:szCs w:val="24"/>
          <w:lang w:val="en-US"/>
        </w:rPr>
      </w:pPr>
    </w:p>
    <w:p w14:paraId="4D8A0D6C" w14:textId="77777777"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14:paraId="4431B6AF" w14:textId="77777777"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423A383B" w14:textId="15589B82"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16 and </w:t>
      </w:r>
      <w:r w:rsidR="00523164">
        <w:rPr>
          <w:rFonts w:ascii="Times New Roman" w:hAnsi="Times New Roman" w:cs="Times New Roman"/>
          <w:sz w:val="24"/>
          <w:szCs w:val="24"/>
          <w:lang w:val="en-US"/>
        </w:rPr>
        <w:t xml:space="preserve">19 </w:t>
      </w:r>
      <w:r>
        <w:rPr>
          <w:rFonts w:ascii="Times New Roman" w:hAnsi="Times New Roman" w:cs="Times New Roman"/>
          <w:sz w:val="24"/>
          <w:szCs w:val="24"/>
          <w:lang w:val="en-US"/>
        </w:rPr>
        <w:t>January 2024</w:t>
      </w:r>
    </w:p>
    <w:p w14:paraId="4E8C1569" w14:textId="77777777" w:rsidR="00A25EE6" w:rsidRPr="00A25EE6" w:rsidRDefault="00A25EE6" w:rsidP="00A25EE6">
      <w:pPr>
        <w:pStyle w:val="ListParagraph"/>
        <w:spacing w:after="0" w:line="240" w:lineRule="auto"/>
        <w:jc w:val="both"/>
        <w:rPr>
          <w:rFonts w:ascii="Times New Roman" w:hAnsi="Times New Roman" w:cs="Times New Roman"/>
          <w:sz w:val="24"/>
          <w:szCs w:val="24"/>
          <w:lang w:val="en-US"/>
        </w:rPr>
      </w:pPr>
    </w:p>
    <w:p w14:paraId="6F1E3F26" w14:textId="77777777" w:rsidR="00A25EE6" w:rsidRDefault="00A25EE6" w:rsidP="00A25EE6">
      <w:pPr>
        <w:spacing w:after="0" w:line="240" w:lineRule="auto"/>
        <w:rPr>
          <w:rFonts w:ascii="Times New Roman" w:hAnsi="Times New Roman" w:cs="Times New Roman"/>
          <w:sz w:val="24"/>
          <w:szCs w:val="24"/>
          <w:lang w:val="en-US"/>
        </w:rPr>
      </w:pPr>
    </w:p>
    <w:p w14:paraId="7669851F" w14:textId="706C9C48" w:rsidR="00A25EE6" w:rsidRDefault="00A25EE6" w:rsidP="00A25EE6">
      <w:pPr>
        <w:rPr>
          <w:rFonts w:ascii="Times New Roman" w:hAnsi="Times New Roman" w:cs="Times New Roman"/>
          <w:b/>
          <w:sz w:val="24"/>
          <w:szCs w:val="24"/>
          <w:lang w:val="en-US"/>
        </w:rPr>
      </w:pPr>
      <w:r>
        <w:rPr>
          <w:rFonts w:ascii="Times New Roman" w:hAnsi="Times New Roman" w:cs="Times New Roman"/>
          <w:b/>
          <w:sz w:val="24"/>
          <w:szCs w:val="24"/>
          <w:lang w:val="en-US"/>
        </w:rPr>
        <w:t>Bail Pending Appeal</w:t>
      </w:r>
    </w:p>
    <w:p w14:paraId="4924DAE4" w14:textId="77777777" w:rsidR="00A25EE6" w:rsidRPr="009A4486" w:rsidRDefault="00A25EE6" w:rsidP="00A25EE6">
      <w:pPr>
        <w:rPr>
          <w:rFonts w:ascii="Times New Roman" w:hAnsi="Times New Roman" w:cs="Times New Roman"/>
          <w:b/>
          <w:sz w:val="24"/>
          <w:szCs w:val="24"/>
          <w:lang w:val="en-US"/>
        </w:rPr>
      </w:pPr>
    </w:p>
    <w:p w14:paraId="25EE3492" w14:textId="4716A5E7"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L Uriri</w:t>
      </w:r>
      <w:r>
        <w:rPr>
          <w:rFonts w:ascii="Times New Roman" w:hAnsi="Times New Roman" w:cs="Times New Roman"/>
          <w:sz w:val="24"/>
          <w:szCs w:val="24"/>
          <w:lang w:val="en-US"/>
        </w:rPr>
        <w:t>, for the applicants</w:t>
      </w:r>
    </w:p>
    <w:p w14:paraId="3E63936A" w14:textId="6151E745" w:rsidR="00A25EE6" w:rsidRDefault="00A25EE6" w:rsidP="00A25EE6">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W Mabhaudhi with L Masuku,</w:t>
      </w:r>
      <w:r>
        <w:rPr>
          <w:rFonts w:ascii="Times New Roman" w:hAnsi="Times New Roman" w:cs="Times New Roman"/>
          <w:sz w:val="24"/>
          <w:szCs w:val="24"/>
          <w:lang w:val="en-US"/>
        </w:rPr>
        <w:t xml:space="preserve"> for the respondent</w:t>
      </w:r>
    </w:p>
    <w:p w14:paraId="0D1B2333" w14:textId="77777777" w:rsidR="00A25EE6" w:rsidRDefault="00A25EE6" w:rsidP="00A25EE6">
      <w:pPr>
        <w:spacing w:after="0" w:line="240" w:lineRule="auto"/>
        <w:rPr>
          <w:rFonts w:ascii="Times New Roman" w:hAnsi="Times New Roman" w:cs="Times New Roman"/>
          <w:sz w:val="24"/>
          <w:szCs w:val="24"/>
          <w:lang w:val="en-US"/>
        </w:rPr>
      </w:pPr>
    </w:p>
    <w:p w14:paraId="65221F43" w14:textId="77777777" w:rsidR="00A25EE6" w:rsidRDefault="00A25EE6" w:rsidP="00A25EE6">
      <w:pPr>
        <w:spacing w:after="0" w:line="240" w:lineRule="auto"/>
        <w:rPr>
          <w:rFonts w:ascii="Times New Roman" w:hAnsi="Times New Roman" w:cs="Times New Roman"/>
          <w:sz w:val="24"/>
          <w:szCs w:val="24"/>
          <w:lang w:val="en-US"/>
        </w:rPr>
      </w:pPr>
    </w:p>
    <w:p w14:paraId="69162EF8" w14:textId="77777777" w:rsidR="00A25EE6" w:rsidRDefault="00A25EE6" w:rsidP="00A25EE6">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58DF5B6F" w14:textId="4C2BC16F" w:rsidR="00F44FFC" w:rsidRDefault="00F44FFC"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is an application for bail pending appeal against both conviction and sentence.</w:t>
      </w:r>
    </w:p>
    <w:p w14:paraId="1A59B04B" w14:textId="7DB2BD22" w:rsidR="007845C4" w:rsidRDefault="007845C4"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was triggered by the judgement of this court convicting them, together with one Terrence Mukupe, of the alternative charge of contravening s 174</w:t>
      </w:r>
      <w:r w:rsidR="006B1EE0">
        <w:rPr>
          <w:rFonts w:ascii="Times New Roman" w:hAnsi="Times New Roman" w:cs="Times New Roman"/>
          <w:bCs/>
          <w:sz w:val="24"/>
          <w:szCs w:val="24"/>
        </w:rPr>
        <w:t>(</w:t>
      </w:r>
      <w:r>
        <w:rPr>
          <w:rFonts w:ascii="Times New Roman" w:hAnsi="Times New Roman" w:cs="Times New Roman"/>
          <w:bCs/>
          <w:sz w:val="24"/>
          <w:szCs w:val="24"/>
        </w:rPr>
        <w:t>1</w:t>
      </w:r>
      <w:r w:rsidR="006B1EE0">
        <w:rPr>
          <w:rFonts w:ascii="Times New Roman" w:hAnsi="Times New Roman" w:cs="Times New Roman"/>
          <w:bCs/>
          <w:sz w:val="24"/>
          <w:szCs w:val="24"/>
        </w:rPr>
        <w:t>)</w:t>
      </w:r>
      <w:r>
        <w:rPr>
          <w:rFonts w:ascii="Times New Roman" w:hAnsi="Times New Roman" w:cs="Times New Roman"/>
          <w:bCs/>
          <w:sz w:val="24"/>
          <w:szCs w:val="24"/>
        </w:rPr>
        <w:t>(e) of the Customs and Excise Act [</w:t>
      </w:r>
      <w:r w:rsidRPr="007845C4">
        <w:rPr>
          <w:rFonts w:ascii="Times New Roman" w:hAnsi="Times New Roman" w:cs="Times New Roman"/>
          <w:bCs/>
          <w:i/>
          <w:iCs/>
          <w:sz w:val="24"/>
          <w:szCs w:val="24"/>
        </w:rPr>
        <w:t>Chapter 23:02</w:t>
      </w:r>
      <w:r>
        <w:rPr>
          <w:rFonts w:ascii="Times New Roman" w:hAnsi="Times New Roman" w:cs="Times New Roman"/>
          <w:bCs/>
          <w:sz w:val="24"/>
          <w:szCs w:val="24"/>
        </w:rPr>
        <w:t>] (“the Customs and Excise Act”) and the sentence imposed on each of them.</w:t>
      </w:r>
    </w:p>
    <w:p w14:paraId="0BBC8F5E" w14:textId="77777777" w:rsidR="009F7157" w:rsidRDefault="007845C4"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court found it proven beyond reasonable doubt that the four had imported or assisted in or were accessories to or connived in the importation of certain litres of diesel without payment of duty </w:t>
      </w:r>
      <w:r w:rsidR="009F7157">
        <w:rPr>
          <w:rFonts w:ascii="Times New Roman" w:hAnsi="Times New Roman" w:cs="Times New Roman"/>
          <w:bCs/>
          <w:sz w:val="24"/>
          <w:szCs w:val="24"/>
        </w:rPr>
        <w:t>thereon.</w:t>
      </w:r>
    </w:p>
    <w:p w14:paraId="4314253D" w14:textId="77777777" w:rsidR="009F7157" w:rsidRDefault="009F7157"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acquitted them of the main charge of fraud.</w:t>
      </w:r>
    </w:p>
    <w:p w14:paraId="0DDDCC16" w14:textId="77777777" w:rsidR="009F7157" w:rsidRDefault="009F7157"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Terrence Mukupe filed a separate application for bail pending the determination of his appeal against the conviction and sentence.  He filed a separate notice of appeal to those before me.  The latter filed a joint notice of appeal.</w:t>
      </w:r>
    </w:p>
    <w:p w14:paraId="28813F00" w14:textId="77777777" w:rsidR="00CD5CD3" w:rsidRDefault="009F7157"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Mukupe’s application for bail pending appeal was argued on 4 January 2024 and was dismissed in a written judgment under the names Terrence Mukupe v The State HH 11/24.  The judgment was handed </w:t>
      </w:r>
      <w:r w:rsidR="00CD5CD3">
        <w:rPr>
          <w:rFonts w:ascii="Times New Roman" w:hAnsi="Times New Roman" w:cs="Times New Roman"/>
          <w:bCs/>
          <w:sz w:val="24"/>
          <w:szCs w:val="24"/>
        </w:rPr>
        <w:t xml:space="preserve">down on 10 January 2024.  </w:t>
      </w:r>
    </w:p>
    <w:p w14:paraId="098CFE3D" w14:textId="1E69506C" w:rsidR="00894737" w:rsidRDefault="00894737"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applicants must satisfy me, on a balance of probabilities, that there are positive grounds for admitting them to bail pending appeal</w:t>
      </w:r>
      <w:r w:rsidR="006B1EE0">
        <w:rPr>
          <w:rFonts w:ascii="Times New Roman" w:hAnsi="Times New Roman" w:cs="Times New Roman"/>
          <w:bCs/>
          <w:sz w:val="24"/>
          <w:szCs w:val="24"/>
        </w:rPr>
        <w:t>,</w:t>
      </w:r>
      <w:r>
        <w:rPr>
          <w:rFonts w:ascii="Times New Roman" w:hAnsi="Times New Roman" w:cs="Times New Roman"/>
          <w:bCs/>
          <w:sz w:val="24"/>
          <w:szCs w:val="24"/>
        </w:rPr>
        <w:t xml:space="preserve"> that justice will not be endangered thereby and that there is a reasonable prospect of the appeal succeeding</w:t>
      </w:r>
      <w:r w:rsidR="006B1EE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B1EE0">
        <w:rPr>
          <w:rFonts w:ascii="Times New Roman" w:hAnsi="Times New Roman" w:cs="Times New Roman"/>
          <w:bCs/>
          <w:sz w:val="24"/>
          <w:szCs w:val="24"/>
        </w:rPr>
        <w:t>S</w:t>
      </w:r>
      <w:r>
        <w:rPr>
          <w:rFonts w:ascii="Times New Roman" w:hAnsi="Times New Roman" w:cs="Times New Roman"/>
          <w:bCs/>
          <w:sz w:val="24"/>
          <w:szCs w:val="24"/>
        </w:rPr>
        <w:t xml:space="preserve">ee </w:t>
      </w:r>
      <w:r w:rsidRPr="00894737">
        <w:rPr>
          <w:rFonts w:ascii="Times New Roman" w:hAnsi="Times New Roman" w:cs="Times New Roman"/>
          <w:bCs/>
          <w:i/>
          <w:iCs/>
          <w:sz w:val="24"/>
          <w:szCs w:val="24"/>
        </w:rPr>
        <w:t xml:space="preserve">S </w:t>
      </w:r>
      <w:r w:rsidRPr="00894737">
        <w:rPr>
          <w:rFonts w:ascii="Times New Roman" w:hAnsi="Times New Roman" w:cs="Times New Roman"/>
          <w:bCs/>
          <w:sz w:val="24"/>
          <w:szCs w:val="24"/>
        </w:rPr>
        <w:t>v</w:t>
      </w:r>
      <w:r w:rsidRPr="00894737">
        <w:rPr>
          <w:rFonts w:ascii="Times New Roman" w:hAnsi="Times New Roman" w:cs="Times New Roman"/>
          <w:bCs/>
          <w:i/>
          <w:iCs/>
          <w:sz w:val="24"/>
          <w:szCs w:val="24"/>
        </w:rPr>
        <w:t xml:space="preserve"> Labuschagne</w:t>
      </w:r>
      <w:r>
        <w:rPr>
          <w:rFonts w:ascii="Times New Roman" w:hAnsi="Times New Roman" w:cs="Times New Roman"/>
          <w:bCs/>
          <w:sz w:val="24"/>
          <w:szCs w:val="24"/>
        </w:rPr>
        <w:t xml:space="preserve"> 2003(1) ZLR 644(S); </w:t>
      </w:r>
      <w:r w:rsidRPr="00894737">
        <w:rPr>
          <w:rFonts w:ascii="Times New Roman" w:hAnsi="Times New Roman" w:cs="Times New Roman"/>
          <w:bCs/>
          <w:i/>
          <w:iCs/>
          <w:sz w:val="24"/>
          <w:szCs w:val="24"/>
        </w:rPr>
        <w:t xml:space="preserve">S </w:t>
      </w:r>
      <w:r w:rsidRPr="00894737">
        <w:rPr>
          <w:rFonts w:ascii="Times New Roman" w:hAnsi="Times New Roman" w:cs="Times New Roman"/>
          <w:bCs/>
          <w:sz w:val="24"/>
          <w:szCs w:val="24"/>
        </w:rPr>
        <w:t>v</w:t>
      </w:r>
      <w:r w:rsidRPr="00894737">
        <w:rPr>
          <w:rFonts w:ascii="Times New Roman" w:hAnsi="Times New Roman" w:cs="Times New Roman"/>
          <w:bCs/>
          <w:i/>
          <w:iCs/>
          <w:sz w:val="24"/>
          <w:szCs w:val="24"/>
        </w:rPr>
        <w:t xml:space="preserve"> Dzvairo</w:t>
      </w:r>
      <w:r>
        <w:rPr>
          <w:rFonts w:ascii="Times New Roman" w:hAnsi="Times New Roman" w:cs="Times New Roman"/>
          <w:bCs/>
          <w:sz w:val="24"/>
          <w:szCs w:val="24"/>
        </w:rPr>
        <w:t xml:space="preserve"> 2006(1)45 (H) and </w:t>
      </w:r>
      <w:r w:rsidRPr="00894737">
        <w:rPr>
          <w:rFonts w:ascii="Times New Roman" w:hAnsi="Times New Roman" w:cs="Times New Roman"/>
          <w:bCs/>
          <w:i/>
          <w:iCs/>
          <w:sz w:val="24"/>
          <w:szCs w:val="24"/>
        </w:rPr>
        <w:t xml:space="preserve">S </w:t>
      </w:r>
      <w:r w:rsidRPr="00894737">
        <w:rPr>
          <w:rFonts w:ascii="Times New Roman" w:hAnsi="Times New Roman" w:cs="Times New Roman"/>
          <w:bCs/>
          <w:sz w:val="24"/>
          <w:szCs w:val="24"/>
        </w:rPr>
        <w:t>v</w:t>
      </w:r>
      <w:r w:rsidRPr="00894737">
        <w:rPr>
          <w:rFonts w:ascii="Times New Roman" w:hAnsi="Times New Roman" w:cs="Times New Roman"/>
          <w:bCs/>
          <w:i/>
          <w:iCs/>
          <w:sz w:val="24"/>
          <w:szCs w:val="24"/>
        </w:rPr>
        <w:t xml:space="preserve"> Makarahanda</w:t>
      </w:r>
      <w:r>
        <w:rPr>
          <w:rFonts w:ascii="Times New Roman" w:hAnsi="Times New Roman" w:cs="Times New Roman"/>
          <w:bCs/>
          <w:sz w:val="24"/>
          <w:szCs w:val="24"/>
        </w:rPr>
        <w:t xml:space="preserve"> HCC 04/22.</w:t>
      </w:r>
    </w:p>
    <w:p w14:paraId="78E2435C" w14:textId="493F048B" w:rsidR="00F44FFC" w:rsidRDefault="007845C4"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B03DF">
        <w:rPr>
          <w:rFonts w:ascii="Times New Roman" w:hAnsi="Times New Roman" w:cs="Times New Roman"/>
          <w:bCs/>
          <w:sz w:val="24"/>
          <w:szCs w:val="24"/>
        </w:rPr>
        <w:t xml:space="preserve">The applicants will rely on essentially the same grounds in challenging their conviction and sentence as those listed by Mukupe in his notice of appeal.  In disposing of the latter’s bail application, the court gave reasons why it took the view that his appeal has no reasonable prospect of success.  Accordingly, it is not my intention to burden this judgment by rehashing </w:t>
      </w:r>
      <w:r w:rsidR="006B1EE0">
        <w:rPr>
          <w:rFonts w:ascii="Times New Roman" w:hAnsi="Times New Roman" w:cs="Times New Roman"/>
          <w:bCs/>
          <w:sz w:val="24"/>
          <w:szCs w:val="24"/>
        </w:rPr>
        <w:t>t</w:t>
      </w:r>
      <w:r w:rsidR="004B03DF">
        <w:rPr>
          <w:rFonts w:ascii="Times New Roman" w:hAnsi="Times New Roman" w:cs="Times New Roman"/>
          <w:bCs/>
          <w:sz w:val="24"/>
          <w:szCs w:val="24"/>
        </w:rPr>
        <w:t>he same reasons already set out in HH 11/24.  It suffices that I record that</w:t>
      </w:r>
      <w:r w:rsidR="00C90903">
        <w:rPr>
          <w:rFonts w:ascii="Times New Roman" w:hAnsi="Times New Roman" w:cs="Times New Roman"/>
          <w:bCs/>
          <w:sz w:val="24"/>
          <w:szCs w:val="24"/>
        </w:rPr>
        <w:t xml:space="preserve">, for the same reasons stated in the earlier judgment, the court finds that there is no reasonable prospect of the </w:t>
      </w:r>
      <w:r w:rsidR="00281A0A">
        <w:rPr>
          <w:rFonts w:ascii="Times New Roman" w:hAnsi="Times New Roman" w:cs="Times New Roman"/>
          <w:bCs/>
          <w:sz w:val="24"/>
          <w:szCs w:val="24"/>
        </w:rPr>
        <w:t>applicants’</w:t>
      </w:r>
      <w:r w:rsidR="00C90903">
        <w:rPr>
          <w:rFonts w:ascii="Times New Roman" w:hAnsi="Times New Roman" w:cs="Times New Roman"/>
          <w:bCs/>
          <w:sz w:val="24"/>
          <w:szCs w:val="24"/>
        </w:rPr>
        <w:t xml:space="preserve"> appeal succeeding.</w:t>
      </w:r>
    </w:p>
    <w:p w14:paraId="6E617155" w14:textId="7071AC8E" w:rsidR="00C90903" w:rsidRDefault="00281A0A"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But this I add, by reason of the applicants’ role as the drivers of the trucks which loaded the fuel at Beira in Mozambique, took it into Zimbabwe through the Forbes Border Post in Mutare but the contents were no longer diesel but water when the trucks were intercepted at the Chirundu One Stop Border Post.  In convicting the applicants and Mukupe, the Court considered the cum</w:t>
      </w:r>
      <w:r w:rsidR="006B1EE0">
        <w:rPr>
          <w:rFonts w:ascii="Times New Roman" w:hAnsi="Times New Roman" w:cs="Times New Roman"/>
          <w:bCs/>
          <w:sz w:val="24"/>
          <w:szCs w:val="24"/>
        </w:rPr>
        <w:t>m</w:t>
      </w:r>
      <w:r>
        <w:rPr>
          <w:rFonts w:ascii="Times New Roman" w:hAnsi="Times New Roman" w:cs="Times New Roman"/>
          <w:bCs/>
          <w:sz w:val="24"/>
          <w:szCs w:val="24"/>
        </w:rPr>
        <w:t>ulative effect of all the evidence, direct and circumstantial</w:t>
      </w:r>
      <w:r w:rsidR="006B1EE0">
        <w:rPr>
          <w:rFonts w:ascii="Times New Roman" w:hAnsi="Times New Roman" w:cs="Times New Roman"/>
          <w:bCs/>
          <w:sz w:val="24"/>
          <w:szCs w:val="24"/>
        </w:rPr>
        <w:t>,</w:t>
      </w:r>
      <w:r>
        <w:rPr>
          <w:rFonts w:ascii="Times New Roman" w:hAnsi="Times New Roman" w:cs="Times New Roman"/>
          <w:bCs/>
          <w:sz w:val="24"/>
          <w:szCs w:val="24"/>
        </w:rPr>
        <w:t xml:space="preserve"> and concluded that the applicants’ were not mere innocent drivers but had played critical roles in importing or assisting in or as accessories to or connived in the importation of the diesel without payment of duty thereon.  Among other thing</w:t>
      </w:r>
      <w:r w:rsidR="006B1EE0">
        <w:rPr>
          <w:rFonts w:ascii="Times New Roman" w:hAnsi="Times New Roman" w:cs="Times New Roman"/>
          <w:bCs/>
          <w:sz w:val="24"/>
          <w:szCs w:val="24"/>
        </w:rPr>
        <w:t>s</w:t>
      </w:r>
      <w:r>
        <w:rPr>
          <w:rFonts w:ascii="Times New Roman" w:hAnsi="Times New Roman" w:cs="Times New Roman"/>
          <w:bCs/>
          <w:sz w:val="24"/>
          <w:szCs w:val="24"/>
        </w:rPr>
        <w:t xml:space="preserve"> they had twice driven off the geo fencing area between </w:t>
      </w:r>
      <w:r w:rsidR="00195D20">
        <w:rPr>
          <w:rFonts w:ascii="Times New Roman" w:hAnsi="Times New Roman" w:cs="Times New Roman"/>
          <w:bCs/>
          <w:sz w:val="24"/>
          <w:szCs w:val="24"/>
        </w:rPr>
        <w:t xml:space="preserve">Harare and Chirundu.  They also abandoned the trucks at Chirundu, which made physical examination and testing of the cargo impossible as same could not be done in the absence of the drivers.  It was fortuitous that </w:t>
      </w:r>
      <w:r w:rsidR="006B1EE0">
        <w:rPr>
          <w:rFonts w:ascii="Times New Roman" w:hAnsi="Times New Roman" w:cs="Times New Roman"/>
          <w:bCs/>
          <w:sz w:val="24"/>
          <w:szCs w:val="24"/>
        </w:rPr>
        <w:t>one of the state witness</w:t>
      </w:r>
      <w:r w:rsidR="00A746CC">
        <w:rPr>
          <w:rFonts w:ascii="Times New Roman" w:hAnsi="Times New Roman" w:cs="Times New Roman"/>
          <w:bCs/>
          <w:sz w:val="24"/>
          <w:szCs w:val="24"/>
        </w:rPr>
        <w:t>es</w:t>
      </w:r>
      <w:r w:rsidR="00195D20">
        <w:rPr>
          <w:rFonts w:ascii="Times New Roman" w:hAnsi="Times New Roman" w:cs="Times New Roman"/>
          <w:bCs/>
          <w:sz w:val="24"/>
          <w:szCs w:val="24"/>
        </w:rPr>
        <w:t xml:space="preserve"> observed the third applicant, who had surreptitiously returned to his truck, apprehended him and thus paved the way for physical examination and testing of the cargo.  As already pointed out the cargo was no longer diesel but water.  The first and second applicants were nowhere to be seen as the drama involving the third applicant unfolded at Chirundu, despite Mukupe’s parting shot to the Zimbabwe Revenue Authority Officers at Chirundu (who testified as witnesses for the prosecution) that officials from the President’s Office would bring the applicants to facilitate the conducting of the physical examination of the cargo.  </w:t>
      </w:r>
      <w:r w:rsidR="00195D20">
        <w:rPr>
          <w:rFonts w:ascii="Times New Roman" w:hAnsi="Times New Roman" w:cs="Times New Roman"/>
          <w:bCs/>
          <w:sz w:val="24"/>
          <w:szCs w:val="24"/>
        </w:rPr>
        <w:lastRenderedPageBreak/>
        <w:t xml:space="preserve">The appeal does not attack the correctness of the finding that the state witnesses were </w:t>
      </w:r>
      <w:r w:rsidR="00B339A5">
        <w:rPr>
          <w:rFonts w:ascii="Times New Roman" w:hAnsi="Times New Roman" w:cs="Times New Roman"/>
          <w:bCs/>
          <w:sz w:val="24"/>
          <w:szCs w:val="24"/>
        </w:rPr>
        <w:t>credible witnesses.</w:t>
      </w:r>
    </w:p>
    <w:p w14:paraId="7FCBF48C" w14:textId="77777777" w:rsidR="00B339A5" w:rsidRDefault="00B339A5"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That the appeal has no reasonable prospect of success increases the risk of the applicants endangering the interest of the administration of justice by absconding pending the hearing of the appeal.  The fear of resumed incarceration to complete serving the remainder of their custodial sentences, if released on bail pending appeal, will prompt the applicants to become fugitives from justice.</w:t>
      </w:r>
    </w:p>
    <w:p w14:paraId="43D6F29B" w14:textId="14E69F68" w:rsidR="00B339A5" w:rsidRDefault="00B339A5"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terms of s 50(1)(d) of the </w:t>
      </w:r>
      <w:r w:rsidR="00A746CC">
        <w:rPr>
          <w:rFonts w:ascii="Times New Roman" w:hAnsi="Times New Roman" w:cs="Times New Roman"/>
          <w:bCs/>
          <w:sz w:val="24"/>
          <w:szCs w:val="24"/>
        </w:rPr>
        <w:t>C</w:t>
      </w:r>
      <w:r>
        <w:rPr>
          <w:rFonts w:ascii="Times New Roman" w:hAnsi="Times New Roman" w:cs="Times New Roman"/>
          <w:bCs/>
          <w:sz w:val="24"/>
          <w:szCs w:val="24"/>
        </w:rPr>
        <w:t>onstitution of Zimbabwe it is a person yet to be charged or tried who has a constitutional right to bail.  An offender who has been tried, convicted and sentenced to a custodial term does not have a right to bail.  This is the position of the applicants.  Their conviction has erased the presumption of innocence which operated in their favour before the verdict was pronounced.</w:t>
      </w:r>
    </w:p>
    <w:p w14:paraId="1E703D02" w14:textId="77777777" w:rsidR="005E0046" w:rsidRDefault="00B339A5"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appeal record is ready.  There is no evidence that there will be any delay before their appeal </w:t>
      </w:r>
      <w:r w:rsidR="005E0046">
        <w:rPr>
          <w:rFonts w:ascii="Times New Roman" w:hAnsi="Times New Roman" w:cs="Times New Roman"/>
          <w:bCs/>
          <w:sz w:val="24"/>
          <w:szCs w:val="24"/>
        </w:rPr>
        <w:t>is heard by the Supreme Court.  In these circumstances, in light of the want of reasonable prospect of success of the appeal, which in turn feeds into the high risk of abscondment, justice demands that they prosecute the appeal while serving their sentences.</w:t>
      </w:r>
    </w:p>
    <w:p w14:paraId="006E605B" w14:textId="66044F0B" w:rsidR="0018481B" w:rsidRDefault="005E0046"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have looked at the proposed bail conditions.  They look no different from the usual conditions attaching to bail pending trial.  Even if they had been tighter, I would still not </w:t>
      </w:r>
      <w:r w:rsidR="006B1EE0">
        <w:rPr>
          <w:rFonts w:ascii="Times New Roman" w:hAnsi="Times New Roman" w:cs="Times New Roman"/>
          <w:bCs/>
          <w:sz w:val="24"/>
          <w:szCs w:val="24"/>
        </w:rPr>
        <w:t xml:space="preserve">have </w:t>
      </w:r>
      <w:r>
        <w:rPr>
          <w:rFonts w:ascii="Times New Roman" w:hAnsi="Times New Roman" w:cs="Times New Roman"/>
          <w:bCs/>
          <w:sz w:val="24"/>
          <w:szCs w:val="24"/>
        </w:rPr>
        <w:t xml:space="preserve">acceded to this application on the bases that the applicants no longer have a right to bail and will abscond by reason of their appeal being devoid of a reasonable prospect of </w:t>
      </w:r>
      <w:r w:rsidR="002160EF">
        <w:rPr>
          <w:rFonts w:ascii="Times New Roman" w:hAnsi="Times New Roman" w:cs="Times New Roman"/>
          <w:bCs/>
          <w:sz w:val="24"/>
          <w:szCs w:val="24"/>
        </w:rPr>
        <w:t>success.</w:t>
      </w:r>
    </w:p>
    <w:p w14:paraId="257C3173" w14:textId="77777777" w:rsidR="00A64798" w:rsidRDefault="0018481B"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Indeed, there are no positive grounds for admitting the</w:t>
      </w:r>
      <w:r w:rsidR="00A64798">
        <w:rPr>
          <w:rFonts w:ascii="Times New Roman" w:hAnsi="Times New Roman" w:cs="Times New Roman"/>
          <w:bCs/>
          <w:sz w:val="24"/>
          <w:szCs w:val="24"/>
        </w:rPr>
        <w:t xml:space="preserve"> applicants to bail pending appeal, such admittance will endanger the interest of the administration of justice and there is no reasonable prospect of success on appeal against the conviction and sentences imposed upon the applicants.</w:t>
      </w:r>
    </w:p>
    <w:p w14:paraId="726E7F5D" w14:textId="77777777" w:rsidR="00A64798" w:rsidRDefault="00A64798" w:rsidP="00F44FFC">
      <w:pPr>
        <w:pStyle w:val="ListParagraph"/>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result, the application for bail pending appeal, in respect of all the applicants, be and is dismissed. </w:t>
      </w:r>
      <w:r w:rsidR="0018481B">
        <w:rPr>
          <w:rFonts w:ascii="Times New Roman" w:hAnsi="Times New Roman" w:cs="Times New Roman"/>
          <w:bCs/>
          <w:sz w:val="24"/>
          <w:szCs w:val="24"/>
        </w:rPr>
        <w:t xml:space="preserve"> </w:t>
      </w:r>
      <w:r w:rsidR="005E0046">
        <w:rPr>
          <w:rFonts w:ascii="Times New Roman" w:hAnsi="Times New Roman" w:cs="Times New Roman"/>
          <w:bCs/>
          <w:sz w:val="24"/>
          <w:szCs w:val="24"/>
        </w:rPr>
        <w:t xml:space="preserve"> </w:t>
      </w:r>
    </w:p>
    <w:p w14:paraId="7EC028F7" w14:textId="77777777" w:rsidR="00A64798" w:rsidRDefault="00A64798" w:rsidP="00A64798">
      <w:pPr>
        <w:spacing w:line="360" w:lineRule="auto"/>
        <w:jc w:val="both"/>
        <w:rPr>
          <w:rFonts w:ascii="Times New Roman" w:hAnsi="Times New Roman" w:cs="Times New Roman"/>
          <w:bCs/>
          <w:sz w:val="24"/>
          <w:szCs w:val="24"/>
        </w:rPr>
      </w:pPr>
    </w:p>
    <w:p w14:paraId="481D08B5" w14:textId="7A85DBD9" w:rsidR="00A64798" w:rsidRDefault="00A64798" w:rsidP="00A64798">
      <w:pPr>
        <w:spacing w:after="0" w:line="240" w:lineRule="auto"/>
        <w:jc w:val="both"/>
        <w:rPr>
          <w:rFonts w:ascii="Times New Roman" w:hAnsi="Times New Roman" w:cs="Times New Roman"/>
          <w:bCs/>
          <w:sz w:val="24"/>
          <w:szCs w:val="24"/>
        </w:rPr>
      </w:pPr>
      <w:r w:rsidRPr="00A64798">
        <w:rPr>
          <w:rFonts w:ascii="Times New Roman" w:hAnsi="Times New Roman" w:cs="Times New Roman"/>
          <w:bCs/>
          <w:i/>
          <w:iCs/>
          <w:sz w:val="24"/>
          <w:szCs w:val="24"/>
        </w:rPr>
        <w:t>T Kadhau Law Chambers</w:t>
      </w:r>
      <w:r>
        <w:rPr>
          <w:rFonts w:ascii="Times New Roman" w:hAnsi="Times New Roman" w:cs="Times New Roman"/>
          <w:bCs/>
          <w:sz w:val="24"/>
          <w:szCs w:val="24"/>
        </w:rPr>
        <w:t>, applicants’ legal practitioners</w:t>
      </w:r>
    </w:p>
    <w:p w14:paraId="3E7DDBE5" w14:textId="297A516E" w:rsidR="00F44FFC" w:rsidRPr="00A64798" w:rsidRDefault="00A64798" w:rsidP="009E4B86">
      <w:pPr>
        <w:spacing w:after="0" w:line="240" w:lineRule="auto"/>
        <w:jc w:val="both"/>
        <w:rPr>
          <w:rFonts w:ascii="Times New Roman" w:hAnsi="Times New Roman" w:cs="Times New Roman"/>
          <w:bCs/>
          <w:sz w:val="24"/>
          <w:szCs w:val="24"/>
        </w:rPr>
      </w:pPr>
      <w:r w:rsidRPr="00A64798">
        <w:rPr>
          <w:rFonts w:ascii="Times New Roman" w:hAnsi="Times New Roman" w:cs="Times New Roman"/>
          <w:bCs/>
          <w:i/>
          <w:iCs/>
          <w:sz w:val="24"/>
          <w:szCs w:val="24"/>
        </w:rPr>
        <w:t>The National Prosecuting Authority</w:t>
      </w:r>
      <w:r>
        <w:rPr>
          <w:rFonts w:ascii="Times New Roman" w:hAnsi="Times New Roman" w:cs="Times New Roman"/>
          <w:bCs/>
          <w:sz w:val="24"/>
          <w:szCs w:val="24"/>
        </w:rPr>
        <w:t>, respondent’s legal practitioners</w:t>
      </w:r>
    </w:p>
    <w:sectPr w:rsidR="00F44FFC" w:rsidRPr="00A647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06250" w14:textId="77777777" w:rsidR="00242775" w:rsidRDefault="00242775" w:rsidP="00A25EE6">
      <w:pPr>
        <w:spacing w:after="0" w:line="240" w:lineRule="auto"/>
      </w:pPr>
      <w:r>
        <w:separator/>
      </w:r>
    </w:p>
  </w:endnote>
  <w:endnote w:type="continuationSeparator" w:id="0">
    <w:p w14:paraId="5C18FB44" w14:textId="77777777" w:rsidR="00242775" w:rsidRDefault="00242775" w:rsidP="00A2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CBDF3" w14:textId="77777777" w:rsidR="00242775" w:rsidRDefault="00242775" w:rsidP="00A25EE6">
      <w:pPr>
        <w:spacing w:after="0" w:line="240" w:lineRule="auto"/>
      </w:pPr>
      <w:r>
        <w:separator/>
      </w:r>
    </w:p>
  </w:footnote>
  <w:footnote w:type="continuationSeparator" w:id="0">
    <w:p w14:paraId="14C987B1" w14:textId="77777777" w:rsidR="00242775" w:rsidRDefault="00242775" w:rsidP="00A2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121653"/>
      <w:docPartObj>
        <w:docPartGallery w:val="Page Numbers (Top of Page)"/>
        <w:docPartUnique/>
      </w:docPartObj>
    </w:sdtPr>
    <w:sdtEndPr>
      <w:rPr>
        <w:noProof/>
      </w:rPr>
    </w:sdtEndPr>
    <w:sdtContent>
      <w:p w14:paraId="1AF2CF0F" w14:textId="69B67ADA" w:rsidR="00A25EE6" w:rsidRDefault="00A25EE6">
        <w:pPr>
          <w:pStyle w:val="Header"/>
          <w:jc w:val="right"/>
          <w:rPr>
            <w:noProof/>
          </w:rPr>
        </w:pPr>
        <w:r>
          <w:fldChar w:fldCharType="begin"/>
        </w:r>
        <w:r>
          <w:instrText xml:space="preserve"> PAGE   \* MERGEFORMAT </w:instrText>
        </w:r>
        <w:r>
          <w:fldChar w:fldCharType="separate"/>
        </w:r>
        <w:r w:rsidR="006E5E04">
          <w:rPr>
            <w:noProof/>
          </w:rPr>
          <w:t>1</w:t>
        </w:r>
        <w:r>
          <w:rPr>
            <w:noProof/>
          </w:rPr>
          <w:fldChar w:fldCharType="end"/>
        </w:r>
      </w:p>
      <w:p w14:paraId="19917B49" w14:textId="28B7DADE" w:rsidR="00A25EE6" w:rsidRDefault="00A25EE6">
        <w:pPr>
          <w:pStyle w:val="Header"/>
          <w:jc w:val="right"/>
          <w:rPr>
            <w:noProof/>
          </w:rPr>
        </w:pPr>
        <w:r>
          <w:rPr>
            <w:noProof/>
          </w:rPr>
          <w:t>HH</w:t>
        </w:r>
        <w:r w:rsidR="00557B8F">
          <w:rPr>
            <w:noProof/>
          </w:rPr>
          <w:t xml:space="preserve"> 31-24</w:t>
        </w:r>
      </w:p>
      <w:p w14:paraId="4A2D7CA2" w14:textId="5CDFD601" w:rsidR="00A25EE6" w:rsidRDefault="00A25EE6">
        <w:pPr>
          <w:pStyle w:val="Header"/>
          <w:jc w:val="right"/>
        </w:pPr>
        <w:r>
          <w:rPr>
            <w:noProof/>
          </w:rPr>
          <w:t>HCHACC 1/24</w:t>
        </w:r>
      </w:p>
    </w:sdtContent>
  </w:sdt>
  <w:p w14:paraId="115409DD" w14:textId="77777777" w:rsidR="00A25EE6" w:rsidRDefault="00A25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6FE"/>
    <w:multiLevelType w:val="hybridMultilevel"/>
    <w:tmpl w:val="900C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15678D"/>
    <w:multiLevelType w:val="hybridMultilevel"/>
    <w:tmpl w:val="C2C4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E6"/>
    <w:rsid w:val="001518E4"/>
    <w:rsid w:val="0018481B"/>
    <w:rsid w:val="00195D20"/>
    <w:rsid w:val="002160EF"/>
    <w:rsid w:val="00242775"/>
    <w:rsid w:val="00281A0A"/>
    <w:rsid w:val="003246CE"/>
    <w:rsid w:val="003A4C74"/>
    <w:rsid w:val="004B03DF"/>
    <w:rsid w:val="00523164"/>
    <w:rsid w:val="00557B8F"/>
    <w:rsid w:val="00584FA3"/>
    <w:rsid w:val="005A78C4"/>
    <w:rsid w:val="005E0046"/>
    <w:rsid w:val="005E3F93"/>
    <w:rsid w:val="006B1EE0"/>
    <w:rsid w:val="006E5E04"/>
    <w:rsid w:val="007845C4"/>
    <w:rsid w:val="00894737"/>
    <w:rsid w:val="00921A00"/>
    <w:rsid w:val="009E3FF9"/>
    <w:rsid w:val="009E4B86"/>
    <w:rsid w:val="009F7157"/>
    <w:rsid w:val="00A25EE6"/>
    <w:rsid w:val="00A46E74"/>
    <w:rsid w:val="00A64798"/>
    <w:rsid w:val="00A746CC"/>
    <w:rsid w:val="00B339A5"/>
    <w:rsid w:val="00C90903"/>
    <w:rsid w:val="00CD5CD3"/>
    <w:rsid w:val="00E324C9"/>
    <w:rsid w:val="00F4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D24D"/>
  <w15:chartTrackingRefBased/>
  <w15:docId w15:val="{5C2B76A2-A099-4EA4-A5D3-639C730B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EE6"/>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EE6"/>
    <w:rPr>
      <w:kern w:val="0"/>
      <w:lang w:val="en-ZW"/>
      <w14:ligatures w14:val="none"/>
    </w:rPr>
  </w:style>
  <w:style w:type="paragraph" w:styleId="Footer">
    <w:name w:val="footer"/>
    <w:basedOn w:val="Normal"/>
    <w:link w:val="FooterChar"/>
    <w:uiPriority w:val="99"/>
    <w:unhideWhenUsed/>
    <w:rsid w:val="00A2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EE6"/>
    <w:rPr>
      <w:kern w:val="0"/>
      <w:lang w:val="en-ZW"/>
      <w14:ligatures w14:val="none"/>
    </w:rPr>
  </w:style>
  <w:style w:type="paragraph" w:styleId="ListParagraph">
    <w:name w:val="List Paragraph"/>
    <w:basedOn w:val="Normal"/>
    <w:uiPriority w:val="34"/>
    <w:qFormat/>
    <w:rsid w:val="00A2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2024-02-02T09:38:00Z</dcterms:created>
  <dcterms:modified xsi:type="dcterms:W3CDTF">2024-02-02T09:38:00Z</dcterms:modified>
</cp:coreProperties>
</file>