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913" w:rsidRPr="0036121E" w:rsidRDefault="00C05913" w:rsidP="00F94B10">
      <w:pPr>
        <w:pStyle w:val="NoSpacing"/>
        <w:jc w:val="both"/>
        <w:rPr>
          <w:b/>
          <w:sz w:val="24"/>
          <w:szCs w:val="24"/>
          <w:lang w:val="en-US"/>
        </w:rPr>
      </w:pPr>
    </w:p>
    <w:p w:rsidR="00E456B3" w:rsidRPr="0036121E" w:rsidRDefault="00DD2060" w:rsidP="00F94B10">
      <w:pPr>
        <w:pStyle w:val="NoSpacing"/>
        <w:jc w:val="both"/>
        <w:rPr>
          <w:b/>
          <w:sz w:val="24"/>
          <w:szCs w:val="24"/>
          <w:lang w:val="en-US"/>
        </w:rPr>
      </w:pPr>
      <w:r w:rsidRPr="0036121E">
        <w:rPr>
          <w:b/>
          <w:sz w:val="24"/>
          <w:szCs w:val="24"/>
          <w:lang w:val="en-US"/>
        </w:rPr>
        <w:t>JOSEPH PHIRI</w:t>
      </w:r>
    </w:p>
    <w:p w:rsidR="00DD2060" w:rsidRPr="0036121E" w:rsidRDefault="00DD2060" w:rsidP="00F94B10">
      <w:pPr>
        <w:pStyle w:val="NoSpacing"/>
        <w:jc w:val="both"/>
        <w:rPr>
          <w:b/>
          <w:sz w:val="24"/>
          <w:szCs w:val="24"/>
          <w:lang w:val="en-US"/>
        </w:rPr>
      </w:pPr>
    </w:p>
    <w:p w:rsidR="00DD2060" w:rsidRPr="0036121E" w:rsidRDefault="00DD2060" w:rsidP="00F94B10">
      <w:pPr>
        <w:pStyle w:val="NoSpacing"/>
        <w:jc w:val="both"/>
        <w:rPr>
          <w:b/>
          <w:sz w:val="24"/>
          <w:szCs w:val="24"/>
          <w:lang w:val="en-US"/>
        </w:rPr>
      </w:pPr>
      <w:r w:rsidRPr="0036121E">
        <w:rPr>
          <w:b/>
          <w:sz w:val="24"/>
          <w:szCs w:val="24"/>
          <w:lang w:val="en-US"/>
        </w:rPr>
        <w:t>And</w:t>
      </w:r>
    </w:p>
    <w:p w:rsidR="00DD2060" w:rsidRPr="0036121E" w:rsidRDefault="00DD2060" w:rsidP="00F94B10">
      <w:pPr>
        <w:pStyle w:val="NoSpacing"/>
        <w:jc w:val="both"/>
        <w:rPr>
          <w:b/>
          <w:sz w:val="24"/>
          <w:szCs w:val="24"/>
          <w:lang w:val="en-US"/>
        </w:rPr>
      </w:pPr>
    </w:p>
    <w:p w:rsidR="00DD2060" w:rsidRPr="0036121E" w:rsidRDefault="00DD2060" w:rsidP="00F94B10">
      <w:pPr>
        <w:pStyle w:val="NoSpacing"/>
        <w:jc w:val="both"/>
        <w:rPr>
          <w:b/>
          <w:sz w:val="24"/>
          <w:szCs w:val="24"/>
          <w:lang w:val="en-US"/>
        </w:rPr>
      </w:pPr>
      <w:r w:rsidRPr="0036121E">
        <w:rPr>
          <w:b/>
          <w:sz w:val="24"/>
          <w:szCs w:val="24"/>
          <w:lang w:val="en-US"/>
        </w:rPr>
        <w:t>ADMIRE MAKUVADZE</w:t>
      </w:r>
    </w:p>
    <w:p w:rsidR="00DD2060" w:rsidRPr="0036121E" w:rsidRDefault="00DD2060" w:rsidP="00F94B10">
      <w:pPr>
        <w:pStyle w:val="NoSpacing"/>
        <w:jc w:val="both"/>
        <w:rPr>
          <w:b/>
          <w:sz w:val="24"/>
          <w:szCs w:val="24"/>
          <w:lang w:val="en-US"/>
        </w:rPr>
      </w:pPr>
    </w:p>
    <w:p w:rsidR="00DD2060" w:rsidRPr="0036121E" w:rsidRDefault="00DD2060" w:rsidP="00F94B10">
      <w:pPr>
        <w:pStyle w:val="NoSpacing"/>
        <w:jc w:val="both"/>
        <w:rPr>
          <w:b/>
          <w:sz w:val="24"/>
          <w:szCs w:val="24"/>
          <w:lang w:val="en-US"/>
        </w:rPr>
      </w:pPr>
      <w:r w:rsidRPr="0036121E">
        <w:rPr>
          <w:b/>
          <w:sz w:val="24"/>
          <w:szCs w:val="24"/>
          <w:lang w:val="en-US"/>
        </w:rPr>
        <w:t>And</w:t>
      </w:r>
    </w:p>
    <w:p w:rsidR="00DD2060" w:rsidRPr="0036121E" w:rsidRDefault="00DD2060" w:rsidP="00F94B10">
      <w:pPr>
        <w:pStyle w:val="NoSpacing"/>
        <w:jc w:val="both"/>
        <w:rPr>
          <w:b/>
          <w:sz w:val="24"/>
          <w:szCs w:val="24"/>
          <w:lang w:val="en-US"/>
        </w:rPr>
      </w:pPr>
    </w:p>
    <w:p w:rsidR="00DD2060" w:rsidRPr="0036121E" w:rsidRDefault="00DD2060" w:rsidP="00F94B10">
      <w:pPr>
        <w:pStyle w:val="NoSpacing"/>
        <w:jc w:val="both"/>
        <w:rPr>
          <w:b/>
          <w:sz w:val="24"/>
          <w:szCs w:val="24"/>
          <w:lang w:val="en-US"/>
        </w:rPr>
      </w:pPr>
      <w:r w:rsidRPr="0036121E">
        <w:rPr>
          <w:b/>
          <w:sz w:val="24"/>
          <w:szCs w:val="24"/>
          <w:lang w:val="en-US"/>
        </w:rPr>
        <w:t>DELIGHT CHOGA</w:t>
      </w:r>
    </w:p>
    <w:p w:rsidR="00DD2060" w:rsidRPr="0036121E" w:rsidRDefault="00DD2060" w:rsidP="00F94B10">
      <w:pPr>
        <w:pStyle w:val="NoSpacing"/>
        <w:jc w:val="both"/>
        <w:rPr>
          <w:b/>
          <w:sz w:val="24"/>
          <w:szCs w:val="24"/>
          <w:lang w:val="en-US"/>
        </w:rPr>
      </w:pPr>
    </w:p>
    <w:p w:rsidR="00DD2060" w:rsidRPr="0036121E" w:rsidRDefault="00DD2060" w:rsidP="00F94B10">
      <w:pPr>
        <w:pStyle w:val="NoSpacing"/>
        <w:jc w:val="both"/>
        <w:rPr>
          <w:b/>
          <w:sz w:val="24"/>
          <w:szCs w:val="24"/>
          <w:lang w:val="en-US"/>
        </w:rPr>
      </w:pPr>
      <w:r w:rsidRPr="0036121E">
        <w:rPr>
          <w:b/>
          <w:sz w:val="24"/>
          <w:szCs w:val="24"/>
          <w:lang w:val="en-US"/>
        </w:rPr>
        <w:t>Versus</w:t>
      </w:r>
    </w:p>
    <w:p w:rsidR="00DD2060" w:rsidRPr="0036121E" w:rsidRDefault="00DD2060" w:rsidP="00F94B10">
      <w:pPr>
        <w:pStyle w:val="NoSpacing"/>
        <w:jc w:val="both"/>
        <w:rPr>
          <w:b/>
          <w:sz w:val="24"/>
          <w:szCs w:val="24"/>
          <w:lang w:val="en-US"/>
        </w:rPr>
      </w:pPr>
    </w:p>
    <w:p w:rsidR="00DD2060" w:rsidRPr="0036121E" w:rsidRDefault="00DD2060" w:rsidP="00F94B10">
      <w:pPr>
        <w:pStyle w:val="NoSpacing"/>
        <w:jc w:val="both"/>
        <w:rPr>
          <w:b/>
          <w:sz w:val="24"/>
          <w:szCs w:val="24"/>
          <w:lang w:val="en-US"/>
        </w:rPr>
      </w:pPr>
      <w:r w:rsidRPr="0036121E">
        <w:rPr>
          <w:b/>
          <w:sz w:val="24"/>
          <w:szCs w:val="24"/>
          <w:lang w:val="en-US"/>
        </w:rPr>
        <w:t>THE STATE</w:t>
      </w:r>
    </w:p>
    <w:p w:rsidR="00DD2060" w:rsidRPr="0036121E" w:rsidRDefault="00DD2060" w:rsidP="00F94B10">
      <w:pPr>
        <w:pStyle w:val="NoSpacing"/>
        <w:jc w:val="both"/>
        <w:rPr>
          <w:b/>
          <w:sz w:val="24"/>
          <w:szCs w:val="24"/>
          <w:lang w:val="en-US"/>
        </w:rPr>
      </w:pPr>
    </w:p>
    <w:p w:rsidR="00DD2060" w:rsidRPr="0036121E" w:rsidRDefault="00DD2060" w:rsidP="00F94B10">
      <w:pPr>
        <w:pStyle w:val="NoSpacing"/>
        <w:jc w:val="both"/>
        <w:rPr>
          <w:sz w:val="24"/>
          <w:szCs w:val="24"/>
          <w:lang w:val="en-US"/>
        </w:rPr>
      </w:pPr>
      <w:r w:rsidRPr="0036121E">
        <w:rPr>
          <w:sz w:val="24"/>
          <w:szCs w:val="24"/>
          <w:lang w:val="en-US"/>
        </w:rPr>
        <w:t>IN THE HIGH COURT OF ZIMBABWE</w:t>
      </w:r>
    </w:p>
    <w:p w:rsidR="00DD2060" w:rsidRPr="0036121E" w:rsidRDefault="00DD2060" w:rsidP="00F94B10">
      <w:pPr>
        <w:pStyle w:val="NoSpacing"/>
        <w:jc w:val="both"/>
        <w:rPr>
          <w:sz w:val="24"/>
          <w:szCs w:val="24"/>
          <w:lang w:val="en-US"/>
        </w:rPr>
      </w:pPr>
      <w:r w:rsidRPr="0036121E">
        <w:rPr>
          <w:sz w:val="24"/>
          <w:szCs w:val="24"/>
          <w:lang w:val="en-US"/>
        </w:rPr>
        <w:t>MAKONESE J</w:t>
      </w:r>
    </w:p>
    <w:p w:rsidR="00DD2060" w:rsidRPr="0036121E" w:rsidRDefault="00DD2060" w:rsidP="00F94B10">
      <w:pPr>
        <w:pStyle w:val="NoSpacing"/>
        <w:jc w:val="both"/>
        <w:rPr>
          <w:sz w:val="24"/>
          <w:szCs w:val="24"/>
          <w:lang w:val="en-US"/>
        </w:rPr>
      </w:pPr>
      <w:r w:rsidRPr="0036121E">
        <w:rPr>
          <w:sz w:val="24"/>
          <w:szCs w:val="24"/>
          <w:lang w:val="en-US"/>
        </w:rPr>
        <w:t>BULAWAYO 9 &amp; 17 MARCH 2022</w:t>
      </w:r>
    </w:p>
    <w:p w:rsidR="00DD2060" w:rsidRPr="0036121E" w:rsidRDefault="00DD2060" w:rsidP="00F94B10">
      <w:pPr>
        <w:pStyle w:val="NoSpacing"/>
        <w:jc w:val="both"/>
        <w:rPr>
          <w:sz w:val="24"/>
          <w:szCs w:val="24"/>
          <w:lang w:val="en-US"/>
        </w:rPr>
      </w:pPr>
    </w:p>
    <w:p w:rsidR="00DD2060" w:rsidRPr="0036121E" w:rsidRDefault="00DD2060" w:rsidP="00F94B10">
      <w:pPr>
        <w:pStyle w:val="NoSpacing"/>
        <w:jc w:val="both"/>
        <w:rPr>
          <w:b/>
          <w:sz w:val="24"/>
          <w:szCs w:val="24"/>
          <w:lang w:val="en-US"/>
        </w:rPr>
      </w:pPr>
      <w:r w:rsidRPr="0036121E">
        <w:rPr>
          <w:b/>
          <w:sz w:val="24"/>
          <w:szCs w:val="24"/>
          <w:lang w:val="en-US"/>
        </w:rPr>
        <w:t>Bail Pending Appeal</w:t>
      </w:r>
    </w:p>
    <w:p w:rsidR="00DD2060" w:rsidRPr="0036121E" w:rsidRDefault="00DD2060" w:rsidP="00F94B10">
      <w:pPr>
        <w:pStyle w:val="NoSpacing"/>
        <w:jc w:val="both"/>
        <w:rPr>
          <w:b/>
          <w:sz w:val="24"/>
          <w:szCs w:val="24"/>
          <w:lang w:val="en-US"/>
        </w:rPr>
      </w:pPr>
    </w:p>
    <w:p w:rsidR="00DD2060" w:rsidRPr="0036121E" w:rsidRDefault="002A2BA9" w:rsidP="00F94B10">
      <w:pPr>
        <w:pStyle w:val="NoSpacing"/>
        <w:jc w:val="both"/>
        <w:rPr>
          <w:sz w:val="24"/>
          <w:szCs w:val="24"/>
          <w:lang w:val="en-US"/>
        </w:rPr>
      </w:pPr>
      <w:r>
        <w:rPr>
          <w:i/>
          <w:sz w:val="24"/>
          <w:szCs w:val="24"/>
          <w:lang w:val="en-US"/>
        </w:rPr>
        <w:t xml:space="preserve">C. </w:t>
      </w:r>
      <w:r w:rsidR="007030CE" w:rsidRPr="0036121E">
        <w:rPr>
          <w:i/>
          <w:sz w:val="24"/>
          <w:szCs w:val="24"/>
          <w:lang w:val="en-US"/>
        </w:rPr>
        <w:t>Chigo</w:t>
      </w:r>
      <w:r>
        <w:rPr>
          <w:i/>
          <w:sz w:val="24"/>
          <w:szCs w:val="24"/>
          <w:lang w:val="en-US"/>
        </w:rPr>
        <w:t>m</w:t>
      </w:r>
      <w:bookmarkStart w:id="0" w:name="_GoBack"/>
      <w:bookmarkEnd w:id="0"/>
      <w:r w:rsidR="007030CE" w:rsidRPr="0036121E">
        <w:rPr>
          <w:i/>
          <w:sz w:val="24"/>
          <w:szCs w:val="24"/>
          <w:lang w:val="en-US"/>
        </w:rPr>
        <w:t>ere,</w:t>
      </w:r>
      <w:r w:rsidR="007030CE" w:rsidRPr="0036121E">
        <w:rPr>
          <w:sz w:val="24"/>
          <w:szCs w:val="24"/>
          <w:lang w:val="en-US"/>
        </w:rPr>
        <w:t xml:space="preserve"> for the applicant</w:t>
      </w:r>
    </w:p>
    <w:p w:rsidR="007030CE" w:rsidRPr="0036121E" w:rsidRDefault="007030CE" w:rsidP="00F94B10">
      <w:pPr>
        <w:pStyle w:val="NoSpacing"/>
        <w:jc w:val="both"/>
        <w:rPr>
          <w:sz w:val="24"/>
          <w:szCs w:val="24"/>
          <w:lang w:val="en-US"/>
        </w:rPr>
      </w:pPr>
      <w:r w:rsidRPr="0036121E">
        <w:rPr>
          <w:i/>
          <w:sz w:val="24"/>
          <w:szCs w:val="24"/>
          <w:lang w:val="en-US"/>
        </w:rPr>
        <w:t>T. Muduma</w:t>
      </w:r>
      <w:r w:rsidRPr="0036121E">
        <w:rPr>
          <w:sz w:val="24"/>
          <w:szCs w:val="24"/>
          <w:lang w:val="en-US"/>
        </w:rPr>
        <w:t xml:space="preserve"> for respondent</w:t>
      </w:r>
    </w:p>
    <w:p w:rsidR="007030CE" w:rsidRPr="0036121E" w:rsidRDefault="007030CE" w:rsidP="00F94B10">
      <w:pPr>
        <w:pStyle w:val="NoSpacing"/>
        <w:jc w:val="both"/>
        <w:rPr>
          <w:sz w:val="24"/>
          <w:szCs w:val="24"/>
          <w:lang w:val="en-US"/>
        </w:rPr>
      </w:pPr>
    </w:p>
    <w:p w:rsidR="007030CE" w:rsidRPr="0036121E" w:rsidRDefault="007030CE" w:rsidP="00F94B10">
      <w:pPr>
        <w:jc w:val="both"/>
        <w:rPr>
          <w:sz w:val="24"/>
          <w:szCs w:val="24"/>
          <w:lang w:val="en-US"/>
        </w:rPr>
      </w:pPr>
      <w:r w:rsidRPr="0036121E">
        <w:rPr>
          <w:b/>
          <w:sz w:val="24"/>
          <w:szCs w:val="24"/>
          <w:lang w:val="en-US"/>
        </w:rPr>
        <w:tab/>
        <w:t>MAKONESE J:</w:t>
      </w:r>
      <w:r w:rsidRPr="0036121E">
        <w:rPr>
          <w:b/>
          <w:sz w:val="24"/>
          <w:szCs w:val="24"/>
          <w:lang w:val="en-US"/>
        </w:rPr>
        <w:tab/>
      </w:r>
      <w:r w:rsidRPr="0036121E">
        <w:rPr>
          <w:sz w:val="24"/>
          <w:szCs w:val="24"/>
          <w:lang w:val="en-US"/>
        </w:rPr>
        <w:t>The applicants were charged and convicted of robbery as defined in section 126 (2) of the Criminal Law Codification and Reform Act (Chapter 9:23) by a Regional Magistrate sitting at Gwanda on 28</w:t>
      </w:r>
      <w:r w:rsidRPr="0036121E">
        <w:rPr>
          <w:sz w:val="24"/>
          <w:szCs w:val="24"/>
          <w:vertAlign w:val="superscript"/>
          <w:lang w:val="en-US"/>
        </w:rPr>
        <w:t>th</w:t>
      </w:r>
      <w:r w:rsidRPr="0036121E">
        <w:rPr>
          <w:sz w:val="24"/>
          <w:szCs w:val="24"/>
          <w:lang w:val="en-US"/>
        </w:rPr>
        <w:t xml:space="preserve"> October 2021.  Applicants were each sentenced to 10 years imprisonment of which 2 years were suspended for 5 years on the usual condition</w:t>
      </w:r>
      <w:r w:rsidR="00D21858">
        <w:rPr>
          <w:sz w:val="24"/>
          <w:szCs w:val="24"/>
          <w:lang w:val="en-US"/>
        </w:rPr>
        <w:t>s</w:t>
      </w:r>
      <w:r w:rsidRPr="0036121E">
        <w:rPr>
          <w:sz w:val="24"/>
          <w:szCs w:val="24"/>
          <w:lang w:val="en-US"/>
        </w:rPr>
        <w:t xml:space="preserve"> of future good conduct.  Dissatisfied with both conviction and sentence applicants filed an appeal with this court.  The applicants now make an application for bail pending appeal.  The application is opposed by the state.</w:t>
      </w:r>
    </w:p>
    <w:p w:rsidR="007030CE" w:rsidRPr="0036121E" w:rsidRDefault="007030CE" w:rsidP="00F94B10">
      <w:pPr>
        <w:jc w:val="both"/>
        <w:rPr>
          <w:b/>
          <w:sz w:val="24"/>
          <w:szCs w:val="24"/>
          <w:lang w:val="en-US"/>
        </w:rPr>
      </w:pPr>
      <w:r w:rsidRPr="0036121E">
        <w:rPr>
          <w:b/>
          <w:sz w:val="24"/>
          <w:szCs w:val="24"/>
          <w:lang w:val="en-US"/>
        </w:rPr>
        <w:t>Background facts</w:t>
      </w:r>
    </w:p>
    <w:p w:rsidR="007030CE" w:rsidRPr="0036121E" w:rsidRDefault="007030CE" w:rsidP="00F94B10">
      <w:pPr>
        <w:jc w:val="both"/>
        <w:rPr>
          <w:sz w:val="24"/>
          <w:szCs w:val="24"/>
          <w:lang w:val="en-US"/>
        </w:rPr>
      </w:pPr>
      <w:r w:rsidRPr="0036121E">
        <w:rPr>
          <w:sz w:val="24"/>
          <w:szCs w:val="24"/>
          <w:lang w:val="en-US"/>
        </w:rPr>
        <w:tab/>
        <w:t>The c</w:t>
      </w:r>
      <w:r w:rsidR="009222C9">
        <w:rPr>
          <w:sz w:val="24"/>
          <w:szCs w:val="24"/>
          <w:lang w:val="en-US"/>
        </w:rPr>
        <w:t xml:space="preserve">ase as presented by the state </w:t>
      </w:r>
      <w:r w:rsidRPr="0036121E">
        <w:rPr>
          <w:sz w:val="24"/>
          <w:szCs w:val="24"/>
          <w:lang w:val="en-US"/>
        </w:rPr>
        <w:t xml:space="preserve"> the court </w:t>
      </w:r>
      <w:r w:rsidRPr="0036121E">
        <w:rPr>
          <w:i/>
          <w:sz w:val="24"/>
          <w:szCs w:val="24"/>
          <w:lang w:val="en-US"/>
        </w:rPr>
        <w:t>a quo</w:t>
      </w:r>
      <w:r w:rsidRPr="0036121E">
        <w:rPr>
          <w:sz w:val="24"/>
          <w:szCs w:val="24"/>
          <w:lang w:val="en-US"/>
        </w:rPr>
        <w:t xml:space="preserve"> is that on 12</w:t>
      </w:r>
      <w:r w:rsidRPr="0036121E">
        <w:rPr>
          <w:sz w:val="24"/>
          <w:szCs w:val="24"/>
          <w:vertAlign w:val="superscript"/>
          <w:lang w:val="en-US"/>
        </w:rPr>
        <w:t>th</w:t>
      </w:r>
      <w:r w:rsidRPr="0036121E">
        <w:rPr>
          <w:sz w:val="24"/>
          <w:szCs w:val="24"/>
          <w:lang w:val="en-US"/>
        </w:rPr>
        <w:t xml:space="preserve"> of March 2021 and at New Eclipse Mine, Shangani, the applicants with one Cuthbert </w:t>
      </w:r>
      <w:r w:rsidR="00714987" w:rsidRPr="0036121E">
        <w:rPr>
          <w:sz w:val="24"/>
          <w:szCs w:val="24"/>
          <w:lang w:val="en-US"/>
        </w:rPr>
        <w:t>Gumani, who is now deceased, and two others at large, hatched a plan to rob the co</w:t>
      </w:r>
      <w:r w:rsidR="00641DD6">
        <w:rPr>
          <w:sz w:val="24"/>
          <w:szCs w:val="24"/>
          <w:lang w:val="en-US"/>
        </w:rPr>
        <w:t>mplainant’s mine of gold carbon</w:t>
      </w:r>
      <w:r w:rsidR="00234614">
        <w:rPr>
          <w:sz w:val="24"/>
          <w:szCs w:val="24"/>
          <w:lang w:val="en-US"/>
        </w:rPr>
        <w:t>s</w:t>
      </w:r>
      <w:r w:rsidR="00714987" w:rsidRPr="0036121E">
        <w:rPr>
          <w:sz w:val="24"/>
          <w:szCs w:val="24"/>
          <w:lang w:val="en-US"/>
        </w:rPr>
        <w:t>.  It was alleged that the</w:t>
      </w:r>
      <w:r w:rsidR="00E964EC">
        <w:rPr>
          <w:sz w:val="24"/>
          <w:szCs w:val="24"/>
          <w:lang w:val="en-US"/>
        </w:rPr>
        <w:t xml:space="preserve"> plan to rob the mine was leak</w:t>
      </w:r>
      <w:r w:rsidR="00714987" w:rsidRPr="0036121E">
        <w:rPr>
          <w:sz w:val="24"/>
          <w:szCs w:val="24"/>
          <w:lang w:val="en-US"/>
        </w:rPr>
        <w:t>ed to the police who</w:t>
      </w:r>
      <w:r w:rsidR="00B62DD9">
        <w:rPr>
          <w:sz w:val="24"/>
          <w:szCs w:val="24"/>
          <w:lang w:val="en-US"/>
        </w:rPr>
        <w:t xml:space="preserve"> then</w:t>
      </w:r>
      <w:r w:rsidR="00714987" w:rsidRPr="0036121E">
        <w:rPr>
          <w:sz w:val="24"/>
          <w:szCs w:val="24"/>
          <w:lang w:val="en-US"/>
        </w:rPr>
        <w:t xml:space="preserve"> laid </w:t>
      </w:r>
      <w:r w:rsidR="00714987" w:rsidRPr="0036121E">
        <w:rPr>
          <w:sz w:val="24"/>
          <w:szCs w:val="24"/>
          <w:lang w:val="en-US"/>
        </w:rPr>
        <w:lastRenderedPageBreak/>
        <w:t>an ambush close to the mine premises.  At around midnight the applicants and their accomplices are alleged to have arrived at the mine in a black Mercedes Benz registration number AEI 8104 and parked at the shops at Shangani.  Cuthbert Gumani, Handsome Ndlovu and Simbarashe Mhlanga entered the mine premises and proceeded to the carbon room.  The applicants remained outside the mine.  A scuffle ensued during the robbery.  Cuthbert Gumani was sh</w:t>
      </w:r>
      <w:r w:rsidR="00C05913" w:rsidRPr="0036121E">
        <w:rPr>
          <w:sz w:val="24"/>
          <w:szCs w:val="24"/>
          <w:lang w:val="en-US"/>
        </w:rPr>
        <w:t>ot dead by the mine owner Biton</w:t>
      </w:r>
      <w:r w:rsidR="008145CC">
        <w:rPr>
          <w:sz w:val="24"/>
          <w:szCs w:val="24"/>
          <w:lang w:val="en-US"/>
        </w:rPr>
        <w:t>e</w:t>
      </w:r>
      <w:r w:rsidR="00714987" w:rsidRPr="0036121E">
        <w:rPr>
          <w:sz w:val="24"/>
          <w:szCs w:val="24"/>
          <w:lang w:val="en-US"/>
        </w:rPr>
        <w:t xml:space="preserve"> </w:t>
      </w:r>
      <w:r w:rsidR="00C05913" w:rsidRPr="0036121E">
        <w:rPr>
          <w:sz w:val="24"/>
          <w:szCs w:val="24"/>
          <w:lang w:val="en-US"/>
        </w:rPr>
        <w:t>N</w:t>
      </w:r>
      <w:r w:rsidR="00714987" w:rsidRPr="0036121E">
        <w:rPr>
          <w:sz w:val="24"/>
          <w:szCs w:val="24"/>
          <w:lang w:val="en-US"/>
        </w:rPr>
        <w:t>cube.  The gang escaped.  2</w:t>
      </w:r>
      <w:r w:rsidR="00714987" w:rsidRPr="0036121E">
        <w:rPr>
          <w:sz w:val="24"/>
          <w:szCs w:val="24"/>
          <w:vertAlign w:val="superscript"/>
          <w:lang w:val="en-US"/>
        </w:rPr>
        <w:t>nd</w:t>
      </w:r>
      <w:r w:rsidR="00714987" w:rsidRPr="0036121E">
        <w:rPr>
          <w:sz w:val="24"/>
          <w:szCs w:val="24"/>
          <w:lang w:val="en-US"/>
        </w:rPr>
        <w:t xml:space="preserve"> and 3</w:t>
      </w:r>
      <w:r w:rsidR="00714987" w:rsidRPr="0036121E">
        <w:rPr>
          <w:sz w:val="24"/>
          <w:szCs w:val="24"/>
          <w:vertAlign w:val="superscript"/>
          <w:lang w:val="en-US"/>
        </w:rPr>
        <w:t>rd</w:t>
      </w:r>
      <w:r w:rsidR="00714987" w:rsidRPr="0036121E">
        <w:rPr>
          <w:sz w:val="24"/>
          <w:szCs w:val="24"/>
          <w:lang w:val="en-US"/>
        </w:rPr>
        <w:t xml:space="preserve"> applicants were arrested while seated in the Mercedes Benz motor vehicle at Sh</w:t>
      </w:r>
      <w:r w:rsidR="00C05913" w:rsidRPr="0036121E">
        <w:rPr>
          <w:sz w:val="24"/>
          <w:szCs w:val="24"/>
          <w:lang w:val="en-US"/>
        </w:rPr>
        <w:t>a</w:t>
      </w:r>
      <w:r w:rsidR="00714987" w:rsidRPr="0036121E">
        <w:rPr>
          <w:sz w:val="24"/>
          <w:szCs w:val="24"/>
          <w:lang w:val="en-US"/>
        </w:rPr>
        <w:t>ngani Business Centre.  The applicants vehemently denied the allegations of robbery and averred that they had been told that there was work at the mine by Cuthbert Gumani.  The applicants d</w:t>
      </w:r>
      <w:r w:rsidR="00C05913" w:rsidRPr="0036121E">
        <w:rPr>
          <w:sz w:val="24"/>
          <w:szCs w:val="24"/>
          <w:lang w:val="en-US"/>
        </w:rPr>
        <w:t>e</w:t>
      </w:r>
      <w:r w:rsidR="008145CC">
        <w:rPr>
          <w:sz w:val="24"/>
          <w:szCs w:val="24"/>
          <w:lang w:val="en-US"/>
        </w:rPr>
        <w:t>nied that they were</w:t>
      </w:r>
      <w:r w:rsidR="00714987" w:rsidRPr="0036121E">
        <w:rPr>
          <w:sz w:val="24"/>
          <w:szCs w:val="24"/>
          <w:lang w:val="en-US"/>
        </w:rPr>
        <w:t xml:space="preserve"> part of the robbery plot and were wrongly convicted.  The trial magistrate concluded that the state had proved its case beyond</w:t>
      </w:r>
      <w:r w:rsidR="00294717" w:rsidRPr="0036121E">
        <w:rPr>
          <w:sz w:val="24"/>
          <w:szCs w:val="24"/>
          <w:lang w:val="en-US"/>
        </w:rPr>
        <w:t xml:space="preserve"> reasonable doubt and duly convicted the applicants.</w:t>
      </w:r>
    </w:p>
    <w:p w:rsidR="00294717" w:rsidRPr="0036121E" w:rsidRDefault="00294717" w:rsidP="00F94B10">
      <w:pPr>
        <w:jc w:val="both"/>
        <w:rPr>
          <w:b/>
          <w:sz w:val="24"/>
          <w:szCs w:val="24"/>
          <w:lang w:val="en-US"/>
        </w:rPr>
      </w:pPr>
      <w:r w:rsidRPr="0036121E">
        <w:rPr>
          <w:b/>
          <w:sz w:val="24"/>
          <w:szCs w:val="24"/>
          <w:lang w:val="en-US"/>
        </w:rPr>
        <w:t>Grounds of appeal</w:t>
      </w:r>
    </w:p>
    <w:p w:rsidR="00294717" w:rsidRPr="0036121E" w:rsidRDefault="00294717" w:rsidP="00F94B10">
      <w:pPr>
        <w:jc w:val="both"/>
        <w:rPr>
          <w:sz w:val="24"/>
          <w:szCs w:val="24"/>
          <w:lang w:val="en-US"/>
        </w:rPr>
      </w:pPr>
      <w:r w:rsidRPr="0036121E">
        <w:rPr>
          <w:sz w:val="24"/>
          <w:szCs w:val="24"/>
          <w:lang w:val="en-US"/>
        </w:rPr>
        <w:tab/>
        <w:t>In their grounds of appeal the applicants raise the following issues:</w:t>
      </w:r>
    </w:p>
    <w:p w:rsidR="00294717" w:rsidRPr="0036121E" w:rsidRDefault="00294717" w:rsidP="00F94B10">
      <w:pPr>
        <w:pStyle w:val="ListParagraph"/>
        <w:numPr>
          <w:ilvl w:val="0"/>
          <w:numId w:val="1"/>
        </w:numPr>
        <w:jc w:val="both"/>
        <w:rPr>
          <w:sz w:val="24"/>
          <w:szCs w:val="24"/>
          <w:lang w:val="en-US"/>
        </w:rPr>
      </w:pPr>
      <w:r w:rsidRPr="0036121E">
        <w:rPr>
          <w:sz w:val="24"/>
          <w:szCs w:val="24"/>
          <w:lang w:val="en-US"/>
        </w:rPr>
        <w:t xml:space="preserve">The court </w:t>
      </w:r>
      <w:r w:rsidRPr="0036121E">
        <w:rPr>
          <w:i/>
          <w:sz w:val="24"/>
          <w:szCs w:val="24"/>
          <w:lang w:val="en-US"/>
        </w:rPr>
        <w:t>a quo</w:t>
      </w:r>
      <w:r w:rsidRPr="0036121E">
        <w:rPr>
          <w:sz w:val="24"/>
          <w:szCs w:val="24"/>
          <w:lang w:val="en-US"/>
        </w:rPr>
        <w:t xml:space="preserve"> erred by convicting the accused persons on the basis of contradictory evidence adduced by the state.</w:t>
      </w:r>
    </w:p>
    <w:p w:rsidR="00294717" w:rsidRPr="0036121E" w:rsidRDefault="00294717" w:rsidP="00F94B10">
      <w:pPr>
        <w:pStyle w:val="ListParagraph"/>
        <w:numPr>
          <w:ilvl w:val="0"/>
          <w:numId w:val="1"/>
        </w:numPr>
        <w:jc w:val="both"/>
        <w:rPr>
          <w:sz w:val="24"/>
          <w:szCs w:val="24"/>
          <w:lang w:val="en-US"/>
        </w:rPr>
      </w:pPr>
      <w:r w:rsidRPr="0036121E">
        <w:rPr>
          <w:sz w:val="24"/>
          <w:szCs w:val="24"/>
          <w:lang w:val="en-US"/>
        </w:rPr>
        <w:t xml:space="preserve">The court </w:t>
      </w:r>
      <w:r w:rsidRPr="0036121E">
        <w:rPr>
          <w:i/>
          <w:sz w:val="24"/>
          <w:szCs w:val="24"/>
          <w:lang w:val="en-US"/>
        </w:rPr>
        <w:t>a quo</w:t>
      </w:r>
      <w:r w:rsidRPr="0036121E">
        <w:rPr>
          <w:sz w:val="24"/>
          <w:szCs w:val="24"/>
          <w:lang w:val="en-US"/>
        </w:rPr>
        <w:t xml:space="preserve"> erred by convicting 2</w:t>
      </w:r>
      <w:r w:rsidRPr="0036121E">
        <w:rPr>
          <w:sz w:val="24"/>
          <w:szCs w:val="24"/>
          <w:vertAlign w:val="superscript"/>
          <w:lang w:val="en-US"/>
        </w:rPr>
        <w:t>nd</w:t>
      </w:r>
      <w:r w:rsidRPr="0036121E">
        <w:rPr>
          <w:sz w:val="24"/>
          <w:szCs w:val="24"/>
          <w:lang w:val="en-US"/>
        </w:rPr>
        <w:t xml:space="preserve"> and 3</w:t>
      </w:r>
      <w:r w:rsidRPr="0036121E">
        <w:rPr>
          <w:sz w:val="24"/>
          <w:szCs w:val="24"/>
          <w:vertAlign w:val="superscript"/>
          <w:lang w:val="en-US"/>
        </w:rPr>
        <w:t>rd</w:t>
      </w:r>
      <w:r w:rsidRPr="0036121E">
        <w:rPr>
          <w:sz w:val="24"/>
          <w:szCs w:val="24"/>
          <w:lang w:val="en-US"/>
        </w:rPr>
        <w:t xml:space="preserve"> applicants on the basis of common purpose when the evidence adduced established</w:t>
      </w:r>
      <w:r w:rsidR="00B30A94" w:rsidRPr="0036121E">
        <w:rPr>
          <w:sz w:val="24"/>
          <w:szCs w:val="24"/>
          <w:lang w:val="en-US"/>
        </w:rPr>
        <w:t xml:space="preserve"> </w:t>
      </w:r>
      <w:r w:rsidR="00616D3F">
        <w:rPr>
          <w:sz w:val="24"/>
          <w:szCs w:val="24"/>
          <w:lang w:val="en-US"/>
        </w:rPr>
        <w:t>that they were not at the scene of the crime</w:t>
      </w:r>
      <w:r w:rsidRPr="0036121E">
        <w:rPr>
          <w:sz w:val="24"/>
          <w:szCs w:val="24"/>
          <w:lang w:val="en-US"/>
        </w:rPr>
        <w:t>.</w:t>
      </w:r>
    </w:p>
    <w:p w:rsidR="00294717" w:rsidRPr="0036121E" w:rsidRDefault="00294717" w:rsidP="00F94B10">
      <w:pPr>
        <w:pStyle w:val="ListParagraph"/>
        <w:numPr>
          <w:ilvl w:val="0"/>
          <w:numId w:val="1"/>
        </w:numPr>
        <w:jc w:val="both"/>
        <w:rPr>
          <w:sz w:val="24"/>
          <w:szCs w:val="24"/>
          <w:lang w:val="en-US"/>
        </w:rPr>
      </w:pPr>
      <w:r w:rsidRPr="0036121E">
        <w:rPr>
          <w:sz w:val="24"/>
          <w:szCs w:val="24"/>
          <w:lang w:val="en-US"/>
        </w:rPr>
        <w:t xml:space="preserve">The court </w:t>
      </w:r>
      <w:r w:rsidRPr="0036121E">
        <w:rPr>
          <w:i/>
          <w:sz w:val="24"/>
          <w:szCs w:val="24"/>
          <w:lang w:val="en-US"/>
        </w:rPr>
        <w:t>a quo</w:t>
      </w:r>
      <w:r w:rsidRPr="0036121E">
        <w:rPr>
          <w:sz w:val="24"/>
          <w:szCs w:val="24"/>
          <w:lang w:val="en-US"/>
        </w:rPr>
        <w:t xml:space="preserve"> erred by relying on suspect evidence which could not sustain proof beyond reasonable doubt.</w:t>
      </w:r>
    </w:p>
    <w:p w:rsidR="00294717" w:rsidRPr="0036121E" w:rsidRDefault="00294717" w:rsidP="00F94B10">
      <w:pPr>
        <w:ind w:firstLine="360"/>
        <w:jc w:val="both"/>
        <w:rPr>
          <w:sz w:val="24"/>
          <w:szCs w:val="24"/>
          <w:lang w:val="en-US"/>
        </w:rPr>
      </w:pPr>
      <w:r w:rsidRPr="0036121E">
        <w:rPr>
          <w:sz w:val="24"/>
          <w:szCs w:val="24"/>
          <w:lang w:val="en-US"/>
        </w:rPr>
        <w:t>As against sentence, the applicants</w:t>
      </w:r>
      <w:r w:rsidR="00B30A94" w:rsidRPr="0036121E">
        <w:rPr>
          <w:sz w:val="24"/>
          <w:szCs w:val="24"/>
          <w:lang w:val="en-US"/>
        </w:rPr>
        <w:t xml:space="preserve"> aver that the sentence is manifestly excessive so as to induce a sense of shock.</w:t>
      </w:r>
    </w:p>
    <w:p w:rsidR="00B30A94" w:rsidRPr="0036121E" w:rsidRDefault="00B30A94" w:rsidP="00F94B10">
      <w:pPr>
        <w:jc w:val="both"/>
        <w:rPr>
          <w:b/>
          <w:sz w:val="24"/>
          <w:szCs w:val="24"/>
          <w:lang w:val="en-US"/>
        </w:rPr>
      </w:pPr>
      <w:r w:rsidRPr="0036121E">
        <w:rPr>
          <w:b/>
          <w:sz w:val="24"/>
          <w:szCs w:val="24"/>
          <w:lang w:val="en-US"/>
        </w:rPr>
        <w:lastRenderedPageBreak/>
        <w:t>Basis of the application</w:t>
      </w:r>
    </w:p>
    <w:p w:rsidR="00B30A94" w:rsidRPr="0036121E" w:rsidRDefault="00B30A94" w:rsidP="00F94B10">
      <w:pPr>
        <w:jc w:val="both"/>
        <w:rPr>
          <w:sz w:val="24"/>
          <w:szCs w:val="24"/>
          <w:lang w:val="en-US"/>
        </w:rPr>
      </w:pPr>
      <w:r w:rsidRPr="0036121E">
        <w:rPr>
          <w:sz w:val="24"/>
          <w:szCs w:val="24"/>
          <w:lang w:val="en-US"/>
        </w:rPr>
        <w:tab/>
        <w:t>Applicants contend that it is in the interests of justice that they be admitted to bail.  It is submitted on behalf of the applicants that their appeal carries bright prospects of success.  Applicants aver that the trial magistrate misdirected herself when he convicted the applicants on the basis of circumstantial evidence.  Further, applicants contend that the fact of the trial court conceded to have been proved warranting the conviction were not proven.</w:t>
      </w:r>
    </w:p>
    <w:p w:rsidR="00B30A94" w:rsidRPr="0036121E" w:rsidRDefault="00B30A94" w:rsidP="00F94B10">
      <w:pPr>
        <w:jc w:val="both"/>
        <w:rPr>
          <w:b/>
          <w:sz w:val="24"/>
          <w:szCs w:val="24"/>
          <w:lang w:val="en-US"/>
        </w:rPr>
      </w:pPr>
      <w:r w:rsidRPr="0036121E">
        <w:rPr>
          <w:b/>
          <w:sz w:val="24"/>
          <w:szCs w:val="24"/>
          <w:lang w:val="en-US"/>
        </w:rPr>
        <w:t>Response by the state</w:t>
      </w:r>
    </w:p>
    <w:p w:rsidR="00B30A94" w:rsidRPr="0036121E" w:rsidRDefault="00B30A94" w:rsidP="00F94B10">
      <w:pPr>
        <w:jc w:val="both"/>
        <w:rPr>
          <w:sz w:val="24"/>
          <w:szCs w:val="24"/>
          <w:lang w:val="en-US"/>
        </w:rPr>
      </w:pPr>
      <w:r w:rsidRPr="0036121E">
        <w:rPr>
          <w:sz w:val="24"/>
          <w:szCs w:val="24"/>
          <w:lang w:val="en-US"/>
        </w:rPr>
        <w:tab/>
        <w:t xml:space="preserve">The </w:t>
      </w:r>
      <w:r w:rsidR="007964CC" w:rsidRPr="0036121E">
        <w:rPr>
          <w:sz w:val="24"/>
          <w:szCs w:val="24"/>
          <w:lang w:val="en-US"/>
        </w:rPr>
        <w:t>state submits that the appeal carries no prospects of success on appeal.  The state contends that there is a risk of abscondment if the applicants are granted bail pending appeal.  The presumption of innocence no longer operate</w:t>
      </w:r>
      <w:r w:rsidR="00217068">
        <w:rPr>
          <w:sz w:val="24"/>
          <w:szCs w:val="24"/>
          <w:lang w:val="en-US"/>
        </w:rPr>
        <w:t>s</w:t>
      </w:r>
      <w:r w:rsidR="007964CC" w:rsidRPr="0036121E">
        <w:rPr>
          <w:sz w:val="24"/>
          <w:szCs w:val="24"/>
          <w:lang w:val="en-US"/>
        </w:rPr>
        <w:t xml:space="preserve"> in favour of the applicants and the onus is on the applicants to show that they are suitable candidates for bail.  The state avers that the magistrate in the court </w:t>
      </w:r>
      <w:r w:rsidR="007964CC" w:rsidRPr="00290B38">
        <w:rPr>
          <w:i/>
          <w:sz w:val="24"/>
          <w:szCs w:val="24"/>
          <w:lang w:val="en-US"/>
        </w:rPr>
        <w:t xml:space="preserve">a quo </w:t>
      </w:r>
      <w:r w:rsidR="007964CC" w:rsidRPr="0036121E">
        <w:rPr>
          <w:sz w:val="24"/>
          <w:szCs w:val="24"/>
          <w:lang w:val="en-US"/>
        </w:rPr>
        <w:t>correctly convicted the applicants and that the conviction is unassailable.</w:t>
      </w:r>
    </w:p>
    <w:p w:rsidR="007964CC" w:rsidRPr="0036121E" w:rsidRDefault="007964CC" w:rsidP="00F94B10">
      <w:pPr>
        <w:jc w:val="both"/>
        <w:rPr>
          <w:b/>
          <w:sz w:val="24"/>
          <w:szCs w:val="24"/>
          <w:lang w:val="en-US"/>
        </w:rPr>
      </w:pPr>
      <w:r w:rsidRPr="0036121E">
        <w:rPr>
          <w:b/>
          <w:sz w:val="24"/>
          <w:szCs w:val="24"/>
          <w:lang w:val="en-US"/>
        </w:rPr>
        <w:t>Prospects of success</w:t>
      </w:r>
    </w:p>
    <w:p w:rsidR="007964CC" w:rsidRPr="0036121E" w:rsidRDefault="007964CC" w:rsidP="00C05913">
      <w:pPr>
        <w:ind w:firstLine="720"/>
        <w:jc w:val="both"/>
        <w:rPr>
          <w:sz w:val="24"/>
          <w:szCs w:val="24"/>
          <w:lang w:val="en-US"/>
        </w:rPr>
      </w:pPr>
      <w:r w:rsidRPr="0036121E">
        <w:rPr>
          <w:sz w:val="24"/>
          <w:szCs w:val="24"/>
          <w:lang w:val="en-US"/>
        </w:rPr>
        <w:t>The major consideration in an applica</w:t>
      </w:r>
      <w:r w:rsidR="00D25941">
        <w:rPr>
          <w:sz w:val="24"/>
          <w:szCs w:val="24"/>
          <w:lang w:val="en-US"/>
        </w:rPr>
        <w:t>tion for bail pending appeal is</w:t>
      </w:r>
      <w:r w:rsidRPr="0036121E">
        <w:rPr>
          <w:sz w:val="24"/>
          <w:szCs w:val="24"/>
          <w:lang w:val="en-US"/>
        </w:rPr>
        <w:t xml:space="preserve"> the prospects of success.  The trial court based its conviction on circumstantial evidence.  The 2</w:t>
      </w:r>
      <w:r w:rsidRPr="0036121E">
        <w:rPr>
          <w:sz w:val="24"/>
          <w:szCs w:val="24"/>
          <w:vertAlign w:val="superscript"/>
          <w:lang w:val="en-US"/>
        </w:rPr>
        <w:t>nd</w:t>
      </w:r>
      <w:r w:rsidRPr="0036121E">
        <w:rPr>
          <w:sz w:val="24"/>
          <w:szCs w:val="24"/>
          <w:lang w:val="en-US"/>
        </w:rPr>
        <w:t xml:space="preserve"> and 3</w:t>
      </w:r>
      <w:r w:rsidRPr="0036121E">
        <w:rPr>
          <w:sz w:val="24"/>
          <w:szCs w:val="24"/>
          <w:vertAlign w:val="superscript"/>
          <w:lang w:val="en-US"/>
        </w:rPr>
        <w:t>rd</w:t>
      </w:r>
      <w:r w:rsidRPr="0036121E">
        <w:rPr>
          <w:sz w:val="24"/>
          <w:szCs w:val="24"/>
          <w:lang w:val="en-US"/>
        </w:rPr>
        <w:t xml:space="preserve"> applicants were arrested </w:t>
      </w:r>
      <w:r w:rsidR="0084021E">
        <w:rPr>
          <w:sz w:val="24"/>
          <w:szCs w:val="24"/>
          <w:lang w:val="en-US"/>
        </w:rPr>
        <w:t xml:space="preserve">in a motor vehicle </w:t>
      </w:r>
      <w:r w:rsidRPr="0036121E">
        <w:rPr>
          <w:sz w:val="24"/>
          <w:szCs w:val="24"/>
          <w:lang w:val="en-US"/>
        </w:rPr>
        <w:t>at Shangani Business Centre and not at the crime scene.  2</w:t>
      </w:r>
      <w:r w:rsidRPr="0036121E">
        <w:rPr>
          <w:sz w:val="24"/>
          <w:szCs w:val="24"/>
          <w:vertAlign w:val="superscript"/>
          <w:lang w:val="en-US"/>
        </w:rPr>
        <w:t>nd</w:t>
      </w:r>
      <w:r w:rsidRPr="0036121E">
        <w:rPr>
          <w:sz w:val="24"/>
          <w:szCs w:val="24"/>
          <w:lang w:val="en-US"/>
        </w:rPr>
        <w:t xml:space="preserve"> and 3</w:t>
      </w:r>
      <w:r w:rsidRPr="0036121E">
        <w:rPr>
          <w:sz w:val="24"/>
          <w:szCs w:val="24"/>
          <w:vertAlign w:val="superscript"/>
          <w:lang w:val="en-US"/>
        </w:rPr>
        <w:t>rd</w:t>
      </w:r>
      <w:r w:rsidRPr="0036121E">
        <w:rPr>
          <w:sz w:val="24"/>
          <w:szCs w:val="24"/>
          <w:lang w:val="en-US"/>
        </w:rPr>
        <w:t xml:space="preserve"> applicants were arrested solely because they drove Cuthbert Gumani and 1</w:t>
      </w:r>
      <w:r w:rsidRPr="0036121E">
        <w:rPr>
          <w:sz w:val="24"/>
          <w:szCs w:val="24"/>
          <w:vertAlign w:val="superscript"/>
          <w:lang w:val="en-US"/>
        </w:rPr>
        <w:t>st</w:t>
      </w:r>
      <w:r w:rsidRPr="0036121E">
        <w:rPr>
          <w:sz w:val="24"/>
          <w:szCs w:val="24"/>
          <w:lang w:val="en-US"/>
        </w:rPr>
        <w:t xml:space="preserve"> applicant to Shangani.  The evidence</w:t>
      </w:r>
      <w:r w:rsidR="007273F9" w:rsidRPr="0036121E">
        <w:rPr>
          <w:sz w:val="24"/>
          <w:szCs w:val="24"/>
          <w:lang w:val="en-US"/>
        </w:rPr>
        <w:t xml:space="preserve"> that was proffered by the police officers who orchestrated the ambush </w:t>
      </w:r>
      <w:r w:rsidR="00132D8B">
        <w:rPr>
          <w:sz w:val="24"/>
          <w:szCs w:val="24"/>
          <w:lang w:val="en-US"/>
        </w:rPr>
        <w:t>differs</w:t>
      </w:r>
      <w:r w:rsidR="007273F9" w:rsidRPr="0036121E">
        <w:rPr>
          <w:sz w:val="24"/>
          <w:szCs w:val="24"/>
          <w:lang w:val="en-US"/>
        </w:rPr>
        <w:t xml:space="preserve"> on how they identified 2</w:t>
      </w:r>
      <w:r w:rsidR="007273F9" w:rsidRPr="0036121E">
        <w:rPr>
          <w:sz w:val="24"/>
          <w:szCs w:val="24"/>
          <w:vertAlign w:val="superscript"/>
          <w:lang w:val="en-US"/>
        </w:rPr>
        <w:t>nd</w:t>
      </w:r>
      <w:r w:rsidR="007273F9" w:rsidRPr="0036121E">
        <w:rPr>
          <w:sz w:val="24"/>
          <w:szCs w:val="24"/>
          <w:lang w:val="en-US"/>
        </w:rPr>
        <w:t xml:space="preserve"> and 3</w:t>
      </w:r>
      <w:r w:rsidR="007273F9" w:rsidRPr="0036121E">
        <w:rPr>
          <w:sz w:val="24"/>
          <w:szCs w:val="24"/>
          <w:vertAlign w:val="superscript"/>
          <w:lang w:val="en-US"/>
        </w:rPr>
        <w:t>rd</w:t>
      </w:r>
      <w:r w:rsidR="007273F9" w:rsidRPr="0036121E">
        <w:rPr>
          <w:sz w:val="24"/>
          <w:szCs w:val="24"/>
          <w:lang w:val="en-US"/>
        </w:rPr>
        <w:t xml:space="preserve"> applicants.  It is trite law that for circumstantial evidence to sustain a conviction is must be complete and incapable of explan</w:t>
      </w:r>
      <w:r w:rsidR="008A4BAF">
        <w:rPr>
          <w:sz w:val="24"/>
          <w:szCs w:val="24"/>
          <w:lang w:val="en-US"/>
        </w:rPr>
        <w:t>ation by any other hypothesis other</w:t>
      </w:r>
      <w:r w:rsidR="007273F9" w:rsidRPr="0036121E">
        <w:rPr>
          <w:sz w:val="24"/>
          <w:szCs w:val="24"/>
          <w:lang w:val="en-US"/>
        </w:rPr>
        <w:t xml:space="preserve"> than that of the guilt of the accused but should be</w:t>
      </w:r>
      <w:r w:rsidR="008A4BAF">
        <w:rPr>
          <w:sz w:val="24"/>
          <w:szCs w:val="24"/>
          <w:lang w:val="en-US"/>
        </w:rPr>
        <w:t xml:space="preserve"> not be</w:t>
      </w:r>
      <w:r w:rsidR="007273F9" w:rsidRPr="0036121E">
        <w:rPr>
          <w:sz w:val="24"/>
          <w:szCs w:val="24"/>
          <w:lang w:val="en-US"/>
        </w:rPr>
        <w:t xml:space="preserve"> consistent with its innocence.</w:t>
      </w:r>
      <w:r w:rsidR="00C411CD" w:rsidRPr="0036121E">
        <w:rPr>
          <w:sz w:val="24"/>
          <w:szCs w:val="24"/>
          <w:lang w:val="en-US"/>
        </w:rPr>
        <w:t xml:space="preserve">  See: </w:t>
      </w:r>
      <w:r w:rsidR="00C411CD" w:rsidRPr="0036121E">
        <w:rPr>
          <w:i/>
          <w:sz w:val="24"/>
          <w:szCs w:val="24"/>
          <w:lang w:val="en-US"/>
        </w:rPr>
        <w:t>S</w:t>
      </w:r>
      <w:r w:rsidR="00C411CD" w:rsidRPr="0036121E">
        <w:rPr>
          <w:sz w:val="24"/>
          <w:szCs w:val="24"/>
          <w:lang w:val="en-US"/>
        </w:rPr>
        <w:t xml:space="preserve"> v </w:t>
      </w:r>
      <w:r w:rsidR="00C411CD" w:rsidRPr="0036121E">
        <w:rPr>
          <w:i/>
          <w:sz w:val="24"/>
          <w:szCs w:val="24"/>
          <w:lang w:val="en-US"/>
        </w:rPr>
        <w:t xml:space="preserve">Shoniwa </w:t>
      </w:r>
      <w:r w:rsidR="00C411CD" w:rsidRPr="0036121E">
        <w:rPr>
          <w:sz w:val="24"/>
          <w:szCs w:val="24"/>
          <w:lang w:val="en-US"/>
        </w:rPr>
        <w:t xml:space="preserve">1987 (1) ZLR 213 (SC) </w:t>
      </w:r>
    </w:p>
    <w:p w:rsidR="00C411CD" w:rsidRPr="0036121E" w:rsidRDefault="00C411CD" w:rsidP="00F94B10">
      <w:pPr>
        <w:jc w:val="both"/>
        <w:rPr>
          <w:sz w:val="24"/>
          <w:szCs w:val="24"/>
          <w:lang w:val="en-US"/>
        </w:rPr>
      </w:pPr>
      <w:r w:rsidRPr="0036121E">
        <w:rPr>
          <w:sz w:val="24"/>
          <w:szCs w:val="24"/>
          <w:lang w:val="en-US"/>
        </w:rPr>
        <w:lastRenderedPageBreak/>
        <w:tab/>
        <w:t>A perusal of the record indicates that the trial magistrate came to the conclusion that 2</w:t>
      </w:r>
      <w:r w:rsidRPr="0036121E">
        <w:rPr>
          <w:sz w:val="24"/>
          <w:szCs w:val="24"/>
          <w:vertAlign w:val="superscript"/>
          <w:lang w:val="en-US"/>
        </w:rPr>
        <w:t>nd</w:t>
      </w:r>
      <w:r w:rsidRPr="0036121E">
        <w:rPr>
          <w:sz w:val="24"/>
          <w:szCs w:val="24"/>
          <w:lang w:val="en-US"/>
        </w:rPr>
        <w:t xml:space="preserve"> and 3</w:t>
      </w:r>
      <w:r w:rsidRPr="0036121E">
        <w:rPr>
          <w:sz w:val="24"/>
          <w:szCs w:val="24"/>
          <w:vertAlign w:val="superscript"/>
          <w:lang w:val="en-US"/>
        </w:rPr>
        <w:t>rd</w:t>
      </w:r>
      <w:r w:rsidRPr="0036121E">
        <w:rPr>
          <w:sz w:val="24"/>
          <w:szCs w:val="24"/>
          <w:lang w:val="en-US"/>
        </w:rPr>
        <w:t xml:space="preserve"> applicants were involved in the armed robbery on the basis that a pistol was found in the motor vehicle where 2</w:t>
      </w:r>
      <w:r w:rsidRPr="0036121E">
        <w:rPr>
          <w:sz w:val="24"/>
          <w:szCs w:val="24"/>
          <w:vertAlign w:val="superscript"/>
          <w:lang w:val="en-US"/>
        </w:rPr>
        <w:t>nd</w:t>
      </w:r>
      <w:r w:rsidRPr="0036121E">
        <w:rPr>
          <w:sz w:val="24"/>
          <w:szCs w:val="24"/>
          <w:lang w:val="en-US"/>
        </w:rPr>
        <w:t xml:space="preserve"> and 3</w:t>
      </w:r>
      <w:r w:rsidRPr="0036121E">
        <w:rPr>
          <w:sz w:val="24"/>
          <w:szCs w:val="24"/>
          <w:vertAlign w:val="superscript"/>
          <w:lang w:val="en-US"/>
        </w:rPr>
        <w:t>rd</w:t>
      </w:r>
      <w:r w:rsidRPr="0036121E">
        <w:rPr>
          <w:sz w:val="24"/>
          <w:szCs w:val="24"/>
          <w:lang w:val="en-US"/>
        </w:rPr>
        <w:t xml:space="preserve"> applicants were found seated.  No effort was made by the trial court to link the 2</w:t>
      </w:r>
      <w:r w:rsidRPr="0036121E">
        <w:rPr>
          <w:sz w:val="24"/>
          <w:szCs w:val="24"/>
          <w:vertAlign w:val="superscript"/>
          <w:lang w:val="en-US"/>
        </w:rPr>
        <w:t>nd</w:t>
      </w:r>
      <w:r w:rsidRPr="0036121E">
        <w:rPr>
          <w:sz w:val="24"/>
          <w:szCs w:val="24"/>
          <w:lang w:val="en-US"/>
        </w:rPr>
        <w:t xml:space="preserve"> and 3</w:t>
      </w:r>
      <w:r w:rsidRPr="0036121E">
        <w:rPr>
          <w:sz w:val="24"/>
          <w:szCs w:val="24"/>
          <w:vertAlign w:val="superscript"/>
          <w:lang w:val="en-US"/>
        </w:rPr>
        <w:t>rd</w:t>
      </w:r>
      <w:r w:rsidRPr="0036121E">
        <w:rPr>
          <w:sz w:val="24"/>
          <w:szCs w:val="24"/>
          <w:lang w:val="en-US"/>
        </w:rPr>
        <w:t xml:space="preserve"> applicants to the scene of the crime.  There is no evidence linking the applicants to the planning of the robbery.  There was mention of a </w:t>
      </w:r>
      <w:r w:rsidR="00D95F83" w:rsidRPr="0036121E">
        <w:rPr>
          <w:sz w:val="24"/>
          <w:szCs w:val="24"/>
          <w:lang w:val="en-US"/>
        </w:rPr>
        <w:t>cyber-report</w:t>
      </w:r>
      <w:r w:rsidRPr="0036121E">
        <w:rPr>
          <w:sz w:val="24"/>
          <w:szCs w:val="24"/>
          <w:lang w:val="en-US"/>
        </w:rPr>
        <w:t xml:space="preserve"> that had been prepared to link the ap</w:t>
      </w:r>
      <w:r w:rsidR="005E2F3E">
        <w:rPr>
          <w:sz w:val="24"/>
          <w:szCs w:val="24"/>
          <w:lang w:val="en-US"/>
        </w:rPr>
        <w:t>plicants to the robbery but</w:t>
      </w:r>
      <w:r w:rsidRPr="0036121E">
        <w:rPr>
          <w:sz w:val="24"/>
          <w:szCs w:val="24"/>
          <w:lang w:val="en-US"/>
        </w:rPr>
        <w:t xml:space="preserve"> was</w:t>
      </w:r>
      <w:r w:rsidR="005E2F3E">
        <w:rPr>
          <w:sz w:val="24"/>
          <w:szCs w:val="24"/>
          <w:lang w:val="en-US"/>
        </w:rPr>
        <w:t xml:space="preserve"> never produced and</w:t>
      </w:r>
      <w:r w:rsidRPr="0036121E">
        <w:rPr>
          <w:sz w:val="24"/>
          <w:szCs w:val="24"/>
          <w:lang w:val="en-US"/>
        </w:rPr>
        <w:t xml:space="preserve"> placed before the court</w:t>
      </w:r>
      <w:r w:rsidR="00481D0A" w:rsidRPr="0036121E">
        <w:rPr>
          <w:sz w:val="24"/>
          <w:szCs w:val="24"/>
          <w:lang w:val="en-US"/>
        </w:rPr>
        <w:t>.  Of concern is that there are gaps in the evidence of the evidence of the 1</w:t>
      </w:r>
      <w:r w:rsidR="00481D0A" w:rsidRPr="0036121E">
        <w:rPr>
          <w:sz w:val="24"/>
          <w:szCs w:val="24"/>
          <w:vertAlign w:val="superscript"/>
          <w:lang w:val="en-US"/>
        </w:rPr>
        <w:t>st</w:t>
      </w:r>
      <w:r w:rsidR="00481D0A" w:rsidRPr="0036121E">
        <w:rPr>
          <w:sz w:val="24"/>
          <w:szCs w:val="24"/>
          <w:lang w:val="en-US"/>
        </w:rPr>
        <w:t xml:space="preserve"> state witness, </w:t>
      </w:r>
      <w:r w:rsidR="00481D0A" w:rsidRPr="0036121E">
        <w:rPr>
          <w:b/>
          <w:sz w:val="24"/>
          <w:szCs w:val="24"/>
          <w:lang w:val="en-US"/>
        </w:rPr>
        <w:t>LAST NDLOVU</w:t>
      </w:r>
      <w:r w:rsidR="00481D0A" w:rsidRPr="0036121E">
        <w:rPr>
          <w:sz w:val="24"/>
          <w:szCs w:val="24"/>
          <w:lang w:val="en-US"/>
        </w:rPr>
        <w:t xml:space="preserve"> and the 2</w:t>
      </w:r>
      <w:r w:rsidR="00481D0A" w:rsidRPr="0036121E">
        <w:rPr>
          <w:sz w:val="24"/>
          <w:szCs w:val="24"/>
          <w:vertAlign w:val="superscript"/>
          <w:lang w:val="en-US"/>
        </w:rPr>
        <w:t>nd</w:t>
      </w:r>
      <w:r w:rsidR="00481D0A" w:rsidRPr="0036121E">
        <w:rPr>
          <w:sz w:val="24"/>
          <w:szCs w:val="24"/>
          <w:lang w:val="en-US"/>
        </w:rPr>
        <w:t xml:space="preserve"> state witness, </w:t>
      </w:r>
      <w:r w:rsidR="00481D0A" w:rsidRPr="0036121E">
        <w:rPr>
          <w:b/>
          <w:sz w:val="24"/>
          <w:szCs w:val="24"/>
          <w:lang w:val="en-US"/>
        </w:rPr>
        <w:t>BITON</w:t>
      </w:r>
      <w:r w:rsidR="005E2F3E">
        <w:rPr>
          <w:b/>
          <w:sz w:val="24"/>
          <w:szCs w:val="24"/>
          <w:lang w:val="en-US"/>
        </w:rPr>
        <w:t>E</w:t>
      </w:r>
      <w:r w:rsidR="00481D0A" w:rsidRPr="0036121E">
        <w:rPr>
          <w:b/>
          <w:sz w:val="24"/>
          <w:szCs w:val="24"/>
          <w:lang w:val="en-US"/>
        </w:rPr>
        <w:t xml:space="preserve"> NCUBE</w:t>
      </w:r>
      <w:r w:rsidR="00481D0A" w:rsidRPr="0036121E">
        <w:rPr>
          <w:sz w:val="24"/>
          <w:szCs w:val="24"/>
          <w:lang w:val="en-US"/>
        </w:rPr>
        <w:t>.  These two witnesses’ evidence had contradictions on the placement of 1</w:t>
      </w:r>
      <w:r w:rsidR="00481D0A" w:rsidRPr="0036121E">
        <w:rPr>
          <w:sz w:val="24"/>
          <w:szCs w:val="24"/>
          <w:vertAlign w:val="superscript"/>
          <w:lang w:val="en-US"/>
        </w:rPr>
        <w:t>st</w:t>
      </w:r>
      <w:r w:rsidR="00481D0A" w:rsidRPr="0036121E">
        <w:rPr>
          <w:sz w:val="24"/>
          <w:szCs w:val="24"/>
          <w:lang w:val="en-US"/>
        </w:rPr>
        <w:t xml:space="preserve"> applicant.  The 1</w:t>
      </w:r>
      <w:r w:rsidR="00481D0A" w:rsidRPr="0036121E">
        <w:rPr>
          <w:sz w:val="24"/>
          <w:szCs w:val="24"/>
          <w:vertAlign w:val="superscript"/>
          <w:lang w:val="en-US"/>
        </w:rPr>
        <w:t>st</w:t>
      </w:r>
      <w:r w:rsidR="00481D0A" w:rsidRPr="0036121E">
        <w:rPr>
          <w:sz w:val="24"/>
          <w:szCs w:val="24"/>
          <w:lang w:val="en-US"/>
        </w:rPr>
        <w:t xml:space="preserve"> witness testified that he had lied to the court by indicating that 1</w:t>
      </w:r>
      <w:r w:rsidR="00481D0A" w:rsidRPr="0036121E">
        <w:rPr>
          <w:sz w:val="24"/>
          <w:szCs w:val="24"/>
          <w:vertAlign w:val="superscript"/>
          <w:lang w:val="en-US"/>
        </w:rPr>
        <w:t>st</w:t>
      </w:r>
      <w:r w:rsidR="00481D0A" w:rsidRPr="0036121E">
        <w:rPr>
          <w:sz w:val="24"/>
          <w:szCs w:val="24"/>
          <w:lang w:val="en-US"/>
        </w:rPr>
        <w:t xml:space="preserve"> applicant entered the carbon room during the course of the robbery.  The 2</w:t>
      </w:r>
      <w:r w:rsidR="00481D0A" w:rsidRPr="0036121E">
        <w:rPr>
          <w:sz w:val="24"/>
          <w:szCs w:val="24"/>
          <w:vertAlign w:val="superscript"/>
          <w:lang w:val="en-US"/>
        </w:rPr>
        <w:t>nd</w:t>
      </w:r>
      <w:r w:rsidR="00481D0A" w:rsidRPr="0036121E">
        <w:rPr>
          <w:sz w:val="24"/>
          <w:szCs w:val="24"/>
          <w:lang w:val="en-US"/>
        </w:rPr>
        <w:t xml:space="preserve"> state witness claimed that 1</w:t>
      </w:r>
      <w:r w:rsidR="00481D0A" w:rsidRPr="0036121E">
        <w:rPr>
          <w:sz w:val="24"/>
          <w:szCs w:val="24"/>
          <w:vertAlign w:val="superscript"/>
          <w:lang w:val="en-US"/>
        </w:rPr>
        <w:t>st</w:t>
      </w:r>
      <w:r w:rsidR="00481D0A" w:rsidRPr="0036121E">
        <w:rPr>
          <w:sz w:val="24"/>
          <w:szCs w:val="24"/>
          <w:lang w:val="en-US"/>
        </w:rPr>
        <w:t xml:space="preserve"> applicant was in the carbon room.  The principle, </w:t>
      </w:r>
      <w:r w:rsidR="00481D0A" w:rsidRPr="0036121E">
        <w:rPr>
          <w:i/>
          <w:sz w:val="24"/>
          <w:szCs w:val="24"/>
          <w:lang w:val="en-US"/>
        </w:rPr>
        <w:t xml:space="preserve">falsus in umo, fiscus in </w:t>
      </w:r>
      <w:r w:rsidR="00B07EDD" w:rsidRPr="0036121E">
        <w:rPr>
          <w:i/>
          <w:sz w:val="24"/>
          <w:szCs w:val="24"/>
          <w:lang w:val="en-US"/>
        </w:rPr>
        <w:t>omnibus</w:t>
      </w:r>
      <w:r w:rsidR="00B07EDD" w:rsidRPr="0036121E">
        <w:rPr>
          <w:sz w:val="24"/>
          <w:szCs w:val="24"/>
          <w:lang w:val="en-US"/>
        </w:rPr>
        <w:t xml:space="preserve">, applies on the facts of this case.  This principle simply means that, </w:t>
      </w:r>
      <w:r w:rsidR="00C05913" w:rsidRPr="0036121E">
        <w:rPr>
          <w:sz w:val="24"/>
          <w:szCs w:val="24"/>
          <w:lang w:val="en-US"/>
        </w:rPr>
        <w:t>“</w:t>
      </w:r>
      <w:r w:rsidR="00B07EDD" w:rsidRPr="0036121E">
        <w:rPr>
          <w:sz w:val="24"/>
          <w:szCs w:val="24"/>
          <w:lang w:val="en-US"/>
        </w:rPr>
        <w:t>false in one thing, false in everything”.  The common law principle lays</w:t>
      </w:r>
      <w:r w:rsidR="00BA46CF">
        <w:rPr>
          <w:sz w:val="24"/>
          <w:szCs w:val="24"/>
          <w:lang w:val="en-US"/>
        </w:rPr>
        <w:t xml:space="preserve"> down</w:t>
      </w:r>
      <w:r w:rsidR="00B07EDD" w:rsidRPr="0036121E">
        <w:rPr>
          <w:sz w:val="24"/>
          <w:szCs w:val="24"/>
          <w:lang w:val="en-US"/>
        </w:rPr>
        <w:t xml:space="preserve"> the principle that a witness who testifies falsely about one matter is not at all credible to testify about any other matter.</w:t>
      </w:r>
    </w:p>
    <w:p w:rsidR="00B07EDD" w:rsidRPr="0036121E" w:rsidRDefault="00912A31" w:rsidP="00F94B10">
      <w:pPr>
        <w:jc w:val="both"/>
        <w:rPr>
          <w:sz w:val="24"/>
          <w:szCs w:val="24"/>
          <w:lang w:val="en-US"/>
        </w:rPr>
      </w:pPr>
      <w:r>
        <w:rPr>
          <w:sz w:val="24"/>
          <w:szCs w:val="24"/>
          <w:lang w:val="en-US"/>
        </w:rPr>
        <w:tab/>
        <w:t xml:space="preserve">What comes out of a </w:t>
      </w:r>
      <w:r w:rsidR="00B07EDD" w:rsidRPr="0036121E">
        <w:rPr>
          <w:sz w:val="24"/>
          <w:szCs w:val="24"/>
          <w:lang w:val="en-US"/>
        </w:rPr>
        <w:t xml:space="preserve">reading of the record of the court </w:t>
      </w:r>
      <w:r w:rsidR="00B07EDD" w:rsidRPr="0036121E">
        <w:rPr>
          <w:i/>
          <w:sz w:val="24"/>
          <w:szCs w:val="24"/>
          <w:lang w:val="en-US"/>
        </w:rPr>
        <w:t>a quo</w:t>
      </w:r>
      <w:r w:rsidR="00B07EDD" w:rsidRPr="0036121E">
        <w:rPr>
          <w:sz w:val="24"/>
          <w:szCs w:val="24"/>
          <w:lang w:val="en-US"/>
        </w:rPr>
        <w:t xml:space="preserve"> is that the police officer</w:t>
      </w:r>
      <w:r w:rsidR="001B0AE0">
        <w:rPr>
          <w:sz w:val="24"/>
          <w:szCs w:val="24"/>
          <w:lang w:val="en-US"/>
        </w:rPr>
        <w:t>s</w:t>
      </w:r>
      <w:r w:rsidR="00B07EDD" w:rsidRPr="0036121E">
        <w:rPr>
          <w:sz w:val="24"/>
          <w:szCs w:val="24"/>
          <w:lang w:val="en-US"/>
        </w:rPr>
        <w:t>, being well trained and professional could have prevented the death of Cuthbert Gumani, who died at the hands of the second state witness.  There remained a lingering question of whether or not the alleged armed robbery was not a cover up for the death of Cuthbert Gumani.</w:t>
      </w:r>
      <w:r w:rsidR="00620F02">
        <w:rPr>
          <w:sz w:val="24"/>
          <w:szCs w:val="24"/>
          <w:lang w:val="en-US"/>
        </w:rPr>
        <w:t xml:space="preserve"> That is not a matter before this court. I shall not comment further on that issue.</w:t>
      </w:r>
    </w:p>
    <w:p w:rsidR="00B07EDD" w:rsidRPr="0036121E" w:rsidRDefault="00E7610A" w:rsidP="00F94B10">
      <w:pPr>
        <w:jc w:val="both"/>
        <w:rPr>
          <w:sz w:val="24"/>
          <w:szCs w:val="24"/>
          <w:lang w:val="en-US"/>
        </w:rPr>
      </w:pPr>
      <w:r w:rsidRPr="0036121E">
        <w:rPr>
          <w:sz w:val="24"/>
          <w:szCs w:val="24"/>
          <w:lang w:val="en-US"/>
        </w:rPr>
        <w:tab/>
        <w:t xml:space="preserve">In </w:t>
      </w:r>
      <w:r w:rsidRPr="0036121E">
        <w:rPr>
          <w:i/>
          <w:sz w:val="24"/>
          <w:szCs w:val="24"/>
          <w:lang w:val="en-US"/>
        </w:rPr>
        <w:t>S</w:t>
      </w:r>
      <w:r w:rsidRPr="0036121E">
        <w:rPr>
          <w:sz w:val="24"/>
          <w:szCs w:val="24"/>
          <w:lang w:val="en-US"/>
        </w:rPr>
        <w:t xml:space="preserve"> v </w:t>
      </w:r>
      <w:r w:rsidRPr="0036121E">
        <w:rPr>
          <w:i/>
          <w:sz w:val="24"/>
          <w:szCs w:val="24"/>
          <w:lang w:val="en-US"/>
        </w:rPr>
        <w:t xml:space="preserve">Jekiseni </w:t>
      </w:r>
      <w:r w:rsidRPr="0036121E">
        <w:rPr>
          <w:sz w:val="24"/>
          <w:szCs w:val="24"/>
          <w:lang w:val="en-US"/>
        </w:rPr>
        <w:t>HB-168-08, the court held that:</w:t>
      </w:r>
    </w:p>
    <w:p w:rsidR="00E7610A" w:rsidRPr="009C4A6F" w:rsidRDefault="00E7610A" w:rsidP="00C05913">
      <w:pPr>
        <w:pStyle w:val="NoSpacing"/>
        <w:ind w:left="720"/>
        <w:jc w:val="both"/>
        <w:rPr>
          <w:i/>
          <w:sz w:val="24"/>
          <w:szCs w:val="24"/>
          <w:lang w:val="en-US"/>
        </w:rPr>
      </w:pPr>
      <w:r w:rsidRPr="009C4A6F">
        <w:rPr>
          <w:i/>
          <w:sz w:val="24"/>
          <w:szCs w:val="24"/>
          <w:lang w:val="en-US"/>
        </w:rPr>
        <w:t>“What has become the accepted position of circumstantial evidence can be traced back to the position as enunciated by WATERMEYER JA in the case of R v Blom</w:t>
      </w:r>
      <w:r w:rsidR="00EF080B">
        <w:rPr>
          <w:i/>
          <w:sz w:val="24"/>
          <w:szCs w:val="24"/>
          <w:lang w:val="en-US"/>
        </w:rPr>
        <w:t xml:space="preserve"> 1939 </w:t>
      </w:r>
      <w:r w:rsidR="00EF080B">
        <w:rPr>
          <w:i/>
          <w:sz w:val="24"/>
          <w:szCs w:val="24"/>
          <w:lang w:val="en-US"/>
        </w:rPr>
        <w:lastRenderedPageBreak/>
        <w:t>AD 1</w:t>
      </w:r>
      <w:r w:rsidRPr="009C4A6F">
        <w:rPr>
          <w:i/>
          <w:sz w:val="24"/>
          <w:szCs w:val="24"/>
          <w:lang w:val="en-US"/>
        </w:rPr>
        <w:t>88 at pages 202-203</w:t>
      </w:r>
      <w:r w:rsidR="00373DCF" w:rsidRPr="009C4A6F">
        <w:rPr>
          <w:i/>
          <w:sz w:val="24"/>
          <w:szCs w:val="24"/>
          <w:lang w:val="en-US"/>
        </w:rPr>
        <w:t xml:space="preserve"> where the learned judges of appeal summed up the position by referring to two cardinal rules of logic as follows:</w:t>
      </w:r>
    </w:p>
    <w:p w:rsidR="00373DCF" w:rsidRPr="009C4A6F" w:rsidRDefault="00373DCF" w:rsidP="00F94B10">
      <w:pPr>
        <w:pStyle w:val="NoSpacing"/>
        <w:jc w:val="both"/>
        <w:rPr>
          <w:i/>
          <w:sz w:val="24"/>
          <w:szCs w:val="24"/>
          <w:lang w:val="en-US"/>
        </w:rPr>
      </w:pPr>
    </w:p>
    <w:p w:rsidR="00373DCF" w:rsidRPr="009C4A6F" w:rsidRDefault="00373DCF" w:rsidP="00F94B10">
      <w:pPr>
        <w:pStyle w:val="NoSpacing"/>
        <w:numPr>
          <w:ilvl w:val="0"/>
          <w:numId w:val="2"/>
        </w:numPr>
        <w:jc w:val="both"/>
        <w:rPr>
          <w:i/>
          <w:sz w:val="24"/>
          <w:szCs w:val="24"/>
          <w:lang w:val="en-US"/>
        </w:rPr>
      </w:pPr>
      <w:r w:rsidRPr="009C4A6F">
        <w:rPr>
          <w:i/>
          <w:sz w:val="24"/>
          <w:szCs w:val="24"/>
          <w:lang w:val="en-US"/>
        </w:rPr>
        <w:t>The inference sought to be drawn must be consistent with all the proved facts, if it is not then the inference cannot be drawn.</w:t>
      </w:r>
    </w:p>
    <w:p w:rsidR="00373DCF" w:rsidRPr="009C4A6F" w:rsidRDefault="00373DCF" w:rsidP="00F94B10">
      <w:pPr>
        <w:pStyle w:val="NoSpacing"/>
        <w:numPr>
          <w:ilvl w:val="0"/>
          <w:numId w:val="2"/>
        </w:numPr>
        <w:jc w:val="both"/>
        <w:rPr>
          <w:i/>
          <w:sz w:val="24"/>
          <w:szCs w:val="24"/>
          <w:lang w:val="en-US"/>
        </w:rPr>
      </w:pPr>
      <w:r w:rsidRPr="009C4A6F">
        <w:rPr>
          <w:i/>
          <w:sz w:val="24"/>
          <w:szCs w:val="24"/>
          <w:lang w:val="en-US"/>
        </w:rPr>
        <w:t>The proved facts should be such that they exclude every reasonable inference from then save the one to be drawn.  If they do not</w:t>
      </w:r>
      <w:r w:rsidR="00C05913" w:rsidRPr="009C4A6F">
        <w:rPr>
          <w:i/>
          <w:sz w:val="24"/>
          <w:szCs w:val="24"/>
          <w:lang w:val="en-US"/>
        </w:rPr>
        <w:t xml:space="preserve"> </w:t>
      </w:r>
      <w:r w:rsidR="00314A54" w:rsidRPr="009C4A6F">
        <w:rPr>
          <w:i/>
          <w:sz w:val="24"/>
          <w:szCs w:val="24"/>
          <w:lang w:val="en-US"/>
        </w:rPr>
        <w:t>exclu</w:t>
      </w:r>
      <w:r w:rsidR="00C05913" w:rsidRPr="009C4A6F">
        <w:rPr>
          <w:i/>
          <w:sz w:val="24"/>
          <w:szCs w:val="24"/>
          <w:lang w:val="en-US"/>
        </w:rPr>
        <w:t>d</w:t>
      </w:r>
      <w:r w:rsidR="00314A54" w:rsidRPr="009C4A6F">
        <w:rPr>
          <w:i/>
          <w:sz w:val="24"/>
          <w:szCs w:val="24"/>
          <w:lang w:val="en-US"/>
        </w:rPr>
        <w:t>e other reasonable inference, then there must</w:t>
      </w:r>
      <w:r w:rsidR="00C05913" w:rsidRPr="009C4A6F">
        <w:rPr>
          <w:i/>
          <w:sz w:val="24"/>
          <w:szCs w:val="24"/>
          <w:lang w:val="en-US"/>
        </w:rPr>
        <w:t xml:space="preserve"> </w:t>
      </w:r>
      <w:r w:rsidR="00314A54" w:rsidRPr="009C4A6F">
        <w:rPr>
          <w:i/>
          <w:sz w:val="24"/>
          <w:szCs w:val="24"/>
          <w:lang w:val="en-US"/>
        </w:rPr>
        <w:t>be doubt whether the inference sought to be drawn is correct.”</w:t>
      </w:r>
    </w:p>
    <w:p w:rsidR="00314A54" w:rsidRPr="0036121E" w:rsidRDefault="00314A54" w:rsidP="00F94B10">
      <w:pPr>
        <w:pStyle w:val="NoSpacing"/>
        <w:ind w:left="1080"/>
        <w:jc w:val="both"/>
        <w:rPr>
          <w:sz w:val="24"/>
          <w:szCs w:val="24"/>
          <w:lang w:val="en-US"/>
        </w:rPr>
      </w:pPr>
    </w:p>
    <w:p w:rsidR="00314A54" w:rsidRPr="0036121E" w:rsidRDefault="00314A54" w:rsidP="00F94B10">
      <w:pPr>
        <w:pStyle w:val="NoSpacing"/>
        <w:ind w:left="1080"/>
        <w:jc w:val="both"/>
        <w:rPr>
          <w:sz w:val="24"/>
          <w:szCs w:val="24"/>
          <w:lang w:val="en-US"/>
        </w:rPr>
      </w:pPr>
      <w:r w:rsidRPr="0036121E">
        <w:rPr>
          <w:sz w:val="24"/>
          <w:szCs w:val="24"/>
          <w:lang w:val="en-US"/>
        </w:rPr>
        <w:t xml:space="preserve">See also </w:t>
      </w:r>
      <w:r w:rsidRPr="0036121E">
        <w:rPr>
          <w:i/>
          <w:sz w:val="24"/>
          <w:szCs w:val="24"/>
          <w:lang w:val="en-US"/>
        </w:rPr>
        <w:t>S</w:t>
      </w:r>
      <w:r w:rsidRPr="0036121E">
        <w:rPr>
          <w:sz w:val="24"/>
          <w:szCs w:val="24"/>
          <w:lang w:val="en-US"/>
        </w:rPr>
        <w:t xml:space="preserve"> v </w:t>
      </w:r>
      <w:r w:rsidRPr="0036121E">
        <w:rPr>
          <w:i/>
          <w:sz w:val="24"/>
          <w:szCs w:val="24"/>
          <w:lang w:val="en-US"/>
        </w:rPr>
        <w:t>Makanyanga</w:t>
      </w:r>
      <w:r w:rsidRPr="0036121E">
        <w:rPr>
          <w:sz w:val="24"/>
          <w:szCs w:val="24"/>
          <w:lang w:val="en-US"/>
        </w:rPr>
        <w:t xml:space="preserve"> 1996 (2) ZLR 231 (H)</w:t>
      </w:r>
    </w:p>
    <w:p w:rsidR="00314A54" w:rsidRPr="0036121E" w:rsidRDefault="00314A54" w:rsidP="00F94B10">
      <w:pPr>
        <w:pStyle w:val="NoSpacing"/>
        <w:jc w:val="both"/>
        <w:rPr>
          <w:sz w:val="24"/>
          <w:szCs w:val="24"/>
          <w:lang w:val="en-US"/>
        </w:rPr>
      </w:pPr>
    </w:p>
    <w:p w:rsidR="00314A54" w:rsidRPr="0036121E" w:rsidRDefault="00314A54" w:rsidP="00C05913">
      <w:pPr>
        <w:ind w:firstLine="720"/>
        <w:jc w:val="both"/>
        <w:rPr>
          <w:sz w:val="24"/>
          <w:szCs w:val="24"/>
          <w:lang w:val="en-US"/>
        </w:rPr>
      </w:pPr>
      <w:r w:rsidRPr="0036121E">
        <w:rPr>
          <w:sz w:val="24"/>
          <w:szCs w:val="24"/>
          <w:lang w:val="en-US"/>
        </w:rPr>
        <w:t>It is my view that there are gaps in the evidence of the state witnesses.  There are reasonable prospects of success against the conviction in respect of 2</w:t>
      </w:r>
      <w:r w:rsidRPr="0036121E">
        <w:rPr>
          <w:sz w:val="24"/>
          <w:szCs w:val="24"/>
          <w:vertAlign w:val="superscript"/>
          <w:lang w:val="en-US"/>
        </w:rPr>
        <w:t>nd</w:t>
      </w:r>
      <w:r w:rsidRPr="0036121E">
        <w:rPr>
          <w:sz w:val="24"/>
          <w:szCs w:val="24"/>
          <w:lang w:val="en-US"/>
        </w:rPr>
        <w:t xml:space="preserve"> and 3</w:t>
      </w:r>
      <w:r w:rsidRPr="0036121E">
        <w:rPr>
          <w:sz w:val="24"/>
          <w:szCs w:val="24"/>
          <w:vertAlign w:val="superscript"/>
          <w:lang w:val="en-US"/>
        </w:rPr>
        <w:t>rd</w:t>
      </w:r>
      <w:r w:rsidRPr="0036121E">
        <w:rPr>
          <w:sz w:val="24"/>
          <w:szCs w:val="24"/>
          <w:lang w:val="en-US"/>
        </w:rPr>
        <w:t xml:space="preserve"> applicants.</w:t>
      </w:r>
    </w:p>
    <w:p w:rsidR="00314A54" w:rsidRPr="0036121E" w:rsidRDefault="00314A54" w:rsidP="00F94B10">
      <w:pPr>
        <w:jc w:val="both"/>
        <w:rPr>
          <w:b/>
          <w:sz w:val="24"/>
          <w:szCs w:val="24"/>
          <w:lang w:val="en-US"/>
        </w:rPr>
      </w:pPr>
      <w:r w:rsidRPr="0036121E">
        <w:rPr>
          <w:b/>
          <w:sz w:val="24"/>
          <w:szCs w:val="24"/>
          <w:lang w:val="en-US"/>
        </w:rPr>
        <w:t>Risk of abscondment</w:t>
      </w:r>
    </w:p>
    <w:p w:rsidR="00314A54" w:rsidRPr="0036121E" w:rsidRDefault="00314A54" w:rsidP="00F94B10">
      <w:pPr>
        <w:jc w:val="both"/>
        <w:rPr>
          <w:sz w:val="24"/>
          <w:szCs w:val="24"/>
          <w:lang w:val="en-US"/>
        </w:rPr>
      </w:pPr>
      <w:r w:rsidRPr="0036121E">
        <w:rPr>
          <w:sz w:val="24"/>
          <w:szCs w:val="24"/>
          <w:lang w:val="en-US"/>
        </w:rPr>
        <w:tab/>
        <w:t>The state made the assertion that there is a risk that applicants may abscond of granted bail pe</w:t>
      </w:r>
      <w:r w:rsidR="0001236A" w:rsidRPr="0036121E">
        <w:rPr>
          <w:sz w:val="24"/>
          <w:szCs w:val="24"/>
          <w:lang w:val="en-US"/>
        </w:rPr>
        <w:t>n</w:t>
      </w:r>
      <w:r w:rsidRPr="0036121E">
        <w:rPr>
          <w:sz w:val="24"/>
          <w:szCs w:val="24"/>
          <w:lang w:val="en-US"/>
        </w:rPr>
        <w:t>ding appeal.  The applicants</w:t>
      </w:r>
      <w:r w:rsidR="0001236A" w:rsidRPr="0036121E">
        <w:rPr>
          <w:sz w:val="24"/>
          <w:szCs w:val="24"/>
          <w:lang w:val="en-US"/>
        </w:rPr>
        <w:t xml:space="preserve"> contend that they harbo</w:t>
      </w:r>
      <w:r w:rsidR="00FF3738">
        <w:rPr>
          <w:sz w:val="24"/>
          <w:szCs w:val="24"/>
          <w:lang w:val="en-US"/>
        </w:rPr>
        <w:t>u</w:t>
      </w:r>
      <w:r w:rsidR="0001236A" w:rsidRPr="0036121E">
        <w:rPr>
          <w:sz w:val="24"/>
          <w:szCs w:val="24"/>
          <w:lang w:val="en-US"/>
        </w:rPr>
        <w:t>r no intention of absconding from justice.  The applicants have not demonstrated any ability or willingness to evade justice.  The risk of adscondment can be minimized by the imposition of stringent bail conditions.  I am satisfied that no facts have been placed before that court to indicate that applicants have attempted to flee the jurisdiction of this conduct.  For that reason this court may n</w:t>
      </w:r>
      <w:r w:rsidR="00C82106">
        <w:rPr>
          <w:sz w:val="24"/>
          <w:szCs w:val="24"/>
          <w:lang w:val="en-US"/>
        </w:rPr>
        <w:t>ot therefore accept without</w:t>
      </w:r>
      <w:r w:rsidR="0001236A" w:rsidRPr="0036121E">
        <w:rPr>
          <w:sz w:val="24"/>
          <w:szCs w:val="24"/>
          <w:lang w:val="en-US"/>
        </w:rPr>
        <w:t xml:space="preserve"> proof that the risk of abscondment exists.  As regards 1</w:t>
      </w:r>
      <w:r w:rsidR="0001236A" w:rsidRPr="0036121E">
        <w:rPr>
          <w:sz w:val="24"/>
          <w:szCs w:val="24"/>
          <w:vertAlign w:val="superscript"/>
          <w:lang w:val="en-US"/>
        </w:rPr>
        <w:t>st</w:t>
      </w:r>
      <w:r w:rsidR="0001236A" w:rsidRPr="0036121E">
        <w:rPr>
          <w:sz w:val="24"/>
          <w:szCs w:val="24"/>
          <w:lang w:val="en-US"/>
        </w:rPr>
        <w:t xml:space="preserve"> applicant</w:t>
      </w:r>
      <w:r w:rsidR="00C82106">
        <w:rPr>
          <w:sz w:val="24"/>
          <w:szCs w:val="24"/>
          <w:lang w:val="en-US"/>
        </w:rPr>
        <w:t>,</w:t>
      </w:r>
      <w:r w:rsidR="0001236A" w:rsidRPr="0036121E">
        <w:rPr>
          <w:sz w:val="24"/>
          <w:szCs w:val="24"/>
          <w:lang w:val="en-US"/>
        </w:rPr>
        <w:t xml:space="preserve"> overwhelming evidence was led indicating that he took part in the robbery.</w:t>
      </w:r>
    </w:p>
    <w:p w:rsidR="0001236A" w:rsidRPr="0036121E" w:rsidRDefault="0001236A" w:rsidP="00F94B10">
      <w:pPr>
        <w:jc w:val="both"/>
        <w:rPr>
          <w:b/>
          <w:sz w:val="24"/>
          <w:szCs w:val="24"/>
          <w:lang w:val="en-US"/>
        </w:rPr>
      </w:pPr>
      <w:r w:rsidRPr="0036121E">
        <w:rPr>
          <w:b/>
          <w:sz w:val="24"/>
          <w:szCs w:val="24"/>
          <w:lang w:val="en-US"/>
        </w:rPr>
        <w:t>Disposition</w:t>
      </w:r>
    </w:p>
    <w:p w:rsidR="0001236A" w:rsidRPr="0036121E" w:rsidRDefault="0001236A" w:rsidP="00F94B10">
      <w:pPr>
        <w:jc w:val="both"/>
        <w:rPr>
          <w:sz w:val="24"/>
          <w:szCs w:val="24"/>
          <w:lang w:val="en-US"/>
        </w:rPr>
      </w:pPr>
      <w:r w:rsidRPr="0036121E">
        <w:rPr>
          <w:sz w:val="24"/>
          <w:szCs w:val="24"/>
          <w:lang w:val="en-US"/>
        </w:rPr>
        <w:tab/>
        <w:t xml:space="preserve">An analysis of the evidence presented in the court a quo reveals that the </w:t>
      </w:r>
      <w:r w:rsidR="00D95F83" w:rsidRPr="0036121E">
        <w:rPr>
          <w:sz w:val="24"/>
          <w:szCs w:val="24"/>
          <w:lang w:val="en-US"/>
        </w:rPr>
        <w:t>a</w:t>
      </w:r>
      <w:r w:rsidRPr="0036121E">
        <w:rPr>
          <w:sz w:val="24"/>
          <w:szCs w:val="24"/>
          <w:lang w:val="en-US"/>
        </w:rPr>
        <w:t>ppeal is not entirely hopeless.  The applicants are not required to re-argue their case, bu</w:t>
      </w:r>
      <w:r w:rsidR="0083640A">
        <w:rPr>
          <w:sz w:val="24"/>
          <w:szCs w:val="24"/>
          <w:lang w:val="en-US"/>
        </w:rPr>
        <w:t>t to indicate that their appeal carries</w:t>
      </w:r>
      <w:r w:rsidRPr="0036121E">
        <w:rPr>
          <w:sz w:val="24"/>
          <w:szCs w:val="24"/>
          <w:lang w:val="en-US"/>
        </w:rPr>
        <w:t xml:space="preserve"> reasonable prospects of success.  See</w:t>
      </w:r>
      <w:r w:rsidR="004310EC">
        <w:rPr>
          <w:sz w:val="24"/>
          <w:szCs w:val="24"/>
          <w:lang w:val="en-US"/>
        </w:rPr>
        <w:t>;</w:t>
      </w:r>
      <w:r w:rsidR="00B55B5D">
        <w:rPr>
          <w:sz w:val="24"/>
          <w:szCs w:val="24"/>
          <w:lang w:val="en-US"/>
        </w:rPr>
        <w:t xml:space="preserve"> </w:t>
      </w:r>
      <w:r w:rsidRPr="0036121E">
        <w:rPr>
          <w:i/>
          <w:sz w:val="24"/>
          <w:szCs w:val="24"/>
          <w:lang w:val="en-US"/>
        </w:rPr>
        <w:t>S</w:t>
      </w:r>
      <w:r w:rsidRPr="0036121E">
        <w:rPr>
          <w:sz w:val="24"/>
          <w:szCs w:val="24"/>
          <w:lang w:val="en-US"/>
        </w:rPr>
        <w:t xml:space="preserve"> v </w:t>
      </w:r>
      <w:r w:rsidRPr="0036121E">
        <w:rPr>
          <w:i/>
          <w:sz w:val="24"/>
          <w:szCs w:val="24"/>
          <w:lang w:val="en-US"/>
        </w:rPr>
        <w:t xml:space="preserve">Williams </w:t>
      </w:r>
      <w:r w:rsidR="00845C0F">
        <w:rPr>
          <w:sz w:val="24"/>
          <w:szCs w:val="24"/>
          <w:lang w:val="en-US"/>
        </w:rPr>
        <w:t>1980 ZLR 4</w:t>
      </w:r>
      <w:r w:rsidRPr="0036121E">
        <w:rPr>
          <w:sz w:val="24"/>
          <w:szCs w:val="24"/>
          <w:lang w:val="en-US"/>
        </w:rPr>
        <w:t>66 (A) at 468.  The risk of abscondment has been alleged.  It has not been shown to exist even in the slightest degree.</w:t>
      </w:r>
    </w:p>
    <w:p w:rsidR="0001236A" w:rsidRPr="0036121E" w:rsidRDefault="0001236A" w:rsidP="00F94B10">
      <w:pPr>
        <w:jc w:val="both"/>
        <w:rPr>
          <w:sz w:val="24"/>
          <w:szCs w:val="24"/>
          <w:lang w:val="en-US"/>
        </w:rPr>
      </w:pPr>
      <w:r w:rsidRPr="0036121E">
        <w:rPr>
          <w:sz w:val="24"/>
          <w:szCs w:val="24"/>
          <w:lang w:val="en-US"/>
        </w:rPr>
        <w:lastRenderedPageBreak/>
        <w:tab/>
        <w:t>In the result, the application is granted and the following order is</w:t>
      </w:r>
      <w:r w:rsidR="00AC73A1" w:rsidRPr="0036121E">
        <w:rPr>
          <w:sz w:val="24"/>
          <w:szCs w:val="24"/>
          <w:lang w:val="en-US"/>
        </w:rPr>
        <w:t xml:space="preserve"> made:</w:t>
      </w:r>
    </w:p>
    <w:p w:rsidR="00AC73A1" w:rsidRPr="0036121E" w:rsidRDefault="00AC73A1" w:rsidP="00F94B10">
      <w:pPr>
        <w:pStyle w:val="ListParagraph"/>
        <w:numPr>
          <w:ilvl w:val="0"/>
          <w:numId w:val="3"/>
        </w:numPr>
        <w:jc w:val="both"/>
        <w:rPr>
          <w:sz w:val="24"/>
          <w:szCs w:val="24"/>
          <w:lang w:val="en-US"/>
        </w:rPr>
      </w:pPr>
      <w:r w:rsidRPr="0036121E">
        <w:rPr>
          <w:sz w:val="24"/>
          <w:szCs w:val="24"/>
          <w:lang w:val="en-US"/>
        </w:rPr>
        <w:t>The 1</w:t>
      </w:r>
      <w:r w:rsidRPr="0036121E">
        <w:rPr>
          <w:sz w:val="24"/>
          <w:szCs w:val="24"/>
          <w:vertAlign w:val="superscript"/>
          <w:lang w:val="en-US"/>
        </w:rPr>
        <w:t>st</w:t>
      </w:r>
      <w:r w:rsidRPr="0036121E">
        <w:rPr>
          <w:sz w:val="24"/>
          <w:szCs w:val="24"/>
          <w:lang w:val="en-US"/>
        </w:rPr>
        <w:t xml:space="preserve"> applicant’s application be and is hereby dismissed.</w:t>
      </w:r>
    </w:p>
    <w:p w:rsidR="00AC73A1" w:rsidRPr="0036121E" w:rsidRDefault="00B55B5D" w:rsidP="00F94B10">
      <w:pPr>
        <w:pStyle w:val="ListParagraph"/>
        <w:numPr>
          <w:ilvl w:val="0"/>
          <w:numId w:val="3"/>
        </w:numPr>
        <w:jc w:val="both"/>
        <w:rPr>
          <w:sz w:val="24"/>
          <w:szCs w:val="24"/>
          <w:lang w:val="en-US"/>
        </w:rPr>
      </w:pPr>
      <w:r>
        <w:rPr>
          <w:sz w:val="24"/>
          <w:szCs w:val="24"/>
          <w:lang w:val="en-US"/>
        </w:rPr>
        <w:t>2</w:t>
      </w:r>
      <w:r w:rsidRPr="00B55B5D">
        <w:rPr>
          <w:sz w:val="24"/>
          <w:szCs w:val="24"/>
          <w:vertAlign w:val="superscript"/>
          <w:lang w:val="en-US"/>
        </w:rPr>
        <w:t>nd</w:t>
      </w:r>
      <w:r>
        <w:rPr>
          <w:sz w:val="24"/>
          <w:szCs w:val="24"/>
          <w:lang w:val="en-US"/>
        </w:rPr>
        <w:t xml:space="preserve"> and </w:t>
      </w:r>
      <w:r w:rsidR="00AC73A1" w:rsidRPr="0036121E">
        <w:rPr>
          <w:sz w:val="24"/>
          <w:szCs w:val="24"/>
          <w:lang w:val="en-US"/>
        </w:rPr>
        <w:t>3</w:t>
      </w:r>
      <w:r w:rsidR="00AC73A1" w:rsidRPr="0036121E">
        <w:rPr>
          <w:sz w:val="24"/>
          <w:szCs w:val="24"/>
          <w:vertAlign w:val="superscript"/>
          <w:lang w:val="en-US"/>
        </w:rPr>
        <w:t>rd</w:t>
      </w:r>
      <w:r w:rsidR="00AC73A1" w:rsidRPr="0036121E">
        <w:rPr>
          <w:sz w:val="24"/>
          <w:szCs w:val="24"/>
          <w:lang w:val="en-US"/>
        </w:rPr>
        <w:t xml:space="preserve"> applicants be and are hereby admitted to bail pending the finalization of the appeal.</w:t>
      </w:r>
    </w:p>
    <w:p w:rsidR="00AC73A1" w:rsidRPr="0036121E" w:rsidRDefault="00AC73A1" w:rsidP="00F94B10">
      <w:pPr>
        <w:pStyle w:val="ListParagraph"/>
        <w:numPr>
          <w:ilvl w:val="0"/>
          <w:numId w:val="3"/>
        </w:numPr>
        <w:jc w:val="both"/>
        <w:rPr>
          <w:sz w:val="24"/>
          <w:szCs w:val="24"/>
          <w:lang w:val="en-US"/>
        </w:rPr>
      </w:pPr>
      <w:r w:rsidRPr="0036121E">
        <w:rPr>
          <w:sz w:val="24"/>
          <w:szCs w:val="24"/>
          <w:lang w:val="en-US"/>
        </w:rPr>
        <w:t>The 2</w:t>
      </w:r>
      <w:r w:rsidRPr="0036121E">
        <w:rPr>
          <w:sz w:val="24"/>
          <w:szCs w:val="24"/>
          <w:vertAlign w:val="superscript"/>
          <w:lang w:val="en-US"/>
        </w:rPr>
        <w:t>nd</w:t>
      </w:r>
      <w:r w:rsidRPr="0036121E">
        <w:rPr>
          <w:sz w:val="24"/>
          <w:szCs w:val="24"/>
          <w:lang w:val="en-US"/>
        </w:rPr>
        <w:t xml:space="preserve"> and 3</w:t>
      </w:r>
      <w:r w:rsidRPr="0036121E">
        <w:rPr>
          <w:sz w:val="24"/>
          <w:szCs w:val="24"/>
          <w:vertAlign w:val="superscript"/>
          <w:lang w:val="en-US"/>
        </w:rPr>
        <w:t>rd</w:t>
      </w:r>
      <w:r w:rsidRPr="0036121E">
        <w:rPr>
          <w:sz w:val="24"/>
          <w:szCs w:val="24"/>
          <w:lang w:val="en-US"/>
        </w:rPr>
        <w:t xml:space="preserve"> applicants are each ordered to deposit the sum of RTGS$10 000,00 with the Registrar, High Court, Bulawayo.</w:t>
      </w:r>
    </w:p>
    <w:p w:rsidR="00AC73A1" w:rsidRPr="0036121E" w:rsidRDefault="00AC73A1" w:rsidP="00F94B10">
      <w:pPr>
        <w:pStyle w:val="ListParagraph"/>
        <w:numPr>
          <w:ilvl w:val="0"/>
          <w:numId w:val="3"/>
        </w:numPr>
        <w:jc w:val="both"/>
        <w:rPr>
          <w:sz w:val="24"/>
          <w:szCs w:val="24"/>
          <w:lang w:val="en-US"/>
        </w:rPr>
      </w:pPr>
      <w:r w:rsidRPr="0036121E">
        <w:rPr>
          <w:sz w:val="24"/>
          <w:szCs w:val="24"/>
          <w:lang w:val="en-US"/>
        </w:rPr>
        <w:t>The 2</w:t>
      </w:r>
      <w:r w:rsidRPr="0036121E">
        <w:rPr>
          <w:sz w:val="24"/>
          <w:szCs w:val="24"/>
          <w:vertAlign w:val="superscript"/>
          <w:lang w:val="en-US"/>
        </w:rPr>
        <w:t>nd</w:t>
      </w:r>
      <w:r w:rsidRPr="0036121E">
        <w:rPr>
          <w:sz w:val="24"/>
          <w:szCs w:val="24"/>
          <w:lang w:val="en-US"/>
        </w:rPr>
        <w:t xml:space="preserve"> and 3</w:t>
      </w:r>
      <w:r w:rsidRPr="0036121E">
        <w:rPr>
          <w:sz w:val="24"/>
          <w:szCs w:val="24"/>
          <w:vertAlign w:val="superscript"/>
          <w:lang w:val="en-US"/>
        </w:rPr>
        <w:t>rd</w:t>
      </w:r>
      <w:r w:rsidRPr="0036121E">
        <w:rPr>
          <w:sz w:val="24"/>
          <w:szCs w:val="24"/>
          <w:lang w:val="en-US"/>
        </w:rPr>
        <w:t xml:space="preserve"> applicants are ordered to report at Zimbabwe Republic Police Kwe</w:t>
      </w:r>
      <w:r w:rsidR="00D27A7C">
        <w:rPr>
          <w:sz w:val="24"/>
          <w:szCs w:val="24"/>
          <w:lang w:val="en-US"/>
        </w:rPr>
        <w:t xml:space="preserve"> K</w:t>
      </w:r>
      <w:r w:rsidRPr="0036121E">
        <w:rPr>
          <w:sz w:val="24"/>
          <w:szCs w:val="24"/>
          <w:lang w:val="en-US"/>
        </w:rPr>
        <w:t>we</w:t>
      </w:r>
      <w:r w:rsidR="00D27A7C">
        <w:rPr>
          <w:sz w:val="24"/>
          <w:szCs w:val="24"/>
          <w:lang w:val="en-US"/>
        </w:rPr>
        <w:t xml:space="preserve"> Central </w:t>
      </w:r>
      <w:r w:rsidRPr="0036121E">
        <w:rPr>
          <w:sz w:val="24"/>
          <w:szCs w:val="24"/>
          <w:lang w:val="en-US"/>
        </w:rPr>
        <w:t>once every Friday, every fortnight between the hours of 6am and 6pm.</w:t>
      </w:r>
    </w:p>
    <w:p w:rsidR="00AC73A1" w:rsidRPr="0036121E" w:rsidRDefault="00AC73A1" w:rsidP="00F94B10">
      <w:pPr>
        <w:pStyle w:val="ListParagraph"/>
        <w:numPr>
          <w:ilvl w:val="0"/>
          <w:numId w:val="3"/>
        </w:numPr>
        <w:jc w:val="both"/>
        <w:rPr>
          <w:sz w:val="24"/>
          <w:szCs w:val="24"/>
          <w:lang w:val="en-US"/>
        </w:rPr>
      </w:pPr>
      <w:r w:rsidRPr="0036121E">
        <w:rPr>
          <w:sz w:val="24"/>
          <w:szCs w:val="24"/>
          <w:lang w:val="en-US"/>
        </w:rPr>
        <w:t>The 2</w:t>
      </w:r>
      <w:r w:rsidRPr="0036121E">
        <w:rPr>
          <w:sz w:val="24"/>
          <w:szCs w:val="24"/>
          <w:vertAlign w:val="superscript"/>
          <w:lang w:val="en-US"/>
        </w:rPr>
        <w:t>nd</w:t>
      </w:r>
      <w:r w:rsidRPr="0036121E">
        <w:rPr>
          <w:sz w:val="24"/>
          <w:szCs w:val="24"/>
          <w:lang w:val="en-US"/>
        </w:rPr>
        <w:t xml:space="preserve"> applicant shall continue residing at house 111/12 Mbizo, </w:t>
      </w:r>
      <w:r w:rsidR="00D27A7C">
        <w:rPr>
          <w:sz w:val="24"/>
          <w:szCs w:val="24"/>
          <w:lang w:val="en-US"/>
        </w:rPr>
        <w:t>Kwekwe until the appeal is finalized</w:t>
      </w:r>
      <w:r w:rsidRPr="0036121E">
        <w:rPr>
          <w:sz w:val="24"/>
          <w:szCs w:val="24"/>
          <w:lang w:val="en-US"/>
        </w:rPr>
        <w:t>.</w:t>
      </w:r>
    </w:p>
    <w:p w:rsidR="00AC73A1" w:rsidRPr="0036121E" w:rsidRDefault="00AC73A1" w:rsidP="00F94B10">
      <w:pPr>
        <w:pStyle w:val="ListParagraph"/>
        <w:numPr>
          <w:ilvl w:val="0"/>
          <w:numId w:val="3"/>
        </w:numPr>
        <w:jc w:val="both"/>
        <w:rPr>
          <w:sz w:val="24"/>
          <w:szCs w:val="24"/>
          <w:lang w:val="en-US"/>
        </w:rPr>
      </w:pPr>
      <w:r w:rsidRPr="0036121E">
        <w:rPr>
          <w:sz w:val="24"/>
          <w:szCs w:val="24"/>
          <w:lang w:val="en-US"/>
        </w:rPr>
        <w:t>The 3</w:t>
      </w:r>
      <w:r w:rsidRPr="0036121E">
        <w:rPr>
          <w:sz w:val="24"/>
          <w:szCs w:val="24"/>
          <w:vertAlign w:val="superscript"/>
          <w:lang w:val="en-US"/>
        </w:rPr>
        <w:t>rd</w:t>
      </w:r>
      <w:r w:rsidRPr="0036121E">
        <w:rPr>
          <w:sz w:val="24"/>
          <w:szCs w:val="24"/>
          <w:lang w:val="en-US"/>
        </w:rPr>
        <w:t xml:space="preserve"> applicant shall continue residing at house 2126/15, Mbizo </w:t>
      </w:r>
      <w:r w:rsidR="00D27A7C">
        <w:rPr>
          <w:sz w:val="24"/>
          <w:szCs w:val="24"/>
          <w:lang w:val="en-US"/>
        </w:rPr>
        <w:t>Kwekwe until the appeal is finalized</w:t>
      </w:r>
      <w:r w:rsidRPr="0036121E">
        <w:rPr>
          <w:sz w:val="24"/>
          <w:szCs w:val="24"/>
          <w:lang w:val="en-US"/>
        </w:rPr>
        <w:t>.</w:t>
      </w:r>
    </w:p>
    <w:p w:rsidR="00D95F83" w:rsidRPr="0036121E" w:rsidRDefault="00D95F83" w:rsidP="00F94B10">
      <w:pPr>
        <w:pStyle w:val="NoSpacing"/>
        <w:jc w:val="both"/>
        <w:rPr>
          <w:i/>
          <w:sz w:val="24"/>
          <w:szCs w:val="24"/>
          <w:lang w:val="en-US"/>
        </w:rPr>
      </w:pPr>
    </w:p>
    <w:p w:rsidR="00D95F83" w:rsidRPr="0036121E" w:rsidRDefault="00D95F83" w:rsidP="00F94B10">
      <w:pPr>
        <w:pStyle w:val="NoSpacing"/>
        <w:jc w:val="both"/>
        <w:rPr>
          <w:i/>
          <w:sz w:val="24"/>
          <w:szCs w:val="24"/>
          <w:lang w:val="en-US"/>
        </w:rPr>
      </w:pPr>
    </w:p>
    <w:p w:rsidR="00D95F83" w:rsidRPr="0036121E" w:rsidRDefault="00D95F83" w:rsidP="00F94B10">
      <w:pPr>
        <w:pStyle w:val="NoSpacing"/>
        <w:jc w:val="both"/>
        <w:rPr>
          <w:i/>
          <w:sz w:val="24"/>
          <w:szCs w:val="24"/>
          <w:lang w:val="en-US"/>
        </w:rPr>
      </w:pPr>
    </w:p>
    <w:p w:rsidR="00D95F83" w:rsidRDefault="00D95F83" w:rsidP="00F94B10">
      <w:pPr>
        <w:pStyle w:val="NoSpacing"/>
        <w:jc w:val="both"/>
        <w:rPr>
          <w:i/>
          <w:sz w:val="24"/>
          <w:szCs w:val="24"/>
          <w:lang w:val="en-US"/>
        </w:rPr>
      </w:pPr>
    </w:p>
    <w:p w:rsidR="002D42F2" w:rsidRPr="0036121E" w:rsidRDefault="002D42F2" w:rsidP="00F94B10">
      <w:pPr>
        <w:pStyle w:val="NoSpacing"/>
        <w:jc w:val="both"/>
        <w:rPr>
          <w:i/>
          <w:sz w:val="24"/>
          <w:szCs w:val="24"/>
          <w:lang w:val="en-US"/>
        </w:rPr>
      </w:pPr>
    </w:p>
    <w:p w:rsidR="00AC73A1" w:rsidRPr="0036121E" w:rsidRDefault="00AC73A1" w:rsidP="00F94B10">
      <w:pPr>
        <w:pStyle w:val="NoSpacing"/>
        <w:jc w:val="both"/>
        <w:rPr>
          <w:sz w:val="24"/>
          <w:szCs w:val="24"/>
          <w:lang w:val="en-US"/>
        </w:rPr>
      </w:pPr>
      <w:r w:rsidRPr="0036121E">
        <w:rPr>
          <w:i/>
          <w:sz w:val="24"/>
          <w:szCs w:val="24"/>
          <w:lang w:val="en-US"/>
        </w:rPr>
        <w:t>Mutatu &amp; Partners</w:t>
      </w:r>
      <w:r w:rsidRPr="0036121E">
        <w:rPr>
          <w:sz w:val="24"/>
          <w:szCs w:val="24"/>
          <w:lang w:val="en-US"/>
        </w:rPr>
        <w:t>, applicants’ legal practitioners</w:t>
      </w:r>
    </w:p>
    <w:p w:rsidR="00AC73A1" w:rsidRPr="0036121E" w:rsidRDefault="00AC73A1" w:rsidP="00F94B10">
      <w:pPr>
        <w:pStyle w:val="NoSpacing"/>
        <w:jc w:val="both"/>
        <w:rPr>
          <w:sz w:val="24"/>
          <w:szCs w:val="24"/>
          <w:lang w:val="en-US"/>
        </w:rPr>
      </w:pPr>
      <w:r w:rsidRPr="0036121E">
        <w:rPr>
          <w:i/>
          <w:sz w:val="24"/>
          <w:szCs w:val="24"/>
          <w:lang w:val="en-US"/>
        </w:rPr>
        <w:t>National Prosecuting Authority</w:t>
      </w:r>
      <w:r w:rsidRPr="0036121E">
        <w:rPr>
          <w:sz w:val="24"/>
          <w:szCs w:val="24"/>
          <w:lang w:val="en-US"/>
        </w:rPr>
        <w:t>, respondent’s legal practitioners</w:t>
      </w:r>
    </w:p>
    <w:sectPr w:rsidR="00AC73A1" w:rsidRPr="0036121E" w:rsidSect="00B4379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688" w:rsidRDefault="001F4688" w:rsidP="00F94B10">
      <w:pPr>
        <w:spacing w:after="0" w:line="240" w:lineRule="auto"/>
      </w:pPr>
      <w:r>
        <w:separator/>
      </w:r>
    </w:p>
  </w:endnote>
  <w:endnote w:type="continuationSeparator" w:id="0">
    <w:p w:rsidR="001F4688" w:rsidRDefault="001F4688" w:rsidP="00F9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688" w:rsidRDefault="001F4688" w:rsidP="00F94B10">
      <w:pPr>
        <w:spacing w:after="0" w:line="240" w:lineRule="auto"/>
      </w:pPr>
      <w:r>
        <w:separator/>
      </w:r>
    </w:p>
  </w:footnote>
  <w:footnote w:type="continuationSeparator" w:id="0">
    <w:p w:rsidR="001F4688" w:rsidRDefault="001F4688" w:rsidP="00F94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665806"/>
      <w:docPartObj>
        <w:docPartGallery w:val="Page Numbers (Top of Page)"/>
        <w:docPartUnique/>
      </w:docPartObj>
    </w:sdtPr>
    <w:sdtEndPr>
      <w:rPr>
        <w:noProof/>
      </w:rPr>
    </w:sdtEndPr>
    <w:sdtContent>
      <w:p w:rsidR="00F94B10" w:rsidRDefault="00B4379B">
        <w:pPr>
          <w:pStyle w:val="Header"/>
          <w:jc w:val="right"/>
          <w:rPr>
            <w:noProof/>
          </w:rPr>
        </w:pPr>
        <w:r>
          <w:fldChar w:fldCharType="begin"/>
        </w:r>
        <w:r w:rsidR="00F94B10">
          <w:instrText xml:space="preserve"> PAGE   \* MERGEFORMAT </w:instrText>
        </w:r>
        <w:r>
          <w:fldChar w:fldCharType="separate"/>
        </w:r>
        <w:r w:rsidR="002A2BA9">
          <w:rPr>
            <w:noProof/>
          </w:rPr>
          <w:t>1</w:t>
        </w:r>
        <w:r>
          <w:rPr>
            <w:noProof/>
          </w:rPr>
          <w:fldChar w:fldCharType="end"/>
        </w:r>
      </w:p>
      <w:p w:rsidR="00F94B10" w:rsidRDefault="00F94B10">
        <w:pPr>
          <w:pStyle w:val="Header"/>
          <w:jc w:val="right"/>
          <w:rPr>
            <w:noProof/>
          </w:rPr>
        </w:pPr>
        <w:r>
          <w:rPr>
            <w:noProof/>
          </w:rPr>
          <w:t xml:space="preserve">HB </w:t>
        </w:r>
        <w:r w:rsidR="002D42F2">
          <w:rPr>
            <w:noProof/>
          </w:rPr>
          <w:t>70</w:t>
        </w:r>
        <w:r>
          <w:rPr>
            <w:noProof/>
          </w:rPr>
          <w:t>/22</w:t>
        </w:r>
      </w:p>
      <w:p w:rsidR="00F94B10" w:rsidRDefault="00F94B10">
        <w:pPr>
          <w:pStyle w:val="Header"/>
          <w:jc w:val="right"/>
        </w:pPr>
        <w:r>
          <w:rPr>
            <w:noProof/>
          </w:rPr>
          <w:t>HCB 22/22</w:t>
        </w:r>
      </w:p>
    </w:sdtContent>
  </w:sdt>
  <w:p w:rsidR="00F94B10" w:rsidRDefault="00F94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3FE"/>
    <w:multiLevelType w:val="hybridMultilevel"/>
    <w:tmpl w:val="7570C2DC"/>
    <w:lvl w:ilvl="0" w:tplc="6BB8D23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311783F"/>
    <w:multiLevelType w:val="hybridMultilevel"/>
    <w:tmpl w:val="60203B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AC331F2"/>
    <w:multiLevelType w:val="hybridMultilevel"/>
    <w:tmpl w:val="E304D04E"/>
    <w:lvl w:ilvl="0" w:tplc="CA6E74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D2060"/>
    <w:rsid w:val="0001236A"/>
    <w:rsid w:val="00132D8B"/>
    <w:rsid w:val="001B0AE0"/>
    <w:rsid w:val="001E2FFA"/>
    <w:rsid w:val="001E69B9"/>
    <w:rsid w:val="001F4688"/>
    <w:rsid w:val="00217068"/>
    <w:rsid w:val="00234614"/>
    <w:rsid w:val="00290B38"/>
    <w:rsid w:val="00294717"/>
    <w:rsid w:val="002A2BA9"/>
    <w:rsid w:val="002D42F2"/>
    <w:rsid w:val="00314A54"/>
    <w:rsid w:val="0036121E"/>
    <w:rsid w:val="00373DCF"/>
    <w:rsid w:val="004310EC"/>
    <w:rsid w:val="00481D0A"/>
    <w:rsid w:val="00521029"/>
    <w:rsid w:val="005E2F3E"/>
    <w:rsid w:val="00616D3F"/>
    <w:rsid w:val="00620F02"/>
    <w:rsid w:val="00641DD6"/>
    <w:rsid w:val="007030CE"/>
    <w:rsid w:val="00714987"/>
    <w:rsid w:val="007273F9"/>
    <w:rsid w:val="007964CC"/>
    <w:rsid w:val="008145CC"/>
    <w:rsid w:val="0083640A"/>
    <w:rsid w:val="0084021E"/>
    <w:rsid w:val="00845C0F"/>
    <w:rsid w:val="008A4BAF"/>
    <w:rsid w:val="00912A31"/>
    <w:rsid w:val="009222C9"/>
    <w:rsid w:val="009C4A6F"/>
    <w:rsid w:val="009E7B02"/>
    <w:rsid w:val="00AC73A1"/>
    <w:rsid w:val="00B07EDD"/>
    <w:rsid w:val="00B30A94"/>
    <w:rsid w:val="00B4379B"/>
    <w:rsid w:val="00B55B5D"/>
    <w:rsid w:val="00B62DD9"/>
    <w:rsid w:val="00BA46CF"/>
    <w:rsid w:val="00C05913"/>
    <w:rsid w:val="00C411CD"/>
    <w:rsid w:val="00C82106"/>
    <w:rsid w:val="00D21858"/>
    <w:rsid w:val="00D25941"/>
    <w:rsid w:val="00D27A7C"/>
    <w:rsid w:val="00D34A34"/>
    <w:rsid w:val="00D95F83"/>
    <w:rsid w:val="00DD2060"/>
    <w:rsid w:val="00E456B3"/>
    <w:rsid w:val="00E7610A"/>
    <w:rsid w:val="00E964EC"/>
    <w:rsid w:val="00EF080B"/>
    <w:rsid w:val="00F94B10"/>
    <w:rsid w:val="00FF37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7C46B-C38D-4D3C-818B-5ED4679C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060"/>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060"/>
    <w:pPr>
      <w:spacing w:after="0" w:line="240" w:lineRule="auto"/>
    </w:pPr>
    <w:rPr>
      <w:rFonts w:ascii="Times New Roman" w:hAnsi="Times New Roman"/>
      <w:sz w:val="28"/>
    </w:rPr>
  </w:style>
  <w:style w:type="paragraph" w:styleId="ListParagraph">
    <w:name w:val="List Paragraph"/>
    <w:basedOn w:val="Normal"/>
    <w:uiPriority w:val="34"/>
    <w:qFormat/>
    <w:rsid w:val="00294717"/>
    <w:pPr>
      <w:ind w:left="720"/>
      <w:contextualSpacing/>
    </w:pPr>
  </w:style>
  <w:style w:type="paragraph" w:styleId="Header">
    <w:name w:val="header"/>
    <w:basedOn w:val="Normal"/>
    <w:link w:val="HeaderChar"/>
    <w:uiPriority w:val="99"/>
    <w:unhideWhenUsed/>
    <w:rsid w:val="00F94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B10"/>
    <w:rPr>
      <w:rFonts w:ascii="Times New Roman" w:hAnsi="Times New Roman"/>
      <w:sz w:val="28"/>
    </w:rPr>
  </w:style>
  <w:style w:type="paragraph" w:styleId="Footer">
    <w:name w:val="footer"/>
    <w:basedOn w:val="Normal"/>
    <w:link w:val="FooterChar"/>
    <w:uiPriority w:val="99"/>
    <w:unhideWhenUsed/>
    <w:rsid w:val="00F94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B1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44</cp:revision>
  <cp:lastPrinted>2022-03-15T08:49:00Z</cp:lastPrinted>
  <dcterms:created xsi:type="dcterms:W3CDTF">2022-03-10T06:44:00Z</dcterms:created>
  <dcterms:modified xsi:type="dcterms:W3CDTF">2022-03-16T07:16:00Z</dcterms:modified>
</cp:coreProperties>
</file>