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05F6A" w14:textId="7FD48367" w:rsidR="00633624" w:rsidRDefault="0040168A"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JOSEPH NYAGWETA</w:t>
      </w:r>
    </w:p>
    <w:p w14:paraId="16C20905" w14:textId="4117B363" w:rsidR="00A2737E" w:rsidRDefault="00A2737E" w:rsidP="00A9046D">
      <w:pPr>
        <w:spacing w:line="240" w:lineRule="auto"/>
        <w:contextualSpacing/>
        <w:rPr>
          <w:rFonts w:ascii="Times New Roman" w:hAnsi="Times New Roman" w:cs="Times New Roman"/>
          <w:sz w:val="24"/>
          <w:szCs w:val="24"/>
        </w:rPr>
      </w:pPr>
    </w:p>
    <w:p w14:paraId="4549AABE" w14:textId="0E32185F" w:rsidR="00A2737E" w:rsidRDefault="00A2737E"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And </w:t>
      </w:r>
    </w:p>
    <w:p w14:paraId="32DDB793" w14:textId="4D56AEDA" w:rsidR="00A2737E" w:rsidRDefault="00A2737E" w:rsidP="00A9046D">
      <w:pPr>
        <w:spacing w:line="240" w:lineRule="auto"/>
        <w:contextualSpacing/>
        <w:rPr>
          <w:rFonts w:ascii="Times New Roman" w:hAnsi="Times New Roman" w:cs="Times New Roman"/>
          <w:sz w:val="24"/>
          <w:szCs w:val="24"/>
        </w:rPr>
      </w:pPr>
    </w:p>
    <w:p w14:paraId="117EBF29" w14:textId="45751EF0" w:rsidR="00A2737E" w:rsidRDefault="00A2737E"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CHISTOPHER GARANDE</w:t>
      </w:r>
    </w:p>
    <w:p w14:paraId="3930B694" w14:textId="77777777" w:rsidR="00A2737E" w:rsidRDefault="00A2737E" w:rsidP="00A9046D">
      <w:pPr>
        <w:spacing w:line="240" w:lineRule="auto"/>
        <w:contextualSpacing/>
        <w:rPr>
          <w:rFonts w:ascii="Times New Roman" w:hAnsi="Times New Roman" w:cs="Times New Roman"/>
          <w:sz w:val="24"/>
          <w:szCs w:val="24"/>
        </w:rPr>
      </w:pPr>
    </w:p>
    <w:p w14:paraId="5B8963D6" w14:textId="3C8076C1" w:rsidR="00591139" w:rsidRDefault="00B4784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14:paraId="275896D7" w14:textId="77777777" w:rsidR="00A2737E" w:rsidRDefault="00A2737E" w:rsidP="00A9046D">
      <w:pPr>
        <w:spacing w:line="240" w:lineRule="auto"/>
        <w:contextualSpacing/>
        <w:rPr>
          <w:rFonts w:ascii="Times New Roman" w:hAnsi="Times New Roman" w:cs="Times New Roman"/>
          <w:sz w:val="24"/>
          <w:szCs w:val="24"/>
        </w:rPr>
      </w:pPr>
    </w:p>
    <w:p w14:paraId="40C7EC2C" w14:textId="77777777" w:rsidR="00A9046D" w:rsidRDefault="00B47849" w:rsidP="00A9046D">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STATE</w:t>
      </w:r>
    </w:p>
    <w:p w14:paraId="50BC2F3F" w14:textId="77777777" w:rsidR="008E654F" w:rsidRDefault="008E654F" w:rsidP="00A9046D">
      <w:pPr>
        <w:spacing w:line="240" w:lineRule="auto"/>
        <w:contextualSpacing/>
        <w:rPr>
          <w:rFonts w:ascii="Times New Roman" w:hAnsi="Times New Roman" w:cs="Times New Roman"/>
          <w:sz w:val="24"/>
          <w:szCs w:val="24"/>
        </w:rPr>
      </w:pPr>
    </w:p>
    <w:p w14:paraId="5E6D66DE" w14:textId="77777777" w:rsidR="00A9046D" w:rsidRDefault="00A9046D" w:rsidP="00A9046D">
      <w:pPr>
        <w:spacing w:line="240" w:lineRule="auto"/>
        <w:contextualSpacing/>
        <w:rPr>
          <w:rFonts w:ascii="Times New Roman" w:hAnsi="Times New Roman" w:cs="Times New Roman"/>
          <w:sz w:val="24"/>
          <w:szCs w:val="24"/>
        </w:rPr>
      </w:pPr>
    </w:p>
    <w:p w14:paraId="26102A77" w14:textId="77777777" w:rsidR="00633624" w:rsidRPr="00A9046D" w:rsidRDefault="00633624" w:rsidP="00A9046D">
      <w:pPr>
        <w:spacing w:line="240" w:lineRule="auto"/>
        <w:contextualSpacing/>
        <w:rPr>
          <w:rFonts w:ascii="Times New Roman" w:hAnsi="Times New Roman" w:cs="Times New Roman"/>
          <w:sz w:val="24"/>
          <w:szCs w:val="24"/>
        </w:rPr>
      </w:pPr>
      <w:r w:rsidRPr="00A9046D">
        <w:rPr>
          <w:rFonts w:ascii="Times New Roman" w:hAnsi="Times New Roman" w:cs="Times New Roman"/>
          <w:sz w:val="24"/>
          <w:szCs w:val="24"/>
        </w:rPr>
        <w:t>HIGH COURT OF ZIMBABWE</w:t>
      </w:r>
      <w:r w:rsidRPr="00A9046D">
        <w:rPr>
          <w:rFonts w:ascii="Times New Roman" w:hAnsi="Times New Roman" w:cs="Times New Roman"/>
          <w:sz w:val="24"/>
          <w:szCs w:val="24"/>
        </w:rPr>
        <w:br/>
      </w:r>
      <w:r w:rsidR="00270AC3">
        <w:rPr>
          <w:rFonts w:ascii="Times New Roman" w:hAnsi="Times New Roman" w:cs="Times New Roman"/>
          <w:sz w:val="24"/>
          <w:szCs w:val="24"/>
        </w:rPr>
        <w:t>MUZOFA</w:t>
      </w:r>
      <w:r w:rsidR="00591139">
        <w:rPr>
          <w:rFonts w:ascii="Times New Roman" w:hAnsi="Times New Roman" w:cs="Times New Roman"/>
          <w:sz w:val="24"/>
          <w:szCs w:val="24"/>
        </w:rPr>
        <w:t xml:space="preserve"> </w:t>
      </w:r>
      <w:r w:rsidRPr="00A9046D">
        <w:rPr>
          <w:rFonts w:ascii="Times New Roman" w:hAnsi="Times New Roman" w:cs="Times New Roman"/>
          <w:sz w:val="24"/>
          <w:szCs w:val="24"/>
        </w:rPr>
        <w:t>J</w:t>
      </w:r>
    </w:p>
    <w:p w14:paraId="5539EC93" w14:textId="51F354F0" w:rsidR="00A9046D" w:rsidRDefault="00CE5001" w:rsidP="00A9046D">
      <w:pPr>
        <w:spacing w:line="240" w:lineRule="auto"/>
        <w:contextualSpacing/>
        <w:rPr>
          <w:rFonts w:ascii="Times New Roman" w:hAnsi="Times New Roman" w:cs="Times New Roman"/>
          <w:sz w:val="24"/>
          <w:szCs w:val="24"/>
        </w:rPr>
      </w:pPr>
      <w:r w:rsidRPr="00A9046D">
        <w:rPr>
          <w:rFonts w:ascii="Times New Roman" w:hAnsi="Times New Roman" w:cs="Times New Roman"/>
          <w:sz w:val="24"/>
          <w:szCs w:val="24"/>
        </w:rPr>
        <w:t>CHI</w:t>
      </w:r>
      <w:r w:rsidR="00633624" w:rsidRPr="00A9046D">
        <w:rPr>
          <w:rFonts w:ascii="Times New Roman" w:hAnsi="Times New Roman" w:cs="Times New Roman"/>
          <w:sz w:val="24"/>
          <w:szCs w:val="24"/>
        </w:rPr>
        <w:t>NHOYI,</w:t>
      </w:r>
      <w:r w:rsidR="00CB29F2">
        <w:rPr>
          <w:rFonts w:ascii="Times New Roman" w:hAnsi="Times New Roman" w:cs="Times New Roman"/>
          <w:sz w:val="24"/>
          <w:szCs w:val="24"/>
        </w:rPr>
        <w:t xml:space="preserve">22 </w:t>
      </w:r>
      <w:r w:rsidR="0040168A">
        <w:rPr>
          <w:rFonts w:ascii="Times New Roman" w:hAnsi="Times New Roman" w:cs="Times New Roman"/>
          <w:sz w:val="24"/>
          <w:szCs w:val="24"/>
        </w:rPr>
        <w:t>April 2024</w:t>
      </w:r>
    </w:p>
    <w:p w14:paraId="2A3598F9" w14:textId="77777777" w:rsidR="009421B0" w:rsidRDefault="009421B0" w:rsidP="00A9046D">
      <w:pPr>
        <w:spacing w:line="240" w:lineRule="auto"/>
        <w:contextualSpacing/>
        <w:rPr>
          <w:rFonts w:ascii="Times New Roman" w:hAnsi="Times New Roman" w:cs="Times New Roman"/>
          <w:sz w:val="24"/>
          <w:szCs w:val="24"/>
        </w:rPr>
      </w:pPr>
    </w:p>
    <w:p w14:paraId="653A4C91" w14:textId="77777777" w:rsidR="009421B0" w:rsidRDefault="009421B0" w:rsidP="00A9046D">
      <w:pPr>
        <w:spacing w:line="240" w:lineRule="auto"/>
        <w:contextualSpacing/>
        <w:rPr>
          <w:rFonts w:ascii="Times New Roman" w:hAnsi="Times New Roman" w:cs="Times New Roman"/>
          <w:sz w:val="24"/>
          <w:szCs w:val="24"/>
        </w:rPr>
      </w:pPr>
    </w:p>
    <w:p w14:paraId="089834CA" w14:textId="3D0B7668" w:rsidR="009421B0" w:rsidRPr="009421B0" w:rsidRDefault="00B47849" w:rsidP="00A9046D">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Appeal against refusal of bail </w:t>
      </w:r>
      <w:r w:rsidR="0040168A">
        <w:rPr>
          <w:rFonts w:ascii="Times New Roman" w:hAnsi="Times New Roman" w:cs="Times New Roman"/>
          <w:b/>
          <w:bCs/>
          <w:sz w:val="24"/>
          <w:szCs w:val="24"/>
        </w:rPr>
        <w:t>pending trial</w:t>
      </w:r>
    </w:p>
    <w:p w14:paraId="522DE241" w14:textId="77777777" w:rsidR="00A9046D" w:rsidRDefault="00A9046D" w:rsidP="00A9046D">
      <w:pPr>
        <w:spacing w:line="240" w:lineRule="auto"/>
        <w:contextualSpacing/>
        <w:rPr>
          <w:rFonts w:ascii="Times New Roman" w:hAnsi="Times New Roman" w:cs="Times New Roman"/>
          <w:sz w:val="24"/>
          <w:szCs w:val="24"/>
        </w:rPr>
      </w:pPr>
    </w:p>
    <w:p w14:paraId="454DAC48" w14:textId="77777777" w:rsidR="00A9046D" w:rsidRDefault="00A9046D" w:rsidP="00A9046D">
      <w:pPr>
        <w:spacing w:line="240" w:lineRule="auto"/>
        <w:contextualSpacing/>
        <w:rPr>
          <w:rFonts w:ascii="Times New Roman" w:hAnsi="Times New Roman" w:cs="Times New Roman"/>
          <w:sz w:val="24"/>
          <w:szCs w:val="24"/>
        </w:rPr>
      </w:pPr>
    </w:p>
    <w:p w14:paraId="4FD729BC" w14:textId="15EE1B82" w:rsidR="00633624" w:rsidRDefault="0040168A" w:rsidP="00A9046D">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U. Saizi</w:t>
      </w:r>
      <w:r w:rsidR="00633624" w:rsidRPr="00A9046D">
        <w:rPr>
          <w:rFonts w:ascii="Times New Roman" w:hAnsi="Times New Roman" w:cs="Times New Roman"/>
          <w:i/>
          <w:sz w:val="24"/>
          <w:szCs w:val="24"/>
        </w:rPr>
        <w:t>,</w:t>
      </w:r>
      <w:r w:rsidR="001C5BD4">
        <w:rPr>
          <w:rFonts w:ascii="Times New Roman" w:hAnsi="Times New Roman" w:cs="Times New Roman"/>
          <w:i/>
          <w:sz w:val="24"/>
          <w:szCs w:val="24"/>
        </w:rPr>
        <w:t xml:space="preserve"> </w:t>
      </w:r>
      <w:r w:rsidR="00633624" w:rsidRPr="00A9046D">
        <w:rPr>
          <w:rFonts w:ascii="Times New Roman" w:hAnsi="Times New Roman" w:cs="Times New Roman"/>
          <w:sz w:val="24"/>
          <w:szCs w:val="24"/>
        </w:rPr>
        <w:t xml:space="preserve">for </w:t>
      </w:r>
      <w:r w:rsidR="001C5BD4">
        <w:rPr>
          <w:rFonts w:ascii="Times New Roman" w:hAnsi="Times New Roman" w:cs="Times New Roman"/>
          <w:sz w:val="24"/>
          <w:szCs w:val="24"/>
        </w:rPr>
        <w:t>1</w:t>
      </w:r>
      <w:r w:rsidR="001C5BD4">
        <w:rPr>
          <w:rFonts w:ascii="Times New Roman" w:hAnsi="Times New Roman" w:cs="Times New Roman"/>
          <w:sz w:val="24"/>
          <w:szCs w:val="24"/>
          <w:vertAlign w:val="superscript"/>
        </w:rPr>
        <w:t xml:space="preserve">st </w:t>
      </w:r>
      <w:r>
        <w:rPr>
          <w:rFonts w:ascii="Times New Roman" w:hAnsi="Times New Roman" w:cs="Times New Roman"/>
          <w:sz w:val="24"/>
          <w:szCs w:val="24"/>
        </w:rPr>
        <w:t>a</w:t>
      </w:r>
      <w:r w:rsidR="00B47849">
        <w:rPr>
          <w:rFonts w:ascii="Times New Roman" w:hAnsi="Times New Roman" w:cs="Times New Roman"/>
          <w:sz w:val="24"/>
          <w:szCs w:val="24"/>
        </w:rPr>
        <w:t>ppellant</w:t>
      </w:r>
    </w:p>
    <w:p w14:paraId="3399FF34" w14:textId="6AA206FE" w:rsidR="00A2737E" w:rsidRDefault="00A2737E" w:rsidP="00A9046D">
      <w:pPr>
        <w:spacing w:line="240" w:lineRule="auto"/>
        <w:contextualSpacing/>
        <w:rPr>
          <w:rFonts w:ascii="Times New Roman" w:hAnsi="Times New Roman" w:cs="Times New Roman"/>
          <w:sz w:val="24"/>
          <w:szCs w:val="24"/>
        </w:rPr>
      </w:pPr>
      <w:r w:rsidRPr="00A2737E">
        <w:rPr>
          <w:rFonts w:ascii="Times New Roman" w:hAnsi="Times New Roman" w:cs="Times New Roman"/>
          <w:i/>
          <w:sz w:val="24"/>
          <w:szCs w:val="24"/>
        </w:rPr>
        <w:t>S</w:t>
      </w:r>
      <w:r w:rsidR="001C5BD4">
        <w:rPr>
          <w:rFonts w:ascii="Times New Roman" w:hAnsi="Times New Roman" w:cs="Times New Roman"/>
          <w:i/>
          <w:sz w:val="24"/>
          <w:szCs w:val="24"/>
        </w:rPr>
        <w:t>.</w:t>
      </w:r>
      <w:r w:rsidRPr="00A2737E">
        <w:rPr>
          <w:rFonts w:ascii="Times New Roman" w:hAnsi="Times New Roman" w:cs="Times New Roman"/>
          <w:i/>
          <w:sz w:val="24"/>
          <w:szCs w:val="24"/>
        </w:rPr>
        <w:t xml:space="preserve"> Muyemeki</w:t>
      </w:r>
      <w:r>
        <w:rPr>
          <w:rFonts w:ascii="Times New Roman" w:hAnsi="Times New Roman" w:cs="Times New Roman"/>
          <w:sz w:val="24"/>
          <w:szCs w:val="24"/>
        </w:rPr>
        <w:t>, for the 2</w:t>
      </w:r>
      <w:r w:rsidRPr="00A2737E">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w:t>
      </w:r>
    </w:p>
    <w:p w14:paraId="0C68FA80" w14:textId="5EB9EDA5" w:rsidR="00591139" w:rsidRPr="00A9046D" w:rsidRDefault="0040168A" w:rsidP="00A9046D">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R. Nikisi</w:t>
      </w:r>
      <w:r w:rsidR="00A2737E">
        <w:rPr>
          <w:rFonts w:ascii="Times New Roman" w:hAnsi="Times New Roman" w:cs="Times New Roman"/>
          <w:sz w:val="24"/>
          <w:szCs w:val="24"/>
        </w:rPr>
        <w:t xml:space="preserve"> &amp; </w:t>
      </w:r>
      <w:r w:rsidR="00A2737E" w:rsidRPr="00A2737E">
        <w:rPr>
          <w:rFonts w:ascii="Times New Roman" w:hAnsi="Times New Roman" w:cs="Times New Roman"/>
          <w:i/>
          <w:sz w:val="24"/>
          <w:szCs w:val="24"/>
        </w:rPr>
        <w:t>D</w:t>
      </w:r>
      <w:r w:rsidR="001C5BD4">
        <w:rPr>
          <w:rFonts w:ascii="Times New Roman" w:hAnsi="Times New Roman" w:cs="Times New Roman"/>
          <w:i/>
          <w:sz w:val="24"/>
          <w:szCs w:val="24"/>
        </w:rPr>
        <w:t>.</w:t>
      </w:r>
      <w:r w:rsidR="00A2737E" w:rsidRPr="00A2737E">
        <w:rPr>
          <w:rFonts w:ascii="Times New Roman" w:hAnsi="Times New Roman" w:cs="Times New Roman"/>
          <w:i/>
          <w:sz w:val="24"/>
          <w:szCs w:val="24"/>
        </w:rPr>
        <w:t xml:space="preserve"> T</w:t>
      </w:r>
      <w:r w:rsidR="001C5BD4">
        <w:rPr>
          <w:rFonts w:ascii="Times New Roman" w:hAnsi="Times New Roman" w:cs="Times New Roman"/>
          <w:i/>
          <w:sz w:val="24"/>
          <w:szCs w:val="24"/>
        </w:rPr>
        <w:t>.</w:t>
      </w:r>
      <w:r w:rsidR="00A2737E" w:rsidRPr="00A2737E">
        <w:rPr>
          <w:rFonts w:ascii="Times New Roman" w:hAnsi="Times New Roman" w:cs="Times New Roman"/>
          <w:i/>
          <w:sz w:val="24"/>
          <w:szCs w:val="24"/>
        </w:rPr>
        <w:t xml:space="preserve"> Dhamusi</w:t>
      </w:r>
      <w:r w:rsidR="00591139">
        <w:rPr>
          <w:rFonts w:ascii="Times New Roman" w:hAnsi="Times New Roman" w:cs="Times New Roman"/>
          <w:sz w:val="24"/>
          <w:szCs w:val="24"/>
        </w:rPr>
        <w:t xml:space="preserve"> for the</w:t>
      </w:r>
      <w:r w:rsidR="00B47849">
        <w:rPr>
          <w:rFonts w:ascii="Times New Roman" w:hAnsi="Times New Roman" w:cs="Times New Roman"/>
          <w:sz w:val="24"/>
          <w:szCs w:val="24"/>
        </w:rPr>
        <w:t xml:space="preserve"> </w:t>
      </w:r>
      <w:r>
        <w:rPr>
          <w:rFonts w:ascii="Times New Roman" w:hAnsi="Times New Roman" w:cs="Times New Roman"/>
          <w:sz w:val="24"/>
          <w:szCs w:val="24"/>
        </w:rPr>
        <w:t>r</w:t>
      </w:r>
      <w:r w:rsidR="00591139">
        <w:rPr>
          <w:rFonts w:ascii="Times New Roman" w:hAnsi="Times New Roman" w:cs="Times New Roman"/>
          <w:sz w:val="24"/>
          <w:szCs w:val="24"/>
        </w:rPr>
        <w:t>espondent</w:t>
      </w:r>
    </w:p>
    <w:p w14:paraId="325EB4E0" w14:textId="77777777" w:rsidR="00633624" w:rsidRPr="00A9046D" w:rsidRDefault="00633624" w:rsidP="00633624">
      <w:pPr>
        <w:rPr>
          <w:rFonts w:ascii="Times New Roman" w:hAnsi="Times New Roman" w:cs="Times New Roman"/>
          <w:sz w:val="24"/>
          <w:szCs w:val="24"/>
        </w:rPr>
      </w:pPr>
    </w:p>
    <w:p w14:paraId="4A4B03F9" w14:textId="569B863D" w:rsidR="00217CC4" w:rsidRDefault="00CD1698" w:rsidP="0040168A">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MUZOFA</w:t>
      </w:r>
      <w:r w:rsidR="00633624" w:rsidRPr="003D55EC">
        <w:rPr>
          <w:rFonts w:ascii="Times New Roman" w:hAnsi="Times New Roman" w:cs="Times New Roman"/>
          <w:b/>
          <w:bCs/>
          <w:sz w:val="24"/>
          <w:szCs w:val="24"/>
        </w:rPr>
        <w:t xml:space="preserve"> J</w:t>
      </w:r>
      <w:r w:rsidR="00591139">
        <w:rPr>
          <w:rFonts w:ascii="Times New Roman" w:hAnsi="Times New Roman" w:cs="Times New Roman"/>
          <w:sz w:val="24"/>
          <w:szCs w:val="24"/>
        </w:rPr>
        <w:t xml:space="preserve">: </w:t>
      </w:r>
      <w:r w:rsidR="00055F87">
        <w:rPr>
          <w:rFonts w:ascii="Times New Roman" w:hAnsi="Times New Roman" w:cs="Times New Roman"/>
          <w:sz w:val="24"/>
          <w:szCs w:val="24"/>
        </w:rPr>
        <w:t>I allowed the this appea</w:t>
      </w:r>
      <w:r w:rsidR="009E75EC">
        <w:rPr>
          <w:rFonts w:ascii="Times New Roman" w:hAnsi="Times New Roman" w:cs="Times New Roman"/>
          <w:sz w:val="24"/>
          <w:szCs w:val="24"/>
        </w:rPr>
        <w:t>l against</w:t>
      </w:r>
      <w:r w:rsidR="0040168A">
        <w:rPr>
          <w:rFonts w:ascii="Times New Roman" w:hAnsi="Times New Roman" w:cs="Times New Roman"/>
          <w:sz w:val="24"/>
          <w:szCs w:val="24"/>
        </w:rPr>
        <w:t xml:space="preserve"> refusal of bail pending trial in the Magistrates Court</w:t>
      </w:r>
      <w:r w:rsidR="00CB5A09">
        <w:rPr>
          <w:rFonts w:ascii="Times New Roman" w:hAnsi="Times New Roman" w:cs="Times New Roman"/>
          <w:sz w:val="24"/>
          <w:szCs w:val="24"/>
        </w:rPr>
        <w:t xml:space="preserve"> made </w:t>
      </w:r>
      <w:r w:rsidR="0040168A">
        <w:rPr>
          <w:rFonts w:ascii="Times New Roman" w:hAnsi="Times New Roman" w:cs="Times New Roman"/>
          <w:sz w:val="24"/>
          <w:szCs w:val="24"/>
        </w:rPr>
        <w:t xml:space="preserve"> in terms of section 121 of the Criminal Procedure and Evidence Act [Chapter9:07]</w:t>
      </w:r>
      <w:r w:rsidR="00CB29F2">
        <w:rPr>
          <w:rFonts w:ascii="Times New Roman" w:hAnsi="Times New Roman" w:cs="Times New Roman"/>
          <w:sz w:val="24"/>
          <w:szCs w:val="24"/>
        </w:rPr>
        <w:t xml:space="preserve"> on the 19</w:t>
      </w:r>
      <w:r w:rsidR="00CB29F2" w:rsidRPr="00CB29F2">
        <w:rPr>
          <w:rFonts w:ascii="Times New Roman" w:hAnsi="Times New Roman" w:cs="Times New Roman"/>
          <w:sz w:val="24"/>
          <w:szCs w:val="24"/>
          <w:vertAlign w:val="superscript"/>
        </w:rPr>
        <w:t>th</w:t>
      </w:r>
      <w:r w:rsidR="00CB29F2">
        <w:rPr>
          <w:rFonts w:ascii="Times New Roman" w:hAnsi="Times New Roman" w:cs="Times New Roman"/>
          <w:sz w:val="24"/>
          <w:szCs w:val="24"/>
        </w:rPr>
        <w:t xml:space="preserve"> of April 2024. These are the reasons for my decision</w:t>
      </w:r>
      <w:r w:rsidR="0040168A">
        <w:rPr>
          <w:rFonts w:ascii="Times New Roman" w:hAnsi="Times New Roman" w:cs="Times New Roman"/>
          <w:sz w:val="24"/>
          <w:szCs w:val="24"/>
        </w:rPr>
        <w:t>.</w:t>
      </w:r>
      <w:r w:rsidR="00A2737E">
        <w:rPr>
          <w:rFonts w:ascii="Times New Roman" w:hAnsi="Times New Roman" w:cs="Times New Roman"/>
          <w:sz w:val="24"/>
          <w:szCs w:val="24"/>
        </w:rPr>
        <w:t xml:space="preserve"> The two appellants appeared before a Magistrate sitting at Karoi Magistrates Court on initial remand and bail was denied. They appealed on separate records. For convenience one judgment has been written.</w:t>
      </w:r>
    </w:p>
    <w:p w14:paraId="7EC66F3B" w14:textId="5454EE7E" w:rsidR="00FC0AAE" w:rsidRDefault="00FC0AAE" w:rsidP="00FC0AAE">
      <w:pPr>
        <w:spacing w:line="360" w:lineRule="auto"/>
        <w:ind w:firstLine="720"/>
        <w:jc w:val="both"/>
        <w:rPr>
          <w:rFonts w:ascii="Times New Roman" w:hAnsi="Times New Roman" w:cs="Times New Roman"/>
          <w:sz w:val="24"/>
          <w:szCs w:val="24"/>
        </w:rPr>
      </w:pPr>
      <w:r w:rsidRPr="00FC0AAE">
        <w:rPr>
          <w:rFonts w:ascii="Times New Roman" w:hAnsi="Times New Roman" w:cs="Times New Roman"/>
          <w:sz w:val="24"/>
          <w:szCs w:val="24"/>
        </w:rPr>
        <w:t>The</w:t>
      </w:r>
      <w:r w:rsidR="009E75EC">
        <w:rPr>
          <w:rFonts w:ascii="Times New Roman" w:hAnsi="Times New Roman" w:cs="Times New Roman"/>
          <w:sz w:val="24"/>
          <w:szCs w:val="24"/>
        </w:rPr>
        <w:t xml:space="preserve"> 1</w:t>
      </w:r>
      <w:r w:rsidR="009E75EC" w:rsidRPr="009E75EC">
        <w:rPr>
          <w:rFonts w:ascii="Times New Roman" w:hAnsi="Times New Roman" w:cs="Times New Roman"/>
          <w:sz w:val="24"/>
          <w:szCs w:val="24"/>
          <w:vertAlign w:val="superscript"/>
        </w:rPr>
        <w:t>st</w:t>
      </w:r>
      <w:r w:rsidR="009E75EC">
        <w:rPr>
          <w:rFonts w:ascii="Times New Roman" w:hAnsi="Times New Roman" w:cs="Times New Roman"/>
          <w:sz w:val="24"/>
          <w:szCs w:val="24"/>
        </w:rPr>
        <w:t xml:space="preserve"> </w:t>
      </w:r>
      <w:r w:rsidR="009E75EC" w:rsidRPr="00FC0AAE">
        <w:rPr>
          <w:rFonts w:ascii="Times New Roman" w:hAnsi="Times New Roman" w:cs="Times New Roman"/>
          <w:sz w:val="24"/>
          <w:szCs w:val="24"/>
        </w:rPr>
        <w:t>appellant</w:t>
      </w:r>
      <w:r w:rsidRPr="00FC0AAE">
        <w:rPr>
          <w:rFonts w:ascii="Times New Roman" w:hAnsi="Times New Roman" w:cs="Times New Roman"/>
          <w:sz w:val="24"/>
          <w:szCs w:val="24"/>
        </w:rPr>
        <w:t xml:space="preserve"> is an Agronomist in the Hurungwe </w:t>
      </w:r>
      <w:r w:rsidR="009E75EC" w:rsidRPr="00FC0AAE">
        <w:rPr>
          <w:rFonts w:ascii="Times New Roman" w:hAnsi="Times New Roman" w:cs="Times New Roman"/>
          <w:sz w:val="24"/>
          <w:szCs w:val="24"/>
        </w:rPr>
        <w:t>District</w:t>
      </w:r>
      <w:r w:rsidR="00CB5A09">
        <w:rPr>
          <w:rFonts w:ascii="Times New Roman" w:hAnsi="Times New Roman" w:cs="Times New Roman"/>
          <w:sz w:val="24"/>
          <w:szCs w:val="24"/>
        </w:rPr>
        <w:t xml:space="preserve"> of Mashonaland West</w:t>
      </w:r>
      <w:r w:rsidR="009E75EC" w:rsidRPr="00FC0AAE">
        <w:rPr>
          <w:rFonts w:ascii="Times New Roman" w:hAnsi="Times New Roman" w:cs="Times New Roman"/>
          <w:sz w:val="24"/>
          <w:szCs w:val="24"/>
        </w:rPr>
        <w:t>.</w:t>
      </w:r>
      <w:r w:rsidR="009E75EC">
        <w:rPr>
          <w:rFonts w:ascii="Times New Roman" w:hAnsi="Times New Roman" w:cs="Times New Roman"/>
          <w:sz w:val="24"/>
          <w:szCs w:val="24"/>
        </w:rPr>
        <w:t xml:space="preserve"> The 2</w:t>
      </w:r>
      <w:r w:rsidR="009E75EC" w:rsidRPr="009E75EC">
        <w:rPr>
          <w:rFonts w:ascii="Times New Roman" w:hAnsi="Times New Roman" w:cs="Times New Roman"/>
          <w:sz w:val="24"/>
          <w:szCs w:val="24"/>
          <w:vertAlign w:val="superscript"/>
        </w:rPr>
        <w:t>nd</w:t>
      </w:r>
      <w:r w:rsidR="009E75EC">
        <w:rPr>
          <w:rFonts w:ascii="Times New Roman" w:hAnsi="Times New Roman" w:cs="Times New Roman"/>
          <w:sz w:val="24"/>
          <w:szCs w:val="24"/>
        </w:rPr>
        <w:t xml:space="preserve"> appellant is farmer in Karoi. They were </w:t>
      </w:r>
      <w:r w:rsidRPr="00FC0AAE">
        <w:rPr>
          <w:rFonts w:ascii="Times New Roman" w:hAnsi="Times New Roman" w:cs="Times New Roman"/>
          <w:sz w:val="24"/>
          <w:szCs w:val="24"/>
        </w:rPr>
        <w:t>jointly charged with fraud in contravention of s136 of the Criminal Law [codification and Reform] Act (Chapter</w:t>
      </w:r>
      <w:r w:rsidR="00A53758">
        <w:rPr>
          <w:rFonts w:ascii="Times New Roman" w:hAnsi="Times New Roman" w:cs="Times New Roman"/>
          <w:sz w:val="24"/>
          <w:szCs w:val="24"/>
        </w:rPr>
        <w:t xml:space="preserve"> </w:t>
      </w:r>
      <w:r w:rsidRPr="00FC0AAE">
        <w:rPr>
          <w:rFonts w:ascii="Times New Roman" w:hAnsi="Times New Roman" w:cs="Times New Roman"/>
          <w:sz w:val="24"/>
          <w:szCs w:val="24"/>
        </w:rPr>
        <w:t>9:23).</w:t>
      </w:r>
    </w:p>
    <w:p w14:paraId="7446E6F8" w14:textId="1FDF465A" w:rsidR="00FC0AAE" w:rsidRDefault="00FC0AAE" w:rsidP="00FC0A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offence relates to </w:t>
      </w:r>
      <w:r w:rsidR="00A53758">
        <w:rPr>
          <w:rFonts w:ascii="Times New Roman" w:hAnsi="Times New Roman" w:cs="Times New Roman"/>
          <w:sz w:val="24"/>
          <w:szCs w:val="24"/>
        </w:rPr>
        <w:t>fraud</w:t>
      </w:r>
      <w:r>
        <w:rPr>
          <w:rFonts w:ascii="Times New Roman" w:hAnsi="Times New Roman" w:cs="Times New Roman"/>
          <w:sz w:val="24"/>
          <w:szCs w:val="24"/>
        </w:rPr>
        <w:t xml:space="preserve"> in respect of agricultural inputs supplied by the </w:t>
      </w:r>
      <w:r w:rsidR="009E75EC">
        <w:rPr>
          <w:rFonts w:ascii="Times New Roman" w:hAnsi="Times New Roman" w:cs="Times New Roman"/>
          <w:sz w:val="24"/>
          <w:szCs w:val="24"/>
        </w:rPr>
        <w:t>Government. The allegations are that, in</w:t>
      </w:r>
      <w:r>
        <w:rPr>
          <w:rFonts w:ascii="Times New Roman" w:hAnsi="Times New Roman" w:cs="Times New Roman"/>
          <w:sz w:val="24"/>
          <w:szCs w:val="24"/>
        </w:rPr>
        <w:t xml:space="preserve"> December 2023 the Ministry of </w:t>
      </w:r>
      <w:r w:rsidR="00A53758">
        <w:rPr>
          <w:rFonts w:ascii="Times New Roman" w:hAnsi="Times New Roman" w:cs="Times New Roman"/>
          <w:sz w:val="24"/>
          <w:szCs w:val="24"/>
        </w:rPr>
        <w:t>Lands</w:t>
      </w:r>
      <w:r>
        <w:rPr>
          <w:rFonts w:ascii="Times New Roman" w:hAnsi="Times New Roman" w:cs="Times New Roman"/>
          <w:sz w:val="24"/>
          <w:szCs w:val="24"/>
        </w:rPr>
        <w:t xml:space="preserve">, Agriculture, Fisheries, Water and Rural </w:t>
      </w:r>
      <w:r w:rsidR="00A53758">
        <w:rPr>
          <w:rFonts w:ascii="Times New Roman" w:hAnsi="Times New Roman" w:cs="Times New Roman"/>
          <w:sz w:val="24"/>
          <w:szCs w:val="24"/>
        </w:rPr>
        <w:t>Development</w:t>
      </w:r>
      <w:r>
        <w:rPr>
          <w:rFonts w:ascii="Times New Roman" w:hAnsi="Times New Roman" w:cs="Times New Roman"/>
          <w:sz w:val="24"/>
          <w:szCs w:val="24"/>
        </w:rPr>
        <w:t xml:space="preserve"> rolled out a </w:t>
      </w:r>
      <w:r w:rsidR="00A53758">
        <w:rPr>
          <w:rFonts w:ascii="Times New Roman" w:hAnsi="Times New Roman" w:cs="Times New Roman"/>
          <w:sz w:val="24"/>
          <w:szCs w:val="24"/>
        </w:rPr>
        <w:t>programme</w:t>
      </w:r>
      <w:r>
        <w:rPr>
          <w:rFonts w:ascii="Times New Roman" w:hAnsi="Times New Roman" w:cs="Times New Roman"/>
          <w:sz w:val="24"/>
          <w:szCs w:val="24"/>
        </w:rPr>
        <w:t xml:space="preserve"> to contract </w:t>
      </w:r>
      <w:r w:rsidR="00A53758">
        <w:rPr>
          <w:rFonts w:ascii="Times New Roman" w:hAnsi="Times New Roman" w:cs="Times New Roman"/>
          <w:sz w:val="24"/>
          <w:szCs w:val="24"/>
        </w:rPr>
        <w:t>eligible</w:t>
      </w:r>
      <w:r w:rsidR="00A011CB">
        <w:rPr>
          <w:rFonts w:ascii="Times New Roman" w:hAnsi="Times New Roman" w:cs="Times New Roman"/>
          <w:sz w:val="24"/>
          <w:szCs w:val="24"/>
        </w:rPr>
        <w:t xml:space="preserve"> farmers through the Agricultural and Rural Development Authority (ARDA).</w:t>
      </w:r>
      <w:r>
        <w:rPr>
          <w:rFonts w:ascii="Times New Roman" w:hAnsi="Times New Roman" w:cs="Times New Roman"/>
          <w:sz w:val="24"/>
          <w:szCs w:val="24"/>
        </w:rPr>
        <w:t>The process involved identification of eligible farmers, who would receive agric</w:t>
      </w:r>
      <w:r w:rsidR="001D22BC">
        <w:rPr>
          <w:rFonts w:ascii="Times New Roman" w:hAnsi="Times New Roman" w:cs="Times New Roman"/>
          <w:sz w:val="24"/>
          <w:szCs w:val="24"/>
        </w:rPr>
        <w:t>ultural inputs for the 2023/2024</w:t>
      </w:r>
      <w:r>
        <w:rPr>
          <w:rFonts w:ascii="Times New Roman" w:hAnsi="Times New Roman" w:cs="Times New Roman"/>
          <w:sz w:val="24"/>
          <w:szCs w:val="24"/>
        </w:rPr>
        <w:t xml:space="preserve"> agricultural farming season. The programme aimed to boost food security.</w:t>
      </w:r>
    </w:p>
    <w:p w14:paraId="3D2B5490" w14:textId="3FFA9D0B" w:rsidR="00C42CB3" w:rsidRDefault="009E75EC" w:rsidP="00FC0A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2</w:t>
      </w:r>
      <w:r w:rsidRPr="009E75EC">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C42CB3">
        <w:rPr>
          <w:rFonts w:ascii="Times New Roman" w:hAnsi="Times New Roman" w:cs="Times New Roman"/>
          <w:sz w:val="24"/>
          <w:szCs w:val="24"/>
        </w:rPr>
        <w:t xml:space="preserve">appellant applied to be considered for the programme. It is alleged that in his application he misrepresented that he had capacity to </w:t>
      </w:r>
      <w:r>
        <w:rPr>
          <w:rFonts w:ascii="Times New Roman" w:hAnsi="Times New Roman" w:cs="Times New Roman"/>
          <w:sz w:val="24"/>
          <w:szCs w:val="24"/>
        </w:rPr>
        <w:t>farm</w:t>
      </w:r>
      <w:r w:rsidR="00C42CB3">
        <w:rPr>
          <w:rFonts w:ascii="Times New Roman" w:hAnsi="Times New Roman" w:cs="Times New Roman"/>
          <w:sz w:val="24"/>
          <w:szCs w:val="24"/>
        </w:rPr>
        <w:t xml:space="preserve"> 100 </w:t>
      </w:r>
      <w:r w:rsidR="00A53758">
        <w:rPr>
          <w:rFonts w:ascii="Times New Roman" w:hAnsi="Times New Roman" w:cs="Times New Roman"/>
          <w:sz w:val="24"/>
          <w:szCs w:val="24"/>
        </w:rPr>
        <w:t>hectares</w:t>
      </w:r>
      <w:r w:rsidR="00C42CB3">
        <w:rPr>
          <w:rFonts w:ascii="Times New Roman" w:hAnsi="Times New Roman" w:cs="Times New Roman"/>
          <w:sz w:val="24"/>
          <w:szCs w:val="24"/>
        </w:rPr>
        <w:t xml:space="preserve"> of maize in Nebo Farm, ward 21. </w:t>
      </w:r>
      <w:r>
        <w:rPr>
          <w:rFonts w:ascii="Times New Roman" w:hAnsi="Times New Roman" w:cs="Times New Roman"/>
          <w:sz w:val="24"/>
          <w:szCs w:val="24"/>
        </w:rPr>
        <w:t>The 2</w:t>
      </w:r>
      <w:r w:rsidRPr="009E75EC">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recommended the 1</w:t>
      </w:r>
      <w:r w:rsidRPr="009E75EC">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as eligible for the inputs.</w:t>
      </w:r>
      <w:r w:rsidR="00113DA8">
        <w:rPr>
          <w:rFonts w:ascii="Times New Roman" w:hAnsi="Times New Roman" w:cs="Times New Roman"/>
          <w:sz w:val="24"/>
          <w:szCs w:val="24"/>
        </w:rPr>
        <w:t xml:space="preserve"> As a </w:t>
      </w:r>
      <w:r w:rsidR="00A53758">
        <w:rPr>
          <w:rFonts w:ascii="Times New Roman" w:hAnsi="Times New Roman" w:cs="Times New Roman"/>
          <w:sz w:val="24"/>
          <w:szCs w:val="24"/>
        </w:rPr>
        <w:t>result,</w:t>
      </w:r>
      <w:r w:rsidR="00113DA8">
        <w:rPr>
          <w:rFonts w:ascii="Times New Roman" w:hAnsi="Times New Roman" w:cs="Times New Roman"/>
          <w:sz w:val="24"/>
          <w:szCs w:val="24"/>
        </w:rPr>
        <w:t xml:space="preserve"> the </w:t>
      </w:r>
      <w:r w:rsidR="00A53758">
        <w:rPr>
          <w:rFonts w:ascii="Times New Roman" w:hAnsi="Times New Roman" w:cs="Times New Roman"/>
          <w:sz w:val="24"/>
          <w:szCs w:val="24"/>
        </w:rPr>
        <w:t>complainant</w:t>
      </w:r>
      <w:r w:rsidR="00113DA8">
        <w:rPr>
          <w:rFonts w:ascii="Times New Roman" w:hAnsi="Times New Roman" w:cs="Times New Roman"/>
          <w:sz w:val="24"/>
          <w:szCs w:val="24"/>
        </w:rPr>
        <w:t>, which is the Stat</w:t>
      </w:r>
      <w:r>
        <w:rPr>
          <w:rFonts w:ascii="Times New Roman" w:hAnsi="Times New Roman" w:cs="Times New Roman"/>
          <w:sz w:val="24"/>
          <w:szCs w:val="24"/>
        </w:rPr>
        <w:t>e entered into a contract with 1</w:t>
      </w:r>
      <w:r w:rsidRPr="009E75EC">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When the 1</w:t>
      </w:r>
      <w:r w:rsidRPr="009E75EC">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applied for the inputs he knew that </w:t>
      </w:r>
      <w:r w:rsidR="00A011CB">
        <w:rPr>
          <w:rFonts w:ascii="Times New Roman" w:hAnsi="Times New Roman" w:cs="Times New Roman"/>
          <w:sz w:val="24"/>
          <w:szCs w:val="24"/>
        </w:rPr>
        <w:t>he did</w:t>
      </w:r>
      <w:r w:rsidR="00113DA8">
        <w:rPr>
          <w:rFonts w:ascii="Times New Roman" w:hAnsi="Times New Roman" w:cs="Times New Roman"/>
          <w:sz w:val="24"/>
          <w:szCs w:val="24"/>
        </w:rPr>
        <w:t xml:space="preserve"> not have the said land for farming. He only had 30 </w:t>
      </w:r>
      <w:r w:rsidR="00A53758">
        <w:rPr>
          <w:rFonts w:ascii="Times New Roman" w:hAnsi="Times New Roman" w:cs="Times New Roman"/>
          <w:sz w:val="24"/>
          <w:szCs w:val="24"/>
        </w:rPr>
        <w:t>hectares</w:t>
      </w:r>
      <w:r w:rsidR="00113DA8">
        <w:rPr>
          <w:rFonts w:ascii="Times New Roman" w:hAnsi="Times New Roman" w:cs="Times New Roman"/>
          <w:sz w:val="24"/>
          <w:szCs w:val="24"/>
        </w:rPr>
        <w:t>. The State dispatched compound D fertilizer for 85 hectares.</w:t>
      </w:r>
    </w:p>
    <w:p w14:paraId="7817E3BB" w14:textId="18ACAD9A" w:rsidR="00113DA8" w:rsidRDefault="00113DA8" w:rsidP="00A011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January 2024, the two acting in common misrepresented to ARDA that the </w:t>
      </w:r>
      <w:r w:rsidR="009E75EC">
        <w:rPr>
          <w:rFonts w:ascii="Times New Roman" w:hAnsi="Times New Roman" w:cs="Times New Roman"/>
          <w:sz w:val="24"/>
          <w:szCs w:val="24"/>
        </w:rPr>
        <w:t>2</w:t>
      </w:r>
      <w:r w:rsidR="009E75EC" w:rsidRPr="009E75EC">
        <w:rPr>
          <w:rFonts w:ascii="Times New Roman" w:hAnsi="Times New Roman" w:cs="Times New Roman"/>
          <w:sz w:val="24"/>
          <w:szCs w:val="24"/>
          <w:vertAlign w:val="superscript"/>
        </w:rPr>
        <w:t>nd</w:t>
      </w:r>
      <w:r w:rsidR="009E75EC">
        <w:rPr>
          <w:rFonts w:ascii="Times New Roman" w:hAnsi="Times New Roman" w:cs="Times New Roman"/>
          <w:sz w:val="24"/>
          <w:szCs w:val="24"/>
        </w:rPr>
        <w:t xml:space="preserve"> appellant</w:t>
      </w:r>
      <w:r>
        <w:rPr>
          <w:rFonts w:ascii="Times New Roman" w:hAnsi="Times New Roman" w:cs="Times New Roman"/>
          <w:sz w:val="24"/>
          <w:szCs w:val="24"/>
        </w:rPr>
        <w:t xml:space="preserve"> had planted 85 hectares of maize. As a result of the misrepresentation, ARDA authorised the disbursement of 680 bags of </w:t>
      </w:r>
      <w:r w:rsidR="00A53758">
        <w:rPr>
          <w:rFonts w:ascii="Times New Roman" w:hAnsi="Times New Roman" w:cs="Times New Roman"/>
          <w:sz w:val="24"/>
          <w:szCs w:val="24"/>
        </w:rPr>
        <w:t>top-dressing</w:t>
      </w:r>
      <w:r>
        <w:rPr>
          <w:rFonts w:ascii="Times New Roman" w:hAnsi="Times New Roman" w:cs="Times New Roman"/>
          <w:sz w:val="24"/>
          <w:szCs w:val="24"/>
        </w:rPr>
        <w:t xml:space="preserve"> fertilizer which was received by the</w:t>
      </w:r>
      <w:r w:rsidR="009E75EC">
        <w:rPr>
          <w:rFonts w:ascii="Times New Roman" w:hAnsi="Times New Roman" w:cs="Times New Roman"/>
          <w:sz w:val="24"/>
          <w:szCs w:val="24"/>
        </w:rPr>
        <w:t xml:space="preserve"> 2</w:t>
      </w:r>
      <w:r w:rsidR="009E75EC" w:rsidRPr="009E75EC">
        <w:rPr>
          <w:rFonts w:ascii="Times New Roman" w:hAnsi="Times New Roman" w:cs="Times New Roman"/>
          <w:sz w:val="24"/>
          <w:szCs w:val="24"/>
          <w:vertAlign w:val="superscript"/>
        </w:rPr>
        <w:t>nd</w:t>
      </w:r>
      <w:r w:rsidR="009E75EC">
        <w:rPr>
          <w:rFonts w:ascii="Times New Roman" w:hAnsi="Times New Roman" w:cs="Times New Roman"/>
          <w:sz w:val="24"/>
          <w:szCs w:val="24"/>
        </w:rPr>
        <w:t xml:space="preserve"> appellant i</w:t>
      </w:r>
      <w:r w:rsidR="00CB5A09">
        <w:rPr>
          <w:rFonts w:ascii="Times New Roman" w:hAnsi="Times New Roman" w:cs="Times New Roman"/>
          <w:sz w:val="24"/>
          <w:szCs w:val="24"/>
        </w:rPr>
        <w:t>n February 20</w:t>
      </w:r>
      <w:r>
        <w:rPr>
          <w:rFonts w:ascii="Times New Roman" w:hAnsi="Times New Roman" w:cs="Times New Roman"/>
          <w:sz w:val="24"/>
          <w:szCs w:val="24"/>
        </w:rPr>
        <w:t>24. ARDA suffered prejudice to the amount of compound D fertilizers and ammonium nitrate equivalent to 55 hectares and chemicals. At the time of placement on remand, the actual figure had not been ascertained.</w:t>
      </w:r>
    </w:p>
    <w:p w14:paraId="7B7A0178" w14:textId="15C05142" w:rsidR="00C9676B" w:rsidRPr="00C9676B" w:rsidRDefault="00DC4511" w:rsidP="00FC0A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denied the </w:t>
      </w:r>
      <w:r w:rsidR="00C9676B">
        <w:rPr>
          <w:rFonts w:ascii="Times New Roman" w:hAnsi="Times New Roman" w:cs="Times New Roman"/>
          <w:sz w:val="24"/>
          <w:szCs w:val="24"/>
        </w:rPr>
        <w:t>allegations.</w:t>
      </w:r>
      <w:r w:rsidR="00C9676B" w:rsidRPr="00C9676B">
        <w:rPr>
          <w:rFonts w:ascii="Times New Roman" w:hAnsi="Times New Roman" w:cs="Times New Roman"/>
          <w:sz w:val="24"/>
          <w:szCs w:val="24"/>
        </w:rPr>
        <w:t xml:space="preserve"> The 2</w:t>
      </w:r>
      <w:r w:rsidR="00C9676B" w:rsidRPr="00C9676B">
        <w:rPr>
          <w:rFonts w:ascii="Times New Roman" w:hAnsi="Times New Roman" w:cs="Times New Roman"/>
          <w:sz w:val="24"/>
          <w:szCs w:val="24"/>
          <w:vertAlign w:val="superscript"/>
        </w:rPr>
        <w:t>nd</w:t>
      </w:r>
      <w:r w:rsidR="00C9676B" w:rsidRPr="00C9676B">
        <w:rPr>
          <w:rFonts w:ascii="Times New Roman" w:hAnsi="Times New Roman" w:cs="Times New Roman"/>
          <w:sz w:val="24"/>
          <w:szCs w:val="24"/>
        </w:rPr>
        <w:t xml:space="preserve"> </w:t>
      </w:r>
      <w:r w:rsidR="00CB5A09">
        <w:rPr>
          <w:rFonts w:ascii="Times New Roman" w:hAnsi="Times New Roman" w:cs="Times New Roman"/>
          <w:sz w:val="24"/>
          <w:szCs w:val="24"/>
        </w:rPr>
        <w:t xml:space="preserve">appellant </w:t>
      </w:r>
      <w:r w:rsidR="00C9676B" w:rsidRPr="00C9676B">
        <w:rPr>
          <w:rFonts w:ascii="Times New Roman" w:hAnsi="Times New Roman" w:cs="Times New Roman"/>
          <w:sz w:val="24"/>
          <w:szCs w:val="24"/>
        </w:rPr>
        <w:t>averred that he did not misrepresent</w:t>
      </w:r>
      <w:r w:rsidR="00CB5A09">
        <w:rPr>
          <w:rFonts w:ascii="Times New Roman" w:hAnsi="Times New Roman" w:cs="Times New Roman"/>
          <w:sz w:val="24"/>
          <w:szCs w:val="24"/>
        </w:rPr>
        <w:t xml:space="preserve"> any facts</w:t>
      </w:r>
      <w:r w:rsidR="00C9676B" w:rsidRPr="00C9676B">
        <w:rPr>
          <w:rFonts w:ascii="Times New Roman" w:hAnsi="Times New Roman" w:cs="Times New Roman"/>
          <w:sz w:val="24"/>
          <w:szCs w:val="24"/>
        </w:rPr>
        <w:t>. He conducts his farming activities at Nebo Farm which has a dam and has capacity to irrigate 100 hectares. He only used part of the farm</w:t>
      </w:r>
      <w:r w:rsidR="00A011CB">
        <w:rPr>
          <w:rFonts w:ascii="Times New Roman" w:hAnsi="Times New Roman" w:cs="Times New Roman"/>
          <w:sz w:val="24"/>
          <w:szCs w:val="24"/>
        </w:rPr>
        <w:t>ing</w:t>
      </w:r>
      <w:r w:rsidR="00C9676B" w:rsidRPr="00C9676B">
        <w:rPr>
          <w:rFonts w:ascii="Times New Roman" w:hAnsi="Times New Roman" w:cs="Times New Roman"/>
          <w:sz w:val="24"/>
          <w:szCs w:val="24"/>
        </w:rPr>
        <w:t xml:space="preserve"> inputs the rest he kept for future use. These were recovered by the investigating officer. There was no prejudice to the State.</w:t>
      </w:r>
    </w:p>
    <w:p w14:paraId="0F98B29E" w14:textId="3E612BFC" w:rsidR="00731238" w:rsidRDefault="00731238" w:rsidP="00FC0A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appellant</w:t>
      </w:r>
      <w:r w:rsidR="009E75EC">
        <w:rPr>
          <w:rFonts w:ascii="Times New Roman" w:hAnsi="Times New Roman" w:cs="Times New Roman"/>
          <w:sz w:val="24"/>
          <w:szCs w:val="24"/>
        </w:rPr>
        <w:t>s</w:t>
      </w:r>
      <w:r>
        <w:rPr>
          <w:rFonts w:ascii="Times New Roman" w:hAnsi="Times New Roman" w:cs="Times New Roman"/>
          <w:sz w:val="24"/>
          <w:szCs w:val="24"/>
        </w:rPr>
        <w:t xml:space="preserve"> appeared before the court a quo </w:t>
      </w:r>
      <w:r w:rsidR="00A011CB">
        <w:rPr>
          <w:rFonts w:ascii="Times New Roman" w:hAnsi="Times New Roman" w:cs="Times New Roman"/>
          <w:sz w:val="24"/>
          <w:szCs w:val="24"/>
        </w:rPr>
        <w:t>on initial</w:t>
      </w:r>
      <w:r w:rsidR="00CB5A09">
        <w:rPr>
          <w:rFonts w:ascii="Times New Roman" w:hAnsi="Times New Roman" w:cs="Times New Roman"/>
          <w:sz w:val="24"/>
          <w:szCs w:val="24"/>
        </w:rPr>
        <w:t xml:space="preserve"> </w:t>
      </w:r>
      <w:r>
        <w:rPr>
          <w:rFonts w:ascii="Times New Roman" w:hAnsi="Times New Roman" w:cs="Times New Roman"/>
          <w:sz w:val="24"/>
          <w:szCs w:val="24"/>
        </w:rPr>
        <w:t>remand,</w:t>
      </w:r>
      <w:r w:rsidR="009E75EC">
        <w:rPr>
          <w:rFonts w:ascii="Times New Roman" w:hAnsi="Times New Roman" w:cs="Times New Roman"/>
          <w:sz w:val="24"/>
          <w:szCs w:val="24"/>
        </w:rPr>
        <w:t xml:space="preserve"> their </w:t>
      </w:r>
      <w:r>
        <w:rPr>
          <w:rFonts w:ascii="Times New Roman" w:hAnsi="Times New Roman" w:cs="Times New Roman"/>
          <w:sz w:val="24"/>
          <w:szCs w:val="24"/>
        </w:rPr>
        <w:t>legal practitioner</w:t>
      </w:r>
      <w:r w:rsidR="009E75EC">
        <w:rPr>
          <w:rFonts w:ascii="Times New Roman" w:hAnsi="Times New Roman" w:cs="Times New Roman"/>
          <w:sz w:val="24"/>
          <w:szCs w:val="24"/>
        </w:rPr>
        <w:t>s</w:t>
      </w:r>
      <w:r>
        <w:rPr>
          <w:rFonts w:ascii="Times New Roman" w:hAnsi="Times New Roman" w:cs="Times New Roman"/>
          <w:sz w:val="24"/>
          <w:szCs w:val="24"/>
        </w:rPr>
        <w:t xml:space="preserve"> </w:t>
      </w:r>
      <w:r w:rsidR="00A53758">
        <w:rPr>
          <w:rFonts w:ascii="Times New Roman" w:hAnsi="Times New Roman" w:cs="Times New Roman"/>
          <w:sz w:val="24"/>
          <w:szCs w:val="24"/>
        </w:rPr>
        <w:t>applied</w:t>
      </w:r>
      <w:r>
        <w:rPr>
          <w:rFonts w:ascii="Times New Roman" w:hAnsi="Times New Roman" w:cs="Times New Roman"/>
          <w:sz w:val="24"/>
          <w:szCs w:val="24"/>
        </w:rPr>
        <w:t xml:space="preserve"> for bail </w:t>
      </w:r>
      <w:r w:rsidR="00A53758">
        <w:rPr>
          <w:rFonts w:ascii="Times New Roman" w:hAnsi="Times New Roman" w:cs="Times New Roman"/>
          <w:sz w:val="24"/>
          <w:szCs w:val="24"/>
        </w:rPr>
        <w:t>pending</w:t>
      </w:r>
      <w:r>
        <w:rPr>
          <w:rFonts w:ascii="Times New Roman" w:hAnsi="Times New Roman" w:cs="Times New Roman"/>
          <w:sz w:val="24"/>
          <w:szCs w:val="24"/>
        </w:rPr>
        <w:t xml:space="preserve"> trial. The State opposed the appli</w:t>
      </w:r>
      <w:r w:rsidR="007C21C6">
        <w:rPr>
          <w:rFonts w:ascii="Times New Roman" w:hAnsi="Times New Roman" w:cs="Times New Roman"/>
          <w:sz w:val="24"/>
          <w:szCs w:val="24"/>
        </w:rPr>
        <w:t>cation, it filed a detailed response and the investigating officer gave evidence.</w:t>
      </w:r>
    </w:p>
    <w:p w14:paraId="6F53940A" w14:textId="0E52B728" w:rsidR="007C21C6" w:rsidRDefault="007C21C6" w:rsidP="00FC0A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hearing submissions, the court a quo dismissed the application. In a brief, </w:t>
      </w:r>
      <w:r w:rsidR="00A53758">
        <w:rPr>
          <w:rFonts w:ascii="Times New Roman" w:hAnsi="Times New Roman" w:cs="Times New Roman"/>
          <w:sz w:val="24"/>
          <w:szCs w:val="24"/>
        </w:rPr>
        <w:t>two-page</w:t>
      </w:r>
      <w:r>
        <w:rPr>
          <w:rFonts w:ascii="Times New Roman" w:hAnsi="Times New Roman" w:cs="Times New Roman"/>
          <w:sz w:val="24"/>
          <w:szCs w:val="24"/>
        </w:rPr>
        <w:t xml:space="preserve"> judgment, the Magistrate </w:t>
      </w:r>
      <w:r w:rsidR="00A53758">
        <w:rPr>
          <w:rFonts w:ascii="Times New Roman" w:hAnsi="Times New Roman" w:cs="Times New Roman"/>
          <w:sz w:val="24"/>
          <w:szCs w:val="24"/>
        </w:rPr>
        <w:t>summarised</w:t>
      </w:r>
      <w:r>
        <w:rPr>
          <w:rFonts w:ascii="Times New Roman" w:hAnsi="Times New Roman" w:cs="Times New Roman"/>
          <w:sz w:val="24"/>
          <w:szCs w:val="24"/>
        </w:rPr>
        <w:t xml:space="preserve"> the facts, </w:t>
      </w:r>
      <w:r w:rsidR="00A53758">
        <w:rPr>
          <w:rFonts w:ascii="Times New Roman" w:hAnsi="Times New Roman" w:cs="Times New Roman"/>
          <w:sz w:val="24"/>
          <w:szCs w:val="24"/>
        </w:rPr>
        <w:t>referred</w:t>
      </w:r>
      <w:r w:rsidR="009E75EC">
        <w:rPr>
          <w:rFonts w:ascii="Times New Roman" w:hAnsi="Times New Roman" w:cs="Times New Roman"/>
          <w:sz w:val="24"/>
          <w:szCs w:val="24"/>
        </w:rPr>
        <w:t xml:space="preserve"> to the sections in</w:t>
      </w:r>
      <w:r w:rsidR="00A011CB">
        <w:rPr>
          <w:rFonts w:ascii="Times New Roman" w:hAnsi="Times New Roman" w:cs="Times New Roman"/>
          <w:sz w:val="24"/>
          <w:szCs w:val="24"/>
        </w:rPr>
        <w:t xml:space="preserve"> the</w:t>
      </w:r>
      <w:r w:rsidR="009E75EC">
        <w:rPr>
          <w:rFonts w:ascii="Times New Roman" w:hAnsi="Times New Roman" w:cs="Times New Roman"/>
          <w:sz w:val="24"/>
          <w:szCs w:val="24"/>
        </w:rPr>
        <w:t xml:space="preserve"> C</w:t>
      </w:r>
      <w:r>
        <w:rPr>
          <w:rFonts w:ascii="Times New Roman" w:hAnsi="Times New Roman" w:cs="Times New Roman"/>
          <w:sz w:val="24"/>
          <w:szCs w:val="24"/>
        </w:rPr>
        <w:t>onstitution</w:t>
      </w:r>
      <w:r w:rsidR="00624D46">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the Criminal Procedure and Evidence Act</w:t>
      </w:r>
      <w:r w:rsidR="00624D46">
        <w:rPr>
          <w:rStyle w:val="FootnoteReference"/>
          <w:rFonts w:ascii="Times New Roman" w:hAnsi="Times New Roman" w:cs="Times New Roman"/>
          <w:sz w:val="24"/>
          <w:szCs w:val="24"/>
        </w:rPr>
        <w:footnoteReference w:id="2"/>
      </w:r>
      <w:r w:rsidR="009E75EC">
        <w:rPr>
          <w:rFonts w:ascii="Times New Roman" w:hAnsi="Times New Roman" w:cs="Times New Roman"/>
          <w:sz w:val="24"/>
          <w:szCs w:val="24"/>
        </w:rPr>
        <w:t xml:space="preserve"> that relate to </w:t>
      </w:r>
      <w:r w:rsidR="00A011CB">
        <w:rPr>
          <w:rFonts w:ascii="Times New Roman" w:hAnsi="Times New Roman" w:cs="Times New Roman"/>
          <w:sz w:val="24"/>
          <w:szCs w:val="24"/>
        </w:rPr>
        <w:t>bail. Without further ado on the applicability of the sections to the facts before it the court</w:t>
      </w:r>
      <w:r>
        <w:rPr>
          <w:rFonts w:ascii="Times New Roman" w:hAnsi="Times New Roman" w:cs="Times New Roman"/>
          <w:sz w:val="24"/>
          <w:szCs w:val="24"/>
        </w:rPr>
        <w:t xml:space="preserve"> then highlighted that the investigations were still underway</w:t>
      </w:r>
      <w:r w:rsidR="009E75EC">
        <w:rPr>
          <w:rFonts w:ascii="Times New Roman" w:hAnsi="Times New Roman" w:cs="Times New Roman"/>
          <w:sz w:val="24"/>
          <w:szCs w:val="24"/>
        </w:rPr>
        <w:t xml:space="preserve"> the</w:t>
      </w:r>
      <w:r>
        <w:rPr>
          <w:rFonts w:ascii="Times New Roman" w:hAnsi="Times New Roman" w:cs="Times New Roman"/>
          <w:sz w:val="24"/>
          <w:szCs w:val="24"/>
        </w:rPr>
        <w:t xml:space="preserve"> police needed to record statements. The appellant</w:t>
      </w:r>
      <w:r w:rsidR="009E75EC">
        <w:rPr>
          <w:rFonts w:ascii="Times New Roman" w:hAnsi="Times New Roman" w:cs="Times New Roman"/>
          <w:sz w:val="24"/>
          <w:szCs w:val="24"/>
        </w:rPr>
        <w:t>s</w:t>
      </w:r>
      <w:r>
        <w:rPr>
          <w:rFonts w:ascii="Times New Roman" w:hAnsi="Times New Roman" w:cs="Times New Roman"/>
          <w:sz w:val="24"/>
          <w:szCs w:val="24"/>
        </w:rPr>
        <w:t xml:space="preserve"> w</w:t>
      </w:r>
      <w:r w:rsidR="0044024A">
        <w:rPr>
          <w:rFonts w:ascii="Times New Roman" w:hAnsi="Times New Roman" w:cs="Times New Roman"/>
          <w:sz w:val="24"/>
          <w:szCs w:val="24"/>
        </w:rPr>
        <w:t>ere</w:t>
      </w:r>
      <w:r>
        <w:rPr>
          <w:rFonts w:ascii="Times New Roman" w:hAnsi="Times New Roman" w:cs="Times New Roman"/>
          <w:sz w:val="24"/>
          <w:szCs w:val="24"/>
        </w:rPr>
        <w:t xml:space="preserve"> likely to interfere with witnesses. The </w:t>
      </w:r>
      <w:r w:rsidR="009E75EC">
        <w:rPr>
          <w:rFonts w:ascii="Times New Roman" w:hAnsi="Times New Roman" w:cs="Times New Roman"/>
          <w:sz w:val="24"/>
          <w:szCs w:val="24"/>
        </w:rPr>
        <w:t>Court</w:t>
      </w:r>
      <w:r>
        <w:rPr>
          <w:rFonts w:ascii="Times New Roman" w:hAnsi="Times New Roman" w:cs="Times New Roman"/>
          <w:sz w:val="24"/>
          <w:szCs w:val="24"/>
        </w:rPr>
        <w:t xml:space="preserve"> decided not to deal with the strength of the State case leaving it for the trial court.</w:t>
      </w:r>
    </w:p>
    <w:p w14:paraId="08A122AD" w14:textId="7386870F" w:rsidR="001D22BC" w:rsidRPr="001D22BC" w:rsidRDefault="009E75EC" w:rsidP="001D22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Dissatisfied by the decision of the Court a quo the appellants appealed under separate covers.</w:t>
      </w:r>
      <w:r w:rsidR="001D22BC">
        <w:rPr>
          <w:rFonts w:ascii="Times New Roman" w:hAnsi="Times New Roman" w:cs="Times New Roman"/>
          <w:sz w:val="24"/>
          <w:szCs w:val="24"/>
        </w:rPr>
        <w:t xml:space="preserve"> The grounds of appeal though prepared by separate legal practitioners raise the same issues. The grounds of appeal for both appellants were inelegantly set out but raise the following issues for determination,</w:t>
      </w:r>
    </w:p>
    <w:p w14:paraId="28BC0A23" w14:textId="3520572F" w:rsidR="001D22BC" w:rsidRPr="00C9676B" w:rsidRDefault="00525301" w:rsidP="00C9676B">
      <w:pPr>
        <w:pStyle w:val="ListParagraph"/>
        <w:numPr>
          <w:ilvl w:val="0"/>
          <w:numId w:val="15"/>
        </w:numPr>
        <w:spacing w:line="360" w:lineRule="auto"/>
        <w:jc w:val="both"/>
        <w:rPr>
          <w:rFonts w:ascii="Times New Roman" w:hAnsi="Times New Roman" w:cs="Times New Roman"/>
          <w:sz w:val="24"/>
          <w:szCs w:val="24"/>
        </w:rPr>
      </w:pPr>
      <w:r w:rsidRPr="00C9676B">
        <w:rPr>
          <w:rFonts w:ascii="Times New Roman" w:hAnsi="Times New Roman" w:cs="Times New Roman"/>
          <w:sz w:val="24"/>
          <w:szCs w:val="24"/>
        </w:rPr>
        <w:t xml:space="preserve">   </w:t>
      </w:r>
      <w:r w:rsidR="001D22BC" w:rsidRPr="00C9676B">
        <w:rPr>
          <w:rFonts w:ascii="Times New Roman" w:hAnsi="Times New Roman" w:cs="Times New Roman"/>
          <w:sz w:val="24"/>
          <w:szCs w:val="24"/>
        </w:rPr>
        <w:t xml:space="preserve">Whether the court a quo misdirected itself in denying bail on the basis that the </w:t>
      </w:r>
      <w:r w:rsidRPr="00C9676B">
        <w:rPr>
          <w:rFonts w:ascii="Times New Roman" w:hAnsi="Times New Roman" w:cs="Times New Roman"/>
          <w:sz w:val="24"/>
          <w:szCs w:val="24"/>
        </w:rPr>
        <w:t xml:space="preserve">        </w:t>
      </w:r>
      <w:r w:rsidR="001D22BC" w:rsidRPr="00C9676B">
        <w:rPr>
          <w:rFonts w:ascii="Times New Roman" w:hAnsi="Times New Roman" w:cs="Times New Roman"/>
          <w:sz w:val="24"/>
          <w:szCs w:val="24"/>
        </w:rPr>
        <w:t>appellants are likely to interfere with evidence.</w:t>
      </w:r>
    </w:p>
    <w:p w14:paraId="00499914" w14:textId="25D246EF" w:rsidR="001D22BC" w:rsidRPr="00525301" w:rsidRDefault="001D22BC" w:rsidP="00525301">
      <w:pPr>
        <w:pStyle w:val="ListParagraph"/>
        <w:numPr>
          <w:ilvl w:val="0"/>
          <w:numId w:val="15"/>
        </w:numPr>
        <w:spacing w:line="360" w:lineRule="auto"/>
        <w:jc w:val="both"/>
        <w:rPr>
          <w:rFonts w:ascii="Times New Roman" w:hAnsi="Times New Roman" w:cs="Times New Roman"/>
          <w:sz w:val="24"/>
          <w:szCs w:val="24"/>
        </w:rPr>
      </w:pPr>
      <w:r w:rsidRPr="00525301">
        <w:rPr>
          <w:rFonts w:ascii="Times New Roman" w:hAnsi="Times New Roman" w:cs="Times New Roman"/>
          <w:sz w:val="24"/>
          <w:szCs w:val="24"/>
        </w:rPr>
        <w:t>Whethe</w:t>
      </w:r>
      <w:r w:rsidR="001002DD" w:rsidRPr="00525301">
        <w:rPr>
          <w:rFonts w:ascii="Times New Roman" w:hAnsi="Times New Roman" w:cs="Times New Roman"/>
          <w:sz w:val="24"/>
          <w:szCs w:val="24"/>
        </w:rPr>
        <w:t xml:space="preserve">r the Court a quo misdirected itself by failing to appreciate that </w:t>
      </w:r>
      <w:r w:rsidR="0044024A">
        <w:rPr>
          <w:rFonts w:ascii="Times New Roman" w:hAnsi="Times New Roman" w:cs="Times New Roman"/>
          <w:sz w:val="24"/>
          <w:szCs w:val="24"/>
        </w:rPr>
        <w:t xml:space="preserve">with </w:t>
      </w:r>
      <w:r w:rsidR="001002DD" w:rsidRPr="00525301">
        <w:rPr>
          <w:rFonts w:ascii="Times New Roman" w:hAnsi="Times New Roman" w:cs="Times New Roman"/>
          <w:sz w:val="24"/>
          <w:szCs w:val="24"/>
        </w:rPr>
        <w:t xml:space="preserve">appropriate conditions imposed </w:t>
      </w:r>
      <w:r w:rsidR="0044024A">
        <w:rPr>
          <w:rFonts w:ascii="Times New Roman" w:hAnsi="Times New Roman" w:cs="Times New Roman"/>
          <w:sz w:val="24"/>
          <w:szCs w:val="24"/>
        </w:rPr>
        <w:t>t</w:t>
      </w:r>
      <w:r w:rsidR="001002DD" w:rsidRPr="00525301">
        <w:rPr>
          <w:rFonts w:ascii="Times New Roman" w:hAnsi="Times New Roman" w:cs="Times New Roman"/>
          <w:sz w:val="24"/>
          <w:szCs w:val="24"/>
        </w:rPr>
        <w:t>he State’s fears on interference by the appellants</w:t>
      </w:r>
      <w:r w:rsidR="0044024A">
        <w:rPr>
          <w:rFonts w:ascii="Times New Roman" w:hAnsi="Times New Roman" w:cs="Times New Roman"/>
          <w:sz w:val="24"/>
          <w:szCs w:val="24"/>
        </w:rPr>
        <w:t xml:space="preserve"> can be curtailed</w:t>
      </w:r>
      <w:r w:rsidR="001002DD" w:rsidRPr="00525301">
        <w:rPr>
          <w:rFonts w:ascii="Times New Roman" w:hAnsi="Times New Roman" w:cs="Times New Roman"/>
          <w:sz w:val="24"/>
          <w:szCs w:val="24"/>
        </w:rPr>
        <w:t>.</w:t>
      </w:r>
      <w:r w:rsidRPr="00525301">
        <w:rPr>
          <w:rFonts w:ascii="Times New Roman" w:hAnsi="Times New Roman" w:cs="Times New Roman"/>
          <w:sz w:val="24"/>
          <w:szCs w:val="24"/>
        </w:rPr>
        <w:t xml:space="preserve"> </w:t>
      </w:r>
    </w:p>
    <w:p w14:paraId="3C9FC797" w14:textId="32B6E317" w:rsidR="00135128" w:rsidRDefault="001002DD" w:rsidP="005253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written and oral submissions placed before this Court to motivate the </w:t>
      </w:r>
      <w:r w:rsidR="00525301">
        <w:rPr>
          <w:rFonts w:ascii="Times New Roman" w:hAnsi="Times New Roman" w:cs="Times New Roman"/>
          <w:sz w:val="24"/>
          <w:szCs w:val="24"/>
        </w:rPr>
        <w:t xml:space="preserve">appeals </w:t>
      </w:r>
      <w:r w:rsidR="0044024A">
        <w:rPr>
          <w:rFonts w:ascii="Times New Roman" w:hAnsi="Times New Roman" w:cs="Times New Roman"/>
          <w:sz w:val="24"/>
          <w:szCs w:val="24"/>
        </w:rPr>
        <w:t>are</w:t>
      </w:r>
      <w:r>
        <w:rPr>
          <w:rFonts w:ascii="Times New Roman" w:hAnsi="Times New Roman" w:cs="Times New Roman"/>
          <w:sz w:val="24"/>
          <w:szCs w:val="24"/>
        </w:rPr>
        <w:t xml:space="preserve"> that the Court a </w:t>
      </w:r>
      <w:r w:rsidR="00135128">
        <w:rPr>
          <w:rFonts w:ascii="Times New Roman" w:hAnsi="Times New Roman" w:cs="Times New Roman"/>
          <w:sz w:val="24"/>
          <w:szCs w:val="24"/>
        </w:rPr>
        <w:t xml:space="preserve">quo misdirected itself in finding that the appellant was likely to interfere with witnesses. </w:t>
      </w:r>
      <w:r>
        <w:rPr>
          <w:rFonts w:ascii="Times New Roman" w:hAnsi="Times New Roman" w:cs="Times New Roman"/>
          <w:sz w:val="24"/>
          <w:szCs w:val="24"/>
        </w:rPr>
        <w:t xml:space="preserve">No evidence was placed before the Court </w:t>
      </w:r>
      <w:r w:rsidR="00C9676B">
        <w:rPr>
          <w:rFonts w:ascii="Times New Roman" w:hAnsi="Times New Roman" w:cs="Times New Roman"/>
          <w:sz w:val="24"/>
          <w:szCs w:val="24"/>
        </w:rPr>
        <w:t xml:space="preserve">a quo </w:t>
      </w:r>
      <w:r>
        <w:rPr>
          <w:rFonts w:ascii="Times New Roman" w:hAnsi="Times New Roman" w:cs="Times New Roman"/>
          <w:sz w:val="24"/>
          <w:szCs w:val="24"/>
        </w:rPr>
        <w:t>that the appellants attempted or even interfered with witnesses.</w:t>
      </w:r>
    </w:p>
    <w:p w14:paraId="3709F277" w14:textId="5967B6EE" w:rsidR="00DC4511" w:rsidRDefault="00525301" w:rsidP="001351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appeals were filed separately different officers of the State filed responses. Despite </w:t>
      </w:r>
      <w:r w:rsidR="006F1EE1">
        <w:rPr>
          <w:rFonts w:ascii="Times New Roman" w:hAnsi="Times New Roman" w:cs="Times New Roman"/>
          <w:sz w:val="24"/>
          <w:szCs w:val="24"/>
        </w:rPr>
        <w:t>that,</w:t>
      </w:r>
      <w:r>
        <w:rPr>
          <w:rFonts w:ascii="Times New Roman" w:hAnsi="Times New Roman" w:cs="Times New Roman"/>
          <w:sz w:val="24"/>
          <w:szCs w:val="24"/>
        </w:rPr>
        <w:t xml:space="preserve"> the State opposed the appeal.</w:t>
      </w:r>
      <w:r w:rsidR="006F1EE1">
        <w:rPr>
          <w:rFonts w:ascii="Times New Roman" w:hAnsi="Times New Roman" w:cs="Times New Roman"/>
          <w:sz w:val="24"/>
          <w:szCs w:val="24"/>
        </w:rPr>
        <w:t xml:space="preserve"> It was submitted that, this Court sitting as an appeal Court can only </w:t>
      </w:r>
      <w:r w:rsidR="00DC4511">
        <w:rPr>
          <w:rFonts w:ascii="Times New Roman" w:hAnsi="Times New Roman" w:cs="Times New Roman"/>
          <w:sz w:val="24"/>
          <w:szCs w:val="24"/>
        </w:rPr>
        <w:t>interfere</w:t>
      </w:r>
      <w:r w:rsidR="006F1EE1">
        <w:rPr>
          <w:rFonts w:ascii="Times New Roman" w:hAnsi="Times New Roman" w:cs="Times New Roman"/>
          <w:sz w:val="24"/>
          <w:szCs w:val="24"/>
        </w:rPr>
        <w:t xml:space="preserve"> with the lo</w:t>
      </w:r>
      <w:r w:rsidR="0044024A">
        <w:rPr>
          <w:rFonts w:ascii="Times New Roman" w:hAnsi="Times New Roman" w:cs="Times New Roman"/>
          <w:sz w:val="24"/>
          <w:szCs w:val="24"/>
        </w:rPr>
        <w:t>wer Court’s decision where it appears</w:t>
      </w:r>
      <w:r w:rsidR="00DC4511">
        <w:rPr>
          <w:rFonts w:ascii="Times New Roman" w:hAnsi="Times New Roman" w:cs="Times New Roman"/>
          <w:sz w:val="24"/>
          <w:szCs w:val="24"/>
        </w:rPr>
        <w:t xml:space="preserve"> </w:t>
      </w:r>
      <w:proofErr w:type="gramStart"/>
      <w:r w:rsidR="00DC4511">
        <w:rPr>
          <w:rFonts w:ascii="Times New Roman" w:hAnsi="Times New Roman" w:cs="Times New Roman"/>
          <w:sz w:val="24"/>
          <w:szCs w:val="24"/>
        </w:rPr>
        <w:t xml:space="preserve">from </w:t>
      </w:r>
      <w:r w:rsidR="00DC4511" w:rsidRPr="00DC4511">
        <w:rPr>
          <w:rFonts w:ascii="Times New Roman" w:hAnsi="Times New Roman" w:cs="Times New Roman"/>
          <w:sz w:val="24"/>
          <w:szCs w:val="24"/>
        </w:rPr>
        <w:t xml:space="preserve"> the</w:t>
      </w:r>
      <w:proofErr w:type="gramEnd"/>
      <w:r w:rsidR="00DC4511" w:rsidRPr="00DC4511">
        <w:rPr>
          <w:rFonts w:ascii="Times New Roman" w:hAnsi="Times New Roman" w:cs="Times New Roman"/>
          <w:sz w:val="24"/>
          <w:szCs w:val="24"/>
        </w:rPr>
        <w:t xml:space="preserve"> r</w:t>
      </w:r>
      <w:r w:rsidR="0044024A">
        <w:rPr>
          <w:rFonts w:ascii="Times New Roman" w:hAnsi="Times New Roman" w:cs="Times New Roman"/>
          <w:sz w:val="24"/>
          <w:szCs w:val="24"/>
        </w:rPr>
        <w:t>ecord of proceedings that the</w:t>
      </w:r>
      <w:r w:rsidR="00DC4511">
        <w:rPr>
          <w:rFonts w:ascii="Times New Roman" w:hAnsi="Times New Roman" w:cs="Times New Roman"/>
          <w:sz w:val="24"/>
          <w:szCs w:val="24"/>
        </w:rPr>
        <w:t xml:space="preserve"> Court</w:t>
      </w:r>
      <w:r w:rsidR="0044024A">
        <w:rPr>
          <w:rFonts w:ascii="Times New Roman" w:hAnsi="Times New Roman" w:cs="Times New Roman"/>
          <w:sz w:val="24"/>
          <w:szCs w:val="24"/>
        </w:rPr>
        <w:t xml:space="preserve"> aquo</w:t>
      </w:r>
      <w:r w:rsidR="00DC4511">
        <w:rPr>
          <w:rFonts w:ascii="Times New Roman" w:hAnsi="Times New Roman" w:cs="Times New Roman"/>
          <w:sz w:val="24"/>
          <w:szCs w:val="24"/>
        </w:rPr>
        <w:t xml:space="preserve"> exercised its discretion injudiciously</w:t>
      </w:r>
      <w:r w:rsidR="00DC4511" w:rsidRPr="00DC4511">
        <w:rPr>
          <w:rFonts w:ascii="Times New Roman" w:hAnsi="Times New Roman" w:cs="Times New Roman"/>
          <w:sz w:val="24"/>
          <w:szCs w:val="24"/>
        </w:rPr>
        <w:t>.</w:t>
      </w:r>
      <w:r w:rsidR="00DC4511">
        <w:rPr>
          <w:rFonts w:ascii="Times New Roman" w:hAnsi="Times New Roman" w:cs="Times New Roman"/>
          <w:sz w:val="24"/>
          <w:szCs w:val="24"/>
        </w:rPr>
        <w:t xml:space="preserve"> This arises where the Court may have acted on a wrong principle, allowed</w:t>
      </w:r>
      <w:r w:rsidR="00DC4511" w:rsidRPr="00DC4511">
        <w:rPr>
          <w:rFonts w:ascii="Times New Roman" w:hAnsi="Times New Roman" w:cs="Times New Roman"/>
          <w:sz w:val="24"/>
          <w:szCs w:val="24"/>
        </w:rPr>
        <w:t xml:space="preserve"> extraneous or irrelevant considerations to affect its decision or made mistakes of fact or fa</w:t>
      </w:r>
      <w:r w:rsidR="0044024A">
        <w:rPr>
          <w:rFonts w:ascii="Times New Roman" w:hAnsi="Times New Roman" w:cs="Times New Roman"/>
          <w:sz w:val="24"/>
          <w:szCs w:val="24"/>
        </w:rPr>
        <w:t>iled to take into consideration</w:t>
      </w:r>
      <w:r w:rsidR="00DC4511" w:rsidRPr="00DC4511">
        <w:rPr>
          <w:rFonts w:ascii="Times New Roman" w:hAnsi="Times New Roman" w:cs="Times New Roman"/>
          <w:sz w:val="24"/>
          <w:szCs w:val="24"/>
        </w:rPr>
        <w:t xml:space="preserve"> relevant matters in the determination of the question before it.</w:t>
      </w:r>
      <w:r w:rsidR="00DC4511">
        <w:rPr>
          <w:rFonts w:ascii="Times New Roman" w:hAnsi="Times New Roman" w:cs="Times New Roman"/>
          <w:sz w:val="24"/>
          <w:szCs w:val="24"/>
        </w:rPr>
        <w:t xml:space="preserve"> This Court was referred to the cases of </w:t>
      </w:r>
      <w:r w:rsidR="00DC4511" w:rsidRPr="00DC4511">
        <w:rPr>
          <w:rFonts w:ascii="Times New Roman" w:hAnsi="Times New Roman" w:cs="Times New Roman"/>
          <w:sz w:val="24"/>
          <w:szCs w:val="24"/>
        </w:rPr>
        <w:t xml:space="preserve">See </w:t>
      </w:r>
      <w:r w:rsidR="00DC4511" w:rsidRPr="00DC4511">
        <w:rPr>
          <w:rFonts w:ascii="Times New Roman" w:hAnsi="Times New Roman" w:cs="Times New Roman"/>
          <w:i/>
          <w:iCs/>
          <w:sz w:val="24"/>
          <w:szCs w:val="24"/>
        </w:rPr>
        <w:t xml:space="preserve">Barros &amp; Anor </w:t>
      </w:r>
      <w:r w:rsidR="00DC4511" w:rsidRPr="00DC4511">
        <w:rPr>
          <w:rFonts w:ascii="Times New Roman" w:hAnsi="Times New Roman" w:cs="Times New Roman"/>
          <w:sz w:val="24"/>
          <w:szCs w:val="24"/>
        </w:rPr>
        <w:t xml:space="preserve">v </w:t>
      </w:r>
      <w:proofErr w:type="spellStart"/>
      <w:r w:rsidR="00DC4511" w:rsidRPr="00DC4511">
        <w:rPr>
          <w:rFonts w:ascii="Times New Roman" w:hAnsi="Times New Roman" w:cs="Times New Roman"/>
          <w:i/>
          <w:iCs/>
          <w:sz w:val="24"/>
          <w:szCs w:val="24"/>
        </w:rPr>
        <w:t>Chimponda</w:t>
      </w:r>
      <w:proofErr w:type="spellEnd"/>
      <w:r w:rsidR="00DC4511" w:rsidRPr="00DC4511">
        <w:rPr>
          <w:rFonts w:ascii="Times New Roman" w:hAnsi="Times New Roman" w:cs="Times New Roman"/>
          <w:i/>
          <w:iCs/>
          <w:sz w:val="24"/>
          <w:szCs w:val="24"/>
        </w:rPr>
        <w:t xml:space="preserve"> </w:t>
      </w:r>
      <w:r w:rsidR="00DC4511" w:rsidRPr="00DC4511">
        <w:rPr>
          <w:rFonts w:ascii="Times New Roman" w:hAnsi="Times New Roman" w:cs="Times New Roman"/>
          <w:sz w:val="24"/>
          <w:szCs w:val="24"/>
        </w:rPr>
        <w:t xml:space="preserve">1991 (1) ZLR 58 (S); </w:t>
      </w:r>
      <w:r w:rsidR="00DC4511" w:rsidRPr="00DC4511">
        <w:rPr>
          <w:rFonts w:ascii="Times New Roman" w:hAnsi="Times New Roman" w:cs="Times New Roman"/>
          <w:i/>
          <w:iCs/>
          <w:sz w:val="24"/>
          <w:szCs w:val="24"/>
        </w:rPr>
        <w:t xml:space="preserve">Aitken &amp; Anor </w:t>
      </w:r>
      <w:r w:rsidR="00DC4511" w:rsidRPr="00DC4511">
        <w:rPr>
          <w:rFonts w:ascii="Times New Roman" w:hAnsi="Times New Roman" w:cs="Times New Roman"/>
          <w:sz w:val="24"/>
          <w:szCs w:val="24"/>
        </w:rPr>
        <w:t xml:space="preserve">v </w:t>
      </w:r>
      <w:r w:rsidR="00DC4511" w:rsidRPr="00DC4511">
        <w:rPr>
          <w:rFonts w:ascii="Times New Roman" w:hAnsi="Times New Roman" w:cs="Times New Roman"/>
          <w:i/>
          <w:iCs/>
          <w:sz w:val="24"/>
          <w:szCs w:val="24"/>
        </w:rPr>
        <w:t xml:space="preserve">Attorney General </w:t>
      </w:r>
      <w:r w:rsidR="00DC4511" w:rsidRPr="00DC4511">
        <w:rPr>
          <w:rFonts w:ascii="Times New Roman" w:hAnsi="Times New Roman" w:cs="Times New Roman"/>
          <w:sz w:val="24"/>
          <w:szCs w:val="24"/>
        </w:rPr>
        <w:t>1992 (1) ZLR 24</w:t>
      </w:r>
      <w:r w:rsidR="00DC4511">
        <w:rPr>
          <w:rFonts w:ascii="Times New Roman" w:hAnsi="Times New Roman" w:cs="Times New Roman"/>
          <w:sz w:val="24"/>
          <w:szCs w:val="24"/>
        </w:rPr>
        <w:t>9 (S) on that correct point of law.</w:t>
      </w:r>
    </w:p>
    <w:p w14:paraId="05C554CD" w14:textId="45E09653" w:rsidR="00624D46" w:rsidRPr="00624D46" w:rsidRDefault="00525301" w:rsidP="00C967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F1EE1">
        <w:rPr>
          <w:rFonts w:ascii="Times New Roman" w:hAnsi="Times New Roman" w:cs="Times New Roman"/>
          <w:sz w:val="24"/>
          <w:szCs w:val="24"/>
        </w:rPr>
        <w:t>Notwithstanding the</w:t>
      </w:r>
      <w:r w:rsidR="00DC4511">
        <w:rPr>
          <w:rFonts w:ascii="Times New Roman" w:hAnsi="Times New Roman" w:cs="Times New Roman"/>
          <w:sz w:val="24"/>
          <w:szCs w:val="24"/>
        </w:rPr>
        <w:t xml:space="preserve"> pointed shortfalls i</w:t>
      </w:r>
      <w:r w:rsidR="006F1EE1">
        <w:rPr>
          <w:rFonts w:ascii="Times New Roman" w:hAnsi="Times New Roman" w:cs="Times New Roman"/>
          <w:sz w:val="24"/>
          <w:szCs w:val="24"/>
        </w:rPr>
        <w:t xml:space="preserve">n the judgment of the Court a </w:t>
      </w:r>
      <w:r w:rsidR="00DC4511">
        <w:rPr>
          <w:rFonts w:ascii="Times New Roman" w:hAnsi="Times New Roman" w:cs="Times New Roman"/>
          <w:sz w:val="24"/>
          <w:szCs w:val="24"/>
        </w:rPr>
        <w:t>quo, the S</w:t>
      </w:r>
      <w:r w:rsidR="006F1EE1">
        <w:rPr>
          <w:rFonts w:ascii="Times New Roman" w:hAnsi="Times New Roman" w:cs="Times New Roman"/>
          <w:sz w:val="24"/>
          <w:szCs w:val="24"/>
        </w:rPr>
        <w:t>tate submitted that there was no misdirection</w:t>
      </w:r>
      <w:r w:rsidR="00DC4511">
        <w:rPr>
          <w:rFonts w:ascii="Times New Roman" w:hAnsi="Times New Roman" w:cs="Times New Roman"/>
          <w:sz w:val="24"/>
          <w:szCs w:val="24"/>
        </w:rPr>
        <w:t>. The 1</w:t>
      </w:r>
      <w:r w:rsidR="00DC4511" w:rsidRPr="00DC4511">
        <w:rPr>
          <w:rFonts w:ascii="Times New Roman" w:hAnsi="Times New Roman" w:cs="Times New Roman"/>
          <w:sz w:val="24"/>
          <w:szCs w:val="24"/>
          <w:vertAlign w:val="superscript"/>
        </w:rPr>
        <w:t>st</w:t>
      </w:r>
      <w:r w:rsidR="00DC4511">
        <w:rPr>
          <w:rFonts w:ascii="Times New Roman" w:hAnsi="Times New Roman" w:cs="Times New Roman"/>
          <w:sz w:val="24"/>
          <w:szCs w:val="24"/>
        </w:rPr>
        <w:t xml:space="preserve"> appellant’s workmates </w:t>
      </w:r>
      <w:r w:rsidR="00C9676B">
        <w:rPr>
          <w:rFonts w:ascii="Times New Roman" w:hAnsi="Times New Roman" w:cs="Times New Roman"/>
          <w:sz w:val="24"/>
          <w:szCs w:val="24"/>
        </w:rPr>
        <w:t>would</w:t>
      </w:r>
      <w:r w:rsidR="00DC4511">
        <w:rPr>
          <w:rFonts w:ascii="Times New Roman" w:hAnsi="Times New Roman" w:cs="Times New Roman"/>
          <w:sz w:val="24"/>
          <w:szCs w:val="24"/>
        </w:rPr>
        <w:t xml:space="preserve"> be witnesses in this case. Since there is a work relationship</w:t>
      </w:r>
      <w:r w:rsidR="00C9676B">
        <w:rPr>
          <w:rFonts w:ascii="Times New Roman" w:hAnsi="Times New Roman" w:cs="Times New Roman"/>
          <w:sz w:val="24"/>
          <w:szCs w:val="24"/>
        </w:rPr>
        <w:t xml:space="preserve"> he is likely to interfere with them</w:t>
      </w:r>
      <w:r w:rsidR="00DC4511">
        <w:rPr>
          <w:rFonts w:ascii="Times New Roman" w:hAnsi="Times New Roman" w:cs="Times New Roman"/>
          <w:sz w:val="24"/>
          <w:szCs w:val="24"/>
        </w:rPr>
        <w:t xml:space="preserve">. </w:t>
      </w:r>
      <w:r w:rsidR="006F1EE1">
        <w:rPr>
          <w:rFonts w:ascii="Times New Roman" w:hAnsi="Times New Roman" w:cs="Times New Roman"/>
          <w:sz w:val="24"/>
          <w:szCs w:val="24"/>
        </w:rPr>
        <w:t>Also that this Court as an appeal Court is at large to consider the facts and come to a judicious decision despite the scanty judgment of the Court a quo.</w:t>
      </w:r>
    </w:p>
    <w:p w14:paraId="5BD773C3" w14:textId="56286304" w:rsidR="00135128" w:rsidRDefault="00135128" w:rsidP="001351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addressing the </w:t>
      </w:r>
      <w:r w:rsidR="0044024A">
        <w:rPr>
          <w:rFonts w:ascii="Times New Roman" w:hAnsi="Times New Roman" w:cs="Times New Roman"/>
          <w:sz w:val="24"/>
          <w:szCs w:val="24"/>
        </w:rPr>
        <w:t>merits of the case, I comment on</w:t>
      </w:r>
      <w:r>
        <w:rPr>
          <w:rFonts w:ascii="Times New Roman" w:hAnsi="Times New Roman" w:cs="Times New Roman"/>
          <w:sz w:val="24"/>
          <w:szCs w:val="24"/>
        </w:rPr>
        <w:t xml:space="preserve"> the ruling by the court a quo. The ruling is just but the bare bones. There was a </w:t>
      </w:r>
      <w:r w:rsidR="00C9676B">
        <w:rPr>
          <w:rFonts w:ascii="Times New Roman" w:hAnsi="Times New Roman" w:cs="Times New Roman"/>
          <w:sz w:val="24"/>
          <w:szCs w:val="24"/>
        </w:rPr>
        <w:t xml:space="preserve"> passing </w:t>
      </w:r>
      <w:r>
        <w:rPr>
          <w:rFonts w:ascii="Times New Roman" w:hAnsi="Times New Roman" w:cs="Times New Roman"/>
          <w:sz w:val="24"/>
          <w:szCs w:val="24"/>
        </w:rPr>
        <w:t>reference to s117 (2)</w:t>
      </w:r>
      <w:r w:rsidR="00C9676B">
        <w:rPr>
          <w:rFonts w:ascii="Times New Roman" w:hAnsi="Times New Roman" w:cs="Times New Roman"/>
          <w:sz w:val="24"/>
          <w:szCs w:val="24"/>
        </w:rPr>
        <w:t xml:space="preserve"> of the Criminal Procedure and Evidence Act, the Court a quo failed to apply the law to the facts before it. No </w:t>
      </w:r>
      <w:r w:rsidR="00C9676B">
        <w:rPr>
          <w:rFonts w:ascii="Times New Roman" w:hAnsi="Times New Roman" w:cs="Times New Roman"/>
          <w:sz w:val="24"/>
          <w:szCs w:val="24"/>
        </w:rPr>
        <w:lastRenderedPageBreak/>
        <w:t>analysis was made of both the State case and the appellants’ cases to come to a judicious decision.</w:t>
      </w:r>
    </w:p>
    <w:p w14:paraId="21881027" w14:textId="77777777" w:rsidR="000F73F8" w:rsidRDefault="00270E10" w:rsidP="001351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swayed by a bare averment on the investigating </w:t>
      </w:r>
      <w:r w:rsidR="00A53758">
        <w:rPr>
          <w:rFonts w:ascii="Times New Roman" w:hAnsi="Times New Roman" w:cs="Times New Roman"/>
          <w:sz w:val="24"/>
          <w:szCs w:val="24"/>
        </w:rPr>
        <w:t>officer’s</w:t>
      </w:r>
      <w:r>
        <w:rPr>
          <w:rFonts w:ascii="Times New Roman" w:hAnsi="Times New Roman" w:cs="Times New Roman"/>
          <w:sz w:val="24"/>
          <w:szCs w:val="24"/>
        </w:rPr>
        <w:t xml:space="preserve"> affidavit. </w:t>
      </w:r>
      <w:r w:rsidR="000F73F8">
        <w:rPr>
          <w:rFonts w:ascii="Times New Roman" w:hAnsi="Times New Roman" w:cs="Times New Roman"/>
          <w:sz w:val="24"/>
          <w:szCs w:val="24"/>
        </w:rPr>
        <w:t>The investigating officer did not give oral evidence, an affidavit was filed which is also proper. The first misdirection was the approach by the Court in coming to its decision. I must mention the elementary requirements of judgment writing. In this case the Court must have considered the appellants’ case, the State case, the applicable law and apply it to the facts. The substance of the judgment must show that the Court applied itself to both parties’ cases and why it was not persuaded by the appellants’ submissions. In this case the Court a quo simply related to the State’s submissions and did not even assess the appellants’ cases.</w:t>
      </w:r>
    </w:p>
    <w:p w14:paraId="6B994222" w14:textId="19797176" w:rsidR="000F73F8" w:rsidRDefault="000F73F8" w:rsidP="000F73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as it maybe, this Court is at large to consider the </w:t>
      </w:r>
      <w:proofErr w:type="gramStart"/>
      <w:r>
        <w:rPr>
          <w:rFonts w:ascii="Times New Roman" w:hAnsi="Times New Roman" w:cs="Times New Roman"/>
          <w:sz w:val="24"/>
          <w:szCs w:val="24"/>
        </w:rPr>
        <w:t xml:space="preserve">facts </w:t>
      </w:r>
      <w:r w:rsidR="00997EB8">
        <w:rPr>
          <w:rFonts w:ascii="Times New Roman" w:hAnsi="Times New Roman" w:cs="Times New Roman"/>
          <w:sz w:val="24"/>
          <w:szCs w:val="24"/>
        </w:rPr>
        <w:t xml:space="preserve"> as</w:t>
      </w:r>
      <w:proofErr w:type="gramEnd"/>
      <w:r w:rsidR="00997EB8">
        <w:rPr>
          <w:rFonts w:ascii="Times New Roman" w:hAnsi="Times New Roman" w:cs="Times New Roman"/>
          <w:sz w:val="24"/>
          <w:szCs w:val="24"/>
        </w:rPr>
        <w:t xml:space="preserve"> a whole </w:t>
      </w:r>
      <w:r>
        <w:rPr>
          <w:rFonts w:ascii="Times New Roman" w:hAnsi="Times New Roman" w:cs="Times New Roman"/>
          <w:sz w:val="24"/>
          <w:szCs w:val="24"/>
        </w:rPr>
        <w:t>and assess whether for the reasons given by the Court a quo it misdirected itself.</w:t>
      </w:r>
      <w:r w:rsidRPr="000F73F8">
        <w:rPr>
          <w:rFonts w:ascii="Times New Roman" w:hAnsi="Times New Roman" w:cs="Times New Roman"/>
          <w:sz w:val="24"/>
          <w:szCs w:val="24"/>
        </w:rPr>
        <w:t xml:space="preserve"> </w:t>
      </w:r>
    </w:p>
    <w:p w14:paraId="2D53B6A4" w14:textId="525F3773" w:rsidR="000F73F8" w:rsidRDefault="000F73F8" w:rsidP="00135128">
      <w:pPr>
        <w:spacing w:line="360" w:lineRule="auto"/>
        <w:ind w:firstLine="720"/>
        <w:jc w:val="both"/>
        <w:rPr>
          <w:rFonts w:ascii="Times New Roman" w:hAnsi="Times New Roman" w:cs="Times New Roman"/>
          <w:sz w:val="24"/>
          <w:szCs w:val="24"/>
        </w:rPr>
      </w:pPr>
      <w:r w:rsidRPr="000F73F8">
        <w:rPr>
          <w:rFonts w:ascii="Times New Roman" w:hAnsi="Times New Roman" w:cs="Times New Roman"/>
          <w:sz w:val="24"/>
          <w:szCs w:val="24"/>
        </w:rPr>
        <w:t>The court a quo denied the appellant bail based on s117 (2) (a) (iii) that they “will attempt to influence or intimidate witnesses or to conceal or destroy evidence.”</w:t>
      </w:r>
    </w:p>
    <w:p w14:paraId="0FD82B9F" w14:textId="06F08835" w:rsidR="00C07540" w:rsidRPr="00C07540" w:rsidRDefault="00C07540" w:rsidP="00C075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assist a Court to come to a judicious decision, the legislature provided some guidelines on what should be considered. These should be the guid</w:t>
      </w:r>
      <w:r w:rsidR="00070A4D">
        <w:rPr>
          <w:rFonts w:ascii="Times New Roman" w:hAnsi="Times New Roman" w:cs="Times New Roman"/>
          <w:sz w:val="24"/>
          <w:szCs w:val="24"/>
        </w:rPr>
        <w:t>ing principles</w:t>
      </w:r>
      <w:r>
        <w:rPr>
          <w:rFonts w:ascii="Times New Roman" w:hAnsi="Times New Roman" w:cs="Times New Roman"/>
          <w:sz w:val="24"/>
          <w:szCs w:val="24"/>
        </w:rPr>
        <w:t xml:space="preserve"> for both the investigating officers as to what to look out for in their investigations and evidence to place before the Court. Most crucially for the Court in coming to its decision. These factors are</w:t>
      </w:r>
      <w:r w:rsidR="00070A4D">
        <w:rPr>
          <w:rFonts w:ascii="Times New Roman" w:hAnsi="Times New Roman" w:cs="Times New Roman"/>
          <w:sz w:val="24"/>
          <w:szCs w:val="24"/>
        </w:rPr>
        <w:t>,</w:t>
      </w:r>
      <w:r>
        <w:rPr>
          <w:rFonts w:ascii="Times New Roman" w:hAnsi="Times New Roman" w:cs="Times New Roman"/>
          <w:sz w:val="24"/>
          <w:szCs w:val="24"/>
        </w:rPr>
        <w:t xml:space="preserve"> </w:t>
      </w:r>
      <w:r w:rsidRPr="00C07540">
        <w:rPr>
          <w:rFonts w:ascii="Times New Roman" w:hAnsi="Times New Roman" w:cs="Times New Roman"/>
          <w:sz w:val="24"/>
          <w:szCs w:val="24"/>
        </w:rPr>
        <w:t xml:space="preserve"> </w:t>
      </w:r>
    </w:p>
    <w:p w14:paraId="730E3645" w14:textId="77777777" w:rsidR="00C07540" w:rsidRPr="00C07540" w:rsidRDefault="00C07540" w:rsidP="000C15D7">
      <w:pPr>
        <w:spacing w:after="0" w:line="360" w:lineRule="auto"/>
        <w:ind w:firstLine="720"/>
        <w:jc w:val="both"/>
        <w:rPr>
          <w:rFonts w:ascii="Times New Roman" w:hAnsi="Times New Roman" w:cs="Times New Roman"/>
          <w:sz w:val="24"/>
          <w:szCs w:val="24"/>
        </w:rPr>
      </w:pPr>
      <w:r w:rsidRPr="00C07540">
        <w:rPr>
          <w:rFonts w:ascii="Times New Roman" w:hAnsi="Times New Roman" w:cs="Times New Roman"/>
          <w:sz w:val="24"/>
          <w:szCs w:val="24"/>
        </w:rPr>
        <w:t>(</w:t>
      </w:r>
      <w:proofErr w:type="spellStart"/>
      <w:r w:rsidRPr="00C07540">
        <w:rPr>
          <w:rFonts w:ascii="Times New Roman" w:hAnsi="Times New Roman" w:cs="Times New Roman"/>
          <w:sz w:val="24"/>
          <w:szCs w:val="24"/>
        </w:rPr>
        <w:t>i</w:t>
      </w:r>
      <w:proofErr w:type="spellEnd"/>
      <w:r w:rsidRPr="00C07540">
        <w:rPr>
          <w:rFonts w:ascii="Times New Roman" w:hAnsi="Times New Roman" w:cs="Times New Roman"/>
          <w:sz w:val="24"/>
          <w:szCs w:val="24"/>
        </w:rPr>
        <w:t>) whether the accused is familiar with any witness or the evidence;</w:t>
      </w:r>
    </w:p>
    <w:p w14:paraId="0344E829" w14:textId="77777777" w:rsidR="00C07540" w:rsidRPr="00C07540" w:rsidRDefault="00C07540" w:rsidP="000C15D7">
      <w:pPr>
        <w:spacing w:after="0" w:line="360" w:lineRule="auto"/>
        <w:ind w:firstLine="720"/>
        <w:jc w:val="both"/>
        <w:rPr>
          <w:rFonts w:ascii="Times New Roman" w:hAnsi="Times New Roman" w:cs="Times New Roman"/>
          <w:sz w:val="24"/>
          <w:szCs w:val="24"/>
        </w:rPr>
      </w:pPr>
      <w:r w:rsidRPr="00C07540">
        <w:rPr>
          <w:rFonts w:ascii="Times New Roman" w:hAnsi="Times New Roman" w:cs="Times New Roman"/>
          <w:sz w:val="24"/>
          <w:szCs w:val="24"/>
        </w:rPr>
        <w:t>(ii) whether any witness has made a statement;</w:t>
      </w:r>
    </w:p>
    <w:p w14:paraId="058B2060" w14:textId="77777777" w:rsidR="00C07540" w:rsidRPr="00C07540" w:rsidRDefault="00C07540" w:rsidP="000C15D7">
      <w:pPr>
        <w:spacing w:after="0" w:line="360" w:lineRule="auto"/>
        <w:ind w:firstLine="720"/>
        <w:jc w:val="both"/>
        <w:rPr>
          <w:rFonts w:ascii="Times New Roman" w:hAnsi="Times New Roman" w:cs="Times New Roman"/>
          <w:sz w:val="24"/>
          <w:szCs w:val="24"/>
        </w:rPr>
      </w:pPr>
      <w:r w:rsidRPr="00C07540">
        <w:rPr>
          <w:rFonts w:ascii="Times New Roman" w:hAnsi="Times New Roman" w:cs="Times New Roman"/>
          <w:sz w:val="24"/>
          <w:szCs w:val="24"/>
        </w:rPr>
        <w:t>(iii) whether the investigation is completed;</w:t>
      </w:r>
    </w:p>
    <w:p w14:paraId="68D83175" w14:textId="105821FB" w:rsidR="00C07540" w:rsidRPr="00C07540" w:rsidRDefault="00C07540" w:rsidP="000C15D7">
      <w:pPr>
        <w:spacing w:after="0" w:line="360" w:lineRule="auto"/>
        <w:ind w:left="720"/>
        <w:jc w:val="both"/>
        <w:rPr>
          <w:rFonts w:ascii="Times New Roman" w:hAnsi="Times New Roman" w:cs="Times New Roman"/>
          <w:sz w:val="24"/>
          <w:szCs w:val="24"/>
        </w:rPr>
      </w:pPr>
      <w:r w:rsidRPr="00C07540">
        <w:rPr>
          <w:rFonts w:ascii="Times New Roman" w:hAnsi="Times New Roman" w:cs="Times New Roman"/>
          <w:sz w:val="24"/>
          <w:szCs w:val="24"/>
        </w:rPr>
        <w:t xml:space="preserve">(iv) the accused’s relationship with any witness and the extent to which the witness </w:t>
      </w:r>
      <w:r w:rsidR="001C5BD4" w:rsidRPr="00C07540">
        <w:rPr>
          <w:rFonts w:ascii="Times New Roman" w:hAnsi="Times New Roman" w:cs="Times New Roman"/>
          <w:sz w:val="24"/>
          <w:szCs w:val="24"/>
        </w:rPr>
        <w:t xml:space="preserve">may </w:t>
      </w:r>
      <w:r w:rsidR="001C5BD4">
        <w:rPr>
          <w:rFonts w:ascii="Times New Roman" w:hAnsi="Times New Roman" w:cs="Times New Roman"/>
          <w:sz w:val="24"/>
          <w:szCs w:val="24"/>
        </w:rPr>
        <w:t>be</w:t>
      </w:r>
      <w:r w:rsidRPr="00C07540">
        <w:rPr>
          <w:rFonts w:ascii="Times New Roman" w:hAnsi="Times New Roman" w:cs="Times New Roman"/>
          <w:sz w:val="24"/>
          <w:szCs w:val="24"/>
        </w:rPr>
        <w:t xml:space="preserve"> influenced</w:t>
      </w:r>
      <w:r w:rsidR="00070A4D">
        <w:rPr>
          <w:rFonts w:ascii="Times New Roman" w:hAnsi="Times New Roman" w:cs="Times New Roman"/>
          <w:sz w:val="24"/>
          <w:szCs w:val="24"/>
        </w:rPr>
        <w:t xml:space="preserve"> </w:t>
      </w:r>
      <w:r w:rsidRPr="00C07540">
        <w:rPr>
          <w:rFonts w:ascii="Times New Roman" w:hAnsi="Times New Roman" w:cs="Times New Roman"/>
          <w:sz w:val="24"/>
          <w:szCs w:val="24"/>
        </w:rPr>
        <w:t>by the accused;</w:t>
      </w:r>
    </w:p>
    <w:p w14:paraId="48EE31BE" w14:textId="77777777" w:rsidR="00C07540" w:rsidRPr="00C07540" w:rsidRDefault="00C07540" w:rsidP="000C15D7">
      <w:pPr>
        <w:spacing w:after="0" w:line="360" w:lineRule="auto"/>
        <w:ind w:left="720"/>
        <w:jc w:val="both"/>
        <w:rPr>
          <w:rFonts w:ascii="Times New Roman" w:hAnsi="Times New Roman" w:cs="Times New Roman"/>
          <w:sz w:val="24"/>
          <w:szCs w:val="24"/>
        </w:rPr>
      </w:pPr>
      <w:r w:rsidRPr="00C07540">
        <w:rPr>
          <w:rFonts w:ascii="Times New Roman" w:hAnsi="Times New Roman" w:cs="Times New Roman"/>
          <w:sz w:val="24"/>
          <w:szCs w:val="24"/>
        </w:rPr>
        <w:t>(v) the efficacy of the amount or nature of the bail and enforceability of any bail conditions;</w:t>
      </w:r>
    </w:p>
    <w:p w14:paraId="74F71080" w14:textId="77777777" w:rsidR="00C07540" w:rsidRPr="00C07540" w:rsidRDefault="00C07540" w:rsidP="000C15D7">
      <w:pPr>
        <w:spacing w:after="0" w:line="360" w:lineRule="auto"/>
        <w:ind w:firstLine="720"/>
        <w:jc w:val="both"/>
        <w:rPr>
          <w:rFonts w:ascii="Times New Roman" w:hAnsi="Times New Roman" w:cs="Times New Roman"/>
          <w:sz w:val="24"/>
          <w:szCs w:val="24"/>
        </w:rPr>
      </w:pPr>
      <w:r w:rsidRPr="00C07540">
        <w:rPr>
          <w:rFonts w:ascii="Times New Roman" w:hAnsi="Times New Roman" w:cs="Times New Roman"/>
          <w:sz w:val="24"/>
          <w:szCs w:val="24"/>
        </w:rPr>
        <w:t>(vi) the ease with which any evidence can be concealed or destroyed;</w:t>
      </w:r>
    </w:p>
    <w:p w14:paraId="5802D0BE" w14:textId="77777777" w:rsidR="00070A4D" w:rsidRDefault="00C07540" w:rsidP="000C15D7">
      <w:pPr>
        <w:spacing w:after="0" w:line="360" w:lineRule="auto"/>
        <w:ind w:firstLine="720"/>
        <w:jc w:val="both"/>
        <w:rPr>
          <w:rFonts w:ascii="Times New Roman" w:hAnsi="Times New Roman" w:cs="Times New Roman"/>
          <w:sz w:val="24"/>
          <w:szCs w:val="24"/>
        </w:rPr>
      </w:pPr>
      <w:r w:rsidRPr="00C07540">
        <w:rPr>
          <w:rFonts w:ascii="Times New Roman" w:hAnsi="Times New Roman" w:cs="Times New Roman"/>
          <w:sz w:val="24"/>
          <w:szCs w:val="24"/>
        </w:rPr>
        <w:t>(vii) any other factor which in the opinion of the court should be taken into account;</w:t>
      </w:r>
    </w:p>
    <w:p w14:paraId="47A3DB77" w14:textId="24CB120F" w:rsidR="00C07540" w:rsidRDefault="00C07540" w:rsidP="00C075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said for the State that the appellants were linked to the witnesses and they were likely to interfere with them</w:t>
      </w:r>
      <w:r w:rsidR="00070A4D">
        <w:rPr>
          <w:rFonts w:ascii="Times New Roman" w:hAnsi="Times New Roman" w:cs="Times New Roman"/>
          <w:sz w:val="24"/>
          <w:szCs w:val="24"/>
        </w:rPr>
        <w:t xml:space="preserve"> since some were the 2</w:t>
      </w:r>
      <w:r w:rsidR="00070A4D" w:rsidRPr="00070A4D">
        <w:rPr>
          <w:rFonts w:ascii="Times New Roman" w:hAnsi="Times New Roman" w:cs="Times New Roman"/>
          <w:sz w:val="24"/>
          <w:szCs w:val="24"/>
          <w:vertAlign w:val="superscript"/>
        </w:rPr>
        <w:t>nd</w:t>
      </w:r>
      <w:r w:rsidR="00070A4D">
        <w:rPr>
          <w:rFonts w:ascii="Times New Roman" w:hAnsi="Times New Roman" w:cs="Times New Roman"/>
          <w:sz w:val="24"/>
          <w:szCs w:val="24"/>
        </w:rPr>
        <w:t xml:space="preserve"> appellant’s subordinates.</w:t>
      </w:r>
    </w:p>
    <w:p w14:paraId="61F71B42" w14:textId="62BC5518" w:rsidR="00270E10" w:rsidRDefault="00070A4D" w:rsidP="001351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a quo </w:t>
      </w:r>
      <w:r w:rsidR="00270E10">
        <w:rPr>
          <w:rFonts w:ascii="Times New Roman" w:hAnsi="Times New Roman" w:cs="Times New Roman"/>
          <w:sz w:val="24"/>
          <w:szCs w:val="24"/>
        </w:rPr>
        <w:t xml:space="preserve">overlooked </w:t>
      </w:r>
      <w:r>
        <w:rPr>
          <w:rFonts w:ascii="Times New Roman" w:hAnsi="Times New Roman" w:cs="Times New Roman"/>
          <w:sz w:val="24"/>
          <w:szCs w:val="24"/>
        </w:rPr>
        <w:t>pertinent</w:t>
      </w:r>
      <w:r w:rsidR="00270E10">
        <w:rPr>
          <w:rFonts w:ascii="Times New Roman" w:hAnsi="Times New Roman" w:cs="Times New Roman"/>
          <w:sz w:val="24"/>
          <w:szCs w:val="24"/>
        </w:rPr>
        <w:t xml:space="preserve"> facts </w:t>
      </w:r>
      <w:r>
        <w:rPr>
          <w:rFonts w:ascii="Times New Roman" w:hAnsi="Times New Roman" w:cs="Times New Roman"/>
          <w:sz w:val="24"/>
          <w:szCs w:val="24"/>
        </w:rPr>
        <w:t xml:space="preserve">on the investigating </w:t>
      </w:r>
      <w:r w:rsidR="00997EB8">
        <w:rPr>
          <w:rFonts w:ascii="Times New Roman" w:hAnsi="Times New Roman" w:cs="Times New Roman"/>
          <w:sz w:val="24"/>
          <w:szCs w:val="24"/>
        </w:rPr>
        <w:t>officer’s the</w:t>
      </w:r>
      <w:r w:rsidR="00270E10">
        <w:rPr>
          <w:rFonts w:ascii="Times New Roman" w:hAnsi="Times New Roman" w:cs="Times New Roman"/>
          <w:sz w:val="24"/>
          <w:szCs w:val="24"/>
        </w:rPr>
        <w:t xml:space="preserve"> affidavit. The investigating officer literally</w:t>
      </w:r>
      <w:r w:rsidR="00997EB8">
        <w:rPr>
          <w:rFonts w:ascii="Times New Roman" w:hAnsi="Times New Roman" w:cs="Times New Roman"/>
          <w:sz w:val="24"/>
          <w:szCs w:val="24"/>
        </w:rPr>
        <w:t xml:space="preserve"> blew hot and cold which must have </w:t>
      </w:r>
      <w:r w:rsidR="00270E10">
        <w:rPr>
          <w:rFonts w:ascii="Times New Roman" w:hAnsi="Times New Roman" w:cs="Times New Roman"/>
          <w:sz w:val="24"/>
          <w:szCs w:val="24"/>
        </w:rPr>
        <w:t xml:space="preserve">cast some doubt </w:t>
      </w:r>
      <w:r>
        <w:rPr>
          <w:rFonts w:ascii="Times New Roman" w:hAnsi="Times New Roman" w:cs="Times New Roman"/>
          <w:sz w:val="24"/>
          <w:szCs w:val="24"/>
        </w:rPr>
        <w:t>on the veracity of his evidence. In paragraph 6 of the affidavit it was stated.</w:t>
      </w:r>
    </w:p>
    <w:p w14:paraId="448114BB" w14:textId="3190BE9D" w:rsidR="00270E10" w:rsidRPr="00070A4D" w:rsidRDefault="00270E10" w:rsidP="00070A4D">
      <w:pPr>
        <w:pStyle w:val="ListParagraph"/>
        <w:numPr>
          <w:ilvl w:val="0"/>
          <w:numId w:val="16"/>
        </w:numPr>
        <w:spacing w:line="360" w:lineRule="auto"/>
        <w:jc w:val="both"/>
        <w:rPr>
          <w:rFonts w:ascii="Times New Roman" w:hAnsi="Times New Roman" w:cs="Times New Roman"/>
          <w:sz w:val="24"/>
          <w:szCs w:val="24"/>
        </w:rPr>
      </w:pPr>
      <w:r w:rsidRPr="00070A4D">
        <w:rPr>
          <w:rFonts w:ascii="Times New Roman" w:hAnsi="Times New Roman" w:cs="Times New Roman"/>
          <w:sz w:val="24"/>
          <w:szCs w:val="24"/>
        </w:rPr>
        <w:t xml:space="preserve">“The State had so far gathered overwhelming evidence against the accused [ARDA Joint Venture Contract, GMB Dispatch Vouchers and </w:t>
      </w:r>
      <w:r w:rsidR="00A53758" w:rsidRPr="00070A4D">
        <w:rPr>
          <w:rFonts w:ascii="Times New Roman" w:hAnsi="Times New Roman" w:cs="Times New Roman"/>
          <w:sz w:val="24"/>
          <w:szCs w:val="24"/>
        </w:rPr>
        <w:t>witnesses’</w:t>
      </w:r>
      <w:r w:rsidRPr="00070A4D">
        <w:rPr>
          <w:rFonts w:ascii="Times New Roman" w:hAnsi="Times New Roman" w:cs="Times New Roman"/>
          <w:sz w:val="24"/>
          <w:szCs w:val="24"/>
        </w:rPr>
        <w:t xml:space="preserve"> </w:t>
      </w:r>
      <w:r w:rsidR="00A53758" w:rsidRPr="00070A4D">
        <w:rPr>
          <w:rFonts w:ascii="Times New Roman" w:hAnsi="Times New Roman" w:cs="Times New Roman"/>
          <w:sz w:val="24"/>
          <w:szCs w:val="24"/>
        </w:rPr>
        <w:t>statements</w:t>
      </w:r>
      <w:r w:rsidRPr="00070A4D">
        <w:rPr>
          <w:rFonts w:ascii="Times New Roman" w:hAnsi="Times New Roman" w:cs="Times New Roman"/>
          <w:sz w:val="24"/>
          <w:szCs w:val="24"/>
        </w:rPr>
        <w:t>] which might result in the conviction of the accused if the matter is properly prosecuted and as such it might induce the accused the abscond.”</w:t>
      </w:r>
    </w:p>
    <w:p w14:paraId="1B369DF1" w14:textId="736B0725" w:rsidR="00270E10" w:rsidRDefault="00270E10" w:rsidP="00270E1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70A4D">
        <w:rPr>
          <w:rFonts w:ascii="Times New Roman" w:hAnsi="Times New Roman" w:cs="Times New Roman"/>
          <w:sz w:val="24"/>
          <w:szCs w:val="24"/>
        </w:rPr>
        <w:t>This was said to</w:t>
      </w:r>
      <w:r>
        <w:rPr>
          <w:rFonts w:ascii="Times New Roman" w:hAnsi="Times New Roman" w:cs="Times New Roman"/>
          <w:sz w:val="24"/>
          <w:szCs w:val="24"/>
        </w:rPr>
        <w:t xml:space="preserve"> motivate</w:t>
      </w:r>
      <w:r w:rsidR="00070A4D">
        <w:rPr>
          <w:rFonts w:ascii="Times New Roman" w:hAnsi="Times New Roman" w:cs="Times New Roman"/>
          <w:sz w:val="24"/>
          <w:szCs w:val="24"/>
        </w:rPr>
        <w:t xml:space="preserve"> that the State had a strong case against the appellants and therefore </w:t>
      </w:r>
      <w:r w:rsidR="00997EB8">
        <w:rPr>
          <w:rFonts w:ascii="Times New Roman" w:hAnsi="Times New Roman" w:cs="Times New Roman"/>
          <w:sz w:val="24"/>
          <w:szCs w:val="24"/>
        </w:rPr>
        <w:t>were</w:t>
      </w:r>
      <w:r w:rsidR="00070A4D">
        <w:rPr>
          <w:rFonts w:ascii="Times New Roman" w:hAnsi="Times New Roman" w:cs="Times New Roman"/>
          <w:sz w:val="24"/>
          <w:szCs w:val="24"/>
        </w:rPr>
        <w:t xml:space="preserve"> likely to abscond. In a complete round about </w:t>
      </w:r>
      <w:r w:rsidR="00997EB8">
        <w:rPr>
          <w:rFonts w:ascii="Times New Roman" w:hAnsi="Times New Roman" w:cs="Times New Roman"/>
          <w:sz w:val="24"/>
          <w:szCs w:val="24"/>
        </w:rPr>
        <w:t>turn,</w:t>
      </w:r>
      <w:r w:rsidR="00070A4D">
        <w:rPr>
          <w:rFonts w:ascii="Times New Roman" w:hAnsi="Times New Roman" w:cs="Times New Roman"/>
          <w:sz w:val="24"/>
          <w:szCs w:val="24"/>
        </w:rPr>
        <w:t xml:space="preserve"> in paragraph (ii) it was stated,</w:t>
      </w:r>
    </w:p>
    <w:p w14:paraId="2AADD684" w14:textId="581983F2" w:rsidR="00270E10" w:rsidRDefault="00270E10" w:rsidP="00270E1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EA29A8">
        <w:rPr>
          <w:rFonts w:ascii="Times New Roman" w:hAnsi="Times New Roman" w:cs="Times New Roman"/>
          <w:sz w:val="24"/>
          <w:szCs w:val="24"/>
        </w:rPr>
        <w:t>investigations</w:t>
      </w:r>
      <w:r>
        <w:rPr>
          <w:rFonts w:ascii="Times New Roman" w:hAnsi="Times New Roman" w:cs="Times New Roman"/>
          <w:sz w:val="24"/>
          <w:szCs w:val="24"/>
        </w:rPr>
        <w:t xml:space="preserve"> are still underway and we are yet to record statements from witnesses and if the accused is released on bail he might interfere </w:t>
      </w:r>
      <w:r w:rsidR="00EA29A8">
        <w:rPr>
          <w:rFonts w:ascii="Times New Roman" w:hAnsi="Times New Roman" w:cs="Times New Roman"/>
          <w:sz w:val="24"/>
          <w:szCs w:val="24"/>
        </w:rPr>
        <w:t>with evidence</w:t>
      </w:r>
      <w:r>
        <w:rPr>
          <w:rFonts w:ascii="Times New Roman" w:hAnsi="Times New Roman" w:cs="Times New Roman"/>
          <w:sz w:val="24"/>
          <w:szCs w:val="24"/>
        </w:rPr>
        <w:t xml:space="preserve"> and witnesses thereby compromising the outcome of the entire investigation. Accused 1 is linked to the Agritex office so he can interfere with witnesses and temper with evidence. </w:t>
      </w:r>
      <w:r w:rsidR="00070A4D">
        <w:rPr>
          <w:rFonts w:ascii="Times New Roman" w:hAnsi="Times New Roman" w:cs="Times New Roman"/>
          <w:sz w:val="24"/>
          <w:szCs w:val="24"/>
        </w:rPr>
        <w:t>Accused 2</w:t>
      </w:r>
      <w:r>
        <w:rPr>
          <w:rFonts w:ascii="Times New Roman" w:hAnsi="Times New Roman" w:cs="Times New Roman"/>
          <w:sz w:val="24"/>
          <w:szCs w:val="24"/>
        </w:rPr>
        <w:t xml:space="preserve"> is the Agronomist for Agritex office Hurungwe District with subordinates under him so he can interfere with his subordinates whom we are yet to record statements.”</w:t>
      </w:r>
    </w:p>
    <w:p w14:paraId="24F63EB4" w14:textId="4DB199F6" w:rsidR="00270E10" w:rsidRDefault="00270E10" w:rsidP="00270E1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two paragraphs refer to </w:t>
      </w:r>
      <w:r w:rsidR="00EA29A8">
        <w:rPr>
          <w:rFonts w:ascii="Times New Roman" w:hAnsi="Times New Roman" w:cs="Times New Roman"/>
          <w:sz w:val="24"/>
          <w:szCs w:val="24"/>
        </w:rPr>
        <w:t>investigations</w:t>
      </w:r>
      <w:r>
        <w:rPr>
          <w:rFonts w:ascii="Times New Roman" w:hAnsi="Times New Roman" w:cs="Times New Roman"/>
          <w:sz w:val="24"/>
          <w:szCs w:val="24"/>
        </w:rPr>
        <w:t xml:space="preserve"> and evidenc</w:t>
      </w:r>
      <w:r w:rsidR="00997EB8">
        <w:rPr>
          <w:rFonts w:ascii="Times New Roman" w:hAnsi="Times New Roman" w:cs="Times New Roman"/>
          <w:sz w:val="24"/>
          <w:szCs w:val="24"/>
        </w:rPr>
        <w:t>e. The State case in one breath was</w:t>
      </w:r>
      <w:r>
        <w:rPr>
          <w:rFonts w:ascii="Times New Roman" w:hAnsi="Times New Roman" w:cs="Times New Roman"/>
          <w:sz w:val="24"/>
          <w:szCs w:val="24"/>
        </w:rPr>
        <w:t xml:space="preserve"> said to be strong in view of the evidence. This certainly means statements ha</w:t>
      </w:r>
      <w:r w:rsidR="00070A4D">
        <w:rPr>
          <w:rFonts w:ascii="Times New Roman" w:hAnsi="Times New Roman" w:cs="Times New Roman"/>
          <w:sz w:val="24"/>
          <w:szCs w:val="24"/>
        </w:rPr>
        <w:t>d already</w:t>
      </w:r>
      <w:r>
        <w:rPr>
          <w:rFonts w:ascii="Times New Roman" w:hAnsi="Times New Roman" w:cs="Times New Roman"/>
          <w:sz w:val="24"/>
          <w:szCs w:val="24"/>
        </w:rPr>
        <w:t xml:space="preserve"> been recorded. Surprisingly in the next paragraph, to justify interference, the </w:t>
      </w:r>
      <w:r w:rsidR="00B75ACA">
        <w:rPr>
          <w:rFonts w:ascii="Times New Roman" w:hAnsi="Times New Roman" w:cs="Times New Roman"/>
          <w:sz w:val="24"/>
          <w:szCs w:val="24"/>
        </w:rPr>
        <w:t>i</w:t>
      </w:r>
      <w:r>
        <w:rPr>
          <w:rFonts w:ascii="Times New Roman" w:hAnsi="Times New Roman" w:cs="Times New Roman"/>
          <w:sz w:val="24"/>
          <w:szCs w:val="24"/>
        </w:rPr>
        <w:t xml:space="preserve">nvestigating </w:t>
      </w:r>
      <w:r w:rsidR="00B75ACA">
        <w:rPr>
          <w:rFonts w:ascii="Times New Roman" w:hAnsi="Times New Roman" w:cs="Times New Roman"/>
          <w:sz w:val="24"/>
          <w:szCs w:val="24"/>
        </w:rPr>
        <w:t>o</w:t>
      </w:r>
      <w:r>
        <w:rPr>
          <w:rFonts w:ascii="Times New Roman" w:hAnsi="Times New Roman" w:cs="Times New Roman"/>
          <w:sz w:val="24"/>
          <w:szCs w:val="24"/>
        </w:rPr>
        <w:t>fficer</w:t>
      </w:r>
      <w:r w:rsidR="00070A4D">
        <w:rPr>
          <w:rFonts w:ascii="Times New Roman" w:hAnsi="Times New Roman" w:cs="Times New Roman"/>
          <w:sz w:val="24"/>
          <w:szCs w:val="24"/>
        </w:rPr>
        <w:t xml:space="preserve"> said statements were still to be recorded.</w:t>
      </w:r>
    </w:p>
    <w:p w14:paraId="0A45E0EA" w14:textId="5F42EAEE" w:rsidR="004B09FA" w:rsidRDefault="00B75ACA" w:rsidP="00270E1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was not told which statements were outstanding</w:t>
      </w:r>
      <w:r w:rsidR="00070A4D">
        <w:rPr>
          <w:rFonts w:ascii="Times New Roman" w:hAnsi="Times New Roman" w:cs="Times New Roman"/>
          <w:sz w:val="24"/>
          <w:szCs w:val="24"/>
        </w:rPr>
        <w:t xml:space="preserve"> if any. The Court was not told which records were still to be recovered if any particularly in view of what the officer said that they had recovered the documentary </w:t>
      </w:r>
      <w:r w:rsidR="004B09FA">
        <w:rPr>
          <w:rFonts w:ascii="Times New Roman" w:hAnsi="Times New Roman" w:cs="Times New Roman"/>
          <w:sz w:val="24"/>
          <w:szCs w:val="24"/>
        </w:rPr>
        <w:t>evidence. The Court was not told the ease with which the appellants can access evidence albeit already recovered and interfere with. It did not consider whether any bail conditions may safeguard the interests of justice.</w:t>
      </w:r>
      <w:r w:rsidR="004B09FA" w:rsidRPr="004B09FA">
        <w:rPr>
          <w:rFonts w:ascii="Times New Roman" w:hAnsi="Times New Roman" w:cs="Times New Roman"/>
          <w:sz w:val="24"/>
          <w:szCs w:val="24"/>
        </w:rPr>
        <w:t xml:space="preserve"> </w:t>
      </w:r>
    </w:p>
    <w:p w14:paraId="1D741C76" w14:textId="690C3990" w:rsidR="00997EB8" w:rsidRDefault="00070A4D" w:rsidP="00270E10">
      <w:pPr>
        <w:spacing w:line="360" w:lineRule="auto"/>
        <w:jc w:val="both"/>
        <w:rPr>
          <w:rFonts w:ascii="Times New Roman" w:hAnsi="Times New Roman" w:cs="Times New Roman"/>
          <w:sz w:val="24"/>
          <w:szCs w:val="24"/>
        </w:rPr>
      </w:pPr>
      <w:r>
        <w:rPr>
          <w:rFonts w:ascii="Times New Roman" w:hAnsi="Times New Roman" w:cs="Times New Roman"/>
          <w:sz w:val="24"/>
          <w:szCs w:val="24"/>
        </w:rPr>
        <w:tab/>
        <w:t>If the statements were recorded the risk of interference would have ceased. It might be correct that recording a statement is one thing but also there is a risk that a witness maybe persuaded to change his or her evidence in Court in the event the accused is granted bai</w:t>
      </w:r>
      <w:r w:rsidR="0089762F">
        <w:rPr>
          <w:rFonts w:ascii="Times New Roman" w:hAnsi="Times New Roman" w:cs="Times New Roman"/>
          <w:sz w:val="24"/>
          <w:szCs w:val="24"/>
        </w:rPr>
        <w:t>l. The problem with the reasoning is that it is all based on assumptions.</w:t>
      </w:r>
      <w:r w:rsidR="004B09FA">
        <w:rPr>
          <w:rFonts w:ascii="Times New Roman" w:hAnsi="Times New Roman" w:cs="Times New Roman"/>
          <w:sz w:val="24"/>
          <w:szCs w:val="24"/>
        </w:rPr>
        <w:t xml:space="preserve"> That would certainly be a bare averment. In S</w:t>
      </w:r>
      <w:r w:rsidR="004B09FA" w:rsidRPr="004B09FA">
        <w:rPr>
          <w:rFonts w:ascii="Times New Roman" w:hAnsi="Times New Roman" w:cs="Times New Roman"/>
          <w:i/>
          <w:sz w:val="24"/>
          <w:szCs w:val="24"/>
        </w:rPr>
        <w:t xml:space="preserve"> v Hussey 1991 (2) ZLR 187 (SC</w:t>
      </w:r>
      <w:r w:rsidR="004B09FA" w:rsidRPr="004B09FA">
        <w:rPr>
          <w:rFonts w:ascii="Times New Roman" w:hAnsi="Times New Roman" w:cs="Times New Roman"/>
          <w:sz w:val="24"/>
          <w:szCs w:val="24"/>
        </w:rPr>
        <w:t>)</w:t>
      </w:r>
      <w:r w:rsidR="004B09FA">
        <w:rPr>
          <w:rFonts w:ascii="Times New Roman" w:hAnsi="Times New Roman" w:cs="Times New Roman"/>
          <w:sz w:val="24"/>
          <w:szCs w:val="24"/>
        </w:rPr>
        <w:t xml:space="preserve"> the Court discouraged the approach to rely on </w:t>
      </w:r>
      <w:r w:rsidR="004B09FA">
        <w:rPr>
          <w:rFonts w:ascii="Times New Roman" w:hAnsi="Times New Roman" w:cs="Times New Roman"/>
          <w:sz w:val="24"/>
          <w:szCs w:val="24"/>
        </w:rPr>
        <w:lastRenderedPageBreak/>
        <w:t>a bare averment in coming to a decision. All averments must be substantiated.</w:t>
      </w:r>
      <w:r w:rsidR="00997EB8">
        <w:rPr>
          <w:rFonts w:ascii="Times New Roman" w:hAnsi="Times New Roman" w:cs="Times New Roman"/>
          <w:sz w:val="24"/>
          <w:szCs w:val="24"/>
        </w:rPr>
        <w:t xml:space="preserve"> In</w:t>
      </w:r>
      <w:r w:rsidR="00997EB8" w:rsidRPr="00997EB8">
        <w:rPr>
          <w:rFonts w:ascii="Times New Roman" w:hAnsi="Times New Roman" w:cs="Times New Roman"/>
          <w:sz w:val="24"/>
          <w:szCs w:val="24"/>
        </w:rPr>
        <w:t xml:space="preserve"> </w:t>
      </w:r>
      <w:r w:rsidR="00997EB8" w:rsidRPr="00997EB8">
        <w:rPr>
          <w:rFonts w:ascii="Times New Roman" w:hAnsi="Times New Roman" w:cs="Times New Roman"/>
          <w:i/>
          <w:sz w:val="24"/>
          <w:szCs w:val="24"/>
        </w:rPr>
        <w:t>S</w:t>
      </w:r>
      <w:r w:rsidR="00997EB8" w:rsidRPr="00997EB8">
        <w:rPr>
          <w:rFonts w:ascii="Times New Roman" w:hAnsi="Times New Roman" w:cs="Times New Roman"/>
          <w:sz w:val="24"/>
          <w:szCs w:val="24"/>
        </w:rPr>
        <w:t xml:space="preserve"> v </w:t>
      </w:r>
      <w:r w:rsidR="00997EB8" w:rsidRPr="00997EB8">
        <w:rPr>
          <w:rFonts w:ascii="Times New Roman" w:hAnsi="Times New Roman" w:cs="Times New Roman"/>
          <w:i/>
          <w:sz w:val="24"/>
          <w:szCs w:val="24"/>
        </w:rPr>
        <w:t>Bennett</w:t>
      </w:r>
      <w:r w:rsidR="00997EB8" w:rsidRPr="00997EB8">
        <w:rPr>
          <w:rFonts w:ascii="Times New Roman" w:hAnsi="Times New Roman" w:cs="Times New Roman"/>
          <w:sz w:val="24"/>
          <w:szCs w:val="24"/>
        </w:rPr>
        <w:t xml:space="preserve"> 1976 (3) SA 652 at 655G-H </w:t>
      </w:r>
      <w:r w:rsidR="00997EB8">
        <w:rPr>
          <w:rFonts w:ascii="Times New Roman" w:hAnsi="Times New Roman" w:cs="Times New Roman"/>
          <w:sz w:val="24"/>
          <w:szCs w:val="24"/>
        </w:rPr>
        <w:t xml:space="preserve">it was held that </w:t>
      </w:r>
      <w:r w:rsidR="00997EB8" w:rsidRPr="00997EB8">
        <w:rPr>
          <w:rFonts w:ascii="Times New Roman" w:hAnsi="Times New Roman" w:cs="Times New Roman"/>
          <w:sz w:val="24"/>
          <w:szCs w:val="24"/>
        </w:rPr>
        <w:t>interference with witnesses must be real interference not possible interference. It is a likelihood that is assessed holistically from the case as a whole</w:t>
      </w:r>
      <w:r w:rsidR="00997EB8">
        <w:rPr>
          <w:rFonts w:ascii="Times New Roman" w:hAnsi="Times New Roman" w:cs="Times New Roman"/>
          <w:sz w:val="24"/>
          <w:szCs w:val="24"/>
        </w:rPr>
        <w:t>.</w:t>
      </w:r>
      <w:r w:rsidR="00124972">
        <w:rPr>
          <w:rFonts w:ascii="Times New Roman" w:hAnsi="Times New Roman" w:cs="Times New Roman"/>
          <w:sz w:val="24"/>
          <w:szCs w:val="24"/>
        </w:rPr>
        <w:t xml:space="preserve"> In this case there was no evidence of interference but a likelihood which seem very remote.</w:t>
      </w:r>
    </w:p>
    <w:p w14:paraId="0B1C0DEB" w14:textId="1E63B6A1" w:rsidR="0089762F" w:rsidRDefault="004B09FA" w:rsidP="00997EB8">
      <w:pPr>
        <w:spacing w:line="360" w:lineRule="auto"/>
        <w:ind w:firstLine="720"/>
        <w:jc w:val="both"/>
        <w:rPr>
          <w:rFonts w:ascii="Times New Roman" w:hAnsi="Times New Roman" w:cs="Times New Roman"/>
          <w:sz w:val="24"/>
          <w:szCs w:val="24"/>
        </w:rPr>
      </w:pPr>
      <w:r w:rsidRPr="00997EB8">
        <w:rPr>
          <w:rFonts w:ascii="Times New Roman" w:hAnsi="Times New Roman" w:cs="Times New Roman"/>
          <w:sz w:val="24"/>
          <w:szCs w:val="24"/>
        </w:rPr>
        <w:t xml:space="preserve"> </w:t>
      </w:r>
      <w:r>
        <w:rPr>
          <w:rFonts w:ascii="Times New Roman" w:hAnsi="Times New Roman" w:cs="Times New Roman"/>
          <w:sz w:val="24"/>
          <w:szCs w:val="24"/>
        </w:rPr>
        <w:t xml:space="preserve">The bail system involves limiting an accused’s right to liberty. It is now trite that the right to be released on bail is provided in the Constitution. </w:t>
      </w:r>
      <w:r w:rsidR="00124972">
        <w:rPr>
          <w:rFonts w:ascii="Times New Roman" w:hAnsi="Times New Roman" w:cs="Times New Roman"/>
          <w:sz w:val="24"/>
          <w:szCs w:val="24"/>
        </w:rPr>
        <w:t>Indeed it</w:t>
      </w:r>
      <w:r>
        <w:rPr>
          <w:rFonts w:ascii="Times New Roman" w:hAnsi="Times New Roman" w:cs="Times New Roman"/>
          <w:sz w:val="24"/>
          <w:szCs w:val="24"/>
        </w:rPr>
        <w:t xml:space="preserve"> is not an absolute right, but it can only be limited where there are compelling reasons. Courts therefore must seriously consider all the factors to come up with a judicious decision.</w:t>
      </w:r>
      <w:r w:rsidR="00B75ACA">
        <w:rPr>
          <w:rFonts w:ascii="Times New Roman" w:hAnsi="Times New Roman" w:cs="Times New Roman"/>
          <w:sz w:val="24"/>
          <w:szCs w:val="24"/>
        </w:rPr>
        <w:tab/>
      </w:r>
    </w:p>
    <w:p w14:paraId="7FB03F1B" w14:textId="77777777" w:rsidR="00124972" w:rsidRDefault="0089762F" w:rsidP="00B75A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correctly pointed for the respondent, the issue of interference must be </w:t>
      </w:r>
      <w:r w:rsidR="000C15D7">
        <w:rPr>
          <w:rFonts w:ascii="Times New Roman" w:hAnsi="Times New Roman" w:cs="Times New Roman"/>
          <w:sz w:val="24"/>
          <w:szCs w:val="24"/>
        </w:rPr>
        <w:t>considered</w:t>
      </w:r>
      <w:r>
        <w:rPr>
          <w:rFonts w:ascii="Times New Roman" w:hAnsi="Times New Roman" w:cs="Times New Roman"/>
          <w:sz w:val="24"/>
          <w:szCs w:val="24"/>
        </w:rPr>
        <w:t xml:space="preserve"> prospective</w:t>
      </w:r>
      <w:r w:rsidR="000C15D7">
        <w:rPr>
          <w:rFonts w:ascii="Times New Roman" w:hAnsi="Times New Roman" w:cs="Times New Roman"/>
          <w:sz w:val="24"/>
          <w:szCs w:val="24"/>
        </w:rPr>
        <w:t>ly derived from</w:t>
      </w:r>
      <w:r>
        <w:rPr>
          <w:rFonts w:ascii="Times New Roman" w:hAnsi="Times New Roman" w:cs="Times New Roman"/>
          <w:sz w:val="24"/>
          <w:szCs w:val="24"/>
        </w:rPr>
        <w:t xml:space="preserve"> t</w:t>
      </w:r>
      <w:r w:rsidR="004D33AD">
        <w:rPr>
          <w:rFonts w:ascii="Times New Roman" w:hAnsi="Times New Roman" w:cs="Times New Roman"/>
          <w:sz w:val="24"/>
          <w:szCs w:val="24"/>
        </w:rPr>
        <w:t xml:space="preserve">he appellant’s past conduct too. In </w:t>
      </w:r>
      <w:proofErr w:type="spellStart"/>
      <w:r w:rsidR="004D33AD" w:rsidRPr="004D33AD">
        <w:rPr>
          <w:rFonts w:ascii="Times New Roman" w:hAnsi="Times New Roman" w:cs="Times New Roman"/>
          <w:i/>
          <w:sz w:val="24"/>
          <w:szCs w:val="24"/>
        </w:rPr>
        <w:t>Nguwaya</w:t>
      </w:r>
      <w:proofErr w:type="spellEnd"/>
      <w:r w:rsidR="004D33AD" w:rsidRPr="004D33AD">
        <w:rPr>
          <w:rFonts w:ascii="Times New Roman" w:hAnsi="Times New Roman" w:cs="Times New Roman"/>
          <w:i/>
          <w:sz w:val="24"/>
          <w:szCs w:val="24"/>
        </w:rPr>
        <w:t xml:space="preserve"> v The State HH199/17</w:t>
      </w:r>
      <w:r w:rsidR="004D33AD">
        <w:rPr>
          <w:rFonts w:ascii="Times New Roman" w:hAnsi="Times New Roman" w:cs="Times New Roman"/>
          <w:sz w:val="24"/>
          <w:szCs w:val="24"/>
        </w:rPr>
        <w:t xml:space="preserve"> the Court upheld the Magistrate’s decision to deny bail on the basis that the appellant was likely to interfere with witness based on the appellant’s past conduct that he had threated the complainant during investigations. In this case the</w:t>
      </w:r>
      <w:r w:rsidR="000C15D7">
        <w:rPr>
          <w:rFonts w:ascii="Times New Roman" w:hAnsi="Times New Roman" w:cs="Times New Roman"/>
          <w:sz w:val="24"/>
          <w:szCs w:val="24"/>
        </w:rPr>
        <w:t xml:space="preserve"> investigating officer conceded that the appellants had not interfered with witness</w:t>
      </w:r>
      <w:r w:rsidR="00124972">
        <w:rPr>
          <w:rFonts w:ascii="Times New Roman" w:hAnsi="Times New Roman" w:cs="Times New Roman"/>
          <w:sz w:val="24"/>
          <w:szCs w:val="24"/>
        </w:rPr>
        <w:t>es</w:t>
      </w:r>
      <w:r w:rsidR="000C15D7">
        <w:rPr>
          <w:rFonts w:ascii="Times New Roman" w:hAnsi="Times New Roman" w:cs="Times New Roman"/>
          <w:sz w:val="24"/>
          <w:szCs w:val="24"/>
        </w:rPr>
        <w:t xml:space="preserve">. So it was not established that they had a propensity to interfere with evidence. </w:t>
      </w:r>
    </w:p>
    <w:p w14:paraId="4484F6E1" w14:textId="502115AC" w:rsidR="0089762F" w:rsidRDefault="00124972" w:rsidP="00B75A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w:t>
      </w:r>
      <w:r w:rsidR="00B75ACA">
        <w:rPr>
          <w:rFonts w:ascii="Times New Roman" w:hAnsi="Times New Roman" w:cs="Times New Roman"/>
          <w:sz w:val="24"/>
          <w:szCs w:val="24"/>
        </w:rPr>
        <w:t xml:space="preserve"> court</w:t>
      </w:r>
      <w:r w:rsidR="0089762F">
        <w:rPr>
          <w:rFonts w:ascii="Times New Roman" w:hAnsi="Times New Roman" w:cs="Times New Roman"/>
          <w:sz w:val="24"/>
          <w:szCs w:val="24"/>
        </w:rPr>
        <w:t xml:space="preserve"> a quo</w:t>
      </w:r>
      <w:r w:rsidR="00B75ACA">
        <w:rPr>
          <w:rFonts w:ascii="Times New Roman" w:hAnsi="Times New Roman" w:cs="Times New Roman"/>
          <w:sz w:val="24"/>
          <w:szCs w:val="24"/>
        </w:rPr>
        <w:t xml:space="preserve"> having taken the view that there were statements to be recorded,</w:t>
      </w:r>
      <w:r w:rsidR="0089762F">
        <w:rPr>
          <w:rFonts w:ascii="Times New Roman" w:hAnsi="Times New Roman" w:cs="Times New Roman"/>
          <w:sz w:val="24"/>
          <w:szCs w:val="24"/>
        </w:rPr>
        <w:t xml:space="preserve"> it must have considered if </w:t>
      </w:r>
      <w:r w:rsidR="000C15D7">
        <w:rPr>
          <w:rFonts w:ascii="Times New Roman" w:hAnsi="Times New Roman" w:cs="Times New Roman"/>
          <w:sz w:val="24"/>
          <w:szCs w:val="24"/>
        </w:rPr>
        <w:t xml:space="preserve">imposition of </w:t>
      </w:r>
      <w:r w:rsidR="0089762F">
        <w:rPr>
          <w:rFonts w:ascii="Times New Roman" w:hAnsi="Times New Roman" w:cs="Times New Roman"/>
          <w:sz w:val="24"/>
          <w:szCs w:val="24"/>
        </w:rPr>
        <w:t>appropriate</w:t>
      </w:r>
      <w:r w:rsidR="00B75ACA">
        <w:rPr>
          <w:rFonts w:ascii="Times New Roman" w:hAnsi="Times New Roman" w:cs="Times New Roman"/>
          <w:sz w:val="24"/>
          <w:szCs w:val="24"/>
        </w:rPr>
        <w:t xml:space="preserve"> </w:t>
      </w:r>
      <w:r w:rsidR="000C15D7">
        <w:rPr>
          <w:rFonts w:ascii="Times New Roman" w:hAnsi="Times New Roman" w:cs="Times New Roman"/>
          <w:sz w:val="24"/>
          <w:szCs w:val="24"/>
        </w:rPr>
        <w:t>conditions would not safe guard the interest of justice particularly in view of the inherent contradictions in the evidence before it.</w:t>
      </w:r>
    </w:p>
    <w:p w14:paraId="5022AF5E" w14:textId="5D5E3A04" w:rsidR="00B75ACA" w:rsidRDefault="00B75ACA" w:rsidP="00B75A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EA29A8">
        <w:rPr>
          <w:rFonts w:ascii="Times New Roman" w:hAnsi="Times New Roman" w:cs="Times New Roman"/>
          <w:sz w:val="24"/>
          <w:szCs w:val="24"/>
        </w:rPr>
        <w:t>agree</w:t>
      </w:r>
      <w:r>
        <w:rPr>
          <w:rFonts w:ascii="Times New Roman" w:hAnsi="Times New Roman" w:cs="Times New Roman"/>
          <w:sz w:val="24"/>
          <w:szCs w:val="24"/>
        </w:rPr>
        <w:t xml:space="preserve"> with the submissions made for the appellant. The court did not consider that safe guard measures could be imposed to alleviate the fears by the investigating officer. This I say bearing in mind that all the relevant documents ha</w:t>
      </w:r>
      <w:r w:rsidR="00124972">
        <w:rPr>
          <w:rFonts w:ascii="Times New Roman" w:hAnsi="Times New Roman" w:cs="Times New Roman"/>
          <w:sz w:val="24"/>
          <w:szCs w:val="24"/>
        </w:rPr>
        <w:t>ve</w:t>
      </w:r>
      <w:r>
        <w:rPr>
          <w:rFonts w:ascii="Times New Roman" w:hAnsi="Times New Roman" w:cs="Times New Roman"/>
          <w:sz w:val="24"/>
          <w:szCs w:val="24"/>
        </w:rPr>
        <w:t xml:space="preserve"> already been </w:t>
      </w:r>
      <w:r w:rsidR="00997EB8">
        <w:rPr>
          <w:rFonts w:ascii="Times New Roman" w:hAnsi="Times New Roman" w:cs="Times New Roman"/>
          <w:sz w:val="24"/>
          <w:szCs w:val="24"/>
        </w:rPr>
        <w:t>confiscated</w:t>
      </w:r>
      <w:r>
        <w:rPr>
          <w:rFonts w:ascii="Times New Roman" w:hAnsi="Times New Roman" w:cs="Times New Roman"/>
          <w:sz w:val="24"/>
          <w:szCs w:val="24"/>
        </w:rPr>
        <w:t>. Proper conditions could be attached.</w:t>
      </w:r>
    </w:p>
    <w:p w14:paraId="5A2D2585" w14:textId="071A654D" w:rsidR="00997EB8" w:rsidRDefault="0055577D" w:rsidP="00B75A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placed before the Court a quo, it was not in dispute that the appellants have fixed places of abode. It was also not in dispute that the 2</w:t>
      </w:r>
      <w:r w:rsidRPr="0055577D">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had invested in a farming enterprise that would tie him to the jurisdiction of the Court. Although the investigating officer had opposed bail on the basis that they are likely to abscond due to the seriousness of the offence the Court decided not to delve on that issue. In my view the offence that the appellants face was said to be serious because of its potential to affect food security in the Country. However the fact that the financial prejudice had not been assessed left the likely </w:t>
      </w:r>
      <w:r>
        <w:rPr>
          <w:rFonts w:ascii="Times New Roman" w:hAnsi="Times New Roman" w:cs="Times New Roman"/>
          <w:sz w:val="24"/>
          <w:szCs w:val="24"/>
        </w:rPr>
        <w:lastRenderedPageBreak/>
        <w:t>sentence to be imposed a figment of imagination especially in view of the fact that the balance of the inputs were recovered.</w:t>
      </w:r>
    </w:p>
    <w:p w14:paraId="2AC7436B" w14:textId="73D0DC9C" w:rsidR="0055577D" w:rsidRDefault="0055577D" w:rsidP="00B75A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are proper candidates for bail subject to relevant conditions to safeguard the interests of justice.</w:t>
      </w:r>
    </w:p>
    <w:p w14:paraId="323AE3DF" w14:textId="1360E223" w:rsidR="00B75ACA" w:rsidRDefault="00B75ACA" w:rsidP="00B75A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14:paraId="06D0024E" w14:textId="549ED0AD" w:rsidR="00B75ACA" w:rsidRDefault="00B75ACA" w:rsidP="00B75ACA">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A29A8">
        <w:rPr>
          <w:rFonts w:ascii="Times New Roman" w:hAnsi="Times New Roman" w:cs="Times New Roman"/>
          <w:sz w:val="24"/>
          <w:szCs w:val="24"/>
        </w:rPr>
        <w:t>appeal</w:t>
      </w:r>
      <w:r>
        <w:rPr>
          <w:rFonts w:ascii="Times New Roman" w:hAnsi="Times New Roman" w:cs="Times New Roman"/>
          <w:sz w:val="24"/>
          <w:szCs w:val="24"/>
        </w:rPr>
        <w:t xml:space="preserve"> be and is hereby allowed.</w:t>
      </w:r>
    </w:p>
    <w:p w14:paraId="1869857D" w14:textId="3EBFC546" w:rsidR="00B75ACA" w:rsidRDefault="00B75ACA" w:rsidP="00B75ACA">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of the court a quo is set aside and substituted as follows:</w:t>
      </w:r>
    </w:p>
    <w:p w14:paraId="5DFFEFC3" w14:textId="3B34744A" w:rsidR="00B75ACA" w:rsidRDefault="00B75ACA" w:rsidP="00B75ACA">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w:t>
      </w:r>
      <w:r w:rsidR="0055577D">
        <w:rPr>
          <w:rFonts w:ascii="Times New Roman" w:hAnsi="Times New Roman" w:cs="Times New Roman"/>
          <w:sz w:val="24"/>
          <w:szCs w:val="24"/>
        </w:rPr>
        <w:t>s</w:t>
      </w:r>
      <w:r>
        <w:rPr>
          <w:rFonts w:ascii="Times New Roman" w:hAnsi="Times New Roman" w:cs="Times New Roman"/>
          <w:sz w:val="24"/>
          <w:szCs w:val="24"/>
        </w:rPr>
        <w:t xml:space="preserve"> be and </w:t>
      </w:r>
      <w:r w:rsidR="0055577D">
        <w:rPr>
          <w:rFonts w:ascii="Times New Roman" w:hAnsi="Times New Roman" w:cs="Times New Roman"/>
          <w:sz w:val="24"/>
          <w:szCs w:val="24"/>
        </w:rPr>
        <w:t>are</w:t>
      </w:r>
      <w:r>
        <w:rPr>
          <w:rFonts w:ascii="Times New Roman" w:hAnsi="Times New Roman" w:cs="Times New Roman"/>
          <w:sz w:val="24"/>
          <w:szCs w:val="24"/>
        </w:rPr>
        <w:t xml:space="preserve"> hereby admitted to bail pending trial under CRB KACC </w:t>
      </w:r>
      <w:r w:rsidR="0055577D">
        <w:rPr>
          <w:rFonts w:ascii="Times New Roman" w:hAnsi="Times New Roman" w:cs="Times New Roman"/>
          <w:sz w:val="24"/>
          <w:szCs w:val="24"/>
        </w:rPr>
        <w:t>17-</w:t>
      </w:r>
      <w:r>
        <w:rPr>
          <w:rFonts w:ascii="Times New Roman" w:hAnsi="Times New Roman" w:cs="Times New Roman"/>
          <w:sz w:val="24"/>
          <w:szCs w:val="24"/>
        </w:rPr>
        <w:t>18/24 subject to the following conditions</w:t>
      </w:r>
      <w:r w:rsidR="00055DB3">
        <w:rPr>
          <w:rFonts w:ascii="Times New Roman" w:hAnsi="Times New Roman" w:cs="Times New Roman"/>
          <w:sz w:val="24"/>
          <w:szCs w:val="24"/>
        </w:rPr>
        <w:t>:</w:t>
      </w:r>
    </w:p>
    <w:p w14:paraId="08578817" w14:textId="75FB96CA" w:rsidR="00055DB3" w:rsidRDefault="00FA180C" w:rsidP="00055DB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Each applicant</w:t>
      </w:r>
      <w:r w:rsidR="008F01BA">
        <w:rPr>
          <w:rFonts w:ascii="Times New Roman" w:hAnsi="Times New Roman" w:cs="Times New Roman"/>
          <w:sz w:val="24"/>
          <w:szCs w:val="24"/>
        </w:rPr>
        <w:t xml:space="preserve"> shall deposit US$3</w:t>
      </w:r>
      <w:bookmarkStart w:id="0" w:name="_GoBack"/>
      <w:bookmarkEnd w:id="0"/>
      <w:r w:rsidR="00055DB3">
        <w:rPr>
          <w:rFonts w:ascii="Times New Roman" w:hAnsi="Times New Roman" w:cs="Times New Roman"/>
          <w:sz w:val="24"/>
          <w:szCs w:val="24"/>
        </w:rPr>
        <w:t>00.00 with the Clerk of Court at Karoi Magistrates Court.</w:t>
      </w:r>
    </w:p>
    <w:p w14:paraId="6A6F6EC5" w14:textId="4F56B3AD" w:rsidR="00055DB3" w:rsidRDefault="00055DB3" w:rsidP="00055DB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FA180C">
        <w:rPr>
          <w:rFonts w:ascii="Times New Roman" w:hAnsi="Times New Roman" w:cs="Times New Roman"/>
          <w:sz w:val="24"/>
          <w:szCs w:val="24"/>
        </w:rPr>
        <w:t xml:space="preserve"> 1</w:t>
      </w:r>
      <w:r w:rsidR="00FA180C" w:rsidRPr="00FA180C">
        <w:rPr>
          <w:rFonts w:ascii="Times New Roman" w:hAnsi="Times New Roman" w:cs="Times New Roman"/>
          <w:sz w:val="24"/>
          <w:szCs w:val="24"/>
          <w:vertAlign w:val="superscript"/>
        </w:rPr>
        <w:t>st</w:t>
      </w:r>
      <w:r w:rsidR="00FA180C">
        <w:rPr>
          <w:rFonts w:ascii="Times New Roman" w:hAnsi="Times New Roman" w:cs="Times New Roman"/>
          <w:sz w:val="24"/>
          <w:szCs w:val="24"/>
        </w:rPr>
        <w:t xml:space="preserve"> applicant</w:t>
      </w:r>
      <w:r>
        <w:rPr>
          <w:rFonts w:ascii="Times New Roman" w:hAnsi="Times New Roman" w:cs="Times New Roman"/>
          <w:sz w:val="24"/>
          <w:szCs w:val="24"/>
        </w:rPr>
        <w:t xml:space="preserve"> shall reside at number 23 Harris Street, Karoi until the matter is finalised.</w:t>
      </w:r>
    </w:p>
    <w:p w14:paraId="0A902754" w14:textId="78786AA7" w:rsidR="00FA180C" w:rsidRDefault="00FA180C" w:rsidP="00055DB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FA180C">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shall reside at house number 6264 Valley Crescent Karoi until the matter is finalised.</w:t>
      </w:r>
    </w:p>
    <w:p w14:paraId="210F24EE" w14:textId="7A0FBDB5" w:rsidR="00055DB3" w:rsidRDefault="00055DB3" w:rsidP="00055DB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w:t>
      </w:r>
      <w:r w:rsidR="00FA180C">
        <w:rPr>
          <w:rFonts w:ascii="Times New Roman" w:hAnsi="Times New Roman" w:cs="Times New Roman"/>
          <w:sz w:val="24"/>
          <w:szCs w:val="24"/>
        </w:rPr>
        <w:t>s</w:t>
      </w:r>
      <w:r>
        <w:rPr>
          <w:rFonts w:ascii="Times New Roman" w:hAnsi="Times New Roman" w:cs="Times New Roman"/>
          <w:sz w:val="24"/>
          <w:szCs w:val="24"/>
        </w:rPr>
        <w:t xml:space="preserve"> shall not interfere with witnesses and evidence until the finalisation of the matter.</w:t>
      </w:r>
    </w:p>
    <w:p w14:paraId="138014B6" w14:textId="568963EE" w:rsidR="00055DB3" w:rsidRDefault="00055DB3" w:rsidP="00055DB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FA180C">
        <w:rPr>
          <w:rFonts w:ascii="Times New Roman" w:hAnsi="Times New Roman" w:cs="Times New Roman"/>
          <w:sz w:val="24"/>
          <w:szCs w:val="24"/>
        </w:rPr>
        <w:t xml:space="preserve"> 1</w:t>
      </w:r>
      <w:r w:rsidR="00FA180C" w:rsidRPr="00FA180C">
        <w:rPr>
          <w:rFonts w:ascii="Times New Roman" w:hAnsi="Times New Roman" w:cs="Times New Roman"/>
          <w:sz w:val="24"/>
          <w:szCs w:val="24"/>
          <w:vertAlign w:val="superscript"/>
        </w:rPr>
        <w:t>st</w:t>
      </w:r>
      <w:r w:rsidR="00FA180C">
        <w:rPr>
          <w:rFonts w:ascii="Times New Roman" w:hAnsi="Times New Roman" w:cs="Times New Roman"/>
          <w:sz w:val="24"/>
          <w:szCs w:val="24"/>
        </w:rPr>
        <w:t xml:space="preserve"> </w:t>
      </w:r>
      <w:r>
        <w:rPr>
          <w:rFonts w:ascii="Times New Roman" w:hAnsi="Times New Roman" w:cs="Times New Roman"/>
          <w:sz w:val="24"/>
          <w:szCs w:val="24"/>
        </w:rPr>
        <w:t>applicant shall not visit his workplace at AGRITEX Karoi until the matter is finalised.</w:t>
      </w:r>
    </w:p>
    <w:p w14:paraId="43E7608C" w14:textId="19E27D11" w:rsidR="00FC0AAE" w:rsidRPr="00055DB3" w:rsidRDefault="00055DB3" w:rsidP="00055DB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w:t>
      </w:r>
      <w:r w:rsidR="00FA180C">
        <w:rPr>
          <w:rFonts w:ascii="Times New Roman" w:hAnsi="Times New Roman" w:cs="Times New Roman"/>
          <w:sz w:val="24"/>
          <w:szCs w:val="24"/>
        </w:rPr>
        <w:t>s</w:t>
      </w:r>
      <w:r>
        <w:rPr>
          <w:rFonts w:ascii="Times New Roman" w:hAnsi="Times New Roman" w:cs="Times New Roman"/>
          <w:sz w:val="24"/>
          <w:szCs w:val="24"/>
        </w:rPr>
        <w:t xml:space="preserve"> shall report every Friday at ZRP Karoi Rural between the hours of 6am and 6pm until the matter is finalised.</w:t>
      </w:r>
    </w:p>
    <w:p w14:paraId="3F56DBFE" w14:textId="77777777" w:rsidR="00FA180C" w:rsidRDefault="00FA180C" w:rsidP="00394549">
      <w:pPr>
        <w:spacing w:line="240" w:lineRule="auto"/>
        <w:jc w:val="both"/>
        <w:rPr>
          <w:rFonts w:ascii="Times New Roman" w:hAnsi="Times New Roman" w:cs="Times New Roman"/>
          <w:sz w:val="24"/>
          <w:szCs w:val="24"/>
        </w:rPr>
      </w:pPr>
    </w:p>
    <w:p w14:paraId="60CC7C3D" w14:textId="6FCB967F" w:rsidR="00394549" w:rsidRPr="006B19F1" w:rsidRDefault="00055DB3" w:rsidP="00394549">
      <w:pPr>
        <w:spacing w:line="240" w:lineRule="auto"/>
        <w:jc w:val="both"/>
        <w:rPr>
          <w:rFonts w:ascii="Times New Roman" w:hAnsi="Times New Roman" w:cs="Times New Roman"/>
          <w:sz w:val="24"/>
          <w:szCs w:val="24"/>
        </w:rPr>
      </w:pPr>
      <w:r w:rsidRPr="006B19F1">
        <w:rPr>
          <w:rFonts w:ascii="Times New Roman" w:hAnsi="Times New Roman" w:cs="Times New Roman"/>
          <w:i/>
          <w:iCs/>
          <w:sz w:val="24"/>
          <w:szCs w:val="24"/>
        </w:rPr>
        <w:t>Saizi Law Chambers</w:t>
      </w:r>
      <w:r w:rsidR="00FA180C" w:rsidRPr="006B19F1">
        <w:rPr>
          <w:rFonts w:ascii="Times New Roman" w:hAnsi="Times New Roman" w:cs="Times New Roman"/>
          <w:sz w:val="24"/>
          <w:szCs w:val="24"/>
        </w:rPr>
        <w:t>, 1</w:t>
      </w:r>
      <w:r w:rsidR="00FA180C" w:rsidRPr="006B19F1">
        <w:rPr>
          <w:rFonts w:ascii="Times New Roman" w:hAnsi="Times New Roman" w:cs="Times New Roman"/>
          <w:sz w:val="24"/>
          <w:szCs w:val="24"/>
          <w:vertAlign w:val="superscript"/>
        </w:rPr>
        <w:t>st</w:t>
      </w:r>
      <w:r w:rsidR="00FA180C" w:rsidRPr="006B19F1">
        <w:rPr>
          <w:rFonts w:ascii="Times New Roman" w:hAnsi="Times New Roman" w:cs="Times New Roman"/>
          <w:sz w:val="24"/>
          <w:szCs w:val="24"/>
        </w:rPr>
        <w:t xml:space="preserve"> </w:t>
      </w:r>
      <w:r w:rsidR="00394549" w:rsidRPr="006B19F1">
        <w:rPr>
          <w:rFonts w:ascii="Times New Roman" w:hAnsi="Times New Roman" w:cs="Times New Roman"/>
          <w:sz w:val="24"/>
          <w:szCs w:val="24"/>
        </w:rPr>
        <w:t>appellant’s legal practitioners</w:t>
      </w:r>
    </w:p>
    <w:p w14:paraId="4808B8FC" w14:textId="2A831D67" w:rsidR="00FA180C" w:rsidRPr="006B19F1" w:rsidRDefault="00FA180C" w:rsidP="00394549">
      <w:pPr>
        <w:spacing w:line="240" w:lineRule="auto"/>
        <w:jc w:val="both"/>
        <w:rPr>
          <w:rFonts w:ascii="Times New Roman" w:hAnsi="Times New Roman" w:cs="Times New Roman"/>
          <w:sz w:val="24"/>
          <w:szCs w:val="24"/>
        </w:rPr>
      </w:pPr>
      <w:r w:rsidRPr="006B19F1">
        <w:rPr>
          <w:rFonts w:ascii="Times New Roman" w:hAnsi="Times New Roman" w:cs="Times New Roman"/>
          <w:i/>
          <w:iCs/>
          <w:sz w:val="24"/>
          <w:szCs w:val="24"/>
        </w:rPr>
        <w:t>Mapaya &amp; Partners</w:t>
      </w:r>
      <w:r w:rsidRPr="006B19F1">
        <w:rPr>
          <w:rFonts w:ascii="Times New Roman" w:hAnsi="Times New Roman" w:cs="Times New Roman"/>
          <w:sz w:val="24"/>
          <w:szCs w:val="24"/>
        </w:rPr>
        <w:t>, 2</w:t>
      </w:r>
      <w:r w:rsidRPr="006B19F1">
        <w:rPr>
          <w:rFonts w:ascii="Times New Roman" w:hAnsi="Times New Roman" w:cs="Times New Roman"/>
          <w:sz w:val="24"/>
          <w:szCs w:val="24"/>
          <w:vertAlign w:val="superscript"/>
        </w:rPr>
        <w:t>nd</w:t>
      </w:r>
      <w:r w:rsidRPr="006B19F1">
        <w:rPr>
          <w:rFonts w:ascii="Times New Roman" w:hAnsi="Times New Roman" w:cs="Times New Roman"/>
          <w:sz w:val="24"/>
          <w:szCs w:val="24"/>
        </w:rPr>
        <w:t xml:space="preserve"> appellant’s legal practitioners</w:t>
      </w:r>
    </w:p>
    <w:p w14:paraId="1FC713F8" w14:textId="77777777" w:rsidR="00D20355" w:rsidRPr="006B19F1" w:rsidRDefault="00D20355" w:rsidP="001511A4">
      <w:pPr>
        <w:spacing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National Prosecuting Authority, </w:t>
      </w:r>
      <w:r w:rsidRPr="006B19F1">
        <w:rPr>
          <w:rFonts w:ascii="Times New Roman" w:hAnsi="Times New Roman" w:cs="Times New Roman"/>
          <w:iCs/>
          <w:sz w:val="24"/>
          <w:szCs w:val="24"/>
        </w:rPr>
        <w:t>the Respondent’s legal practitioners</w:t>
      </w:r>
    </w:p>
    <w:sectPr w:rsidR="00D20355" w:rsidRPr="006B19F1" w:rsidSect="00452FCA">
      <w:headerReference w:type="default" r:id="rId8"/>
      <w:pgSz w:w="11906" w:h="16838"/>
      <w:pgMar w:top="144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95682" w14:textId="77777777" w:rsidR="00314A7D" w:rsidRDefault="00314A7D" w:rsidP="008C4269">
      <w:pPr>
        <w:spacing w:after="0" w:line="240" w:lineRule="auto"/>
      </w:pPr>
      <w:r>
        <w:separator/>
      </w:r>
    </w:p>
  </w:endnote>
  <w:endnote w:type="continuationSeparator" w:id="0">
    <w:p w14:paraId="705ED566" w14:textId="77777777" w:rsidR="00314A7D" w:rsidRDefault="00314A7D" w:rsidP="008C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54EB2" w14:textId="77777777" w:rsidR="00314A7D" w:rsidRDefault="00314A7D" w:rsidP="008C4269">
      <w:pPr>
        <w:spacing w:after="0" w:line="240" w:lineRule="auto"/>
      </w:pPr>
      <w:r>
        <w:separator/>
      </w:r>
    </w:p>
  </w:footnote>
  <w:footnote w:type="continuationSeparator" w:id="0">
    <w:p w14:paraId="0C58910B" w14:textId="77777777" w:rsidR="00314A7D" w:rsidRDefault="00314A7D" w:rsidP="008C4269">
      <w:pPr>
        <w:spacing w:after="0" w:line="240" w:lineRule="auto"/>
      </w:pPr>
      <w:r>
        <w:continuationSeparator/>
      </w:r>
    </w:p>
  </w:footnote>
  <w:footnote w:id="1">
    <w:p w14:paraId="02BE956F" w14:textId="3626C740" w:rsidR="0055577D" w:rsidRDefault="0055577D">
      <w:pPr>
        <w:pStyle w:val="FootnoteText"/>
      </w:pPr>
      <w:r>
        <w:rPr>
          <w:rStyle w:val="FootnoteReference"/>
        </w:rPr>
        <w:footnoteRef/>
      </w:r>
      <w:r>
        <w:t xml:space="preserve"> Section 50 (1) (d) of the Constitution</w:t>
      </w:r>
    </w:p>
    <w:p w14:paraId="3220D2C0" w14:textId="3626C740" w:rsidR="0055577D" w:rsidRDefault="0055577D">
      <w:pPr>
        <w:pStyle w:val="FootnoteText"/>
      </w:pPr>
    </w:p>
  </w:footnote>
  <w:footnote w:id="2">
    <w:p w14:paraId="7A556BA7" w14:textId="52E69656" w:rsidR="0055577D" w:rsidRDefault="0055577D">
      <w:pPr>
        <w:pStyle w:val="FootnoteText"/>
      </w:pPr>
      <w:r>
        <w:rPr>
          <w:rStyle w:val="FootnoteReference"/>
        </w:rPr>
        <w:footnoteRef/>
      </w:r>
      <w:r>
        <w:t xml:space="preserve"> S 117 (2) of the Criminal Procedure and Evidence Act (Chapter 9:07)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728189"/>
      <w:docPartObj>
        <w:docPartGallery w:val="Page Numbers (Top of Page)"/>
        <w:docPartUnique/>
      </w:docPartObj>
    </w:sdtPr>
    <w:sdtEndPr>
      <w:rPr>
        <w:noProof/>
      </w:rPr>
    </w:sdtEndPr>
    <w:sdtContent>
      <w:p w14:paraId="37D5B4D0" w14:textId="193BD0AD" w:rsidR="0055577D" w:rsidRDefault="0055577D">
        <w:pPr>
          <w:pStyle w:val="Header"/>
          <w:jc w:val="right"/>
          <w:rPr>
            <w:noProof/>
          </w:rPr>
        </w:pPr>
        <w:r>
          <w:fldChar w:fldCharType="begin"/>
        </w:r>
        <w:r>
          <w:instrText xml:space="preserve"> PAGE   \* MERGEFORMAT </w:instrText>
        </w:r>
        <w:r>
          <w:fldChar w:fldCharType="separate"/>
        </w:r>
        <w:r w:rsidR="008F01BA">
          <w:rPr>
            <w:noProof/>
          </w:rPr>
          <w:t>6</w:t>
        </w:r>
        <w:r>
          <w:rPr>
            <w:noProof/>
          </w:rPr>
          <w:fldChar w:fldCharType="end"/>
        </w:r>
      </w:p>
      <w:p w14:paraId="1C8662CF" w14:textId="289B75CA" w:rsidR="0055577D" w:rsidRDefault="0055577D">
        <w:pPr>
          <w:pStyle w:val="Header"/>
          <w:jc w:val="right"/>
          <w:rPr>
            <w:noProof/>
          </w:rPr>
        </w:pPr>
        <w:r>
          <w:rPr>
            <w:noProof/>
          </w:rPr>
          <w:t>HCC</w:t>
        </w:r>
        <w:r w:rsidR="001C5BD4">
          <w:rPr>
            <w:noProof/>
          </w:rPr>
          <w:t xml:space="preserve"> 39/24</w:t>
        </w:r>
      </w:p>
      <w:p w14:paraId="35B2CC23" w14:textId="4D969CB9" w:rsidR="001C5BD4" w:rsidRDefault="001C5BD4" w:rsidP="0040168A">
        <w:pPr>
          <w:pStyle w:val="Header"/>
          <w:jc w:val="right"/>
          <w:rPr>
            <w:noProof/>
          </w:rPr>
        </w:pPr>
        <w:r>
          <w:rPr>
            <w:noProof/>
          </w:rPr>
          <w:t xml:space="preserve">REFS: </w:t>
        </w:r>
        <w:r w:rsidR="0055577D">
          <w:rPr>
            <w:noProof/>
          </w:rPr>
          <w:t>HCCR 402/24</w:t>
        </w:r>
      </w:p>
      <w:p w14:paraId="6BE4F494" w14:textId="77777777" w:rsidR="001C5BD4" w:rsidRDefault="001C5BD4" w:rsidP="0040168A">
        <w:pPr>
          <w:pStyle w:val="Header"/>
          <w:jc w:val="right"/>
          <w:rPr>
            <w:noProof/>
          </w:rPr>
        </w:pPr>
        <w:r>
          <w:rPr>
            <w:noProof/>
          </w:rPr>
          <w:t>KACC 17-18/24</w:t>
        </w:r>
      </w:p>
      <w:p w14:paraId="35D2F35E" w14:textId="4EBDCBE9" w:rsidR="0055577D" w:rsidRDefault="001C5BD4" w:rsidP="0040168A">
        <w:pPr>
          <w:pStyle w:val="Header"/>
          <w:jc w:val="right"/>
          <w:rPr>
            <w:noProof/>
          </w:rPr>
        </w:pPr>
        <w:r>
          <w:rPr>
            <w:noProof/>
          </w:rPr>
          <w:t>HCCR404/24</w:t>
        </w:r>
      </w:p>
    </w:sdtContent>
  </w:sdt>
  <w:p w14:paraId="78CF30C4" w14:textId="77777777" w:rsidR="0055577D" w:rsidRDefault="00555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11E89"/>
    <w:multiLevelType w:val="hybridMultilevel"/>
    <w:tmpl w:val="697AC8D4"/>
    <w:lvl w:ilvl="0" w:tplc="D84C59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8ED672A"/>
    <w:multiLevelType w:val="hybridMultilevel"/>
    <w:tmpl w:val="CEAE9AEC"/>
    <w:lvl w:ilvl="0" w:tplc="60ECB50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AE74409"/>
    <w:multiLevelType w:val="hybridMultilevel"/>
    <w:tmpl w:val="F1F8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B6E3E"/>
    <w:multiLevelType w:val="hybridMultilevel"/>
    <w:tmpl w:val="1A26AE6A"/>
    <w:lvl w:ilvl="0" w:tplc="C616D668">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05F1A51"/>
    <w:multiLevelType w:val="hybridMultilevel"/>
    <w:tmpl w:val="2D1AC6E0"/>
    <w:lvl w:ilvl="0" w:tplc="D04C85E6">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1C64FEB"/>
    <w:multiLevelType w:val="hybridMultilevel"/>
    <w:tmpl w:val="5A862044"/>
    <w:lvl w:ilvl="0" w:tplc="49965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616F49"/>
    <w:multiLevelType w:val="hybridMultilevel"/>
    <w:tmpl w:val="B1FCC528"/>
    <w:lvl w:ilvl="0" w:tplc="BE207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77BFC"/>
    <w:multiLevelType w:val="hybridMultilevel"/>
    <w:tmpl w:val="2932CF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F1F4621"/>
    <w:multiLevelType w:val="multilevel"/>
    <w:tmpl w:val="4530D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401D12"/>
    <w:multiLevelType w:val="hybridMultilevel"/>
    <w:tmpl w:val="FF66760A"/>
    <w:lvl w:ilvl="0" w:tplc="B658EE00">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8C73C60"/>
    <w:multiLevelType w:val="hybridMultilevel"/>
    <w:tmpl w:val="D9DEDA4A"/>
    <w:lvl w:ilvl="0" w:tplc="C5E2EE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FC4660A"/>
    <w:multiLevelType w:val="hybridMultilevel"/>
    <w:tmpl w:val="7106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B357DB"/>
    <w:multiLevelType w:val="hybridMultilevel"/>
    <w:tmpl w:val="0B9A8064"/>
    <w:lvl w:ilvl="0" w:tplc="EB049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3169F4"/>
    <w:multiLevelType w:val="hybridMultilevel"/>
    <w:tmpl w:val="51606A74"/>
    <w:lvl w:ilvl="0" w:tplc="24BE063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3F00C1A"/>
    <w:multiLevelType w:val="hybridMultilevel"/>
    <w:tmpl w:val="287EB27E"/>
    <w:lvl w:ilvl="0" w:tplc="D374C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31702B"/>
    <w:multiLevelType w:val="hybridMultilevel"/>
    <w:tmpl w:val="A0AA47E8"/>
    <w:lvl w:ilvl="0" w:tplc="B3AA3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8"/>
  </w:num>
  <w:num w:numId="3">
    <w:abstractNumId w:val="11"/>
  </w:num>
  <w:num w:numId="4">
    <w:abstractNumId w:val="2"/>
  </w:num>
  <w:num w:numId="5">
    <w:abstractNumId w:val="5"/>
  </w:num>
  <w:num w:numId="6">
    <w:abstractNumId w:val="12"/>
  </w:num>
  <w:num w:numId="7">
    <w:abstractNumId w:val="6"/>
  </w:num>
  <w:num w:numId="8">
    <w:abstractNumId w:val="14"/>
  </w:num>
  <w:num w:numId="9">
    <w:abstractNumId w:val="3"/>
  </w:num>
  <w:num w:numId="10">
    <w:abstractNumId w:val="10"/>
  </w:num>
  <w:num w:numId="11">
    <w:abstractNumId w:val="13"/>
  </w:num>
  <w:num w:numId="12">
    <w:abstractNumId w:val="15"/>
  </w:num>
  <w:num w:numId="13">
    <w:abstractNumId w:val="7"/>
  </w:num>
  <w:num w:numId="14">
    <w:abstractNumId w:val="9"/>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24"/>
    <w:rsid w:val="00001AD7"/>
    <w:rsid w:val="000330A0"/>
    <w:rsid w:val="00034572"/>
    <w:rsid w:val="00040C53"/>
    <w:rsid w:val="00050CA5"/>
    <w:rsid w:val="000527C6"/>
    <w:rsid w:val="00055DB3"/>
    <w:rsid w:val="00055F87"/>
    <w:rsid w:val="00063D6B"/>
    <w:rsid w:val="0006600B"/>
    <w:rsid w:val="00067622"/>
    <w:rsid w:val="00070A4D"/>
    <w:rsid w:val="00074C53"/>
    <w:rsid w:val="00092B60"/>
    <w:rsid w:val="0009371E"/>
    <w:rsid w:val="000C15D7"/>
    <w:rsid w:val="000C19FA"/>
    <w:rsid w:val="000C1A4E"/>
    <w:rsid w:val="000D1C23"/>
    <w:rsid w:val="000F73F8"/>
    <w:rsid w:val="001002DD"/>
    <w:rsid w:val="00101ADE"/>
    <w:rsid w:val="00112572"/>
    <w:rsid w:val="00113DA8"/>
    <w:rsid w:val="00116A7D"/>
    <w:rsid w:val="001171A8"/>
    <w:rsid w:val="00124972"/>
    <w:rsid w:val="00135128"/>
    <w:rsid w:val="00142B38"/>
    <w:rsid w:val="001511A4"/>
    <w:rsid w:val="0015757D"/>
    <w:rsid w:val="00174DA8"/>
    <w:rsid w:val="0017519B"/>
    <w:rsid w:val="00191304"/>
    <w:rsid w:val="001A0054"/>
    <w:rsid w:val="001A1058"/>
    <w:rsid w:val="001B2721"/>
    <w:rsid w:val="001C3760"/>
    <w:rsid w:val="001C5BD4"/>
    <w:rsid w:val="001D22BC"/>
    <w:rsid w:val="00200E37"/>
    <w:rsid w:val="00213EE8"/>
    <w:rsid w:val="00217CC4"/>
    <w:rsid w:val="00232463"/>
    <w:rsid w:val="0024568A"/>
    <w:rsid w:val="002502EB"/>
    <w:rsid w:val="00262BBD"/>
    <w:rsid w:val="00264CC4"/>
    <w:rsid w:val="00270AC3"/>
    <w:rsid w:val="00270E10"/>
    <w:rsid w:val="00271155"/>
    <w:rsid w:val="002938FB"/>
    <w:rsid w:val="00297822"/>
    <w:rsid w:val="002A1589"/>
    <w:rsid w:val="002A2B02"/>
    <w:rsid w:val="002B4FCB"/>
    <w:rsid w:val="002D3EA4"/>
    <w:rsid w:val="002D48A7"/>
    <w:rsid w:val="003014EA"/>
    <w:rsid w:val="00314A7D"/>
    <w:rsid w:val="00321203"/>
    <w:rsid w:val="0032663A"/>
    <w:rsid w:val="0033481D"/>
    <w:rsid w:val="00341ECE"/>
    <w:rsid w:val="00353DD9"/>
    <w:rsid w:val="0035455D"/>
    <w:rsid w:val="003901B2"/>
    <w:rsid w:val="00394549"/>
    <w:rsid w:val="003A60E1"/>
    <w:rsid w:val="003A77CE"/>
    <w:rsid w:val="003B0F95"/>
    <w:rsid w:val="003C3CB2"/>
    <w:rsid w:val="003D0269"/>
    <w:rsid w:val="003D0484"/>
    <w:rsid w:val="003D55EC"/>
    <w:rsid w:val="003E30A3"/>
    <w:rsid w:val="0040168A"/>
    <w:rsid w:val="00402220"/>
    <w:rsid w:val="004129B4"/>
    <w:rsid w:val="00416AC3"/>
    <w:rsid w:val="00423119"/>
    <w:rsid w:val="00423534"/>
    <w:rsid w:val="00425B4F"/>
    <w:rsid w:val="004269B2"/>
    <w:rsid w:val="00431722"/>
    <w:rsid w:val="00435DF3"/>
    <w:rsid w:val="0044024A"/>
    <w:rsid w:val="0044214B"/>
    <w:rsid w:val="00445E69"/>
    <w:rsid w:val="00450910"/>
    <w:rsid w:val="00451E44"/>
    <w:rsid w:val="00452FCA"/>
    <w:rsid w:val="004542D0"/>
    <w:rsid w:val="0046127B"/>
    <w:rsid w:val="00470209"/>
    <w:rsid w:val="004703F7"/>
    <w:rsid w:val="00472CEB"/>
    <w:rsid w:val="004868AB"/>
    <w:rsid w:val="004871DC"/>
    <w:rsid w:val="004B09FA"/>
    <w:rsid w:val="004B53A6"/>
    <w:rsid w:val="004C5DD4"/>
    <w:rsid w:val="004C67F8"/>
    <w:rsid w:val="004D18EE"/>
    <w:rsid w:val="004D33AD"/>
    <w:rsid w:val="004D6992"/>
    <w:rsid w:val="004D76F3"/>
    <w:rsid w:val="004F0885"/>
    <w:rsid w:val="00500CB6"/>
    <w:rsid w:val="00502F12"/>
    <w:rsid w:val="00503DA7"/>
    <w:rsid w:val="005161E3"/>
    <w:rsid w:val="0052338E"/>
    <w:rsid w:val="00525301"/>
    <w:rsid w:val="00537BE7"/>
    <w:rsid w:val="00546CC0"/>
    <w:rsid w:val="0055577D"/>
    <w:rsid w:val="00563162"/>
    <w:rsid w:val="00581C73"/>
    <w:rsid w:val="005846F2"/>
    <w:rsid w:val="00585A2A"/>
    <w:rsid w:val="00590E73"/>
    <w:rsid w:val="00591139"/>
    <w:rsid w:val="005B2EB1"/>
    <w:rsid w:val="005B70A2"/>
    <w:rsid w:val="005C6211"/>
    <w:rsid w:val="005D406B"/>
    <w:rsid w:val="005D7E0A"/>
    <w:rsid w:val="005F254E"/>
    <w:rsid w:val="005F393D"/>
    <w:rsid w:val="005F5753"/>
    <w:rsid w:val="005F7033"/>
    <w:rsid w:val="00602AB2"/>
    <w:rsid w:val="00603768"/>
    <w:rsid w:val="00615619"/>
    <w:rsid w:val="006244D1"/>
    <w:rsid w:val="00624D46"/>
    <w:rsid w:val="00633624"/>
    <w:rsid w:val="00652DA3"/>
    <w:rsid w:val="0065300F"/>
    <w:rsid w:val="00653111"/>
    <w:rsid w:val="006562FD"/>
    <w:rsid w:val="00660B3B"/>
    <w:rsid w:val="00667CA8"/>
    <w:rsid w:val="00674797"/>
    <w:rsid w:val="0068175F"/>
    <w:rsid w:val="00685875"/>
    <w:rsid w:val="006A33DC"/>
    <w:rsid w:val="006A3903"/>
    <w:rsid w:val="006B19F1"/>
    <w:rsid w:val="006B363A"/>
    <w:rsid w:val="006B41FF"/>
    <w:rsid w:val="006B4F8E"/>
    <w:rsid w:val="006C0B0D"/>
    <w:rsid w:val="006F1EE1"/>
    <w:rsid w:val="0071079B"/>
    <w:rsid w:val="00731238"/>
    <w:rsid w:val="00754F23"/>
    <w:rsid w:val="007877BC"/>
    <w:rsid w:val="007927E1"/>
    <w:rsid w:val="007C21C6"/>
    <w:rsid w:val="007D1CE3"/>
    <w:rsid w:val="007D1E6B"/>
    <w:rsid w:val="007E4285"/>
    <w:rsid w:val="007E6DB2"/>
    <w:rsid w:val="007F3A85"/>
    <w:rsid w:val="008537AA"/>
    <w:rsid w:val="00874B31"/>
    <w:rsid w:val="00876408"/>
    <w:rsid w:val="00881EDA"/>
    <w:rsid w:val="00884F9C"/>
    <w:rsid w:val="008858A1"/>
    <w:rsid w:val="0089762F"/>
    <w:rsid w:val="008A2967"/>
    <w:rsid w:val="008B28C3"/>
    <w:rsid w:val="008B3217"/>
    <w:rsid w:val="008C4269"/>
    <w:rsid w:val="008D2EA1"/>
    <w:rsid w:val="008D5054"/>
    <w:rsid w:val="008E654F"/>
    <w:rsid w:val="008E6FB7"/>
    <w:rsid w:val="008E7D92"/>
    <w:rsid w:val="008F01BA"/>
    <w:rsid w:val="008F2091"/>
    <w:rsid w:val="008F508E"/>
    <w:rsid w:val="008F666D"/>
    <w:rsid w:val="009009A4"/>
    <w:rsid w:val="00903137"/>
    <w:rsid w:val="00917148"/>
    <w:rsid w:val="00926F73"/>
    <w:rsid w:val="00930601"/>
    <w:rsid w:val="009421B0"/>
    <w:rsid w:val="0094680E"/>
    <w:rsid w:val="0094763A"/>
    <w:rsid w:val="00990AB4"/>
    <w:rsid w:val="00994B47"/>
    <w:rsid w:val="009962D5"/>
    <w:rsid w:val="00997EB8"/>
    <w:rsid w:val="009B09EE"/>
    <w:rsid w:val="009B139C"/>
    <w:rsid w:val="009C2F28"/>
    <w:rsid w:val="009D1502"/>
    <w:rsid w:val="009D5E68"/>
    <w:rsid w:val="009E408B"/>
    <w:rsid w:val="009E75EC"/>
    <w:rsid w:val="009F05B4"/>
    <w:rsid w:val="00A011CB"/>
    <w:rsid w:val="00A043A8"/>
    <w:rsid w:val="00A126F2"/>
    <w:rsid w:val="00A12BDE"/>
    <w:rsid w:val="00A24C91"/>
    <w:rsid w:val="00A2737E"/>
    <w:rsid w:val="00A30B06"/>
    <w:rsid w:val="00A33878"/>
    <w:rsid w:val="00A53758"/>
    <w:rsid w:val="00A53953"/>
    <w:rsid w:val="00A55054"/>
    <w:rsid w:val="00A72D99"/>
    <w:rsid w:val="00A7374A"/>
    <w:rsid w:val="00A776D4"/>
    <w:rsid w:val="00A8205C"/>
    <w:rsid w:val="00A847A2"/>
    <w:rsid w:val="00A9046D"/>
    <w:rsid w:val="00AC5911"/>
    <w:rsid w:val="00AD1AF1"/>
    <w:rsid w:val="00AD2727"/>
    <w:rsid w:val="00AD3788"/>
    <w:rsid w:val="00B25311"/>
    <w:rsid w:val="00B303BE"/>
    <w:rsid w:val="00B35C3B"/>
    <w:rsid w:val="00B35EBD"/>
    <w:rsid w:val="00B460D7"/>
    <w:rsid w:val="00B47849"/>
    <w:rsid w:val="00B522A5"/>
    <w:rsid w:val="00B63583"/>
    <w:rsid w:val="00B75ACA"/>
    <w:rsid w:val="00B9045C"/>
    <w:rsid w:val="00BA1959"/>
    <w:rsid w:val="00BB7FF3"/>
    <w:rsid w:val="00BC3A5C"/>
    <w:rsid w:val="00BE34A7"/>
    <w:rsid w:val="00BE6268"/>
    <w:rsid w:val="00BF7B13"/>
    <w:rsid w:val="00BF7C72"/>
    <w:rsid w:val="00C0489E"/>
    <w:rsid w:val="00C07540"/>
    <w:rsid w:val="00C36A68"/>
    <w:rsid w:val="00C42CB3"/>
    <w:rsid w:val="00C45660"/>
    <w:rsid w:val="00C615DB"/>
    <w:rsid w:val="00C83254"/>
    <w:rsid w:val="00C83B1D"/>
    <w:rsid w:val="00C84107"/>
    <w:rsid w:val="00C9676B"/>
    <w:rsid w:val="00C97600"/>
    <w:rsid w:val="00CA1CBC"/>
    <w:rsid w:val="00CA1CE5"/>
    <w:rsid w:val="00CB1732"/>
    <w:rsid w:val="00CB29F2"/>
    <w:rsid w:val="00CB4BE9"/>
    <w:rsid w:val="00CB5A09"/>
    <w:rsid w:val="00CB7607"/>
    <w:rsid w:val="00CC2A32"/>
    <w:rsid w:val="00CC37D2"/>
    <w:rsid w:val="00CC60D7"/>
    <w:rsid w:val="00CC74A7"/>
    <w:rsid w:val="00CD121B"/>
    <w:rsid w:val="00CD1698"/>
    <w:rsid w:val="00CE5001"/>
    <w:rsid w:val="00CE6929"/>
    <w:rsid w:val="00CF516A"/>
    <w:rsid w:val="00D03D80"/>
    <w:rsid w:val="00D20355"/>
    <w:rsid w:val="00D22E36"/>
    <w:rsid w:val="00D27AB1"/>
    <w:rsid w:val="00D53214"/>
    <w:rsid w:val="00D562F3"/>
    <w:rsid w:val="00D60DA9"/>
    <w:rsid w:val="00D6173F"/>
    <w:rsid w:val="00D64515"/>
    <w:rsid w:val="00D7189F"/>
    <w:rsid w:val="00D75F9C"/>
    <w:rsid w:val="00D8166F"/>
    <w:rsid w:val="00D94AE4"/>
    <w:rsid w:val="00DB7AFC"/>
    <w:rsid w:val="00DC32E2"/>
    <w:rsid w:val="00DC3C6B"/>
    <w:rsid w:val="00DC4511"/>
    <w:rsid w:val="00DC658C"/>
    <w:rsid w:val="00DD0FE4"/>
    <w:rsid w:val="00E060F1"/>
    <w:rsid w:val="00E1428A"/>
    <w:rsid w:val="00E34A75"/>
    <w:rsid w:val="00E555D3"/>
    <w:rsid w:val="00E60BAD"/>
    <w:rsid w:val="00E6130B"/>
    <w:rsid w:val="00E71A26"/>
    <w:rsid w:val="00E947E6"/>
    <w:rsid w:val="00E9760D"/>
    <w:rsid w:val="00EA29A8"/>
    <w:rsid w:val="00EB0D13"/>
    <w:rsid w:val="00EB3E02"/>
    <w:rsid w:val="00EC1D93"/>
    <w:rsid w:val="00EC4398"/>
    <w:rsid w:val="00EC44DB"/>
    <w:rsid w:val="00ED611C"/>
    <w:rsid w:val="00EE6662"/>
    <w:rsid w:val="00F0060F"/>
    <w:rsid w:val="00F02D0A"/>
    <w:rsid w:val="00F03161"/>
    <w:rsid w:val="00F16A3E"/>
    <w:rsid w:val="00F2334E"/>
    <w:rsid w:val="00F708D2"/>
    <w:rsid w:val="00F81ADB"/>
    <w:rsid w:val="00F862C2"/>
    <w:rsid w:val="00FA180C"/>
    <w:rsid w:val="00FB0526"/>
    <w:rsid w:val="00FB2EC5"/>
    <w:rsid w:val="00FB7689"/>
    <w:rsid w:val="00FC0AAE"/>
    <w:rsid w:val="00FF1874"/>
    <w:rsid w:val="00FF1B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09482"/>
  <w15:chartTrackingRefBased/>
  <w15:docId w15:val="{30117B6A-5212-4206-9BE8-706F6941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4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269"/>
    <w:rPr>
      <w:sz w:val="20"/>
      <w:szCs w:val="20"/>
    </w:rPr>
  </w:style>
  <w:style w:type="character" w:styleId="FootnoteReference">
    <w:name w:val="footnote reference"/>
    <w:basedOn w:val="DefaultParagraphFont"/>
    <w:uiPriority w:val="99"/>
    <w:semiHidden/>
    <w:unhideWhenUsed/>
    <w:rsid w:val="008C4269"/>
    <w:rPr>
      <w:vertAlign w:val="superscript"/>
    </w:rPr>
  </w:style>
  <w:style w:type="character" w:styleId="Hyperlink">
    <w:name w:val="Hyperlink"/>
    <w:basedOn w:val="DefaultParagraphFont"/>
    <w:uiPriority w:val="99"/>
    <w:unhideWhenUsed/>
    <w:rsid w:val="008E6FB7"/>
    <w:rPr>
      <w:color w:val="0563C1" w:themeColor="hyperlink"/>
      <w:u w:val="single"/>
    </w:rPr>
  </w:style>
  <w:style w:type="paragraph" w:styleId="Header">
    <w:name w:val="header"/>
    <w:basedOn w:val="Normal"/>
    <w:link w:val="HeaderChar"/>
    <w:uiPriority w:val="99"/>
    <w:unhideWhenUsed/>
    <w:rsid w:val="006B4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1FF"/>
  </w:style>
  <w:style w:type="paragraph" w:styleId="Footer">
    <w:name w:val="footer"/>
    <w:basedOn w:val="Normal"/>
    <w:link w:val="FooterChar"/>
    <w:uiPriority w:val="99"/>
    <w:unhideWhenUsed/>
    <w:rsid w:val="006B4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1FF"/>
  </w:style>
  <w:style w:type="paragraph" w:styleId="ListParagraph">
    <w:name w:val="List Paragraph"/>
    <w:basedOn w:val="Normal"/>
    <w:uiPriority w:val="34"/>
    <w:qFormat/>
    <w:rsid w:val="002D4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71405">
      <w:bodyDiv w:val="1"/>
      <w:marLeft w:val="0"/>
      <w:marRight w:val="0"/>
      <w:marTop w:val="0"/>
      <w:marBottom w:val="0"/>
      <w:divBdr>
        <w:top w:val="none" w:sz="0" w:space="0" w:color="auto"/>
        <w:left w:val="none" w:sz="0" w:space="0" w:color="auto"/>
        <w:bottom w:val="none" w:sz="0" w:space="0" w:color="auto"/>
        <w:right w:val="none" w:sz="0" w:space="0" w:color="auto"/>
      </w:divBdr>
    </w:div>
    <w:div w:id="16186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7747E-0B70-4CDA-9CD8-3ADD99F2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5</cp:revision>
  <cp:lastPrinted>2024-03-13T08:12:00Z</cp:lastPrinted>
  <dcterms:created xsi:type="dcterms:W3CDTF">2024-04-22T05:58:00Z</dcterms:created>
  <dcterms:modified xsi:type="dcterms:W3CDTF">2024-04-22T10:37:00Z</dcterms:modified>
</cp:coreProperties>
</file>