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0596" w:rsidRDefault="004B0596" w:rsidP="004B0596">
      <w:pPr>
        <w:spacing w:after="0" w:line="240" w:lineRule="auto"/>
        <w:jc w:val="both"/>
        <w:rPr>
          <w:rFonts w:ascii="Times New Roman" w:hAnsi="Times New Roman" w:cs="Times New Roman"/>
          <w:sz w:val="24"/>
          <w:szCs w:val="24"/>
          <w:lang w:val="en-GB"/>
        </w:rPr>
      </w:pPr>
      <w:bookmarkStart w:id="0" w:name="_GoBack"/>
      <w:bookmarkEnd w:id="0"/>
    </w:p>
    <w:p w:rsidR="004B0596" w:rsidRDefault="004B0596" w:rsidP="004B0596">
      <w:pPr>
        <w:spacing w:after="0" w:line="240" w:lineRule="auto"/>
        <w:jc w:val="both"/>
        <w:rPr>
          <w:rFonts w:ascii="Times New Roman" w:hAnsi="Times New Roman" w:cs="Times New Roman"/>
          <w:sz w:val="24"/>
          <w:szCs w:val="24"/>
          <w:lang w:val="en-GB"/>
        </w:rPr>
      </w:pPr>
    </w:p>
    <w:p w:rsidR="007D6A77" w:rsidRDefault="004B0596" w:rsidP="004B0596">
      <w:pPr>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JOSEPH MANJENGWA</w:t>
      </w:r>
    </w:p>
    <w:p w:rsidR="004B0596" w:rsidRDefault="004B0596" w:rsidP="004B0596">
      <w:pPr>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versus</w:t>
      </w:r>
    </w:p>
    <w:p w:rsidR="004B0596" w:rsidRDefault="004B0596" w:rsidP="004B0596">
      <w:pPr>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UNICE MAPUNGWANA</w:t>
      </w:r>
    </w:p>
    <w:p w:rsidR="004B0596" w:rsidRDefault="004B0596" w:rsidP="004B0596">
      <w:pPr>
        <w:spacing w:after="0" w:line="240" w:lineRule="auto"/>
        <w:jc w:val="both"/>
        <w:rPr>
          <w:rFonts w:ascii="Times New Roman" w:hAnsi="Times New Roman" w:cs="Times New Roman"/>
          <w:sz w:val="24"/>
          <w:szCs w:val="24"/>
          <w:lang w:val="en-GB"/>
        </w:rPr>
      </w:pPr>
    </w:p>
    <w:p w:rsidR="004B0596" w:rsidRDefault="004B0596" w:rsidP="004B0596">
      <w:pPr>
        <w:spacing w:after="0" w:line="240" w:lineRule="auto"/>
        <w:jc w:val="both"/>
        <w:rPr>
          <w:rFonts w:ascii="Times New Roman" w:hAnsi="Times New Roman" w:cs="Times New Roman"/>
          <w:sz w:val="24"/>
          <w:szCs w:val="24"/>
          <w:lang w:val="en-GB"/>
        </w:rPr>
      </w:pPr>
    </w:p>
    <w:p w:rsidR="004B0596" w:rsidRDefault="004B0596" w:rsidP="004B0596">
      <w:pPr>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HIGH COURT OF ZIMBABWE</w:t>
      </w:r>
    </w:p>
    <w:p w:rsidR="004B0596" w:rsidRDefault="004B0596" w:rsidP="004B0596">
      <w:pPr>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MUREMBA</w:t>
      </w:r>
      <w:r w:rsidR="006B29C7">
        <w:rPr>
          <w:rFonts w:ascii="Times New Roman" w:hAnsi="Times New Roman" w:cs="Times New Roman"/>
          <w:sz w:val="24"/>
          <w:szCs w:val="24"/>
          <w:lang w:val="en-GB"/>
        </w:rPr>
        <w:t xml:space="preserve"> &amp; MANZUNZU J</w:t>
      </w:r>
      <w:r>
        <w:rPr>
          <w:rFonts w:ascii="Times New Roman" w:hAnsi="Times New Roman" w:cs="Times New Roman"/>
          <w:sz w:val="24"/>
          <w:szCs w:val="24"/>
          <w:lang w:val="en-GB"/>
        </w:rPr>
        <w:t>J</w:t>
      </w:r>
    </w:p>
    <w:p w:rsidR="004B0596" w:rsidRDefault="004B0596" w:rsidP="004B0596">
      <w:pPr>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HARARE, 19 November 2020 </w:t>
      </w:r>
      <w:r w:rsidR="00952520">
        <w:rPr>
          <w:rFonts w:ascii="Times New Roman" w:hAnsi="Times New Roman" w:cs="Times New Roman"/>
          <w:sz w:val="24"/>
          <w:szCs w:val="24"/>
          <w:lang w:val="en-GB"/>
        </w:rPr>
        <w:t>&amp; 15</w:t>
      </w:r>
      <w:r w:rsidR="00AE7456">
        <w:rPr>
          <w:rFonts w:ascii="Times New Roman" w:hAnsi="Times New Roman" w:cs="Times New Roman"/>
          <w:sz w:val="24"/>
          <w:szCs w:val="24"/>
          <w:lang w:val="en-GB"/>
        </w:rPr>
        <w:t xml:space="preserve"> April 2021</w:t>
      </w:r>
    </w:p>
    <w:p w:rsidR="00AE7456" w:rsidRDefault="00AE7456" w:rsidP="004B0596">
      <w:pPr>
        <w:spacing w:after="0" w:line="240" w:lineRule="auto"/>
        <w:jc w:val="both"/>
        <w:rPr>
          <w:rFonts w:ascii="Times New Roman" w:hAnsi="Times New Roman" w:cs="Times New Roman"/>
          <w:sz w:val="24"/>
          <w:szCs w:val="24"/>
          <w:lang w:val="en-GB"/>
        </w:rPr>
      </w:pPr>
    </w:p>
    <w:p w:rsidR="004B0596" w:rsidRPr="004B0596" w:rsidRDefault="004B0596" w:rsidP="004B0596">
      <w:pPr>
        <w:spacing w:after="0" w:line="240" w:lineRule="auto"/>
        <w:jc w:val="both"/>
        <w:rPr>
          <w:rFonts w:ascii="Times New Roman" w:hAnsi="Times New Roman" w:cs="Times New Roman"/>
          <w:b/>
          <w:sz w:val="24"/>
          <w:szCs w:val="24"/>
          <w:lang w:val="en-GB"/>
        </w:rPr>
      </w:pPr>
      <w:r w:rsidRPr="004B0596">
        <w:rPr>
          <w:rFonts w:ascii="Times New Roman" w:hAnsi="Times New Roman" w:cs="Times New Roman"/>
          <w:b/>
          <w:sz w:val="24"/>
          <w:szCs w:val="24"/>
          <w:lang w:val="en-GB"/>
        </w:rPr>
        <w:t>Civil Appeal</w:t>
      </w:r>
    </w:p>
    <w:p w:rsidR="004B0596" w:rsidRDefault="004B0596" w:rsidP="004B0596">
      <w:pPr>
        <w:spacing w:after="0" w:line="240" w:lineRule="auto"/>
        <w:jc w:val="both"/>
        <w:rPr>
          <w:rFonts w:ascii="Times New Roman" w:hAnsi="Times New Roman" w:cs="Times New Roman"/>
          <w:sz w:val="24"/>
          <w:szCs w:val="24"/>
          <w:lang w:val="en-GB"/>
        </w:rPr>
      </w:pPr>
    </w:p>
    <w:p w:rsidR="004B0596" w:rsidRDefault="004B0596" w:rsidP="004B0596">
      <w:pPr>
        <w:spacing w:after="0" w:line="240" w:lineRule="auto"/>
        <w:jc w:val="both"/>
        <w:rPr>
          <w:rFonts w:ascii="Times New Roman" w:hAnsi="Times New Roman" w:cs="Times New Roman"/>
          <w:sz w:val="24"/>
          <w:szCs w:val="24"/>
          <w:lang w:val="en-GB"/>
        </w:rPr>
      </w:pPr>
      <w:r w:rsidRPr="004B0596">
        <w:rPr>
          <w:rFonts w:ascii="Times New Roman" w:hAnsi="Times New Roman" w:cs="Times New Roman"/>
          <w:i/>
          <w:sz w:val="24"/>
          <w:szCs w:val="24"/>
          <w:lang w:val="en-GB"/>
        </w:rPr>
        <w:t>J Koto</w:t>
      </w:r>
      <w:r>
        <w:rPr>
          <w:rFonts w:ascii="Times New Roman" w:hAnsi="Times New Roman" w:cs="Times New Roman"/>
          <w:sz w:val="24"/>
          <w:szCs w:val="24"/>
          <w:lang w:val="en-GB"/>
        </w:rPr>
        <w:t>, for the appellant</w:t>
      </w:r>
    </w:p>
    <w:p w:rsidR="004B0596" w:rsidRDefault="004B0596" w:rsidP="004B0596">
      <w:pPr>
        <w:spacing w:after="0" w:line="240" w:lineRule="auto"/>
        <w:jc w:val="both"/>
        <w:rPr>
          <w:rFonts w:ascii="Times New Roman" w:hAnsi="Times New Roman" w:cs="Times New Roman"/>
          <w:sz w:val="24"/>
          <w:szCs w:val="24"/>
          <w:lang w:val="en-GB"/>
        </w:rPr>
      </w:pPr>
      <w:r w:rsidRPr="004B0596">
        <w:rPr>
          <w:rFonts w:ascii="Times New Roman" w:hAnsi="Times New Roman" w:cs="Times New Roman"/>
          <w:i/>
          <w:sz w:val="24"/>
          <w:szCs w:val="24"/>
          <w:lang w:val="en-GB"/>
        </w:rPr>
        <w:t>L Ziro</w:t>
      </w:r>
      <w:r>
        <w:rPr>
          <w:rFonts w:ascii="Times New Roman" w:hAnsi="Times New Roman" w:cs="Times New Roman"/>
          <w:sz w:val="24"/>
          <w:szCs w:val="24"/>
          <w:lang w:val="en-GB"/>
        </w:rPr>
        <w:t>, for the respondent</w:t>
      </w:r>
    </w:p>
    <w:p w:rsidR="004B0596" w:rsidRDefault="004B0596" w:rsidP="004B0596">
      <w:pPr>
        <w:spacing w:after="0" w:line="240" w:lineRule="auto"/>
        <w:jc w:val="both"/>
        <w:rPr>
          <w:rFonts w:ascii="Times New Roman" w:hAnsi="Times New Roman" w:cs="Times New Roman"/>
          <w:sz w:val="24"/>
          <w:szCs w:val="24"/>
          <w:lang w:val="en-GB"/>
        </w:rPr>
      </w:pPr>
    </w:p>
    <w:p w:rsidR="004B0596" w:rsidRDefault="004B0596" w:rsidP="004B0596">
      <w:pPr>
        <w:spacing w:after="0" w:line="240" w:lineRule="auto"/>
        <w:jc w:val="both"/>
        <w:rPr>
          <w:rFonts w:ascii="Times New Roman" w:hAnsi="Times New Roman" w:cs="Times New Roman"/>
          <w:sz w:val="24"/>
          <w:szCs w:val="24"/>
          <w:lang w:val="en-GB"/>
        </w:rPr>
      </w:pPr>
    </w:p>
    <w:p w:rsidR="004B0596" w:rsidRDefault="004B0596" w:rsidP="004B0596">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MUREMBA J: This is an appeal against the decision of the Magistrate</w:t>
      </w:r>
      <w:r w:rsidR="006627B7">
        <w:rPr>
          <w:rFonts w:ascii="Times New Roman" w:hAnsi="Times New Roman" w:cs="Times New Roman"/>
          <w:sz w:val="24"/>
          <w:szCs w:val="24"/>
          <w:lang w:val="en-GB"/>
        </w:rPr>
        <w:t>s C</w:t>
      </w:r>
      <w:r>
        <w:rPr>
          <w:rFonts w:ascii="Times New Roman" w:hAnsi="Times New Roman" w:cs="Times New Roman"/>
          <w:sz w:val="24"/>
          <w:szCs w:val="24"/>
          <w:lang w:val="en-GB"/>
        </w:rPr>
        <w:t>ourt which granted the respondent’s claim</w:t>
      </w:r>
      <w:r w:rsidR="006627B7">
        <w:rPr>
          <w:rFonts w:ascii="Times New Roman" w:hAnsi="Times New Roman" w:cs="Times New Roman"/>
          <w:sz w:val="24"/>
          <w:szCs w:val="24"/>
          <w:lang w:val="en-GB"/>
        </w:rPr>
        <w:t xml:space="preserve"> for appellant’s eviction from S</w:t>
      </w:r>
      <w:r w:rsidR="009A3677">
        <w:rPr>
          <w:rFonts w:ascii="Times New Roman" w:hAnsi="Times New Roman" w:cs="Times New Roman"/>
          <w:sz w:val="24"/>
          <w:szCs w:val="24"/>
          <w:lang w:val="en-GB"/>
        </w:rPr>
        <w:t xml:space="preserve">tand 4733 Ushewokunze, Harare. Despite the appellant’s opposition to the eviction claim on the basis that this stand was allocated to his wife Pelagia Nyemba, the court </w:t>
      </w:r>
      <w:r w:rsidR="009A3677" w:rsidRPr="009A3677">
        <w:rPr>
          <w:rFonts w:ascii="Times New Roman" w:hAnsi="Times New Roman" w:cs="Times New Roman"/>
          <w:i/>
          <w:sz w:val="24"/>
          <w:szCs w:val="24"/>
          <w:lang w:val="en-GB"/>
        </w:rPr>
        <w:t>a quo</w:t>
      </w:r>
      <w:r w:rsidR="009A3677">
        <w:rPr>
          <w:rFonts w:ascii="Times New Roman" w:hAnsi="Times New Roman" w:cs="Times New Roman"/>
          <w:sz w:val="24"/>
          <w:szCs w:val="24"/>
          <w:lang w:val="en-GB"/>
        </w:rPr>
        <w:t xml:space="preserve"> made a finding that the respondent who was the plaintiff in the matter was the rightful owner of the stand in question.</w:t>
      </w:r>
      <w:r w:rsidR="00282D8D">
        <w:rPr>
          <w:rFonts w:ascii="Times New Roman" w:hAnsi="Times New Roman" w:cs="Times New Roman"/>
          <w:sz w:val="24"/>
          <w:szCs w:val="24"/>
          <w:lang w:val="en-GB"/>
        </w:rPr>
        <w:t xml:space="preserve"> It ordered the eviction of the appellant and all those claiming occupation through him.</w:t>
      </w:r>
    </w:p>
    <w:p w:rsidR="009A3677" w:rsidRDefault="009A3677" w:rsidP="004B0596">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We will first deal with the point </w:t>
      </w:r>
      <w:r w:rsidRPr="009A3677">
        <w:rPr>
          <w:rFonts w:ascii="Times New Roman" w:hAnsi="Times New Roman" w:cs="Times New Roman"/>
          <w:i/>
          <w:sz w:val="24"/>
          <w:szCs w:val="24"/>
          <w:lang w:val="en-GB"/>
        </w:rPr>
        <w:t>in limine</w:t>
      </w:r>
      <w:r>
        <w:rPr>
          <w:rFonts w:ascii="Times New Roman" w:hAnsi="Times New Roman" w:cs="Times New Roman"/>
          <w:sz w:val="24"/>
          <w:szCs w:val="24"/>
          <w:lang w:val="en-GB"/>
        </w:rPr>
        <w:t xml:space="preserve"> </w:t>
      </w:r>
      <w:r w:rsidR="006627B7">
        <w:rPr>
          <w:rFonts w:ascii="Times New Roman" w:hAnsi="Times New Roman" w:cs="Times New Roman"/>
          <w:sz w:val="24"/>
          <w:szCs w:val="24"/>
          <w:lang w:val="en-GB"/>
        </w:rPr>
        <w:t xml:space="preserve">that was raised by the respondent to the effect </w:t>
      </w:r>
      <w:r>
        <w:rPr>
          <w:rFonts w:ascii="Times New Roman" w:hAnsi="Times New Roman" w:cs="Times New Roman"/>
          <w:sz w:val="24"/>
          <w:szCs w:val="24"/>
          <w:lang w:val="en-GB"/>
        </w:rPr>
        <w:t xml:space="preserve">that the appellant approached this court with dirty hands. </w:t>
      </w:r>
      <w:r w:rsidR="00282D8D">
        <w:rPr>
          <w:rFonts w:ascii="Times New Roman" w:hAnsi="Times New Roman" w:cs="Times New Roman"/>
          <w:sz w:val="24"/>
          <w:szCs w:val="24"/>
          <w:lang w:val="en-GB"/>
        </w:rPr>
        <w:t>The respondent averred as follows. The applicant’s</w:t>
      </w:r>
      <w:r>
        <w:rPr>
          <w:rFonts w:ascii="Times New Roman" w:hAnsi="Times New Roman" w:cs="Times New Roman"/>
          <w:sz w:val="24"/>
          <w:szCs w:val="24"/>
          <w:lang w:val="en-GB"/>
        </w:rPr>
        <w:t xml:space="preserve"> hands are dirty because despite the court </w:t>
      </w:r>
      <w:r w:rsidRPr="009A3677">
        <w:rPr>
          <w:rFonts w:ascii="Times New Roman" w:hAnsi="Times New Roman" w:cs="Times New Roman"/>
          <w:i/>
          <w:sz w:val="24"/>
          <w:szCs w:val="24"/>
          <w:lang w:val="en-GB"/>
        </w:rPr>
        <w:t>a quo</w:t>
      </w:r>
      <w:r>
        <w:rPr>
          <w:rFonts w:ascii="Times New Roman" w:hAnsi="Times New Roman" w:cs="Times New Roman"/>
          <w:sz w:val="24"/>
          <w:szCs w:val="24"/>
          <w:lang w:val="en-GB"/>
        </w:rPr>
        <w:t xml:space="preserve"> having ordered him and al</w:t>
      </w:r>
      <w:r w:rsidR="006627B7">
        <w:rPr>
          <w:rFonts w:ascii="Times New Roman" w:hAnsi="Times New Roman" w:cs="Times New Roman"/>
          <w:sz w:val="24"/>
          <w:szCs w:val="24"/>
          <w:lang w:val="en-GB"/>
        </w:rPr>
        <w:t>l those claiming occupation of S</w:t>
      </w:r>
      <w:r>
        <w:rPr>
          <w:rFonts w:ascii="Times New Roman" w:hAnsi="Times New Roman" w:cs="Times New Roman"/>
          <w:sz w:val="24"/>
          <w:szCs w:val="24"/>
          <w:lang w:val="en-GB"/>
        </w:rPr>
        <w:t xml:space="preserve">tand 4733 Ushewokunze </w:t>
      </w:r>
      <w:r w:rsidR="00282D8D">
        <w:rPr>
          <w:rFonts w:ascii="Times New Roman" w:hAnsi="Times New Roman" w:cs="Times New Roman"/>
          <w:sz w:val="24"/>
          <w:szCs w:val="24"/>
          <w:lang w:val="en-GB"/>
        </w:rPr>
        <w:t xml:space="preserve">through him </w:t>
      </w:r>
      <w:r>
        <w:rPr>
          <w:rFonts w:ascii="Times New Roman" w:hAnsi="Times New Roman" w:cs="Times New Roman"/>
          <w:sz w:val="24"/>
          <w:szCs w:val="24"/>
          <w:lang w:val="en-GB"/>
        </w:rPr>
        <w:t>to vacate the stand, the appellant has remained in occupation. The filing of this appeal</w:t>
      </w:r>
      <w:r w:rsidR="00C407CB">
        <w:rPr>
          <w:rFonts w:ascii="Times New Roman" w:hAnsi="Times New Roman" w:cs="Times New Roman"/>
          <w:sz w:val="24"/>
          <w:szCs w:val="24"/>
          <w:lang w:val="en-GB"/>
        </w:rPr>
        <w:t xml:space="preserve"> did not suspend the operation of the order of the court </w:t>
      </w:r>
      <w:r w:rsidR="00C407CB" w:rsidRPr="00C407CB">
        <w:rPr>
          <w:rFonts w:ascii="Times New Roman" w:hAnsi="Times New Roman" w:cs="Times New Roman"/>
          <w:i/>
          <w:sz w:val="24"/>
          <w:szCs w:val="24"/>
          <w:lang w:val="en-GB"/>
        </w:rPr>
        <w:t>a quo.</w:t>
      </w:r>
      <w:r w:rsidR="00C407CB">
        <w:rPr>
          <w:rFonts w:ascii="Times New Roman" w:hAnsi="Times New Roman" w:cs="Times New Roman"/>
          <w:sz w:val="24"/>
          <w:szCs w:val="24"/>
          <w:lang w:val="en-GB"/>
        </w:rPr>
        <w:t xml:space="preserve"> The respondent’s counsel referred to </w:t>
      </w:r>
      <w:r w:rsidR="00135D7F">
        <w:rPr>
          <w:rFonts w:ascii="Times New Roman" w:hAnsi="Times New Roman" w:cs="Times New Roman"/>
          <w:sz w:val="24"/>
          <w:szCs w:val="24"/>
          <w:lang w:val="en-GB"/>
        </w:rPr>
        <w:t xml:space="preserve">the cases of </w:t>
      </w:r>
      <w:r w:rsidR="00135D7F">
        <w:rPr>
          <w:rFonts w:ascii="Times New Roman" w:hAnsi="Times New Roman" w:cs="Times New Roman"/>
          <w:i/>
          <w:sz w:val="24"/>
          <w:szCs w:val="24"/>
          <w:lang w:val="en-GB"/>
        </w:rPr>
        <w:t xml:space="preserve">Ritenote Printers (Pvt) Limited v Adam and Company &amp; Anor </w:t>
      </w:r>
      <w:r w:rsidR="00135D7F" w:rsidRPr="00282D8D">
        <w:rPr>
          <w:rFonts w:ascii="Times New Roman" w:hAnsi="Times New Roman" w:cs="Times New Roman"/>
          <w:sz w:val="24"/>
          <w:szCs w:val="24"/>
          <w:lang w:val="en-GB"/>
        </w:rPr>
        <w:t>SC15/1</w:t>
      </w:r>
      <w:r w:rsidR="00282D8D">
        <w:rPr>
          <w:rFonts w:ascii="Times New Roman" w:hAnsi="Times New Roman" w:cs="Times New Roman"/>
          <w:sz w:val="24"/>
          <w:szCs w:val="24"/>
          <w:lang w:val="en-GB"/>
        </w:rPr>
        <w:t>1</w:t>
      </w:r>
      <w:r w:rsidR="00135D7F" w:rsidRPr="00282D8D">
        <w:rPr>
          <w:rFonts w:ascii="Times New Roman" w:hAnsi="Times New Roman" w:cs="Times New Roman"/>
          <w:sz w:val="24"/>
          <w:szCs w:val="24"/>
          <w:lang w:val="en-GB"/>
        </w:rPr>
        <w:t xml:space="preserve"> </w:t>
      </w:r>
      <w:r w:rsidR="00135D7F" w:rsidRPr="00135D7F">
        <w:rPr>
          <w:rFonts w:ascii="Times New Roman" w:hAnsi="Times New Roman" w:cs="Times New Roman"/>
          <w:sz w:val="24"/>
          <w:szCs w:val="24"/>
          <w:lang w:val="en-GB"/>
        </w:rPr>
        <w:t>and</w:t>
      </w:r>
      <w:r w:rsidR="00135D7F">
        <w:rPr>
          <w:rFonts w:ascii="Times New Roman" w:hAnsi="Times New Roman" w:cs="Times New Roman"/>
          <w:i/>
          <w:sz w:val="24"/>
          <w:szCs w:val="24"/>
          <w:lang w:val="en-GB"/>
        </w:rPr>
        <w:t xml:space="preserve"> M</w:t>
      </w:r>
      <w:r w:rsidR="00135D7F" w:rsidRPr="00A8382E">
        <w:rPr>
          <w:rFonts w:ascii="Times New Roman" w:hAnsi="Times New Roman" w:cs="Times New Roman"/>
          <w:i/>
          <w:sz w:val="24"/>
          <w:szCs w:val="24"/>
          <w:lang w:val="en-GB"/>
        </w:rPr>
        <w:t>artin Nhapata</w:t>
      </w:r>
      <w:r w:rsidR="00135D7F">
        <w:rPr>
          <w:rFonts w:ascii="Times New Roman" w:hAnsi="Times New Roman" w:cs="Times New Roman"/>
          <w:sz w:val="24"/>
          <w:szCs w:val="24"/>
          <w:lang w:val="en-GB"/>
        </w:rPr>
        <w:t xml:space="preserve"> v </w:t>
      </w:r>
      <w:r w:rsidR="00135D7F" w:rsidRPr="00A8382E">
        <w:rPr>
          <w:rFonts w:ascii="Times New Roman" w:hAnsi="Times New Roman" w:cs="Times New Roman"/>
          <w:i/>
          <w:sz w:val="24"/>
          <w:szCs w:val="24"/>
          <w:lang w:val="en-GB"/>
        </w:rPr>
        <w:t>Christopher Maswi and Another</w:t>
      </w:r>
      <w:r w:rsidR="00135D7F">
        <w:rPr>
          <w:rFonts w:ascii="Times New Roman" w:hAnsi="Times New Roman" w:cs="Times New Roman"/>
          <w:sz w:val="24"/>
          <w:szCs w:val="24"/>
          <w:lang w:val="en-GB"/>
        </w:rPr>
        <w:t xml:space="preserve"> SC 38/16 </w:t>
      </w:r>
      <w:r w:rsidR="00C407CB">
        <w:rPr>
          <w:rFonts w:ascii="Times New Roman" w:hAnsi="Times New Roman" w:cs="Times New Roman"/>
          <w:sz w:val="24"/>
          <w:szCs w:val="24"/>
          <w:lang w:val="en-GB"/>
        </w:rPr>
        <w:t xml:space="preserve">in urging the court not to grant </w:t>
      </w:r>
      <w:r w:rsidR="00442B3F">
        <w:rPr>
          <w:rFonts w:ascii="Times New Roman" w:hAnsi="Times New Roman" w:cs="Times New Roman"/>
          <w:sz w:val="24"/>
          <w:szCs w:val="24"/>
          <w:lang w:val="en-GB"/>
        </w:rPr>
        <w:t>au</w:t>
      </w:r>
      <w:r w:rsidR="00C407CB">
        <w:rPr>
          <w:rFonts w:ascii="Times New Roman" w:hAnsi="Times New Roman" w:cs="Times New Roman"/>
          <w:sz w:val="24"/>
          <w:szCs w:val="24"/>
          <w:lang w:val="en-GB"/>
        </w:rPr>
        <w:t>d</w:t>
      </w:r>
      <w:r w:rsidR="00442B3F">
        <w:rPr>
          <w:rFonts w:ascii="Times New Roman" w:hAnsi="Times New Roman" w:cs="Times New Roman"/>
          <w:sz w:val="24"/>
          <w:szCs w:val="24"/>
          <w:lang w:val="en-GB"/>
        </w:rPr>
        <w:t>i</w:t>
      </w:r>
      <w:r w:rsidR="00C407CB">
        <w:rPr>
          <w:rFonts w:ascii="Times New Roman" w:hAnsi="Times New Roman" w:cs="Times New Roman"/>
          <w:sz w:val="24"/>
          <w:szCs w:val="24"/>
          <w:lang w:val="en-GB"/>
        </w:rPr>
        <w:t xml:space="preserve">ence to the appellant until such a time that he purges his contempt by </w:t>
      </w:r>
      <w:r w:rsidR="00135D7F">
        <w:rPr>
          <w:rFonts w:ascii="Times New Roman" w:hAnsi="Times New Roman" w:cs="Times New Roman"/>
          <w:sz w:val="24"/>
          <w:szCs w:val="24"/>
          <w:lang w:val="en-GB"/>
        </w:rPr>
        <w:t xml:space="preserve">vacating the stand, removes the one roomed </w:t>
      </w:r>
      <w:r w:rsidR="00C407CB">
        <w:rPr>
          <w:rFonts w:ascii="Times New Roman" w:hAnsi="Times New Roman" w:cs="Times New Roman"/>
          <w:sz w:val="24"/>
          <w:szCs w:val="24"/>
          <w:lang w:val="en-GB"/>
        </w:rPr>
        <w:t xml:space="preserve">structure </w:t>
      </w:r>
      <w:r w:rsidR="00135D7F">
        <w:rPr>
          <w:rFonts w:ascii="Times New Roman" w:hAnsi="Times New Roman" w:cs="Times New Roman"/>
          <w:sz w:val="24"/>
          <w:szCs w:val="24"/>
          <w:lang w:val="en-GB"/>
        </w:rPr>
        <w:t xml:space="preserve">that he erected on the stand </w:t>
      </w:r>
      <w:r w:rsidR="00C407CB">
        <w:rPr>
          <w:rFonts w:ascii="Times New Roman" w:hAnsi="Times New Roman" w:cs="Times New Roman"/>
          <w:sz w:val="24"/>
          <w:szCs w:val="24"/>
          <w:lang w:val="en-GB"/>
        </w:rPr>
        <w:t>and allows the respondent to take possession of the stand. It was submitted that the appellant’s acts are clearly contemptuous and his hands are not clean. The respondent applied that the appeal be struck off the roll with costs on a higher scale</w:t>
      </w:r>
      <w:r w:rsidR="00A8382E">
        <w:rPr>
          <w:rFonts w:ascii="Times New Roman" w:hAnsi="Times New Roman" w:cs="Times New Roman"/>
          <w:sz w:val="24"/>
          <w:szCs w:val="24"/>
          <w:lang w:val="en-GB"/>
        </w:rPr>
        <w:t>.</w:t>
      </w:r>
    </w:p>
    <w:p w:rsidR="00953B14" w:rsidRDefault="00A8382E" w:rsidP="004B0596">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Mr </w:t>
      </w:r>
      <w:r w:rsidRPr="00A8382E">
        <w:rPr>
          <w:rFonts w:ascii="Times New Roman" w:hAnsi="Times New Roman" w:cs="Times New Roman"/>
          <w:i/>
          <w:sz w:val="24"/>
          <w:szCs w:val="24"/>
          <w:lang w:val="en-GB"/>
        </w:rPr>
        <w:t>Koto</w:t>
      </w:r>
      <w:r>
        <w:rPr>
          <w:rFonts w:ascii="Times New Roman" w:hAnsi="Times New Roman" w:cs="Times New Roman"/>
          <w:sz w:val="24"/>
          <w:szCs w:val="24"/>
          <w:lang w:val="en-GB"/>
        </w:rPr>
        <w:t xml:space="preserve"> for the appellant submitted that the point </w:t>
      </w:r>
      <w:r w:rsidRPr="00A8382E">
        <w:rPr>
          <w:rFonts w:ascii="Times New Roman" w:hAnsi="Times New Roman" w:cs="Times New Roman"/>
          <w:i/>
          <w:sz w:val="24"/>
          <w:szCs w:val="24"/>
          <w:lang w:val="en-GB"/>
        </w:rPr>
        <w:t>in limine</w:t>
      </w:r>
      <w:r w:rsidR="00135D7F">
        <w:rPr>
          <w:rFonts w:ascii="Times New Roman" w:hAnsi="Times New Roman" w:cs="Times New Roman"/>
          <w:sz w:val="24"/>
          <w:szCs w:val="24"/>
          <w:lang w:val="en-GB"/>
        </w:rPr>
        <w:t xml:space="preserve"> should be dismissed for two</w:t>
      </w:r>
      <w:r>
        <w:rPr>
          <w:rFonts w:ascii="Times New Roman" w:hAnsi="Times New Roman" w:cs="Times New Roman"/>
          <w:sz w:val="24"/>
          <w:szCs w:val="24"/>
          <w:lang w:val="en-GB"/>
        </w:rPr>
        <w:t xml:space="preserve"> reasons. Firstly, the case of </w:t>
      </w:r>
      <w:r w:rsidRPr="00A8382E">
        <w:rPr>
          <w:rFonts w:ascii="Times New Roman" w:hAnsi="Times New Roman" w:cs="Times New Roman"/>
          <w:i/>
          <w:sz w:val="24"/>
          <w:szCs w:val="24"/>
          <w:lang w:val="en-GB"/>
        </w:rPr>
        <w:t>Martin Nhapata</w:t>
      </w:r>
      <w:r>
        <w:rPr>
          <w:rFonts w:ascii="Times New Roman" w:hAnsi="Times New Roman" w:cs="Times New Roman"/>
          <w:sz w:val="24"/>
          <w:szCs w:val="24"/>
          <w:lang w:val="en-GB"/>
        </w:rPr>
        <w:t xml:space="preserve"> v </w:t>
      </w:r>
      <w:r w:rsidRPr="00A8382E">
        <w:rPr>
          <w:rFonts w:ascii="Times New Roman" w:hAnsi="Times New Roman" w:cs="Times New Roman"/>
          <w:i/>
          <w:sz w:val="24"/>
          <w:szCs w:val="24"/>
          <w:lang w:val="en-GB"/>
        </w:rPr>
        <w:t>Christopher Maswi and Another</w:t>
      </w:r>
      <w:r>
        <w:rPr>
          <w:rFonts w:ascii="Times New Roman" w:hAnsi="Times New Roman" w:cs="Times New Roman"/>
          <w:sz w:val="24"/>
          <w:szCs w:val="24"/>
          <w:lang w:val="en-GB"/>
        </w:rPr>
        <w:t xml:space="preserve"> SC 38/16 that </w:t>
      </w:r>
      <w:r>
        <w:rPr>
          <w:rFonts w:ascii="Times New Roman" w:hAnsi="Times New Roman" w:cs="Times New Roman"/>
          <w:sz w:val="24"/>
          <w:szCs w:val="24"/>
          <w:lang w:val="en-GB"/>
        </w:rPr>
        <w:lastRenderedPageBreak/>
        <w:t xml:space="preserve">Mr </w:t>
      </w:r>
      <w:r w:rsidRPr="00A8382E">
        <w:rPr>
          <w:rFonts w:ascii="Times New Roman" w:hAnsi="Times New Roman" w:cs="Times New Roman"/>
          <w:i/>
          <w:sz w:val="24"/>
          <w:szCs w:val="24"/>
          <w:lang w:val="en-GB"/>
        </w:rPr>
        <w:t>Ziro</w:t>
      </w:r>
      <w:r>
        <w:rPr>
          <w:rFonts w:ascii="Times New Roman" w:hAnsi="Times New Roman" w:cs="Times New Roman"/>
          <w:sz w:val="24"/>
          <w:szCs w:val="24"/>
          <w:lang w:val="en-GB"/>
        </w:rPr>
        <w:t xml:space="preserve"> referred</w:t>
      </w:r>
      <w:r w:rsidR="009B63B1">
        <w:rPr>
          <w:rFonts w:ascii="Times New Roman" w:hAnsi="Times New Roman" w:cs="Times New Roman"/>
          <w:sz w:val="24"/>
          <w:szCs w:val="24"/>
          <w:lang w:val="en-GB"/>
        </w:rPr>
        <w:t xml:space="preserve"> to does not say that it is a ru</w:t>
      </w:r>
      <w:r>
        <w:rPr>
          <w:rFonts w:ascii="Times New Roman" w:hAnsi="Times New Roman" w:cs="Times New Roman"/>
          <w:sz w:val="24"/>
          <w:szCs w:val="24"/>
          <w:lang w:val="en-GB"/>
        </w:rPr>
        <w:t xml:space="preserve">le of thumb that a person should not be heard on appeal before they comply with the judgment of the court </w:t>
      </w:r>
      <w:r w:rsidRPr="009B63B1">
        <w:rPr>
          <w:rFonts w:ascii="Times New Roman" w:hAnsi="Times New Roman" w:cs="Times New Roman"/>
          <w:i/>
          <w:sz w:val="24"/>
          <w:szCs w:val="24"/>
          <w:lang w:val="en-GB"/>
        </w:rPr>
        <w:t>a quo</w:t>
      </w:r>
      <w:r w:rsidR="009B63B1">
        <w:rPr>
          <w:rFonts w:ascii="Times New Roman" w:hAnsi="Times New Roman" w:cs="Times New Roman"/>
          <w:sz w:val="24"/>
          <w:szCs w:val="24"/>
          <w:lang w:val="en-GB"/>
        </w:rPr>
        <w:t>. He argued that in that case t</w:t>
      </w:r>
      <w:r>
        <w:rPr>
          <w:rFonts w:ascii="Times New Roman" w:hAnsi="Times New Roman" w:cs="Times New Roman"/>
          <w:sz w:val="24"/>
          <w:szCs w:val="24"/>
          <w:lang w:val="en-GB"/>
        </w:rPr>
        <w:t>he court said that a litigant who frustrates the administration of j</w:t>
      </w:r>
      <w:r w:rsidR="004755B6">
        <w:rPr>
          <w:rFonts w:ascii="Times New Roman" w:hAnsi="Times New Roman" w:cs="Times New Roman"/>
          <w:sz w:val="24"/>
          <w:szCs w:val="24"/>
          <w:lang w:val="en-GB"/>
        </w:rPr>
        <w:t>ustice by refusing to cooperate</w:t>
      </w:r>
      <w:r>
        <w:rPr>
          <w:rFonts w:ascii="Times New Roman" w:hAnsi="Times New Roman" w:cs="Times New Roman"/>
          <w:sz w:val="24"/>
          <w:szCs w:val="24"/>
          <w:lang w:val="en-GB"/>
        </w:rPr>
        <w:t xml:space="preserve"> with the Sheriff with the assistance of the police cannot come to court seek</w:t>
      </w:r>
      <w:r w:rsidR="00282D8D">
        <w:rPr>
          <w:rFonts w:ascii="Times New Roman" w:hAnsi="Times New Roman" w:cs="Times New Roman"/>
          <w:sz w:val="24"/>
          <w:szCs w:val="24"/>
          <w:lang w:val="en-GB"/>
        </w:rPr>
        <w:t>ing</w:t>
      </w:r>
      <w:r>
        <w:rPr>
          <w:rFonts w:ascii="Times New Roman" w:hAnsi="Times New Roman" w:cs="Times New Roman"/>
          <w:sz w:val="24"/>
          <w:szCs w:val="24"/>
          <w:lang w:val="en-GB"/>
        </w:rPr>
        <w:t xml:space="preserve"> its indulgence. The applicant in the matter was seeking condonation and not an appeal. The court held that he was in contempt by conduct</w:t>
      </w:r>
      <w:r w:rsidR="004755B6">
        <w:rPr>
          <w:rFonts w:ascii="Times New Roman" w:hAnsi="Times New Roman" w:cs="Times New Roman"/>
          <w:sz w:val="24"/>
          <w:szCs w:val="24"/>
          <w:lang w:val="en-GB"/>
        </w:rPr>
        <w:t xml:space="preserve">. </w:t>
      </w:r>
    </w:p>
    <w:p w:rsidR="00A8382E" w:rsidRDefault="004755B6" w:rsidP="00953B14">
      <w:pPr>
        <w:spacing w:after="0"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The second reason that Mr </w:t>
      </w:r>
      <w:r w:rsidRPr="004755B6">
        <w:rPr>
          <w:rFonts w:ascii="Times New Roman" w:hAnsi="Times New Roman" w:cs="Times New Roman"/>
          <w:i/>
          <w:sz w:val="24"/>
          <w:szCs w:val="24"/>
          <w:lang w:val="en-GB"/>
        </w:rPr>
        <w:t>Koto</w:t>
      </w:r>
      <w:r>
        <w:rPr>
          <w:rFonts w:ascii="Times New Roman" w:hAnsi="Times New Roman" w:cs="Times New Roman"/>
          <w:sz w:val="24"/>
          <w:szCs w:val="24"/>
          <w:lang w:val="en-GB"/>
        </w:rPr>
        <w:t xml:space="preserve"> advanced wa</w:t>
      </w:r>
      <w:r w:rsidR="00A8382E">
        <w:rPr>
          <w:rFonts w:ascii="Times New Roman" w:hAnsi="Times New Roman" w:cs="Times New Roman"/>
          <w:sz w:val="24"/>
          <w:szCs w:val="24"/>
          <w:lang w:val="en-GB"/>
        </w:rPr>
        <w:t xml:space="preserve">s that the order of the court </w:t>
      </w:r>
      <w:r w:rsidR="00A8382E" w:rsidRPr="00A8382E">
        <w:rPr>
          <w:rFonts w:ascii="Times New Roman" w:hAnsi="Times New Roman" w:cs="Times New Roman"/>
          <w:i/>
          <w:sz w:val="24"/>
          <w:szCs w:val="24"/>
          <w:lang w:val="en-GB"/>
        </w:rPr>
        <w:t>a quo</w:t>
      </w:r>
      <w:r w:rsidR="00A8382E">
        <w:rPr>
          <w:rFonts w:ascii="Times New Roman" w:hAnsi="Times New Roman" w:cs="Times New Roman"/>
          <w:sz w:val="24"/>
          <w:szCs w:val="24"/>
          <w:lang w:val="en-GB"/>
        </w:rPr>
        <w:t xml:space="preserve"> </w:t>
      </w:r>
      <w:r>
        <w:rPr>
          <w:rFonts w:ascii="Times New Roman" w:hAnsi="Times New Roman" w:cs="Times New Roman"/>
          <w:sz w:val="24"/>
          <w:szCs w:val="24"/>
          <w:lang w:val="en-GB"/>
        </w:rPr>
        <w:t>ordered</w:t>
      </w:r>
      <w:r w:rsidR="00953B14">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the appellant </w:t>
      </w:r>
      <w:r w:rsidR="00953B14">
        <w:rPr>
          <w:rFonts w:ascii="Times New Roman" w:hAnsi="Times New Roman" w:cs="Times New Roman"/>
          <w:sz w:val="24"/>
          <w:szCs w:val="24"/>
          <w:lang w:val="en-GB"/>
        </w:rPr>
        <w:t>to</w:t>
      </w:r>
      <w:r>
        <w:rPr>
          <w:rFonts w:ascii="Times New Roman" w:hAnsi="Times New Roman" w:cs="Times New Roman"/>
          <w:sz w:val="24"/>
          <w:szCs w:val="24"/>
          <w:lang w:val="en-GB"/>
        </w:rPr>
        <w:t xml:space="preserve"> vacate</w:t>
      </w:r>
      <w:r w:rsidR="00A8382E">
        <w:rPr>
          <w:rFonts w:ascii="Times New Roman" w:hAnsi="Times New Roman" w:cs="Times New Roman"/>
          <w:sz w:val="24"/>
          <w:szCs w:val="24"/>
          <w:lang w:val="en-GB"/>
        </w:rPr>
        <w:t xml:space="preserve"> </w:t>
      </w:r>
      <w:r w:rsidR="00953B14">
        <w:rPr>
          <w:rFonts w:ascii="Times New Roman" w:hAnsi="Times New Roman" w:cs="Times New Roman"/>
          <w:sz w:val="24"/>
          <w:szCs w:val="24"/>
          <w:lang w:val="en-GB"/>
        </w:rPr>
        <w:t>S</w:t>
      </w:r>
      <w:r w:rsidR="00A8382E">
        <w:rPr>
          <w:rFonts w:ascii="Times New Roman" w:hAnsi="Times New Roman" w:cs="Times New Roman"/>
          <w:sz w:val="24"/>
          <w:szCs w:val="24"/>
          <w:lang w:val="en-GB"/>
        </w:rPr>
        <w:t>tand</w:t>
      </w:r>
      <w:r w:rsidR="00953B14">
        <w:rPr>
          <w:rFonts w:ascii="Times New Roman" w:hAnsi="Times New Roman" w:cs="Times New Roman"/>
          <w:sz w:val="24"/>
          <w:szCs w:val="24"/>
          <w:lang w:val="en-GB"/>
        </w:rPr>
        <w:t xml:space="preserve"> 4733, Ushewokunze and t</w:t>
      </w:r>
      <w:r w:rsidR="00A8382E">
        <w:rPr>
          <w:rFonts w:ascii="Times New Roman" w:hAnsi="Times New Roman" w:cs="Times New Roman"/>
          <w:sz w:val="24"/>
          <w:szCs w:val="24"/>
          <w:lang w:val="en-GB"/>
        </w:rPr>
        <w:t xml:space="preserve">he appellant is not in occupation </w:t>
      </w:r>
      <w:r w:rsidR="00953B14">
        <w:rPr>
          <w:rFonts w:ascii="Times New Roman" w:hAnsi="Times New Roman" w:cs="Times New Roman"/>
          <w:sz w:val="24"/>
          <w:szCs w:val="24"/>
          <w:lang w:val="en-GB"/>
        </w:rPr>
        <w:t xml:space="preserve">of that stand </w:t>
      </w:r>
      <w:r w:rsidR="00A8382E">
        <w:rPr>
          <w:rFonts w:ascii="Times New Roman" w:hAnsi="Times New Roman" w:cs="Times New Roman"/>
          <w:sz w:val="24"/>
          <w:szCs w:val="24"/>
          <w:lang w:val="en-GB"/>
        </w:rPr>
        <w:t xml:space="preserve">as he resides at a different stand. </w:t>
      </w:r>
      <w:r w:rsidR="00896913">
        <w:rPr>
          <w:rFonts w:ascii="Times New Roman" w:hAnsi="Times New Roman" w:cs="Times New Roman"/>
          <w:sz w:val="24"/>
          <w:szCs w:val="24"/>
          <w:lang w:val="en-GB"/>
        </w:rPr>
        <w:t>He submitted that t</w:t>
      </w:r>
      <w:r w:rsidR="00A8382E">
        <w:rPr>
          <w:rFonts w:ascii="Times New Roman" w:hAnsi="Times New Roman" w:cs="Times New Roman"/>
          <w:sz w:val="24"/>
          <w:szCs w:val="24"/>
          <w:lang w:val="en-GB"/>
        </w:rPr>
        <w:t xml:space="preserve">he persons who are in occupation </w:t>
      </w:r>
      <w:r w:rsidR="00896913">
        <w:rPr>
          <w:rFonts w:ascii="Times New Roman" w:hAnsi="Times New Roman" w:cs="Times New Roman"/>
          <w:sz w:val="24"/>
          <w:szCs w:val="24"/>
          <w:lang w:val="en-GB"/>
        </w:rPr>
        <w:t>of Stand 4733, Ushewokunze</w:t>
      </w:r>
      <w:r w:rsidR="00A8382E">
        <w:rPr>
          <w:rFonts w:ascii="Times New Roman" w:hAnsi="Times New Roman" w:cs="Times New Roman"/>
          <w:sz w:val="24"/>
          <w:szCs w:val="24"/>
          <w:lang w:val="en-GB"/>
        </w:rPr>
        <w:t xml:space="preserve"> are </w:t>
      </w:r>
      <w:r w:rsidR="00282D8D">
        <w:rPr>
          <w:rFonts w:ascii="Times New Roman" w:hAnsi="Times New Roman" w:cs="Times New Roman"/>
          <w:sz w:val="24"/>
          <w:szCs w:val="24"/>
          <w:lang w:val="en-GB"/>
        </w:rPr>
        <w:t>the appellant’s</w:t>
      </w:r>
      <w:r w:rsidR="00A8382E">
        <w:rPr>
          <w:rFonts w:ascii="Times New Roman" w:hAnsi="Times New Roman" w:cs="Times New Roman"/>
          <w:sz w:val="24"/>
          <w:szCs w:val="24"/>
          <w:lang w:val="en-GB"/>
        </w:rPr>
        <w:t xml:space="preserve"> </w:t>
      </w:r>
      <w:r w:rsidR="00896913">
        <w:rPr>
          <w:rFonts w:ascii="Times New Roman" w:hAnsi="Times New Roman" w:cs="Times New Roman"/>
          <w:sz w:val="24"/>
          <w:szCs w:val="24"/>
          <w:lang w:val="en-GB"/>
        </w:rPr>
        <w:t xml:space="preserve">first </w:t>
      </w:r>
      <w:r w:rsidR="00A8382E">
        <w:rPr>
          <w:rFonts w:ascii="Times New Roman" w:hAnsi="Times New Roman" w:cs="Times New Roman"/>
          <w:sz w:val="24"/>
          <w:szCs w:val="24"/>
          <w:lang w:val="en-GB"/>
        </w:rPr>
        <w:t>wife and children. If th</w:t>
      </w:r>
      <w:r w:rsidR="00896913">
        <w:rPr>
          <w:rFonts w:ascii="Times New Roman" w:hAnsi="Times New Roman" w:cs="Times New Roman"/>
          <w:sz w:val="24"/>
          <w:szCs w:val="24"/>
          <w:lang w:val="en-GB"/>
        </w:rPr>
        <w:t>e Messenger of Court goes to that</w:t>
      </w:r>
      <w:r w:rsidR="00A8382E">
        <w:rPr>
          <w:rFonts w:ascii="Times New Roman" w:hAnsi="Times New Roman" w:cs="Times New Roman"/>
          <w:sz w:val="24"/>
          <w:szCs w:val="24"/>
          <w:lang w:val="en-GB"/>
        </w:rPr>
        <w:t xml:space="preserve"> stand he can evict them.</w:t>
      </w:r>
    </w:p>
    <w:p w:rsidR="00A8382E" w:rsidRDefault="00A8382E" w:rsidP="004B0596">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In response Mr </w:t>
      </w:r>
      <w:r w:rsidRPr="00A8382E">
        <w:rPr>
          <w:rFonts w:ascii="Times New Roman" w:hAnsi="Times New Roman" w:cs="Times New Roman"/>
          <w:i/>
          <w:sz w:val="24"/>
          <w:szCs w:val="24"/>
          <w:lang w:val="en-GB"/>
        </w:rPr>
        <w:t>Ziro</w:t>
      </w:r>
      <w:r>
        <w:rPr>
          <w:rFonts w:ascii="Times New Roman" w:hAnsi="Times New Roman" w:cs="Times New Roman"/>
          <w:sz w:val="24"/>
          <w:szCs w:val="24"/>
          <w:lang w:val="en-GB"/>
        </w:rPr>
        <w:t xml:space="preserve"> argued that if the appellant was </w:t>
      </w:r>
      <w:r w:rsidR="00896913">
        <w:rPr>
          <w:rFonts w:ascii="Times New Roman" w:hAnsi="Times New Roman" w:cs="Times New Roman"/>
          <w:sz w:val="24"/>
          <w:szCs w:val="24"/>
          <w:lang w:val="en-GB"/>
        </w:rPr>
        <w:t xml:space="preserve">not </w:t>
      </w:r>
      <w:r>
        <w:rPr>
          <w:rFonts w:ascii="Times New Roman" w:hAnsi="Times New Roman" w:cs="Times New Roman"/>
          <w:sz w:val="24"/>
          <w:szCs w:val="24"/>
          <w:lang w:val="en-GB"/>
        </w:rPr>
        <w:t xml:space="preserve">in occupation </w:t>
      </w:r>
      <w:r w:rsidR="00896913">
        <w:rPr>
          <w:rFonts w:ascii="Times New Roman" w:hAnsi="Times New Roman" w:cs="Times New Roman"/>
          <w:sz w:val="24"/>
          <w:szCs w:val="24"/>
          <w:lang w:val="en-GB"/>
        </w:rPr>
        <w:t xml:space="preserve">of the said stand </w:t>
      </w:r>
      <w:r>
        <w:rPr>
          <w:rFonts w:ascii="Times New Roman" w:hAnsi="Times New Roman" w:cs="Times New Roman"/>
          <w:sz w:val="24"/>
          <w:szCs w:val="24"/>
          <w:lang w:val="en-GB"/>
        </w:rPr>
        <w:t>he would not be here on appeal. He further argued that contempt arises from refusal to comply with the court order.</w:t>
      </w:r>
      <w:r w:rsidR="00806030">
        <w:rPr>
          <w:rFonts w:ascii="Times New Roman" w:hAnsi="Times New Roman" w:cs="Times New Roman"/>
          <w:sz w:val="24"/>
          <w:szCs w:val="24"/>
          <w:lang w:val="en-GB"/>
        </w:rPr>
        <w:t xml:space="preserve"> He insisted on the point </w:t>
      </w:r>
      <w:r w:rsidR="00806030" w:rsidRPr="00806030">
        <w:rPr>
          <w:rFonts w:ascii="Times New Roman" w:hAnsi="Times New Roman" w:cs="Times New Roman"/>
          <w:i/>
          <w:sz w:val="24"/>
          <w:szCs w:val="24"/>
          <w:lang w:val="en-GB"/>
        </w:rPr>
        <w:t>in limine</w:t>
      </w:r>
      <w:r w:rsidR="00806030">
        <w:rPr>
          <w:rFonts w:ascii="Times New Roman" w:hAnsi="Times New Roman" w:cs="Times New Roman"/>
          <w:sz w:val="24"/>
          <w:szCs w:val="24"/>
          <w:lang w:val="en-GB"/>
        </w:rPr>
        <w:t xml:space="preserve"> being upheld.</w:t>
      </w:r>
    </w:p>
    <w:p w:rsidR="006C255F" w:rsidRDefault="006C255F" w:rsidP="006C255F">
      <w:pPr>
        <w:spacing w:after="0" w:line="360" w:lineRule="auto"/>
        <w:jc w:val="both"/>
        <w:rPr>
          <w:rFonts w:ascii="Times New Roman" w:hAnsi="Times New Roman" w:cs="Times New Roman"/>
          <w:sz w:val="24"/>
          <w:szCs w:val="24"/>
        </w:rPr>
      </w:pPr>
      <w:r>
        <w:rPr>
          <w:rFonts w:ascii="Times New Roman" w:hAnsi="Times New Roman" w:cs="Times New Roman"/>
          <w:sz w:val="24"/>
          <w:szCs w:val="24"/>
          <w:lang w:val="en-GB"/>
        </w:rPr>
        <w:tab/>
      </w:r>
      <w:r>
        <w:rPr>
          <w:rFonts w:ascii="Times New Roman" w:hAnsi="Times New Roman" w:cs="Times New Roman"/>
          <w:sz w:val="24"/>
          <w:szCs w:val="24"/>
        </w:rPr>
        <w:t xml:space="preserve">As was correctly submitted by Mr </w:t>
      </w:r>
      <w:r w:rsidRPr="002B0A92">
        <w:rPr>
          <w:rFonts w:ascii="Times New Roman" w:hAnsi="Times New Roman" w:cs="Times New Roman"/>
          <w:i/>
          <w:sz w:val="24"/>
          <w:szCs w:val="24"/>
        </w:rPr>
        <w:t>Ziro</w:t>
      </w:r>
      <w:r>
        <w:rPr>
          <w:rFonts w:ascii="Times New Roman" w:hAnsi="Times New Roman" w:cs="Times New Roman"/>
          <w:sz w:val="24"/>
          <w:szCs w:val="24"/>
        </w:rPr>
        <w:t xml:space="preserve">, the noting of an appeal does not suspend the operation and effectiveness of the order or judgment of the court </w:t>
      </w:r>
      <w:r w:rsidRPr="00291279">
        <w:rPr>
          <w:rFonts w:ascii="Times New Roman" w:hAnsi="Times New Roman" w:cs="Times New Roman"/>
          <w:i/>
          <w:sz w:val="24"/>
          <w:szCs w:val="24"/>
        </w:rPr>
        <w:t>a quo</w:t>
      </w:r>
      <w:r>
        <w:rPr>
          <w:rFonts w:ascii="Times New Roman" w:hAnsi="Times New Roman" w:cs="Times New Roman"/>
          <w:sz w:val="24"/>
          <w:szCs w:val="24"/>
        </w:rPr>
        <w:t xml:space="preserve">. For </w:t>
      </w:r>
      <w:r w:rsidR="00282D8D">
        <w:rPr>
          <w:rFonts w:ascii="Times New Roman" w:hAnsi="Times New Roman" w:cs="Times New Roman"/>
          <w:sz w:val="24"/>
          <w:szCs w:val="24"/>
        </w:rPr>
        <w:t xml:space="preserve">a </w:t>
      </w:r>
      <w:r>
        <w:rPr>
          <w:rFonts w:ascii="Times New Roman" w:hAnsi="Times New Roman" w:cs="Times New Roman"/>
          <w:sz w:val="24"/>
          <w:szCs w:val="24"/>
        </w:rPr>
        <w:t xml:space="preserve">suspension of the judgment or order of the court </w:t>
      </w:r>
      <w:r w:rsidRPr="006C255F">
        <w:rPr>
          <w:rFonts w:ascii="Times New Roman" w:hAnsi="Times New Roman" w:cs="Times New Roman"/>
          <w:i/>
          <w:sz w:val="24"/>
          <w:szCs w:val="24"/>
        </w:rPr>
        <w:t>a quo</w:t>
      </w:r>
      <w:r>
        <w:rPr>
          <w:rFonts w:ascii="Times New Roman" w:hAnsi="Times New Roman" w:cs="Times New Roman"/>
          <w:sz w:val="24"/>
          <w:szCs w:val="24"/>
        </w:rPr>
        <w:t xml:space="preserve">, one would need to apply for stay of execution of that judgment or order first. </w:t>
      </w:r>
      <w:r w:rsidRPr="00291279">
        <w:rPr>
          <w:rFonts w:ascii="Times New Roman" w:hAnsi="Times New Roman" w:cs="Times New Roman"/>
          <w:sz w:val="24"/>
          <w:szCs w:val="24"/>
        </w:rPr>
        <w:t xml:space="preserve">See </w:t>
      </w:r>
      <w:r w:rsidRPr="00853429">
        <w:rPr>
          <w:rFonts w:ascii="Times New Roman" w:hAnsi="Times New Roman" w:cs="Times New Roman"/>
          <w:i/>
          <w:sz w:val="24"/>
          <w:szCs w:val="24"/>
        </w:rPr>
        <w:t>Ritenote Printers (Private</w:t>
      </w:r>
      <w:r>
        <w:rPr>
          <w:rFonts w:ascii="Times New Roman" w:hAnsi="Times New Roman" w:cs="Times New Roman"/>
          <w:i/>
          <w:sz w:val="24"/>
          <w:szCs w:val="24"/>
        </w:rPr>
        <w:t>)</w:t>
      </w:r>
      <w:r w:rsidRPr="00853429">
        <w:rPr>
          <w:rFonts w:ascii="Times New Roman" w:hAnsi="Times New Roman" w:cs="Times New Roman"/>
          <w:i/>
          <w:sz w:val="24"/>
          <w:szCs w:val="24"/>
        </w:rPr>
        <w:t xml:space="preserve"> Limited</w:t>
      </w:r>
      <w:r>
        <w:rPr>
          <w:rFonts w:ascii="Times New Roman" w:hAnsi="Times New Roman" w:cs="Times New Roman"/>
          <w:sz w:val="24"/>
          <w:szCs w:val="24"/>
        </w:rPr>
        <w:t xml:space="preserve"> v </w:t>
      </w:r>
      <w:r w:rsidRPr="00853429">
        <w:rPr>
          <w:rFonts w:ascii="Times New Roman" w:hAnsi="Times New Roman" w:cs="Times New Roman"/>
          <w:i/>
          <w:sz w:val="24"/>
          <w:szCs w:val="24"/>
        </w:rPr>
        <w:t>Adam and</w:t>
      </w:r>
      <w:r>
        <w:rPr>
          <w:rFonts w:ascii="Times New Roman" w:hAnsi="Times New Roman" w:cs="Times New Roman"/>
          <w:sz w:val="24"/>
          <w:szCs w:val="24"/>
        </w:rPr>
        <w:t xml:space="preserve"> </w:t>
      </w:r>
      <w:r w:rsidRPr="00853429">
        <w:rPr>
          <w:rFonts w:ascii="Times New Roman" w:hAnsi="Times New Roman" w:cs="Times New Roman"/>
          <w:i/>
          <w:sz w:val="24"/>
          <w:szCs w:val="24"/>
        </w:rPr>
        <w:t>Company &amp; Anor</w:t>
      </w:r>
      <w:r>
        <w:rPr>
          <w:rFonts w:ascii="Times New Roman" w:hAnsi="Times New Roman" w:cs="Times New Roman"/>
          <w:sz w:val="24"/>
          <w:szCs w:val="24"/>
        </w:rPr>
        <w:t xml:space="preserve"> SC 15/11. In </w:t>
      </w:r>
      <w:r w:rsidRPr="006C255F">
        <w:rPr>
          <w:rFonts w:ascii="Times New Roman" w:hAnsi="Times New Roman" w:cs="Times New Roman"/>
          <w:i/>
          <w:sz w:val="24"/>
          <w:szCs w:val="24"/>
        </w:rPr>
        <w:t>casu</w:t>
      </w:r>
      <w:r>
        <w:rPr>
          <w:rFonts w:ascii="Times New Roman" w:hAnsi="Times New Roman" w:cs="Times New Roman"/>
          <w:sz w:val="24"/>
          <w:szCs w:val="24"/>
        </w:rPr>
        <w:t xml:space="preserve"> it is common cause that no application for suspension of the order or the judgment of the court </w:t>
      </w:r>
      <w:r w:rsidRPr="00282D8D">
        <w:rPr>
          <w:rFonts w:ascii="Times New Roman" w:hAnsi="Times New Roman" w:cs="Times New Roman"/>
          <w:i/>
          <w:sz w:val="24"/>
          <w:szCs w:val="24"/>
        </w:rPr>
        <w:t>a quo</w:t>
      </w:r>
      <w:r>
        <w:rPr>
          <w:rFonts w:ascii="Times New Roman" w:hAnsi="Times New Roman" w:cs="Times New Roman"/>
          <w:sz w:val="24"/>
          <w:szCs w:val="24"/>
        </w:rPr>
        <w:t xml:space="preserve"> was ever made. </w:t>
      </w:r>
      <w:r w:rsidR="00282D8D">
        <w:rPr>
          <w:rFonts w:ascii="Times New Roman" w:hAnsi="Times New Roman" w:cs="Times New Roman"/>
          <w:sz w:val="24"/>
          <w:szCs w:val="24"/>
        </w:rPr>
        <w:t>Therefore,</w:t>
      </w:r>
      <w:r>
        <w:rPr>
          <w:rFonts w:ascii="Times New Roman" w:hAnsi="Times New Roman" w:cs="Times New Roman"/>
          <w:sz w:val="24"/>
          <w:szCs w:val="24"/>
        </w:rPr>
        <w:t xml:space="preserve"> the order of the court </w:t>
      </w:r>
      <w:r w:rsidRPr="006C255F">
        <w:rPr>
          <w:rFonts w:ascii="Times New Roman" w:hAnsi="Times New Roman" w:cs="Times New Roman"/>
          <w:i/>
          <w:sz w:val="24"/>
          <w:szCs w:val="24"/>
        </w:rPr>
        <w:t>a quo</w:t>
      </w:r>
      <w:r>
        <w:rPr>
          <w:rFonts w:ascii="Times New Roman" w:hAnsi="Times New Roman" w:cs="Times New Roman"/>
          <w:sz w:val="24"/>
          <w:szCs w:val="24"/>
        </w:rPr>
        <w:t xml:space="preserve"> w</w:t>
      </w:r>
      <w:r w:rsidR="001B273A">
        <w:rPr>
          <w:rFonts w:ascii="Times New Roman" w:hAnsi="Times New Roman" w:cs="Times New Roman"/>
          <w:sz w:val="24"/>
          <w:szCs w:val="24"/>
        </w:rPr>
        <w:t>as</w:t>
      </w:r>
      <w:r>
        <w:rPr>
          <w:rFonts w:ascii="Times New Roman" w:hAnsi="Times New Roman" w:cs="Times New Roman"/>
          <w:sz w:val="24"/>
          <w:szCs w:val="24"/>
        </w:rPr>
        <w:t xml:space="preserve"> operational at the time of filing of the present appeal.</w:t>
      </w:r>
      <w:r w:rsidR="00354DAC">
        <w:rPr>
          <w:rFonts w:ascii="Times New Roman" w:hAnsi="Times New Roman" w:cs="Times New Roman"/>
          <w:sz w:val="24"/>
          <w:szCs w:val="24"/>
        </w:rPr>
        <w:t xml:space="preserve"> And </w:t>
      </w:r>
      <w:r w:rsidR="001B273A">
        <w:rPr>
          <w:rFonts w:ascii="Times New Roman" w:hAnsi="Times New Roman" w:cs="Times New Roman"/>
          <w:sz w:val="24"/>
          <w:szCs w:val="24"/>
        </w:rPr>
        <w:t>it is</w:t>
      </w:r>
      <w:r w:rsidR="00354DAC">
        <w:rPr>
          <w:rFonts w:ascii="Times New Roman" w:hAnsi="Times New Roman" w:cs="Times New Roman"/>
          <w:sz w:val="24"/>
          <w:szCs w:val="24"/>
        </w:rPr>
        <w:t xml:space="preserve"> still operational</w:t>
      </w:r>
      <w:r w:rsidR="001B273A">
        <w:rPr>
          <w:rFonts w:ascii="Times New Roman" w:hAnsi="Times New Roman" w:cs="Times New Roman"/>
          <w:sz w:val="24"/>
          <w:szCs w:val="24"/>
        </w:rPr>
        <w:t xml:space="preserve"> up to now, which means that it should be complied with</w:t>
      </w:r>
      <w:r w:rsidR="00354DAC">
        <w:rPr>
          <w:rFonts w:ascii="Times New Roman" w:hAnsi="Times New Roman" w:cs="Times New Roman"/>
          <w:sz w:val="24"/>
          <w:szCs w:val="24"/>
        </w:rPr>
        <w:t>.</w:t>
      </w:r>
    </w:p>
    <w:p w:rsidR="00291279" w:rsidRPr="00FE491C" w:rsidRDefault="00A8382E" w:rsidP="006C255F">
      <w:pPr>
        <w:spacing w:after="0"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The circumstances in the </w:t>
      </w:r>
      <w:r w:rsidR="002D07CB">
        <w:rPr>
          <w:rFonts w:ascii="Times New Roman" w:hAnsi="Times New Roman" w:cs="Times New Roman"/>
          <w:sz w:val="24"/>
          <w:szCs w:val="24"/>
          <w:lang w:val="en-GB"/>
        </w:rPr>
        <w:t xml:space="preserve">case of </w:t>
      </w:r>
      <w:r w:rsidR="002D07CB" w:rsidRPr="00A8382E">
        <w:rPr>
          <w:rFonts w:ascii="Times New Roman" w:hAnsi="Times New Roman" w:cs="Times New Roman"/>
          <w:i/>
          <w:sz w:val="24"/>
          <w:szCs w:val="24"/>
          <w:lang w:val="en-GB"/>
        </w:rPr>
        <w:t>Martin Nhapata</w:t>
      </w:r>
      <w:r w:rsidR="002D07CB">
        <w:rPr>
          <w:rFonts w:ascii="Times New Roman" w:hAnsi="Times New Roman" w:cs="Times New Roman"/>
          <w:sz w:val="24"/>
          <w:szCs w:val="24"/>
          <w:lang w:val="en-GB"/>
        </w:rPr>
        <w:t xml:space="preserve"> v </w:t>
      </w:r>
      <w:r w:rsidR="002D07CB" w:rsidRPr="00A8382E">
        <w:rPr>
          <w:rFonts w:ascii="Times New Roman" w:hAnsi="Times New Roman" w:cs="Times New Roman"/>
          <w:i/>
          <w:sz w:val="24"/>
          <w:szCs w:val="24"/>
          <w:lang w:val="en-GB"/>
        </w:rPr>
        <w:t>Christopher Maswi and Another</w:t>
      </w:r>
      <w:r w:rsidR="002D07CB">
        <w:rPr>
          <w:rFonts w:ascii="Times New Roman" w:hAnsi="Times New Roman" w:cs="Times New Roman"/>
          <w:sz w:val="24"/>
          <w:szCs w:val="24"/>
          <w:lang w:val="en-GB"/>
        </w:rPr>
        <w:t xml:space="preserve"> </w:t>
      </w:r>
      <w:r w:rsidR="00FE491C" w:rsidRPr="00FE491C">
        <w:rPr>
          <w:rFonts w:ascii="Times New Roman" w:hAnsi="Times New Roman" w:cs="Times New Roman"/>
          <w:i/>
          <w:sz w:val="24"/>
          <w:szCs w:val="24"/>
          <w:lang w:val="en-GB"/>
        </w:rPr>
        <w:t>supra</w:t>
      </w:r>
      <w:r w:rsidR="00FE491C">
        <w:rPr>
          <w:rFonts w:ascii="Times New Roman" w:hAnsi="Times New Roman" w:cs="Times New Roman"/>
          <w:sz w:val="24"/>
          <w:szCs w:val="24"/>
          <w:lang w:val="en-GB"/>
        </w:rPr>
        <w:t xml:space="preserve"> </w:t>
      </w:r>
      <w:r>
        <w:rPr>
          <w:rFonts w:ascii="Times New Roman" w:hAnsi="Times New Roman" w:cs="Times New Roman"/>
          <w:sz w:val="24"/>
          <w:szCs w:val="24"/>
          <w:lang w:val="en-GB"/>
        </w:rPr>
        <w:t>are more or less the same as the circumstances in the present cas</w:t>
      </w:r>
      <w:r w:rsidR="005A5919">
        <w:rPr>
          <w:rFonts w:ascii="Times New Roman" w:hAnsi="Times New Roman" w:cs="Times New Roman"/>
          <w:sz w:val="24"/>
          <w:szCs w:val="24"/>
          <w:lang w:val="en-GB"/>
        </w:rPr>
        <w:t>e. In that</w:t>
      </w:r>
      <w:r>
        <w:rPr>
          <w:rFonts w:ascii="Times New Roman" w:hAnsi="Times New Roman" w:cs="Times New Roman"/>
          <w:sz w:val="24"/>
          <w:szCs w:val="24"/>
          <w:lang w:val="en-GB"/>
        </w:rPr>
        <w:t xml:space="preserve"> </w:t>
      </w:r>
      <w:r w:rsidR="00FE491C">
        <w:rPr>
          <w:rFonts w:ascii="Times New Roman" w:hAnsi="Times New Roman" w:cs="Times New Roman"/>
          <w:sz w:val="24"/>
          <w:szCs w:val="24"/>
          <w:lang w:val="en-GB"/>
        </w:rPr>
        <w:t>case</w:t>
      </w:r>
      <w:r>
        <w:rPr>
          <w:rFonts w:ascii="Times New Roman" w:hAnsi="Times New Roman" w:cs="Times New Roman"/>
          <w:sz w:val="24"/>
          <w:szCs w:val="24"/>
          <w:lang w:val="en-GB"/>
        </w:rPr>
        <w:t>, the matter before the court was</w:t>
      </w:r>
      <w:r w:rsidR="00FE491C">
        <w:rPr>
          <w:rFonts w:ascii="Times New Roman" w:hAnsi="Times New Roman" w:cs="Times New Roman"/>
          <w:sz w:val="24"/>
          <w:szCs w:val="24"/>
          <w:lang w:val="en-GB"/>
        </w:rPr>
        <w:t xml:space="preserve"> an application for condonation o</w:t>
      </w:r>
      <w:r>
        <w:rPr>
          <w:rFonts w:ascii="Times New Roman" w:hAnsi="Times New Roman" w:cs="Times New Roman"/>
          <w:sz w:val="24"/>
          <w:szCs w:val="24"/>
          <w:lang w:val="en-GB"/>
        </w:rPr>
        <w:t xml:space="preserve">f the late filing of and extension of time within which to note an appeal against a decision of the High Court. A point </w:t>
      </w:r>
      <w:r w:rsidRPr="00A8382E">
        <w:rPr>
          <w:rFonts w:ascii="Times New Roman" w:hAnsi="Times New Roman" w:cs="Times New Roman"/>
          <w:i/>
          <w:sz w:val="24"/>
          <w:szCs w:val="24"/>
          <w:lang w:val="en-GB"/>
        </w:rPr>
        <w:t>in limine</w:t>
      </w:r>
      <w:r>
        <w:rPr>
          <w:rFonts w:ascii="Times New Roman" w:hAnsi="Times New Roman" w:cs="Times New Roman"/>
          <w:sz w:val="24"/>
          <w:szCs w:val="24"/>
          <w:lang w:val="en-GB"/>
        </w:rPr>
        <w:t xml:space="preserve"> was raised by the respondent to the effect that the applicant should not be heard, since he was approaching the court with dirty hands. </w:t>
      </w:r>
      <w:r w:rsidR="00894087">
        <w:rPr>
          <w:rFonts w:ascii="Times New Roman" w:hAnsi="Times New Roman" w:cs="Times New Roman"/>
          <w:sz w:val="24"/>
          <w:szCs w:val="24"/>
          <w:lang w:val="en-GB"/>
        </w:rPr>
        <w:t>It was</w:t>
      </w:r>
      <w:r>
        <w:rPr>
          <w:rFonts w:ascii="Times New Roman" w:hAnsi="Times New Roman" w:cs="Times New Roman"/>
          <w:sz w:val="24"/>
          <w:szCs w:val="24"/>
          <w:lang w:val="en-GB"/>
        </w:rPr>
        <w:t xml:space="preserve"> alleged that </w:t>
      </w:r>
      <w:r w:rsidR="00894087">
        <w:rPr>
          <w:rFonts w:ascii="Times New Roman" w:hAnsi="Times New Roman" w:cs="Times New Roman"/>
          <w:sz w:val="24"/>
          <w:szCs w:val="24"/>
          <w:lang w:val="en-GB"/>
        </w:rPr>
        <w:t>t</w:t>
      </w:r>
      <w:r>
        <w:rPr>
          <w:rFonts w:ascii="Times New Roman" w:hAnsi="Times New Roman" w:cs="Times New Roman"/>
          <w:sz w:val="24"/>
          <w:szCs w:val="24"/>
          <w:lang w:val="en-GB"/>
        </w:rPr>
        <w:t xml:space="preserve">he </w:t>
      </w:r>
      <w:r w:rsidR="00894087">
        <w:rPr>
          <w:rFonts w:ascii="Times New Roman" w:hAnsi="Times New Roman" w:cs="Times New Roman"/>
          <w:sz w:val="24"/>
          <w:szCs w:val="24"/>
          <w:lang w:val="en-GB"/>
        </w:rPr>
        <w:t xml:space="preserve">applicant </w:t>
      </w:r>
      <w:r>
        <w:rPr>
          <w:rFonts w:ascii="Times New Roman" w:hAnsi="Times New Roman" w:cs="Times New Roman"/>
          <w:sz w:val="24"/>
          <w:szCs w:val="24"/>
          <w:lang w:val="en-GB"/>
        </w:rPr>
        <w:t xml:space="preserve">had not complied with a lawful order of the High Court </w:t>
      </w:r>
      <w:r w:rsidR="00894087">
        <w:rPr>
          <w:rFonts w:ascii="Times New Roman" w:hAnsi="Times New Roman" w:cs="Times New Roman"/>
          <w:sz w:val="24"/>
          <w:szCs w:val="24"/>
          <w:lang w:val="en-GB"/>
        </w:rPr>
        <w:t xml:space="preserve">which ordered him </w:t>
      </w:r>
      <w:r>
        <w:rPr>
          <w:rFonts w:ascii="Times New Roman" w:hAnsi="Times New Roman" w:cs="Times New Roman"/>
          <w:sz w:val="24"/>
          <w:szCs w:val="24"/>
          <w:lang w:val="en-GB"/>
        </w:rPr>
        <w:t>and all those claim</w:t>
      </w:r>
      <w:r w:rsidR="00291279">
        <w:rPr>
          <w:rFonts w:ascii="Times New Roman" w:hAnsi="Times New Roman" w:cs="Times New Roman"/>
          <w:sz w:val="24"/>
          <w:szCs w:val="24"/>
          <w:lang w:val="en-GB"/>
        </w:rPr>
        <w:t>ing occupation through him</w:t>
      </w:r>
      <w:r w:rsidR="00291279">
        <w:rPr>
          <w:rFonts w:ascii="Times New Roman" w:hAnsi="Times New Roman" w:cs="Times New Roman"/>
          <w:sz w:val="24"/>
          <w:szCs w:val="24"/>
        </w:rPr>
        <w:t xml:space="preserve"> </w:t>
      </w:r>
      <w:r w:rsidR="00894087">
        <w:rPr>
          <w:rFonts w:ascii="Times New Roman" w:hAnsi="Times New Roman" w:cs="Times New Roman"/>
          <w:sz w:val="24"/>
          <w:szCs w:val="24"/>
        </w:rPr>
        <w:t>to</w:t>
      </w:r>
      <w:r w:rsidR="00291279">
        <w:rPr>
          <w:rFonts w:ascii="Times New Roman" w:hAnsi="Times New Roman" w:cs="Times New Roman"/>
          <w:sz w:val="24"/>
          <w:szCs w:val="24"/>
        </w:rPr>
        <w:t xml:space="preserve"> vacate the farm that had been allocated to the respondent. The applicant did not dispute that he had for some time not</w:t>
      </w:r>
      <w:r w:rsidR="00682159">
        <w:rPr>
          <w:rFonts w:ascii="Times New Roman" w:hAnsi="Times New Roman" w:cs="Times New Roman"/>
          <w:sz w:val="24"/>
          <w:szCs w:val="24"/>
        </w:rPr>
        <w:t xml:space="preserve"> complied with the court order </w:t>
      </w:r>
      <w:r w:rsidR="00291279">
        <w:rPr>
          <w:rFonts w:ascii="Times New Roman" w:hAnsi="Times New Roman" w:cs="Times New Roman"/>
          <w:sz w:val="24"/>
          <w:szCs w:val="24"/>
        </w:rPr>
        <w:t>f</w:t>
      </w:r>
      <w:r w:rsidR="00682159">
        <w:rPr>
          <w:rFonts w:ascii="Times New Roman" w:hAnsi="Times New Roman" w:cs="Times New Roman"/>
          <w:sz w:val="24"/>
          <w:szCs w:val="24"/>
        </w:rPr>
        <w:t>or</w:t>
      </w:r>
      <w:r w:rsidR="00291279">
        <w:rPr>
          <w:rFonts w:ascii="Times New Roman" w:hAnsi="Times New Roman" w:cs="Times New Roman"/>
          <w:sz w:val="24"/>
          <w:szCs w:val="24"/>
        </w:rPr>
        <w:t xml:space="preserve"> eviction. His legal practitioner however submitted that his client had instructed him, that very morning of the hearing </w:t>
      </w:r>
      <w:r w:rsidR="00682159">
        <w:rPr>
          <w:rFonts w:ascii="Times New Roman" w:hAnsi="Times New Roman" w:cs="Times New Roman"/>
          <w:sz w:val="24"/>
          <w:szCs w:val="24"/>
        </w:rPr>
        <w:t xml:space="preserve">that </w:t>
      </w:r>
      <w:r w:rsidR="00291279">
        <w:rPr>
          <w:rFonts w:ascii="Times New Roman" w:hAnsi="Times New Roman" w:cs="Times New Roman"/>
          <w:sz w:val="24"/>
          <w:szCs w:val="24"/>
        </w:rPr>
        <w:t xml:space="preserve">he had </w:t>
      </w:r>
      <w:r w:rsidR="00682159">
        <w:rPr>
          <w:rFonts w:ascii="Times New Roman" w:hAnsi="Times New Roman" w:cs="Times New Roman"/>
          <w:sz w:val="24"/>
          <w:szCs w:val="24"/>
        </w:rPr>
        <w:t xml:space="preserve">now </w:t>
      </w:r>
      <w:r w:rsidR="00291279">
        <w:rPr>
          <w:rFonts w:ascii="Times New Roman" w:hAnsi="Times New Roman" w:cs="Times New Roman"/>
          <w:sz w:val="24"/>
          <w:szCs w:val="24"/>
        </w:rPr>
        <w:t xml:space="preserve">vacated the premises, but his workers were still at the premises. The </w:t>
      </w:r>
      <w:r w:rsidR="009142DF">
        <w:rPr>
          <w:rFonts w:ascii="Times New Roman" w:hAnsi="Times New Roman" w:cs="Times New Roman"/>
          <w:sz w:val="24"/>
          <w:szCs w:val="24"/>
        </w:rPr>
        <w:t>Supreme C</w:t>
      </w:r>
      <w:r w:rsidR="00291279">
        <w:rPr>
          <w:rFonts w:ascii="Times New Roman" w:hAnsi="Times New Roman" w:cs="Times New Roman"/>
          <w:sz w:val="24"/>
          <w:szCs w:val="24"/>
        </w:rPr>
        <w:t xml:space="preserve">ourt </w:t>
      </w:r>
      <w:r w:rsidR="00291279">
        <w:rPr>
          <w:rFonts w:ascii="Times New Roman" w:hAnsi="Times New Roman" w:cs="Times New Roman"/>
          <w:sz w:val="24"/>
          <w:szCs w:val="24"/>
        </w:rPr>
        <w:lastRenderedPageBreak/>
        <w:t xml:space="preserve">held that even if the applicant had vacated the farm house, he still </w:t>
      </w:r>
      <w:r w:rsidR="009142DF">
        <w:rPr>
          <w:rFonts w:ascii="Times New Roman" w:hAnsi="Times New Roman" w:cs="Times New Roman"/>
          <w:sz w:val="24"/>
          <w:szCs w:val="24"/>
        </w:rPr>
        <w:t xml:space="preserve">had </w:t>
      </w:r>
      <w:r w:rsidR="00291279">
        <w:rPr>
          <w:rFonts w:ascii="Times New Roman" w:hAnsi="Times New Roman" w:cs="Times New Roman"/>
          <w:sz w:val="24"/>
          <w:szCs w:val="24"/>
        </w:rPr>
        <w:t>not fully complied with the order which compelled him and all those claiming occupation through him to vacate the premises. His workers were held to claim occupation through him</w:t>
      </w:r>
      <w:r w:rsidR="00773232">
        <w:rPr>
          <w:rFonts w:ascii="Times New Roman" w:hAnsi="Times New Roman" w:cs="Times New Roman"/>
          <w:sz w:val="24"/>
          <w:szCs w:val="24"/>
        </w:rPr>
        <w:t xml:space="preserve"> and they were still in occupation of the farm</w:t>
      </w:r>
      <w:r w:rsidR="00291279">
        <w:rPr>
          <w:rFonts w:ascii="Times New Roman" w:hAnsi="Times New Roman" w:cs="Times New Roman"/>
          <w:sz w:val="24"/>
          <w:szCs w:val="24"/>
        </w:rPr>
        <w:t xml:space="preserve">. In upholding the point </w:t>
      </w:r>
      <w:r w:rsidR="00291279" w:rsidRPr="007955C1">
        <w:rPr>
          <w:rFonts w:ascii="Times New Roman" w:hAnsi="Times New Roman" w:cs="Times New Roman"/>
          <w:i/>
          <w:sz w:val="24"/>
          <w:szCs w:val="24"/>
        </w:rPr>
        <w:t>in limine</w:t>
      </w:r>
      <w:r w:rsidR="00291279">
        <w:rPr>
          <w:rFonts w:ascii="Times New Roman" w:hAnsi="Times New Roman" w:cs="Times New Roman"/>
          <w:sz w:val="24"/>
          <w:szCs w:val="24"/>
        </w:rPr>
        <w:t xml:space="preserve"> </w:t>
      </w:r>
      <w:r w:rsidR="00291279">
        <w:rPr>
          <w:rFonts w:ascii="Times New Roman" w:hAnsi="Times New Roman" w:cs="Times New Roman"/>
          <w:szCs w:val="24"/>
        </w:rPr>
        <w:t>GWAUNZA J</w:t>
      </w:r>
      <w:r w:rsidR="00291279" w:rsidRPr="007955C1">
        <w:rPr>
          <w:rFonts w:ascii="Times New Roman" w:hAnsi="Times New Roman" w:cs="Times New Roman"/>
          <w:szCs w:val="24"/>
        </w:rPr>
        <w:t xml:space="preserve">A </w:t>
      </w:r>
      <w:r w:rsidR="00291279">
        <w:rPr>
          <w:rFonts w:ascii="Times New Roman" w:hAnsi="Times New Roman" w:cs="Times New Roman"/>
          <w:sz w:val="24"/>
          <w:szCs w:val="24"/>
        </w:rPr>
        <w:t>(as she then was) had this to say;</w:t>
      </w:r>
    </w:p>
    <w:p w:rsidR="006029A1" w:rsidRDefault="00291279" w:rsidP="00773232">
      <w:pPr>
        <w:pStyle w:val="NormalWeb"/>
        <w:shd w:val="clear" w:color="auto" w:fill="FFFFFF"/>
        <w:spacing w:before="0" w:beforeAutospacing="0" w:after="168" w:afterAutospacing="0"/>
        <w:ind w:left="720"/>
        <w:jc w:val="both"/>
        <w:rPr>
          <w:color w:val="666666"/>
          <w:sz w:val="22"/>
          <w:szCs w:val="22"/>
        </w:rPr>
      </w:pPr>
      <w:r w:rsidRPr="007955C1">
        <w:t>“</w:t>
      </w:r>
      <w:r w:rsidR="006029A1" w:rsidRPr="006029A1">
        <w:rPr>
          <w:color w:val="666666"/>
          <w:sz w:val="22"/>
          <w:szCs w:val="22"/>
        </w:rPr>
        <w:t>To the extent that a court order has the force of law, it is the ‘the law’ that requires the applicant to comply with the order in question before approaching this court for the type of release that he seeks.</w:t>
      </w:r>
    </w:p>
    <w:p w:rsidR="006029A1" w:rsidRPr="006029A1" w:rsidRDefault="006029A1" w:rsidP="00773232">
      <w:pPr>
        <w:pStyle w:val="NormalWeb"/>
        <w:shd w:val="clear" w:color="auto" w:fill="FFFFFF"/>
        <w:spacing w:before="0" w:beforeAutospacing="0" w:after="168" w:afterAutospacing="0"/>
        <w:ind w:left="720"/>
        <w:jc w:val="both"/>
        <w:rPr>
          <w:color w:val="666666"/>
          <w:sz w:val="22"/>
          <w:szCs w:val="22"/>
        </w:rPr>
      </w:pPr>
      <w:r w:rsidRPr="006029A1">
        <w:rPr>
          <w:color w:val="666666"/>
          <w:sz w:val="22"/>
          <w:szCs w:val="22"/>
        </w:rPr>
        <w:t>Accordingly, the failure of the applicant to comply with or allow the Sheriff to fully enforce a lawful order of the court has the effect of tainting his hands with legal dirt. Such dirty hands can only be cleansed upon his compliance with the court order in question. It hardly needs emphasizing that, even if one may not agree with a court order and as long as it is extant, and execution thereof has not been stayed, one is obliged to comply with it before seeking to pursue other legal remedies.  This is a point emphasized in the case of </w:t>
      </w:r>
      <w:r w:rsidRPr="006029A1">
        <w:rPr>
          <w:rStyle w:val="Emphasis"/>
          <w:color w:val="666666"/>
          <w:sz w:val="22"/>
          <w:szCs w:val="22"/>
        </w:rPr>
        <w:t xml:space="preserve">Econet Wireless (Private) Limited </w:t>
      </w:r>
      <w:r w:rsidRPr="00773232">
        <w:rPr>
          <w:rStyle w:val="Emphasis"/>
          <w:i w:val="0"/>
          <w:color w:val="666666"/>
          <w:sz w:val="22"/>
          <w:szCs w:val="22"/>
        </w:rPr>
        <w:t>v</w:t>
      </w:r>
      <w:r w:rsidRPr="006029A1">
        <w:rPr>
          <w:rStyle w:val="Emphasis"/>
          <w:color w:val="666666"/>
          <w:sz w:val="22"/>
          <w:szCs w:val="22"/>
        </w:rPr>
        <w:t xml:space="preserve"> The Minister of Public Service Labour and Social Welfare and Others</w:t>
      </w:r>
      <w:r w:rsidRPr="006029A1">
        <w:rPr>
          <w:color w:val="666666"/>
          <w:sz w:val="22"/>
          <w:szCs w:val="22"/>
        </w:rPr>
        <w:t>,</w:t>
      </w:r>
      <w:bookmarkStart w:id="1" w:name="_ftnref1"/>
      <w:r w:rsidRPr="006029A1">
        <w:rPr>
          <w:color w:val="666666"/>
          <w:sz w:val="22"/>
          <w:szCs w:val="22"/>
        </w:rPr>
        <w:fldChar w:fldCharType="begin"/>
      </w:r>
      <w:r w:rsidRPr="006029A1">
        <w:rPr>
          <w:color w:val="666666"/>
          <w:sz w:val="22"/>
          <w:szCs w:val="22"/>
        </w:rPr>
        <w:instrText xml:space="preserve"> HYPERLINK "https://zimlii.org/zw/judgment/supreme-court-zimbabwe/2016/38" \l "_ftn1" \o "" </w:instrText>
      </w:r>
      <w:r w:rsidRPr="006029A1">
        <w:rPr>
          <w:color w:val="666666"/>
          <w:sz w:val="22"/>
          <w:szCs w:val="22"/>
        </w:rPr>
        <w:fldChar w:fldCharType="separate"/>
      </w:r>
      <w:r w:rsidRPr="006029A1">
        <w:rPr>
          <w:rStyle w:val="Hyperlink"/>
          <w:color w:val="C3A918"/>
          <w:sz w:val="22"/>
          <w:szCs w:val="22"/>
        </w:rPr>
        <w:t>[1]</w:t>
      </w:r>
      <w:r w:rsidRPr="006029A1">
        <w:rPr>
          <w:color w:val="666666"/>
          <w:sz w:val="22"/>
          <w:szCs w:val="22"/>
        </w:rPr>
        <w:fldChar w:fldCharType="end"/>
      </w:r>
      <w:bookmarkEnd w:id="1"/>
      <w:r w:rsidRPr="006029A1">
        <w:rPr>
          <w:color w:val="666666"/>
          <w:sz w:val="22"/>
          <w:szCs w:val="22"/>
        </w:rPr>
        <w:t xml:space="preserve"> where </w:t>
      </w:r>
      <w:r w:rsidR="00773232" w:rsidRPr="006029A1">
        <w:rPr>
          <w:color w:val="666666"/>
          <w:sz w:val="22"/>
          <w:szCs w:val="22"/>
        </w:rPr>
        <w:t>BHUNU J</w:t>
      </w:r>
      <w:r w:rsidRPr="006029A1">
        <w:rPr>
          <w:color w:val="666666"/>
          <w:sz w:val="22"/>
          <w:szCs w:val="22"/>
        </w:rPr>
        <w:t xml:space="preserve"> (as he then was) correctly explained the rationale for a party to obey the law (court order) pending the determination of its validity.  It is simply that the impugned court order enjoys a presumption of validity until declared otherwise by a competent court of law.  This has not happened </w:t>
      </w:r>
      <w:r w:rsidRPr="006029A1">
        <w:rPr>
          <w:rStyle w:val="Emphasis"/>
          <w:color w:val="666666"/>
          <w:sz w:val="22"/>
          <w:szCs w:val="22"/>
        </w:rPr>
        <w:t>in casu</w:t>
      </w:r>
      <w:r w:rsidRPr="006029A1">
        <w:rPr>
          <w:color w:val="666666"/>
          <w:sz w:val="22"/>
          <w:szCs w:val="22"/>
        </w:rPr>
        <w:t xml:space="preserve">.  Further rationale for applying the dirty hands doctrine is succinctly articulated by </w:t>
      </w:r>
      <w:r w:rsidR="00773232" w:rsidRPr="006029A1">
        <w:rPr>
          <w:color w:val="666666"/>
          <w:sz w:val="22"/>
          <w:szCs w:val="22"/>
        </w:rPr>
        <w:t xml:space="preserve">CHIDYAUSIKU CJ </w:t>
      </w:r>
      <w:r w:rsidRPr="006029A1">
        <w:rPr>
          <w:color w:val="666666"/>
          <w:sz w:val="22"/>
          <w:szCs w:val="22"/>
        </w:rPr>
        <w:t>in </w:t>
      </w:r>
      <w:r w:rsidRPr="006029A1">
        <w:rPr>
          <w:rStyle w:val="Emphasis"/>
          <w:color w:val="666666"/>
          <w:sz w:val="22"/>
          <w:szCs w:val="22"/>
        </w:rPr>
        <w:t xml:space="preserve">Associated Newspapers of Zimbabwe (Pvt) Ltd </w:t>
      </w:r>
      <w:r w:rsidRPr="00773232">
        <w:rPr>
          <w:rStyle w:val="Emphasis"/>
          <w:i w:val="0"/>
          <w:color w:val="666666"/>
          <w:sz w:val="22"/>
          <w:szCs w:val="22"/>
        </w:rPr>
        <w:t>v</w:t>
      </w:r>
      <w:r w:rsidRPr="006029A1">
        <w:rPr>
          <w:rStyle w:val="Emphasis"/>
          <w:color w:val="666666"/>
          <w:sz w:val="22"/>
          <w:szCs w:val="22"/>
        </w:rPr>
        <w:t xml:space="preserve"> Minister of State for Information and Publicity &amp; Ors</w:t>
      </w:r>
      <w:r w:rsidRPr="006029A1">
        <w:rPr>
          <w:color w:val="666666"/>
          <w:sz w:val="22"/>
          <w:szCs w:val="22"/>
        </w:rPr>
        <w:t>, as follows:</w:t>
      </w:r>
    </w:p>
    <w:p w:rsidR="006029A1" w:rsidRPr="006029A1" w:rsidRDefault="006029A1" w:rsidP="00773232">
      <w:pPr>
        <w:pStyle w:val="NormalWeb"/>
        <w:shd w:val="clear" w:color="auto" w:fill="FFFFFF"/>
        <w:spacing w:before="0" w:beforeAutospacing="0" w:after="168" w:afterAutospacing="0"/>
        <w:ind w:left="720"/>
        <w:jc w:val="both"/>
        <w:rPr>
          <w:color w:val="666666"/>
          <w:sz w:val="22"/>
          <w:szCs w:val="22"/>
        </w:rPr>
      </w:pPr>
      <w:r w:rsidRPr="006029A1">
        <w:rPr>
          <w:color w:val="666666"/>
          <w:sz w:val="22"/>
          <w:szCs w:val="22"/>
        </w:rPr>
        <w:t>“This court is a court of law and, as such, cannot connive at or condone the applicant’s open defiance of the law.  Citizens are obliged to obey the law of the land and argue afterwards. . . For the avoidance of doubt the applicant is not being barred from approaching this court.  All that the applicant is required to do is submit itself to the law and approach this court with clean hands on the same papers.” (my emphasis)</w:t>
      </w:r>
    </w:p>
    <w:p w:rsidR="006029A1" w:rsidRPr="00773232" w:rsidRDefault="006029A1" w:rsidP="00773232">
      <w:pPr>
        <w:pStyle w:val="NormalWeb"/>
        <w:shd w:val="clear" w:color="auto" w:fill="FFFFFF"/>
        <w:spacing w:before="0" w:beforeAutospacing="0" w:after="168" w:afterAutospacing="0"/>
        <w:ind w:firstLine="720"/>
        <w:jc w:val="both"/>
        <w:rPr>
          <w:color w:val="666666"/>
        </w:rPr>
      </w:pPr>
      <w:r w:rsidRPr="00773232">
        <w:rPr>
          <w:color w:val="666666"/>
        </w:rPr>
        <w:t>The same principle is persuasively stated thus, </w:t>
      </w:r>
      <w:r w:rsidRPr="00773232">
        <w:rPr>
          <w:rStyle w:val="Emphasis"/>
          <w:color w:val="666666"/>
        </w:rPr>
        <w:t>albeit</w:t>
      </w:r>
      <w:r w:rsidRPr="00773232">
        <w:rPr>
          <w:color w:val="666666"/>
        </w:rPr>
        <w:t> in different words, in the case of </w:t>
      </w:r>
      <w:r w:rsidRPr="00773232">
        <w:rPr>
          <w:rStyle w:val="Emphasis"/>
          <w:color w:val="666666"/>
        </w:rPr>
        <w:t>Naval Phase Farming (Pvt) Ltd and Ors v Min of Lands and Rural Resettlement and Ors</w:t>
      </w:r>
      <w:r w:rsidRPr="00773232">
        <w:rPr>
          <w:color w:val="666666"/>
        </w:rPr>
        <w:t>:</w:t>
      </w:r>
    </w:p>
    <w:p w:rsidR="00291279" w:rsidRPr="006029A1" w:rsidRDefault="006029A1" w:rsidP="00773232">
      <w:pPr>
        <w:pStyle w:val="NormalWeb"/>
        <w:shd w:val="clear" w:color="auto" w:fill="FFFFFF"/>
        <w:spacing w:before="0" w:beforeAutospacing="0" w:after="168" w:afterAutospacing="0"/>
        <w:ind w:left="720"/>
        <w:jc w:val="both"/>
        <w:rPr>
          <w:rFonts w:ascii="Helvetica" w:hAnsi="Helvetica" w:cs="Helvetica"/>
          <w:color w:val="666666"/>
          <w:sz w:val="26"/>
          <w:szCs w:val="26"/>
        </w:rPr>
      </w:pPr>
      <w:r w:rsidRPr="006029A1">
        <w:rPr>
          <w:color w:val="666666"/>
          <w:sz w:val="22"/>
          <w:szCs w:val="22"/>
        </w:rPr>
        <w:t>“…. (the dirty hands principle) … is a principle that people are not allowed to come to court seeking the court’s assistance if they are guilty of a lack of probity or honesty in respect of the circumstances which cause them to seek relief from the court.  The kind of conduct which the court penalizes by withholding its protection is conduct involving moral obliquity……”</w:t>
      </w:r>
      <w:r>
        <w:rPr>
          <w:rFonts w:ascii="Helvetica" w:hAnsi="Helvetica" w:cs="Helvetica"/>
          <w:color w:val="666666"/>
          <w:sz w:val="26"/>
          <w:szCs w:val="26"/>
        </w:rPr>
        <w:t xml:space="preserve"> </w:t>
      </w:r>
    </w:p>
    <w:p w:rsidR="00291279" w:rsidRDefault="006029A1" w:rsidP="0029127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6029A1">
        <w:rPr>
          <w:rFonts w:ascii="Times New Roman" w:hAnsi="Times New Roman" w:cs="Times New Roman"/>
          <w:sz w:val="24"/>
          <w:szCs w:val="24"/>
        </w:rPr>
        <w:t>I find no reason to depa</w:t>
      </w:r>
      <w:r w:rsidR="00291279" w:rsidRPr="006029A1">
        <w:rPr>
          <w:rFonts w:ascii="Times New Roman" w:hAnsi="Times New Roman" w:cs="Times New Roman"/>
          <w:sz w:val="24"/>
          <w:szCs w:val="24"/>
        </w:rPr>
        <w:t xml:space="preserve">rt from the </w:t>
      </w:r>
      <w:r w:rsidRPr="006029A1">
        <w:rPr>
          <w:rFonts w:ascii="Times New Roman" w:hAnsi="Times New Roman" w:cs="Times New Roman"/>
          <w:sz w:val="24"/>
          <w:szCs w:val="24"/>
        </w:rPr>
        <w:t>position</w:t>
      </w:r>
      <w:r w:rsidR="00291279" w:rsidRPr="006029A1">
        <w:rPr>
          <w:rFonts w:ascii="Times New Roman" w:hAnsi="Times New Roman" w:cs="Times New Roman"/>
          <w:sz w:val="24"/>
          <w:szCs w:val="24"/>
        </w:rPr>
        <w:t xml:space="preserve"> that was taken by the Supreme Court. </w:t>
      </w:r>
      <w:r w:rsidR="00291279" w:rsidRPr="006029A1">
        <w:rPr>
          <w:rFonts w:ascii="Times New Roman" w:hAnsi="Times New Roman" w:cs="Times New Roman"/>
          <w:i/>
          <w:sz w:val="24"/>
          <w:szCs w:val="24"/>
        </w:rPr>
        <w:t>In casu</w:t>
      </w:r>
      <w:r w:rsidR="00291279" w:rsidRPr="006029A1">
        <w:rPr>
          <w:rFonts w:ascii="Times New Roman" w:hAnsi="Times New Roman" w:cs="Times New Roman"/>
          <w:sz w:val="24"/>
          <w:szCs w:val="24"/>
        </w:rPr>
        <w:t xml:space="preserve"> the court </w:t>
      </w:r>
      <w:r w:rsidR="00291279" w:rsidRPr="006029A1">
        <w:rPr>
          <w:rFonts w:ascii="Times New Roman" w:hAnsi="Times New Roman" w:cs="Times New Roman"/>
          <w:i/>
          <w:sz w:val="24"/>
          <w:szCs w:val="24"/>
        </w:rPr>
        <w:t>a quo</w:t>
      </w:r>
      <w:r w:rsidR="00291279" w:rsidRPr="006029A1">
        <w:rPr>
          <w:rFonts w:ascii="Times New Roman" w:hAnsi="Times New Roman" w:cs="Times New Roman"/>
          <w:sz w:val="24"/>
          <w:szCs w:val="24"/>
        </w:rPr>
        <w:t xml:space="preserve"> ordered “</w:t>
      </w:r>
      <w:r w:rsidR="00291279" w:rsidRPr="006029A1">
        <w:rPr>
          <w:rFonts w:ascii="Times New Roman" w:hAnsi="Times New Roman" w:cs="Times New Roman"/>
        </w:rPr>
        <w:t>immediate ejectment of the appellant, its manpower and all those</w:t>
      </w:r>
      <w:r w:rsidR="00291279" w:rsidRPr="002D3D86">
        <w:rPr>
          <w:rFonts w:ascii="Times New Roman" w:hAnsi="Times New Roman" w:cs="Times New Roman"/>
        </w:rPr>
        <w:t xml:space="preserve"> who occupy through it from stand number 4733 Ushewokunze, Harare….”</w:t>
      </w:r>
      <w:r w:rsidR="00291279">
        <w:rPr>
          <w:rFonts w:ascii="Times New Roman" w:hAnsi="Times New Roman" w:cs="Times New Roman"/>
          <w:sz w:val="24"/>
          <w:szCs w:val="24"/>
        </w:rPr>
        <w:t xml:space="preserve"> Even if it is true that the appellant is in occupation of a different stand, the fact that he admits that his first wife and</w:t>
      </w:r>
      <w:r>
        <w:rPr>
          <w:rFonts w:ascii="Times New Roman" w:hAnsi="Times New Roman" w:cs="Times New Roman"/>
          <w:sz w:val="24"/>
          <w:szCs w:val="24"/>
        </w:rPr>
        <w:t xml:space="preserve"> children are in occupation of S</w:t>
      </w:r>
      <w:r w:rsidR="00291279">
        <w:rPr>
          <w:rFonts w:ascii="Times New Roman" w:hAnsi="Times New Roman" w:cs="Times New Roman"/>
          <w:sz w:val="24"/>
          <w:szCs w:val="24"/>
        </w:rPr>
        <w:t xml:space="preserve">tand 4733 Ushewokunze, means that he has not fully complied with the court order. Obviously his first wife and </w:t>
      </w:r>
      <w:r>
        <w:rPr>
          <w:rFonts w:ascii="Times New Roman" w:hAnsi="Times New Roman" w:cs="Times New Roman"/>
          <w:sz w:val="24"/>
          <w:szCs w:val="24"/>
        </w:rPr>
        <w:t>children are his family. T</w:t>
      </w:r>
      <w:r w:rsidR="00291279">
        <w:rPr>
          <w:rFonts w:ascii="Times New Roman" w:hAnsi="Times New Roman" w:cs="Times New Roman"/>
          <w:sz w:val="24"/>
          <w:szCs w:val="24"/>
        </w:rPr>
        <w:t xml:space="preserve">hey claim occupation through him </w:t>
      </w:r>
      <w:r w:rsidR="000B3C72">
        <w:rPr>
          <w:rFonts w:ascii="Times New Roman" w:hAnsi="Times New Roman" w:cs="Times New Roman"/>
          <w:sz w:val="24"/>
          <w:szCs w:val="24"/>
        </w:rPr>
        <w:t>hence</w:t>
      </w:r>
      <w:r w:rsidR="00291279">
        <w:rPr>
          <w:rFonts w:ascii="Times New Roman" w:hAnsi="Times New Roman" w:cs="Times New Roman"/>
          <w:sz w:val="24"/>
          <w:szCs w:val="24"/>
        </w:rPr>
        <w:t xml:space="preserve"> he </w:t>
      </w:r>
      <w:r w:rsidR="000B3C72">
        <w:rPr>
          <w:rFonts w:ascii="Times New Roman" w:hAnsi="Times New Roman" w:cs="Times New Roman"/>
          <w:sz w:val="24"/>
          <w:szCs w:val="24"/>
        </w:rPr>
        <w:t>lodged</w:t>
      </w:r>
      <w:r w:rsidR="00291279">
        <w:rPr>
          <w:rFonts w:ascii="Times New Roman" w:hAnsi="Times New Roman" w:cs="Times New Roman"/>
          <w:sz w:val="24"/>
          <w:szCs w:val="24"/>
        </w:rPr>
        <w:t xml:space="preserve"> this appeal</w:t>
      </w:r>
      <w:r w:rsidR="000B3C72">
        <w:rPr>
          <w:rFonts w:ascii="Times New Roman" w:hAnsi="Times New Roman" w:cs="Times New Roman"/>
          <w:sz w:val="24"/>
          <w:szCs w:val="24"/>
        </w:rPr>
        <w:t xml:space="preserve"> to protect them</w:t>
      </w:r>
      <w:r w:rsidR="00291279">
        <w:rPr>
          <w:rFonts w:ascii="Times New Roman" w:hAnsi="Times New Roman" w:cs="Times New Roman"/>
          <w:sz w:val="24"/>
          <w:szCs w:val="24"/>
        </w:rPr>
        <w:t xml:space="preserve">. </w:t>
      </w:r>
      <w:r w:rsidR="00460F0B">
        <w:rPr>
          <w:rFonts w:ascii="Times New Roman" w:hAnsi="Times New Roman" w:cs="Times New Roman"/>
          <w:sz w:val="24"/>
          <w:szCs w:val="24"/>
        </w:rPr>
        <w:t>The</w:t>
      </w:r>
      <w:r w:rsidR="000B3C72">
        <w:rPr>
          <w:rFonts w:ascii="Times New Roman" w:hAnsi="Times New Roman" w:cs="Times New Roman"/>
          <w:sz w:val="24"/>
          <w:szCs w:val="24"/>
        </w:rPr>
        <w:t xml:space="preserve"> order </w:t>
      </w:r>
      <w:r w:rsidR="00460F0B">
        <w:rPr>
          <w:rFonts w:ascii="Times New Roman" w:hAnsi="Times New Roman" w:cs="Times New Roman"/>
          <w:sz w:val="24"/>
          <w:szCs w:val="24"/>
        </w:rPr>
        <w:t xml:space="preserve">of the court </w:t>
      </w:r>
      <w:r w:rsidR="00460F0B" w:rsidRPr="00773232">
        <w:rPr>
          <w:rFonts w:ascii="Times New Roman" w:hAnsi="Times New Roman" w:cs="Times New Roman"/>
          <w:i/>
          <w:sz w:val="24"/>
          <w:szCs w:val="24"/>
        </w:rPr>
        <w:t>a quo</w:t>
      </w:r>
      <w:r w:rsidR="00460F0B">
        <w:rPr>
          <w:rFonts w:ascii="Times New Roman" w:hAnsi="Times New Roman" w:cs="Times New Roman"/>
          <w:sz w:val="24"/>
          <w:szCs w:val="24"/>
        </w:rPr>
        <w:t xml:space="preserve"> </w:t>
      </w:r>
      <w:r w:rsidR="000B3C72">
        <w:rPr>
          <w:rFonts w:ascii="Times New Roman" w:hAnsi="Times New Roman" w:cs="Times New Roman"/>
          <w:sz w:val="24"/>
          <w:szCs w:val="24"/>
        </w:rPr>
        <w:t xml:space="preserve">affects him </w:t>
      </w:r>
      <w:r w:rsidR="00460F0B">
        <w:rPr>
          <w:rFonts w:ascii="Times New Roman" w:hAnsi="Times New Roman" w:cs="Times New Roman"/>
          <w:sz w:val="24"/>
          <w:szCs w:val="24"/>
        </w:rPr>
        <w:t>as well as</w:t>
      </w:r>
      <w:r w:rsidR="000B3C72">
        <w:rPr>
          <w:rFonts w:ascii="Times New Roman" w:hAnsi="Times New Roman" w:cs="Times New Roman"/>
          <w:sz w:val="24"/>
          <w:szCs w:val="24"/>
        </w:rPr>
        <w:t xml:space="preserve"> his family</w:t>
      </w:r>
      <w:r w:rsidR="00291279">
        <w:rPr>
          <w:rFonts w:ascii="Times New Roman" w:hAnsi="Times New Roman" w:cs="Times New Roman"/>
          <w:sz w:val="24"/>
          <w:szCs w:val="24"/>
        </w:rPr>
        <w:t xml:space="preserve">. </w:t>
      </w:r>
      <w:r w:rsidR="00460F0B">
        <w:rPr>
          <w:rFonts w:ascii="Times New Roman" w:hAnsi="Times New Roman" w:cs="Times New Roman"/>
          <w:sz w:val="24"/>
          <w:szCs w:val="24"/>
        </w:rPr>
        <w:t>The whole family ought to have vacated from the stand in question for full compliance with the court order.</w:t>
      </w:r>
    </w:p>
    <w:p w:rsidR="00291279" w:rsidRPr="00FE75ED" w:rsidRDefault="00291279" w:rsidP="00FE75ED">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It ca</w:t>
      </w:r>
      <w:r w:rsidR="000B3C72">
        <w:rPr>
          <w:rFonts w:ascii="Times New Roman" w:hAnsi="Times New Roman" w:cs="Times New Roman"/>
          <w:sz w:val="24"/>
          <w:szCs w:val="24"/>
        </w:rPr>
        <w:t>nnot be disputed that by failing</w:t>
      </w:r>
      <w:r>
        <w:rPr>
          <w:rFonts w:ascii="Times New Roman" w:hAnsi="Times New Roman" w:cs="Times New Roman"/>
          <w:sz w:val="24"/>
          <w:szCs w:val="24"/>
        </w:rPr>
        <w:t xml:space="preserve"> to comply with an order of the court which has not been set aside, the appellant’s hands are tainted with dirt. He cannot come to </w:t>
      </w:r>
      <w:r w:rsidR="00A84CCB">
        <w:rPr>
          <w:rFonts w:ascii="Times New Roman" w:hAnsi="Times New Roman" w:cs="Times New Roman"/>
          <w:sz w:val="24"/>
          <w:szCs w:val="24"/>
        </w:rPr>
        <w:t xml:space="preserve">the </w:t>
      </w:r>
      <w:r>
        <w:rPr>
          <w:rFonts w:ascii="Times New Roman" w:hAnsi="Times New Roman" w:cs="Times New Roman"/>
          <w:sz w:val="24"/>
          <w:szCs w:val="24"/>
        </w:rPr>
        <w:t>court</w:t>
      </w:r>
      <w:r w:rsidR="00A84CCB">
        <w:rPr>
          <w:rFonts w:ascii="Times New Roman" w:hAnsi="Times New Roman" w:cs="Times New Roman"/>
          <w:sz w:val="24"/>
          <w:szCs w:val="24"/>
        </w:rPr>
        <w:t>s for their</w:t>
      </w:r>
      <w:r>
        <w:rPr>
          <w:rFonts w:ascii="Times New Roman" w:hAnsi="Times New Roman" w:cs="Times New Roman"/>
          <w:sz w:val="24"/>
          <w:szCs w:val="24"/>
        </w:rPr>
        <w:t xml:space="preserve"> assistance when on the other hand he is not willing to comply with </w:t>
      </w:r>
      <w:r w:rsidR="00A84CCB">
        <w:rPr>
          <w:rFonts w:ascii="Times New Roman" w:hAnsi="Times New Roman" w:cs="Times New Roman"/>
          <w:sz w:val="24"/>
          <w:szCs w:val="24"/>
        </w:rPr>
        <w:t>court</w:t>
      </w:r>
      <w:r>
        <w:rPr>
          <w:rFonts w:ascii="Times New Roman" w:hAnsi="Times New Roman" w:cs="Times New Roman"/>
          <w:sz w:val="24"/>
          <w:szCs w:val="24"/>
        </w:rPr>
        <w:t xml:space="preserve"> orders that are not favourable to him. The refusal to comply with a court order is an open defiance of the </w:t>
      </w:r>
      <w:r w:rsidR="00A84CCB">
        <w:rPr>
          <w:rFonts w:ascii="Times New Roman" w:hAnsi="Times New Roman" w:cs="Times New Roman"/>
          <w:sz w:val="24"/>
          <w:szCs w:val="24"/>
        </w:rPr>
        <w:t>la</w:t>
      </w:r>
      <w:r>
        <w:rPr>
          <w:rFonts w:ascii="Times New Roman" w:hAnsi="Times New Roman" w:cs="Times New Roman"/>
          <w:sz w:val="24"/>
          <w:szCs w:val="24"/>
        </w:rPr>
        <w:t>w and</w:t>
      </w:r>
      <w:r w:rsidR="004A4F2F">
        <w:rPr>
          <w:rFonts w:ascii="Times New Roman" w:hAnsi="Times New Roman" w:cs="Times New Roman"/>
          <w:sz w:val="24"/>
          <w:szCs w:val="24"/>
        </w:rPr>
        <w:t xml:space="preserve"> a</w:t>
      </w:r>
      <w:r>
        <w:rPr>
          <w:rFonts w:ascii="Times New Roman" w:hAnsi="Times New Roman" w:cs="Times New Roman"/>
          <w:sz w:val="24"/>
          <w:szCs w:val="24"/>
        </w:rPr>
        <w:t xml:space="preserve"> contempt</w:t>
      </w:r>
      <w:r w:rsidR="004A4F2F">
        <w:rPr>
          <w:rFonts w:ascii="Times New Roman" w:hAnsi="Times New Roman" w:cs="Times New Roman"/>
          <w:sz w:val="24"/>
          <w:szCs w:val="24"/>
        </w:rPr>
        <w:t>uous</w:t>
      </w:r>
      <w:r>
        <w:rPr>
          <w:rFonts w:ascii="Times New Roman" w:hAnsi="Times New Roman" w:cs="Times New Roman"/>
          <w:sz w:val="24"/>
          <w:szCs w:val="24"/>
        </w:rPr>
        <w:t xml:space="preserve"> </w:t>
      </w:r>
      <w:r w:rsidR="004A4F2F">
        <w:rPr>
          <w:rFonts w:ascii="Times New Roman" w:hAnsi="Times New Roman" w:cs="Times New Roman"/>
          <w:sz w:val="24"/>
          <w:szCs w:val="24"/>
        </w:rPr>
        <w:t xml:space="preserve">disrespect for the authority </w:t>
      </w:r>
      <w:r>
        <w:rPr>
          <w:rFonts w:ascii="Times New Roman" w:hAnsi="Times New Roman" w:cs="Times New Roman"/>
          <w:sz w:val="24"/>
          <w:szCs w:val="24"/>
        </w:rPr>
        <w:t xml:space="preserve">of </w:t>
      </w:r>
      <w:r w:rsidR="004A4F2F">
        <w:rPr>
          <w:rFonts w:ascii="Times New Roman" w:hAnsi="Times New Roman" w:cs="Times New Roman"/>
          <w:sz w:val="24"/>
          <w:szCs w:val="24"/>
        </w:rPr>
        <w:t xml:space="preserve">the </w:t>
      </w:r>
      <w:r>
        <w:rPr>
          <w:rFonts w:ascii="Times New Roman" w:hAnsi="Times New Roman" w:cs="Times New Roman"/>
          <w:sz w:val="24"/>
          <w:szCs w:val="24"/>
        </w:rPr>
        <w:t xml:space="preserve">court. If the appellant has no respect for the orders that are passed by the courts, the simple question that arises is, why should he be heard by the </w:t>
      </w:r>
      <w:r w:rsidR="004A4F2F">
        <w:rPr>
          <w:rFonts w:ascii="Times New Roman" w:hAnsi="Times New Roman" w:cs="Times New Roman"/>
          <w:sz w:val="24"/>
          <w:szCs w:val="24"/>
        </w:rPr>
        <w:t xml:space="preserve">same </w:t>
      </w:r>
      <w:r>
        <w:rPr>
          <w:rFonts w:ascii="Times New Roman" w:hAnsi="Times New Roman" w:cs="Times New Roman"/>
          <w:sz w:val="24"/>
          <w:szCs w:val="24"/>
        </w:rPr>
        <w:t xml:space="preserve">courts? He cannot refuse to comply with court orders, but expect to be heard by the </w:t>
      </w:r>
      <w:r w:rsidR="004A4F2F">
        <w:rPr>
          <w:rFonts w:ascii="Times New Roman" w:hAnsi="Times New Roman" w:cs="Times New Roman"/>
          <w:sz w:val="24"/>
          <w:szCs w:val="24"/>
        </w:rPr>
        <w:t xml:space="preserve">same </w:t>
      </w:r>
      <w:r>
        <w:rPr>
          <w:rFonts w:ascii="Times New Roman" w:hAnsi="Times New Roman" w:cs="Times New Roman"/>
          <w:sz w:val="24"/>
          <w:szCs w:val="24"/>
        </w:rPr>
        <w:t xml:space="preserve">courts. </w:t>
      </w:r>
      <w:r w:rsidR="004E13E0">
        <w:rPr>
          <w:rFonts w:ascii="Times New Roman" w:hAnsi="Times New Roman" w:cs="Times New Roman"/>
          <w:sz w:val="24"/>
          <w:szCs w:val="24"/>
        </w:rPr>
        <w:t xml:space="preserve">The message that he gives is that he is only willing to comply with </w:t>
      </w:r>
      <w:r w:rsidR="00773232">
        <w:rPr>
          <w:rFonts w:ascii="Times New Roman" w:hAnsi="Times New Roman" w:cs="Times New Roman"/>
          <w:sz w:val="24"/>
          <w:szCs w:val="24"/>
        </w:rPr>
        <w:t xml:space="preserve">those </w:t>
      </w:r>
      <w:r w:rsidR="004E13E0">
        <w:rPr>
          <w:rFonts w:ascii="Times New Roman" w:hAnsi="Times New Roman" w:cs="Times New Roman"/>
          <w:sz w:val="24"/>
          <w:szCs w:val="24"/>
        </w:rPr>
        <w:t xml:space="preserve">orders that are only favourable to him. </w:t>
      </w:r>
      <w:r>
        <w:rPr>
          <w:rFonts w:ascii="Times New Roman" w:hAnsi="Times New Roman" w:cs="Times New Roman"/>
          <w:sz w:val="24"/>
          <w:szCs w:val="24"/>
        </w:rPr>
        <w:t>He cannot have his cake and eat it.</w:t>
      </w:r>
      <w:r w:rsidR="004A4F2F" w:rsidRPr="004A4F2F">
        <w:rPr>
          <w:rFonts w:ascii="Times New Roman" w:hAnsi="Times New Roman" w:cs="Times New Roman"/>
          <w:sz w:val="24"/>
          <w:szCs w:val="24"/>
        </w:rPr>
        <w:t xml:space="preserve"> </w:t>
      </w:r>
      <w:r w:rsidR="004A4F2F">
        <w:rPr>
          <w:rFonts w:ascii="Times New Roman" w:hAnsi="Times New Roman" w:cs="Times New Roman"/>
          <w:sz w:val="24"/>
          <w:szCs w:val="24"/>
        </w:rPr>
        <w:t xml:space="preserve">It does not work that way. </w:t>
      </w:r>
      <w:r>
        <w:rPr>
          <w:rFonts w:ascii="Times New Roman" w:hAnsi="Times New Roman" w:cs="Times New Roman"/>
          <w:sz w:val="24"/>
          <w:szCs w:val="24"/>
        </w:rPr>
        <w:t xml:space="preserve"> Until such a time that the appellant p</w:t>
      </w:r>
      <w:r w:rsidR="002B0A92">
        <w:rPr>
          <w:rFonts w:ascii="Times New Roman" w:hAnsi="Times New Roman" w:cs="Times New Roman"/>
          <w:sz w:val="24"/>
          <w:szCs w:val="24"/>
        </w:rPr>
        <w:t>urges his contempt by vacating S</w:t>
      </w:r>
      <w:r>
        <w:rPr>
          <w:rFonts w:ascii="Times New Roman" w:hAnsi="Times New Roman" w:cs="Times New Roman"/>
          <w:sz w:val="24"/>
          <w:szCs w:val="24"/>
        </w:rPr>
        <w:t>tand 4377 Ushewokunze, Harar</w:t>
      </w:r>
      <w:r w:rsidR="002B0A92">
        <w:rPr>
          <w:rFonts w:ascii="Times New Roman" w:hAnsi="Times New Roman" w:cs="Times New Roman"/>
          <w:sz w:val="24"/>
          <w:szCs w:val="24"/>
        </w:rPr>
        <w:t>e as ordered by the magistrates C</w:t>
      </w:r>
      <w:r>
        <w:rPr>
          <w:rFonts w:ascii="Times New Roman" w:hAnsi="Times New Roman" w:cs="Times New Roman"/>
          <w:sz w:val="24"/>
          <w:szCs w:val="24"/>
        </w:rPr>
        <w:t>ourt, this court will not grant him audience to argue his appeal.</w:t>
      </w:r>
      <w:r w:rsidR="00547AEE">
        <w:rPr>
          <w:rFonts w:ascii="Times New Roman" w:hAnsi="Times New Roman" w:cs="Times New Roman"/>
          <w:sz w:val="24"/>
          <w:szCs w:val="24"/>
        </w:rPr>
        <w:t xml:space="preserve"> The rule of law demands obedience and submission by the appellant to the dictates of the law.  </w:t>
      </w:r>
      <w:r w:rsidRPr="00853429">
        <w:rPr>
          <w:rFonts w:ascii="Times New Roman" w:hAnsi="Times New Roman" w:cs="Times New Roman"/>
        </w:rPr>
        <w:t xml:space="preserve"> </w:t>
      </w:r>
    </w:p>
    <w:p w:rsidR="00291279" w:rsidRDefault="00F820AA" w:rsidP="0029127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appellant </w:t>
      </w:r>
      <w:r w:rsidR="00291279">
        <w:rPr>
          <w:rFonts w:ascii="Times New Roman" w:hAnsi="Times New Roman" w:cs="Times New Roman"/>
          <w:sz w:val="24"/>
          <w:szCs w:val="24"/>
        </w:rPr>
        <w:t xml:space="preserve">prayed for costs on a higher scale </w:t>
      </w:r>
      <w:r>
        <w:rPr>
          <w:rFonts w:ascii="Times New Roman" w:hAnsi="Times New Roman" w:cs="Times New Roman"/>
          <w:sz w:val="24"/>
          <w:szCs w:val="24"/>
        </w:rPr>
        <w:t xml:space="preserve">and his counsel, Mr </w:t>
      </w:r>
      <w:r w:rsidRPr="00853429">
        <w:rPr>
          <w:rFonts w:ascii="Times New Roman" w:hAnsi="Times New Roman" w:cs="Times New Roman"/>
          <w:i/>
          <w:sz w:val="24"/>
          <w:szCs w:val="24"/>
        </w:rPr>
        <w:t>Ziro</w:t>
      </w:r>
      <w:r>
        <w:rPr>
          <w:rFonts w:ascii="Times New Roman" w:hAnsi="Times New Roman" w:cs="Times New Roman"/>
          <w:sz w:val="24"/>
          <w:szCs w:val="24"/>
        </w:rPr>
        <w:t xml:space="preserve"> </w:t>
      </w:r>
      <w:r w:rsidR="00291279">
        <w:rPr>
          <w:rFonts w:ascii="Times New Roman" w:hAnsi="Times New Roman" w:cs="Times New Roman"/>
          <w:sz w:val="24"/>
          <w:szCs w:val="24"/>
        </w:rPr>
        <w:t>argu</w:t>
      </w:r>
      <w:r>
        <w:rPr>
          <w:rFonts w:ascii="Times New Roman" w:hAnsi="Times New Roman" w:cs="Times New Roman"/>
          <w:sz w:val="24"/>
          <w:szCs w:val="24"/>
        </w:rPr>
        <w:t>ed</w:t>
      </w:r>
      <w:r w:rsidR="00291279">
        <w:rPr>
          <w:rFonts w:ascii="Times New Roman" w:hAnsi="Times New Roman" w:cs="Times New Roman"/>
          <w:sz w:val="24"/>
          <w:szCs w:val="24"/>
        </w:rPr>
        <w:t xml:space="preserve"> that punitive costs are warranted because of the appellant’s attitude of refusing to comply with a court order</w:t>
      </w:r>
      <w:r>
        <w:rPr>
          <w:rFonts w:ascii="Times New Roman" w:hAnsi="Times New Roman" w:cs="Times New Roman"/>
          <w:sz w:val="24"/>
          <w:szCs w:val="24"/>
        </w:rPr>
        <w:t xml:space="preserve"> since 2018 when the order was granted</w:t>
      </w:r>
      <w:r w:rsidR="00291279">
        <w:rPr>
          <w:rFonts w:ascii="Times New Roman" w:hAnsi="Times New Roman" w:cs="Times New Roman"/>
          <w:sz w:val="24"/>
          <w:szCs w:val="24"/>
        </w:rPr>
        <w:t>. Mr</w:t>
      </w:r>
      <w:r w:rsidR="00291279" w:rsidRPr="00853429">
        <w:rPr>
          <w:rFonts w:ascii="Times New Roman" w:hAnsi="Times New Roman" w:cs="Times New Roman"/>
          <w:i/>
          <w:sz w:val="24"/>
          <w:szCs w:val="24"/>
        </w:rPr>
        <w:t xml:space="preserve"> Koto</w:t>
      </w:r>
      <w:r w:rsidR="00291279">
        <w:rPr>
          <w:rFonts w:ascii="Times New Roman" w:hAnsi="Times New Roman" w:cs="Times New Roman"/>
          <w:sz w:val="24"/>
          <w:szCs w:val="24"/>
        </w:rPr>
        <w:t xml:space="preserve"> </w:t>
      </w:r>
      <w:r>
        <w:rPr>
          <w:rFonts w:ascii="Times New Roman" w:hAnsi="Times New Roman" w:cs="Times New Roman"/>
          <w:sz w:val="24"/>
          <w:szCs w:val="24"/>
        </w:rPr>
        <w:t xml:space="preserve">for the respondent </w:t>
      </w:r>
      <w:r w:rsidR="00291279">
        <w:rPr>
          <w:rFonts w:ascii="Times New Roman" w:hAnsi="Times New Roman" w:cs="Times New Roman"/>
          <w:sz w:val="24"/>
          <w:szCs w:val="24"/>
        </w:rPr>
        <w:t xml:space="preserve">did not respond to this issue. We are in agreement with Mr </w:t>
      </w:r>
      <w:r w:rsidR="00291279" w:rsidRPr="00853429">
        <w:rPr>
          <w:rFonts w:ascii="Times New Roman" w:hAnsi="Times New Roman" w:cs="Times New Roman"/>
          <w:i/>
          <w:sz w:val="24"/>
          <w:szCs w:val="24"/>
        </w:rPr>
        <w:t>Ziro</w:t>
      </w:r>
      <w:r w:rsidR="00291279">
        <w:rPr>
          <w:rFonts w:ascii="Times New Roman" w:hAnsi="Times New Roman" w:cs="Times New Roman"/>
          <w:sz w:val="24"/>
          <w:szCs w:val="24"/>
        </w:rPr>
        <w:t xml:space="preserve"> that the appellant needs to be visited with costs on a higher scale as an expression of the court’s displeasure to the appellant’s contemptuous behaviour and his open defiance of the law. </w:t>
      </w:r>
    </w:p>
    <w:p w:rsidR="00FE75ED" w:rsidRDefault="00FE75ED" w:rsidP="00FE75E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result, it is ordered as follows. </w:t>
      </w:r>
    </w:p>
    <w:p w:rsidR="00FE75ED" w:rsidRPr="00853429" w:rsidRDefault="00FE75ED" w:rsidP="00FE75ED">
      <w:pPr>
        <w:pStyle w:val="ListParagraph"/>
        <w:numPr>
          <w:ilvl w:val="0"/>
          <w:numId w:val="1"/>
        </w:numPr>
        <w:spacing w:after="0" w:line="360" w:lineRule="auto"/>
        <w:jc w:val="both"/>
        <w:rPr>
          <w:rFonts w:ascii="Times New Roman" w:hAnsi="Times New Roman" w:cs="Times New Roman"/>
        </w:rPr>
      </w:pPr>
      <w:r w:rsidRPr="00853429">
        <w:rPr>
          <w:rFonts w:ascii="Times New Roman" w:hAnsi="Times New Roman" w:cs="Times New Roman"/>
        </w:rPr>
        <w:t>The point in</w:t>
      </w:r>
      <w:r w:rsidRPr="00853429">
        <w:rPr>
          <w:rFonts w:ascii="Times New Roman" w:hAnsi="Times New Roman" w:cs="Times New Roman"/>
          <w:i/>
        </w:rPr>
        <w:t xml:space="preserve"> limine</w:t>
      </w:r>
      <w:r>
        <w:rPr>
          <w:rFonts w:ascii="Times New Roman" w:hAnsi="Times New Roman" w:cs="Times New Roman"/>
        </w:rPr>
        <w:t xml:space="preserve"> raised by the respondent</w:t>
      </w:r>
      <w:r w:rsidRPr="00853429">
        <w:rPr>
          <w:rFonts w:ascii="Times New Roman" w:hAnsi="Times New Roman" w:cs="Times New Roman"/>
        </w:rPr>
        <w:t xml:space="preserve"> be and is hereby upheld. </w:t>
      </w:r>
    </w:p>
    <w:p w:rsidR="00FE75ED" w:rsidRPr="00853429" w:rsidRDefault="00FE75ED" w:rsidP="00FE75ED">
      <w:pPr>
        <w:pStyle w:val="ListParagraph"/>
        <w:numPr>
          <w:ilvl w:val="0"/>
          <w:numId w:val="1"/>
        </w:numPr>
        <w:spacing w:after="0" w:line="360" w:lineRule="auto"/>
        <w:jc w:val="both"/>
        <w:rPr>
          <w:rFonts w:ascii="Times New Roman" w:hAnsi="Times New Roman" w:cs="Times New Roman"/>
        </w:rPr>
      </w:pPr>
      <w:r w:rsidRPr="00853429">
        <w:rPr>
          <w:rFonts w:ascii="Times New Roman" w:hAnsi="Times New Roman" w:cs="Times New Roman"/>
        </w:rPr>
        <w:t xml:space="preserve">The appeal is struck off with costs. </w:t>
      </w:r>
    </w:p>
    <w:p w:rsidR="00FE75ED" w:rsidRDefault="00FE75ED" w:rsidP="00291279">
      <w:pPr>
        <w:spacing w:after="0" w:line="360" w:lineRule="auto"/>
        <w:ind w:firstLine="720"/>
        <w:jc w:val="both"/>
        <w:rPr>
          <w:rFonts w:ascii="Times New Roman" w:hAnsi="Times New Roman" w:cs="Times New Roman"/>
          <w:sz w:val="24"/>
          <w:szCs w:val="24"/>
        </w:rPr>
      </w:pPr>
    </w:p>
    <w:p w:rsidR="00AE5671" w:rsidRDefault="00AE5671" w:rsidP="00291279">
      <w:pPr>
        <w:spacing w:after="0" w:line="360" w:lineRule="auto"/>
        <w:jc w:val="both"/>
        <w:rPr>
          <w:rFonts w:ascii="Times New Roman" w:hAnsi="Times New Roman" w:cs="Times New Roman"/>
          <w:sz w:val="24"/>
          <w:szCs w:val="24"/>
        </w:rPr>
      </w:pPr>
    </w:p>
    <w:p w:rsidR="00291279" w:rsidRDefault="00AE5671" w:rsidP="0029127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MANZUNZU J agrees ..................................</w:t>
      </w:r>
    </w:p>
    <w:p w:rsidR="00291279" w:rsidRDefault="00291279" w:rsidP="00291279">
      <w:pPr>
        <w:spacing w:after="0" w:line="360" w:lineRule="auto"/>
        <w:jc w:val="both"/>
        <w:rPr>
          <w:rFonts w:ascii="Times New Roman" w:hAnsi="Times New Roman" w:cs="Times New Roman"/>
          <w:sz w:val="24"/>
          <w:szCs w:val="24"/>
        </w:rPr>
      </w:pPr>
    </w:p>
    <w:p w:rsidR="00291279" w:rsidRDefault="00291279" w:rsidP="00291279">
      <w:pPr>
        <w:spacing w:after="0" w:line="360" w:lineRule="auto"/>
        <w:jc w:val="both"/>
        <w:rPr>
          <w:rFonts w:ascii="Times New Roman" w:hAnsi="Times New Roman" w:cs="Times New Roman"/>
          <w:sz w:val="24"/>
          <w:szCs w:val="24"/>
        </w:rPr>
      </w:pPr>
    </w:p>
    <w:p w:rsidR="00291279" w:rsidRDefault="00291279" w:rsidP="00291279">
      <w:pPr>
        <w:spacing w:after="0" w:line="240" w:lineRule="auto"/>
        <w:jc w:val="both"/>
        <w:rPr>
          <w:rFonts w:ascii="Times New Roman" w:hAnsi="Times New Roman" w:cs="Times New Roman"/>
          <w:sz w:val="24"/>
          <w:szCs w:val="24"/>
        </w:rPr>
      </w:pPr>
      <w:r w:rsidRPr="00853429">
        <w:rPr>
          <w:rFonts w:ascii="Times New Roman" w:hAnsi="Times New Roman" w:cs="Times New Roman"/>
          <w:i/>
          <w:sz w:val="24"/>
          <w:szCs w:val="24"/>
        </w:rPr>
        <w:t>Koto &amp; Company</w:t>
      </w:r>
      <w:r>
        <w:rPr>
          <w:rFonts w:ascii="Times New Roman" w:hAnsi="Times New Roman" w:cs="Times New Roman"/>
          <w:sz w:val="24"/>
          <w:szCs w:val="24"/>
        </w:rPr>
        <w:t>, appellant’s legal practitioners</w:t>
      </w:r>
    </w:p>
    <w:p w:rsidR="00291279" w:rsidRPr="002D3D86" w:rsidRDefault="00291279" w:rsidP="00291279">
      <w:pPr>
        <w:spacing w:after="0" w:line="240" w:lineRule="auto"/>
        <w:jc w:val="both"/>
        <w:rPr>
          <w:rFonts w:ascii="Times New Roman" w:hAnsi="Times New Roman" w:cs="Times New Roman"/>
          <w:sz w:val="24"/>
          <w:szCs w:val="24"/>
        </w:rPr>
      </w:pPr>
      <w:r w:rsidRPr="00853429">
        <w:rPr>
          <w:rFonts w:ascii="Times New Roman" w:hAnsi="Times New Roman" w:cs="Times New Roman"/>
          <w:i/>
          <w:sz w:val="24"/>
          <w:szCs w:val="24"/>
        </w:rPr>
        <w:t>Dzoro &amp; Partners</w:t>
      </w:r>
      <w:r>
        <w:rPr>
          <w:rFonts w:ascii="Times New Roman" w:hAnsi="Times New Roman" w:cs="Times New Roman"/>
          <w:sz w:val="24"/>
          <w:szCs w:val="24"/>
        </w:rPr>
        <w:t xml:space="preserve">, respondent’s legal practitioners </w:t>
      </w:r>
      <w:r w:rsidRPr="002D3D86">
        <w:rPr>
          <w:rFonts w:ascii="Times New Roman" w:hAnsi="Times New Roman" w:cs="Times New Roman"/>
          <w:sz w:val="24"/>
          <w:szCs w:val="24"/>
        </w:rPr>
        <w:t xml:space="preserve">  </w:t>
      </w:r>
    </w:p>
    <w:p w:rsidR="00291279" w:rsidRDefault="00291279" w:rsidP="00291279">
      <w:pPr>
        <w:spacing w:after="0" w:line="240" w:lineRule="auto"/>
        <w:jc w:val="both"/>
        <w:rPr>
          <w:rFonts w:ascii="Times New Roman" w:hAnsi="Times New Roman" w:cs="Times New Roman"/>
          <w:sz w:val="24"/>
          <w:szCs w:val="24"/>
        </w:rPr>
      </w:pPr>
    </w:p>
    <w:p w:rsidR="00291279" w:rsidRDefault="00291279" w:rsidP="00291279">
      <w:pPr>
        <w:spacing w:after="0" w:line="240" w:lineRule="auto"/>
        <w:jc w:val="both"/>
        <w:rPr>
          <w:rFonts w:ascii="Times New Roman" w:hAnsi="Times New Roman" w:cs="Times New Roman"/>
          <w:sz w:val="24"/>
          <w:szCs w:val="24"/>
        </w:rPr>
      </w:pPr>
    </w:p>
    <w:p w:rsidR="00A8382E" w:rsidRPr="009A3677" w:rsidRDefault="00A8382E" w:rsidP="004B0596">
      <w:pPr>
        <w:spacing w:after="0" w:line="360" w:lineRule="auto"/>
        <w:jc w:val="both"/>
        <w:rPr>
          <w:rFonts w:ascii="Times New Roman" w:hAnsi="Times New Roman" w:cs="Times New Roman"/>
          <w:sz w:val="24"/>
          <w:szCs w:val="24"/>
          <w:lang w:val="en-GB"/>
        </w:rPr>
      </w:pPr>
    </w:p>
    <w:sectPr w:rsidR="00A8382E" w:rsidRPr="009A3677">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5F50" w:rsidRDefault="003B5F50" w:rsidP="004B0596">
      <w:pPr>
        <w:spacing w:after="0" w:line="240" w:lineRule="auto"/>
      </w:pPr>
      <w:r>
        <w:separator/>
      </w:r>
    </w:p>
  </w:endnote>
  <w:endnote w:type="continuationSeparator" w:id="0">
    <w:p w:rsidR="003B5F50" w:rsidRDefault="003B5F50" w:rsidP="004B05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5F50" w:rsidRDefault="003B5F50" w:rsidP="004B0596">
      <w:pPr>
        <w:spacing w:after="0" w:line="240" w:lineRule="auto"/>
      </w:pPr>
      <w:r>
        <w:separator/>
      </w:r>
    </w:p>
  </w:footnote>
  <w:footnote w:type="continuationSeparator" w:id="0">
    <w:p w:rsidR="003B5F50" w:rsidRDefault="003B5F50" w:rsidP="004B05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9228120"/>
      <w:docPartObj>
        <w:docPartGallery w:val="Page Numbers (Top of Page)"/>
        <w:docPartUnique/>
      </w:docPartObj>
    </w:sdtPr>
    <w:sdtEndPr>
      <w:rPr>
        <w:noProof/>
      </w:rPr>
    </w:sdtEndPr>
    <w:sdtContent>
      <w:p w:rsidR="004B0596" w:rsidRDefault="004B0596">
        <w:pPr>
          <w:pStyle w:val="Header"/>
          <w:jc w:val="right"/>
          <w:rPr>
            <w:noProof/>
          </w:rPr>
        </w:pPr>
        <w:r>
          <w:fldChar w:fldCharType="begin"/>
        </w:r>
        <w:r>
          <w:instrText xml:space="preserve"> PAGE   \* MERGEFORMAT </w:instrText>
        </w:r>
        <w:r>
          <w:fldChar w:fldCharType="separate"/>
        </w:r>
        <w:r w:rsidR="00341050">
          <w:rPr>
            <w:noProof/>
          </w:rPr>
          <w:t>1</w:t>
        </w:r>
        <w:r>
          <w:rPr>
            <w:noProof/>
          </w:rPr>
          <w:fldChar w:fldCharType="end"/>
        </w:r>
      </w:p>
      <w:p w:rsidR="004B0596" w:rsidRDefault="004B0596">
        <w:pPr>
          <w:pStyle w:val="Header"/>
          <w:jc w:val="right"/>
          <w:rPr>
            <w:noProof/>
          </w:rPr>
        </w:pPr>
        <w:r>
          <w:rPr>
            <w:noProof/>
          </w:rPr>
          <w:tab/>
          <w:t>HH</w:t>
        </w:r>
        <w:r w:rsidR="00952520">
          <w:rPr>
            <w:noProof/>
          </w:rPr>
          <w:t xml:space="preserve"> 168-21</w:t>
        </w:r>
      </w:p>
      <w:p w:rsidR="004B0596" w:rsidRDefault="004B0596">
        <w:pPr>
          <w:pStyle w:val="Header"/>
          <w:jc w:val="right"/>
        </w:pPr>
        <w:r>
          <w:rPr>
            <w:noProof/>
          </w:rPr>
          <w:t>CIV ‘A’ 347/18</w:t>
        </w:r>
      </w:p>
    </w:sdtContent>
  </w:sdt>
  <w:p w:rsidR="004B0596" w:rsidRDefault="004B059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DC1236"/>
    <w:multiLevelType w:val="hybridMultilevel"/>
    <w:tmpl w:val="BF628F8E"/>
    <w:lvl w:ilvl="0" w:tplc="3009000F">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0596"/>
    <w:rsid w:val="00075374"/>
    <w:rsid w:val="000B3C72"/>
    <w:rsid w:val="000D4E3F"/>
    <w:rsid w:val="00116A22"/>
    <w:rsid w:val="00135D7F"/>
    <w:rsid w:val="00193F08"/>
    <w:rsid w:val="001B273A"/>
    <w:rsid w:val="00215B1D"/>
    <w:rsid w:val="00282D8D"/>
    <w:rsid w:val="00291279"/>
    <w:rsid w:val="002B0A92"/>
    <w:rsid w:val="002C468D"/>
    <w:rsid w:val="002D07CB"/>
    <w:rsid w:val="003323F2"/>
    <w:rsid w:val="00341050"/>
    <w:rsid w:val="00354DAC"/>
    <w:rsid w:val="00360E05"/>
    <w:rsid w:val="003B5F50"/>
    <w:rsid w:val="003E5677"/>
    <w:rsid w:val="00442B3F"/>
    <w:rsid w:val="00460F0B"/>
    <w:rsid w:val="00473738"/>
    <w:rsid w:val="004755B6"/>
    <w:rsid w:val="0048004C"/>
    <w:rsid w:val="004A4F2F"/>
    <w:rsid w:val="004B0596"/>
    <w:rsid w:val="004E13E0"/>
    <w:rsid w:val="00502137"/>
    <w:rsid w:val="005179AC"/>
    <w:rsid w:val="00547AEE"/>
    <w:rsid w:val="00592855"/>
    <w:rsid w:val="005A5919"/>
    <w:rsid w:val="005E3801"/>
    <w:rsid w:val="006029A1"/>
    <w:rsid w:val="006627B7"/>
    <w:rsid w:val="00682159"/>
    <w:rsid w:val="006B2428"/>
    <w:rsid w:val="006B29C7"/>
    <w:rsid w:val="006B6E0A"/>
    <w:rsid w:val="006C255F"/>
    <w:rsid w:val="00705F39"/>
    <w:rsid w:val="0077094A"/>
    <w:rsid w:val="00773232"/>
    <w:rsid w:val="00773AAF"/>
    <w:rsid w:val="00806030"/>
    <w:rsid w:val="00871CB2"/>
    <w:rsid w:val="00894087"/>
    <w:rsid w:val="00896913"/>
    <w:rsid w:val="008D1BAF"/>
    <w:rsid w:val="0090629D"/>
    <w:rsid w:val="009142DF"/>
    <w:rsid w:val="009363F1"/>
    <w:rsid w:val="00952520"/>
    <w:rsid w:val="00953B14"/>
    <w:rsid w:val="0096379D"/>
    <w:rsid w:val="00966E51"/>
    <w:rsid w:val="00990585"/>
    <w:rsid w:val="009940D1"/>
    <w:rsid w:val="009A09D1"/>
    <w:rsid w:val="009A3677"/>
    <w:rsid w:val="009B63B1"/>
    <w:rsid w:val="00A8382E"/>
    <w:rsid w:val="00A84CCB"/>
    <w:rsid w:val="00A86447"/>
    <w:rsid w:val="00AB1E6C"/>
    <w:rsid w:val="00AC6BEF"/>
    <w:rsid w:val="00AE5671"/>
    <w:rsid w:val="00AE7456"/>
    <w:rsid w:val="00B117FF"/>
    <w:rsid w:val="00B6707D"/>
    <w:rsid w:val="00B757F3"/>
    <w:rsid w:val="00C407CB"/>
    <w:rsid w:val="00C745BE"/>
    <w:rsid w:val="00CC621E"/>
    <w:rsid w:val="00D81204"/>
    <w:rsid w:val="00DA1D79"/>
    <w:rsid w:val="00EE7D2A"/>
    <w:rsid w:val="00F5569D"/>
    <w:rsid w:val="00F81603"/>
    <w:rsid w:val="00F820AA"/>
    <w:rsid w:val="00FA099E"/>
    <w:rsid w:val="00FC1E37"/>
    <w:rsid w:val="00FD7651"/>
    <w:rsid w:val="00FE491C"/>
    <w:rsid w:val="00FE75ED"/>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3DC5E06-3BAA-43E6-92FC-2741F22CE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05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0596"/>
  </w:style>
  <w:style w:type="paragraph" w:styleId="Footer">
    <w:name w:val="footer"/>
    <w:basedOn w:val="Normal"/>
    <w:link w:val="FooterChar"/>
    <w:uiPriority w:val="99"/>
    <w:unhideWhenUsed/>
    <w:rsid w:val="004B05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0596"/>
  </w:style>
  <w:style w:type="paragraph" w:styleId="ListParagraph">
    <w:name w:val="List Paragraph"/>
    <w:basedOn w:val="Normal"/>
    <w:uiPriority w:val="34"/>
    <w:qFormat/>
    <w:rsid w:val="00291279"/>
    <w:pPr>
      <w:spacing w:after="200" w:line="276" w:lineRule="auto"/>
      <w:ind w:left="720"/>
      <w:contextualSpacing/>
    </w:pPr>
    <w:rPr>
      <w:lang w:val="en-US"/>
    </w:rPr>
  </w:style>
  <w:style w:type="paragraph" w:styleId="NormalWeb">
    <w:name w:val="Normal (Web)"/>
    <w:basedOn w:val="Normal"/>
    <w:uiPriority w:val="99"/>
    <w:unhideWhenUsed/>
    <w:rsid w:val="006029A1"/>
    <w:pPr>
      <w:spacing w:before="100" w:beforeAutospacing="1" w:after="100" w:afterAutospacing="1" w:line="240" w:lineRule="auto"/>
    </w:pPr>
    <w:rPr>
      <w:rFonts w:ascii="Times New Roman" w:eastAsia="Times New Roman" w:hAnsi="Times New Roman" w:cs="Times New Roman"/>
      <w:sz w:val="24"/>
      <w:szCs w:val="24"/>
      <w:lang w:eastAsia="en-ZW"/>
    </w:rPr>
  </w:style>
  <w:style w:type="character" w:styleId="Emphasis">
    <w:name w:val="Emphasis"/>
    <w:basedOn w:val="DefaultParagraphFont"/>
    <w:uiPriority w:val="20"/>
    <w:qFormat/>
    <w:rsid w:val="006029A1"/>
    <w:rPr>
      <w:i/>
      <w:iCs/>
    </w:rPr>
  </w:style>
  <w:style w:type="character" w:styleId="Hyperlink">
    <w:name w:val="Hyperlink"/>
    <w:basedOn w:val="DefaultParagraphFont"/>
    <w:uiPriority w:val="99"/>
    <w:semiHidden/>
    <w:unhideWhenUsed/>
    <w:rsid w:val="006029A1"/>
    <w:rPr>
      <w:color w:val="0000FF"/>
      <w:u w:val="single"/>
    </w:rPr>
  </w:style>
  <w:style w:type="paragraph" w:styleId="BalloonText">
    <w:name w:val="Balloon Text"/>
    <w:basedOn w:val="Normal"/>
    <w:link w:val="BalloonTextChar"/>
    <w:uiPriority w:val="99"/>
    <w:semiHidden/>
    <w:unhideWhenUsed/>
    <w:rsid w:val="009637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379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2253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1569</Words>
  <Characters>8944</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10493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2</cp:revision>
  <cp:lastPrinted>2021-04-14T12:28:00Z</cp:lastPrinted>
  <dcterms:created xsi:type="dcterms:W3CDTF">2021-04-16T06:54:00Z</dcterms:created>
  <dcterms:modified xsi:type="dcterms:W3CDTF">2021-04-16T06:54:00Z</dcterms:modified>
</cp:coreProperties>
</file>