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724" w:rsidRDefault="00A83242" w:rsidP="00A83242">
      <w:pPr>
        <w:spacing w:line="360" w:lineRule="auto"/>
        <w:jc w:val="both"/>
        <w:rPr>
          <w:b/>
          <w:sz w:val="28"/>
          <w:szCs w:val="28"/>
        </w:rPr>
      </w:pPr>
      <w:r>
        <w:rPr>
          <w:b/>
          <w:sz w:val="28"/>
          <w:szCs w:val="28"/>
        </w:rPr>
        <w:t>I</w:t>
      </w:r>
      <w:r w:rsidR="0008233A">
        <w:rPr>
          <w:b/>
          <w:sz w:val="28"/>
          <w:szCs w:val="28"/>
        </w:rPr>
        <w:t>N THE LABOUR COURT OF ZIMBABWE</w:t>
      </w:r>
      <w:r w:rsidR="0008233A">
        <w:rPr>
          <w:b/>
          <w:sz w:val="28"/>
          <w:szCs w:val="28"/>
        </w:rPr>
        <w:tab/>
        <w:t xml:space="preserve">         </w:t>
      </w:r>
      <w:r>
        <w:rPr>
          <w:b/>
          <w:sz w:val="28"/>
          <w:szCs w:val="28"/>
        </w:rPr>
        <w:t>JUDGMENT NO LC/H/</w:t>
      </w:r>
      <w:r w:rsidR="0008233A">
        <w:rPr>
          <w:b/>
          <w:sz w:val="28"/>
          <w:szCs w:val="28"/>
        </w:rPr>
        <w:t>287</w:t>
      </w:r>
      <w:r>
        <w:rPr>
          <w:b/>
          <w:sz w:val="28"/>
          <w:szCs w:val="28"/>
        </w:rPr>
        <w:t>/14</w:t>
      </w:r>
    </w:p>
    <w:p w:rsidR="00A83242" w:rsidRDefault="00A83242" w:rsidP="00A83242">
      <w:pPr>
        <w:spacing w:line="360" w:lineRule="auto"/>
        <w:jc w:val="both"/>
        <w:rPr>
          <w:b/>
          <w:sz w:val="28"/>
          <w:szCs w:val="28"/>
        </w:rPr>
      </w:pPr>
      <w:r>
        <w:rPr>
          <w:b/>
          <w:sz w:val="28"/>
          <w:szCs w:val="28"/>
        </w:rPr>
        <w:t>HELD AT HARARE</w:t>
      </w:r>
      <w:r w:rsidR="00B66CF5">
        <w:rPr>
          <w:b/>
          <w:sz w:val="28"/>
          <w:szCs w:val="28"/>
        </w:rPr>
        <w:t xml:space="preserve"> ON </w:t>
      </w:r>
      <w:proofErr w:type="gramStart"/>
      <w:r w:rsidR="00B66CF5">
        <w:rPr>
          <w:b/>
          <w:sz w:val="28"/>
          <w:szCs w:val="28"/>
        </w:rPr>
        <w:t>20  MARCH</w:t>
      </w:r>
      <w:proofErr w:type="gramEnd"/>
      <w:r w:rsidR="00B66CF5">
        <w:rPr>
          <w:b/>
          <w:sz w:val="28"/>
          <w:szCs w:val="28"/>
        </w:rPr>
        <w:t xml:space="preserve"> 2014</w:t>
      </w:r>
      <w:r w:rsidR="00B66CF5">
        <w:rPr>
          <w:b/>
          <w:sz w:val="28"/>
          <w:szCs w:val="28"/>
        </w:rPr>
        <w:tab/>
      </w:r>
      <w:r w:rsidR="00B66CF5">
        <w:rPr>
          <w:b/>
          <w:sz w:val="28"/>
          <w:szCs w:val="28"/>
        </w:rPr>
        <w:tab/>
      </w:r>
      <w:r>
        <w:rPr>
          <w:b/>
          <w:sz w:val="28"/>
          <w:szCs w:val="28"/>
        </w:rPr>
        <w:t>CASE NO LC/H/757/13</w:t>
      </w:r>
    </w:p>
    <w:p w:rsidR="00B66CF5" w:rsidRDefault="00B66CF5" w:rsidP="00A83242">
      <w:pPr>
        <w:spacing w:line="360" w:lineRule="auto"/>
        <w:jc w:val="both"/>
        <w:rPr>
          <w:b/>
          <w:sz w:val="28"/>
          <w:szCs w:val="28"/>
        </w:rPr>
      </w:pPr>
      <w:r>
        <w:rPr>
          <w:b/>
          <w:sz w:val="28"/>
          <w:szCs w:val="28"/>
        </w:rPr>
        <w:t xml:space="preserve">&amp; </w:t>
      </w:r>
      <w:proofErr w:type="gramStart"/>
      <w:r>
        <w:rPr>
          <w:b/>
          <w:sz w:val="28"/>
          <w:szCs w:val="28"/>
        </w:rPr>
        <w:t>23</w:t>
      </w:r>
      <w:r w:rsidRPr="00B66CF5">
        <w:rPr>
          <w:b/>
          <w:sz w:val="28"/>
          <w:szCs w:val="28"/>
          <w:vertAlign w:val="superscript"/>
        </w:rPr>
        <w:t>RD</w:t>
      </w:r>
      <w:r>
        <w:rPr>
          <w:b/>
          <w:sz w:val="28"/>
          <w:szCs w:val="28"/>
        </w:rPr>
        <w:t xml:space="preserve">  MAY</w:t>
      </w:r>
      <w:proofErr w:type="gramEnd"/>
      <w:r>
        <w:rPr>
          <w:b/>
          <w:sz w:val="28"/>
          <w:szCs w:val="28"/>
        </w:rPr>
        <w:t xml:space="preserve"> 2014</w:t>
      </w:r>
    </w:p>
    <w:p w:rsidR="00A83242" w:rsidRDefault="00A83242" w:rsidP="00A83242">
      <w:pPr>
        <w:spacing w:line="360" w:lineRule="auto"/>
        <w:jc w:val="both"/>
        <w:rPr>
          <w:sz w:val="28"/>
          <w:szCs w:val="28"/>
        </w:rPr>
      </w:pPr>
      <w:r>
        <w:rPr>
          <w:sz w:val="28"/>
          <w:szCs w:val="28"/>
        </w:rPr>
        <w:t>In the matter between:-</w:t>
      </w:r>
    </w:p>
    <w:p w:rsidR="00A83242" w:rsidRDefault="00A83242" w:rsidP="00A83242">
      <w:pPr>
        <w:spacing w:line="360" w:lineRule="auto"/>
        <w:jc w:val="both"/>
        <w:rPr>
          <w:b/>
          <w:sz w:val="28"/>
          <w:szCs w:val="28"/>
        </w:rPr>
      </w:pPr>
      <w:r>
        <w:rPr>
          <w:b/>
          <w:sz w:val="28"/>
          <w:szCs w:val="28"/>
        </w:rPr>
        <w:t>JOSEPH CHIROODZA</w:t>
      </w:r>
      <w:r>
        <w:rPr>
          <w:b/>
          <w:sz w:val="28"/>
          <w:szCs w:val="28"/>
        </w:rPr>
        <w:tab/>
      </w:r>
      <w:r>
        <w:rPr>
          <w:b/>
          <w:sz w:val="28"/>
          <w:szCs w:val="28"/>
        </w:rPr>
        <w:tab/>
      </w:r>
      <w:r>
        <w:rPr>
          <w:b/>
          <w:sz w:val="28"/>
          <w:szCs w:val="28"/>
        </w:rPr>
        <w:tab/>
      </w:r>
      <w:r>
        <w:rPr>
          <w:b/>
          <w:sz w:val="28"/>
          <w:szCs w:val="28"/>
        </w:rPr>
        <w:tab/>
      </w:r>
      <w:r>
        <w:rPr>
          <w:b/>
          <w:sz w:val="28"/>
          <w:szCs w:val="28"/>
        </w:rPr>
        <w:tab/>
        <w:t>Appellant</w:t>
      </w:r>
    </w:p>
    <w:p w:rsidR="00A83242" w:rsidRDefault="00A83242" w:rsidP="00A83242">
      <w:pPr>
        <w:spacing w:line="360" w:lineRule="auto"/>
        <w:jc w:val="both"/>
        <w:rPr>
          <w:b/>
          <w:sz w:val="28"/>
          <w:szCs w:val="28"/>
        </w:rPr>
      </w:pPr>
      <w:r>
        <w:rPr>
          <w:b/>
          <w:sz w:val="28"/>
          <w:szCs w:val="28"/>
        </w:rPr>
        <w:t>And</w:t>
      </w:r>
    </w:p>
    <w:p w:rsidR="00A83242" w:rsidRDefault="00A83242" w:rsidP="00A83242">
      <w:pPr>
        <w:spacing w:line="360" w:lineRule="auto"/>
        <w:jc w:val="both"/>
        <w:rPr>
          <w:b/>
          <w:sz w:val="28"/>
          <w:szCs w:val="28"/>
        </w:rPr>
      </w:pPr>
      <w:r>
        <w:rPr>
          <w:b/>
          <w:sz w:val="28"/>
          <w:szCs w:val="28"/>
        </w:rPr>
        <w:t>TELONE (PVT) LTD</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Respondent</w:t>
      </w:r>
    </w:p>
    <w:p w:rsidR="00A83242" w:rsidRDefault="00A83242" w:rsidP="00A83242">
      <w:pPr>
        <w:spacing w:line="360" w:lineRule="auto"/>
        <w:jc w:val="both"/>
        <w:rPr>
          <w:sz w:val="28"/>
          <w:szCs w:val="28"/>
        </w:rPr>
      </w:pPr>
      <w:r>
        <w:rPr>
          <w:sz w:val="28"/>
          <w:szCs w:val="28"/>
        </w:rPr>
        <w:t xml:space="preserve">Before The Honourable R.F. </w:t>
      </w:r>
      <w:proofErr w:type="spellStart"/>
      <w:r>
        <w:rPr>
          <w:sz w:val="28"/>
          <w:szCs w:val="28"/>
        </w:rPr>
        <w:t>Manyangadze</w:t>
      </w:r>
      <w:proofErr w:type="spellEnd"/>
      <w:r>
        <w:rPr>
          <w:sz w:val="28"/>
          <w:szCs w:val="28"/>
        </w:rPr>
        <w:t>, Judge</w:t>
      </w:r>
    </w:p>
    <w:p w:rsidR="00A83242" w:rsidRDefault="00A83242" w:rsidP="00A83242">
      <w:pPr>
        <w:spacing w:line="360" w:lineRule="auto"/>
        <w:jc w:val="both"/>
        <w:rPr>
          <w:b/>
          <w:sz w:val="28"/>
          <w:szCs w:val="28"/>
        </w:rPr>
      </w:pPr>
      <w:r>
        <w:rPr>
          <w:b/>
          <w:sz w:val="28"/>
          <w:szCs w:val="28"/>
        </w:rPr>
        <w:t>Appellant</w:t>
      </w:r>
      <w:r>
        <w:rPr>
          <w:b/>
          <w:sz w:val="28"/>
          <w:szCs w:val="28"/>
        </w:rPr>
        <w:tab/>
      </w:r>
      <w:r>
        <w:rPr>
          <w:b/>
          <w:sz w:val="28"/>
          <w:szCs w:val="28"/>
        </w:rPr>
        <w:tab/>
      </w:r>
      <w:r>
        <w:rPr>
          <w:b/>
          <w:sz w:val="28"/>
          <w:szCs w:val="28"/>
        </w:rPr>
        <w:tab/>
        <w:t>In person</w:t>
      </w:r>
    </w:p>
    <w:p w:rsidR="00A83242" w:rsidRDefault="00A83242" w:rsidP="00A83242">
      <w:pPr>
        <w:spacing w:line="360" w:lineRule="auto"/>
        <w:jc w:val="both"/>
        <w:rPr>
          <w:b/>
          <w:sz w:val="28"/>
          <w:szCs w:val="28"/>
        </w:rPr>
      </w:pPr>
      <w:r>
        <w:rPr>
          <w:b/>
          <w:sz w:val="28"/>
          <w:szCs w:val="28"/>
        </w:rPr>
        <w:t>For Respondent</w:t>
      </w:r>
      <w:r>
        <w:rPr>
          <w:b/>
          <w:sz w:val="28"/>
          <w:szCs w:val="28"/>
        </w:rPr>
        <w:tab/>
      </w:r>
      <w:r>
        <w:rPr>
          <w:b/>
          <w:sz w:val="28"/>
          <w:szCs w:val="28"/>
        </w:rPr>
        <w:tab/>
        <w:t xml:space="preserve">J </w:t>
      </w:r>
      <w:proofErr w:type="spellStart"/>
      <w:r>
        <w:rPr>
          <w:b/>
          <w:sz w:val="28"/>
          <w:szCs w:val="28"/>
        </w:rPr>
        <w:t>Dondo</w:t>
      </w:r>
      <w:proofErr w:type="spellEnd"/>
      <w:r>
        <w:rPr>
          <w:b/>
          <w:sz w:val="28"/>
          <w:szCs w:val="28"/>
        </w:rPr>
        <w:t xml:space="preserve"> (Legal Practitioner)</w:t>
      </w:r>
    </w:p>
    <w:p w:rsidR="00A83242" w:rsidRDefault="00A83242" w:rsidP="00A83242">
      <w:pPr>
        <w:spacing w:line="360" w:lineRule="auto"/>
        <w:jc w:val="both"/>
        <w:rPr>
          <w:b/>
          <w:sz w:val="28"/>
          <w:szCs w:val="28"/>
        </w:rPr>
      </w:pPr>
    </w:p>
    <w:p w:rsidR="00A83242" w:rsidRDefault="00A83242" w:rsidP="00A83242">
      <w:pPr>
        <w:spacing w:line="360" w:lineRule="auto"/>
        <w:jc w:val="both"/>
        <w:rPr>
          <w:b/>
          <w:sz w:val="28"/>
          <w:szCs w:val="28"/>
        </w:rPr>
      </w:pPr>
      <w:r>
        <w:rPr>
          <w:b/>
          <w:sz w:val="28"/>
          <w:szCs w:val="28"/>
        </w:rPr>
        <w:t>MANYANGADZE, J:</w:t>
      </w:r>
    </w:p>
    <w:p w:rsidR="00A83242" w:rsidRDefault="00A83242" w:rsidP="00A83242">
      <w:pPr>
        <w:spacing w:line="360" w:lineRule="auto"/>
        <w:rPr>
          <w:sz w:val="28"/>
          <w:szCs w:val="28"/>
        </w:rPr>
      </w:pPr>
      <w:r>
        <w:rPr>
          <w:b/>
          <w:sz w:val="28"/>
          <w:szCs w:val="28"/>
        </w:rPr>
        <w:tab/>
      </w:r>
      <w:r>
        <w:rPr>
          <w:sz w:val="28"/>
          <w:szCs w:val="28"/>
        </w:rPr>
        <w:t>This is an appeal against the decision of the National Hearing Committee of the National Employment Council for the Communications and Allied Services Industry (Appeals Committee) which upheld the dismissal of the a</w:t>
      </w:r>
      <w:r w:rsidR="009F021F">
        <w:rPr>
          <w:sz w:val="28"/>
          <w:szCs w:val="28"/>
        </w:rPr>
        <w:t>ppellant from employment.  The a</w:t>
      </w:r>
      <w:r>
        <w:rPr>
          <w:sz w:val="28"/>
          <w:szCs w:val="28"/>
        </w:rPr>
        <w:t>ppellant was dismissed from employment by the respondent’s Regional Hearing Committee (Disciplinary Committee) after it found him guilty of misconduct in terms of the communications industry’</w:t>
      </w:r>
      <w:r w:rsidR="00913B53">
        <w:rPr>
          <w:sz w:val="28"/>
          <w:szCs w:val="28"/>
        </w:rPr>
        <w:t>s Code of C</w:t>
      </w:r>
      <w:r>
        <w:rPr>
          <w:sz w:val="28"/>
          <w:szCs w:val="28"/>
        </w:rPr>
        <w:t>onduct</w:t>
      </w:r>
      <w:r w:rsidR="009F021F">
        <w:rPr>
          <w:sz w:val="28"/>
          <w:szCs w:val="28"/>
        </w:rPr>
        <w:t>.</w:t>
      </w:r>
    </w:p>
    <w:p w:rsidR="009F021F" w:rsidRDefault="009F021F" w:rsidP="00A83242">
      <w:pPr>
        <w:spacing w:line="360" w:lineRule="auto"/>
        <w:rPr>
          <w:sz w:val="28"/>
          <w:szCs w:val="28"/>
        </w:rPr>
      </w:pPr>
      <w:r>
        <w:rPr>
          <w:sz w:val="28"/>
          <w:szCs w:val="28"/>
        </w:rPr>
        <w:tab/>
        <w:t xml:space="preserve">The factual background to the matter is largely common cause.  At the material time, appellant was employed by the respondent as the Acting Chief </w:t>
      </w:r>
      <w:proofErr w:type="spellStart"/>
      <w:r>
        <w:rPr>
          <w:sz w:val="28"/>
          <w:szCs w:val="28"/>
        </w:rPr>
        <w:lastRenderedPageBreak/>
        <w:t>Telcoms</w:t>
      </w:r>
      <w:proofErr w:type="spellEnd"/>
      <w:r>
        <w:rPr>
          <w:sz w:val="28"/>
          <w:szCs w:val="28"/>
        </w:rPr>
        <w:t xml:space="preserve"> Technician (CTT).  He had been working in this capacity from January 2012 to August 2</w:t>
      </w:r>
      <w:r w:rsidR="00913B53">
        <w:rPr>
          <w:sz w:val="28"/>
          <w:szCs w:val="28"/>
        </w:rPr>
        <w:t>0</w:t>
      </w:r>
      <w:r>
        <w:rPr>
          <w:sz w:val="28"/>
          <w:szCs w:val="28"/>
        </w:rPr>
        <w:t>13, when he was dismissed from employment.</w:t>
      </w:r>
    </w:p>
    <w:p w:rsidR="00AF55DA" w:rsidRDefault="00AF55DA" w:rsidP="00A83242">
      <w:pPr>
        <w:spacing w:line="360" w:lineRule="auto"/>
        <w:rPr>
          <w:sz w:val="28"/>
          <w:szCs w:val="28"/>
        </w:rPr>
      </w:pPr>
      <w:r>
        <w:rPr>
          <w:sz w:val="28"/>
          <w:szCs w:val="28"/>
        </w:rPr>
        <w:tab/>
        <w:t xml:space="preserve">One of the appellant’s subordinates, Mr </w:t>
      </w:r>
      <w:proofErr w:type="spellStart"/>
      <w:r>
        <w:rPr>
          <w:sz w:val="28"/>
          <w:szCs w:val="28"/>
        </w:rPr>
        <w:t>Ackim</w:t>
      </w:r>
      <w:proofErr w:type="spellEnd"/>
      <w:r>
        <w:rPr>
          <w:sz w:val="28"/>
          <w:szCs w:val="28"/>
        </w:rPr>
        <w:t xml:space="preserve"> </w:t>
      </w:r>
      <w:proofErr w:type="spellStart"/>
      <w:r>
        <w:rPr>
          <w:sz w:val="28"/>
          <w:szCs w:val="28"/>
        </w:rPr>
        <w:t>Nyanhongo</w:t>
      </w:r>
      <w:proofErr w:type="spellEnd"/>
      <w:r>
        <w:rPr>
          <w:sz w:val="28"/>
          <w:szCs w:val="28"/>
        </w:rPr>
        <w:t>, did not report for duty after the expiry of his authorised leave, in April</w:t>
      </w:r>
      <w:r w:rsidR="0046793F">
        <w:rPr>
          <w:sz w:val="28"/>
          <w:szCs w:val="28"/>
        </w:rPr>
        <w:t xml:space="preserve"> 2013.  It was not until sometime in July </w:t>
      </w:r>
      <w:r w:rsidR="00913B53">
        <w:rPr>
          <w:sz w:val="28"/>
          <w:szCs w:val="28"/>
        </w:rPr>
        <w:t xml:space="preserve">2013 </w:t>
      </w:r>
      <w:r w:rsidR="0046793F">
        <w:rPr>
          <w:sz w:val="28"/>
          <w:szCs w:val="28"/>
        </w:rPr>
        <w:t xml:space="preserve">that appellant notified his superiors about Mr </w:t>
      </w:r>
      <w:proofErr w:type="spellStart"/>
      <w:r w:rsidR="0046793F">
        <w:rPr>
          <w:sz w:val="28"/>
          <w:szCs w:val="28"/>
        </w:rPr>
        <w:t>Nyanhongo’s</w:t>
      </w:r>
      <w:proofErr w:type="spellEnd"/>
      <w:r w:rsidR="0046793F">
        <w:rPr>
          <w:sz w:val="28"/>
          <w:szCs w:val="28"/>
        </w:rPr>
        <w:t xml:space="preserve"> absence.  Appellant advised management that Mr </w:t>
      </w:r>
      <w:proofErr w:type="spellStart"/>
      <w:r w:rsidR="0046793F">
        <w:rPr>
          <w:sz w:val="28"/>
          <w:szCs w:val="28"/>
        </w:rPr>
        <w:t>Nyanhongo</w:t>
      </w:r>
      <w:proofErr w:type="spellEnd"/>
      <w:r w:rsidR="0046793F">
        <w:rPr>
          <w:sz w:val="28"/>
          <w:szCs w:val="28"/>
        </w:rPr>
        <w:t xml:space="preserve"> had been absent from duty since 10 July 2013, when Mr </w:t>
      </w:r>
      <w:proofErr w:type="spellStart"/>
      <w:r w:rsidR="0046793F">
        <w:rPr>
          <w:sz w:val="28"/>
          <w:szCs w:val="28"/>
        </w:rPr>
        <w:t>Nyanhongo</w:t>
      </w:r>
      <w:proofErr w:type="spellEnd"/>
      <w:r w:rsidR="0046793F">
        <w:rPr>
          <w:sz w:val="28"/>
          <w:szCs w:val="28"/>
        </w:rPr>
        <w:t xml:space="preserve"> was </w:t>
      </w:r>
      <w:proofErr w:type="spellStart"/>
      <w:r w:rsidR="0046793F">
        <w:rPr>
          <w:sz w:val="28"/>
          <w:szCs w:val="28"/>
        </w:rPr>
        <w:t>infact</w:t>
      </w:r>
      <w:proofErr w:type="spellEnd"/>
      <w:r w:rsidR="0046793F">
        <w:rPr>
          <w:sz w:val="28"/>
          <w:szCs w:val="28"/>
        </w:rPr>
        <w:t xml:space="preserve"> absent from duty since April 2013.  During the period he was not at work, Mr </w:t>
      </w:r>
      <w:proofErr w:type="spellStart"/>
      <w:r w:rsidR="0046793F">
        <w:rPr>
          <w:sz w:val="28"/>
          <w:szCs w:val="28"/>
        </w:rPr>
        <w:t>Nyanhongo</w:t>
      </w:r>
      <w:proofErr w:type="spellEnd"/>
      <w:r w:rsidR="0046793F">
        <w:rPr>
          <w:sz w:val="28"/>
          <w:szCs w:val="28"/>
        </w:rPr>
        <w:t xml:space="preserve"> continued to earn his salary.  Up to the time of appellant’s dismissal, the money paid to Mr </w:t>
      </w:r>
      <w:proofErr w:type="spellStart"/>
      <w:r w:rsidR="0046793F">
        <w:rPr>
          <w:sz w:val="28"/>
          <w:szCs w:val="28"/>
        </w:rPr>
        <w:t>Nyanhongo</w:t>
      </w:r>
      <w:proofErr w:type="spellEnd"/>
      <w:r w:rsidR="0046793F">
        <w:rPr>
          <w:sz w:val="28"/>
          <w:szCs w:val="28"/>
        </w:rPr>
        <w:t xml:space="preserve"> in salary and benefits when he was on unauthorised leave had not been recovered.</w:t>
      </w:r>
    </w:p>
    <w:p w:rsidR="0046793F" w:rsidRDefault="0046793F" w:rsidP="00A83242">
      <w:pPr>
        <w:spacing w:line="360" w:lineRule="auto"/>
        <w:rPr>
          <w:sz w:val="28"/>
          <w:szCs w:val="28"/>
        </w:rPr>
      </w:pPr>
      <w:r>
        <w:rPr>
          <w:sz w:val="28"/>
          <w:szCs w:val="28"/>
        </w:rPr>
        <w:tab/>
        <w:t>The Disciplinary Committee found the appellant guilty of misconduct, and dismissed him from employment on 9 August 2013.</w:t>
      </w:r>
    </w:p>
    <w:p w:rsidR="0046793F" w:rsidRDefault="0046793F" w:rsidP="00A83242">
      <w:pPr>
        <w:spacing w:line="360" w:lineRule="auto"/>
        <w:rPr>
          <w:sz w:val="28"/>
          <w:szCs w:val="28"/>
        </w:rPr>
      </w:pPr>
      <w:r>
        <w:rPr>
          <w:sz w:val="28"/>
          <w:szCs w:val="28"/>
        </w:rPr>
        <w:tab/>
        <w:t>The Appeals Committee, on 3 September 2013, upheld the dismissal of the appellant after finding him guilty of category 3 (7), category 3 (8), and category 4 (4) offences in terms of the NEC Code of Conduct.  These offences are frame</w:t>
      </w:r>
      <w:r w:rsidR="00913B53">
        <w:rPr>
          <w:sz w:val="28"/>
          <w:szCs w:val="28"/>
        </w:rPr>
        <w:t>d</w:t>
      </w:r>
      <w:r>
        <w:rPr>
          <w:sz w:val="28"/>
          <w:szCs w:val="28"/>
        </w:rPr>
        <w:t xml:space="preserve"> as:</w:t>
      </w:r>
    </w:p>
    <w:p w:rsidR="0046793F" w:rsidRDefault="0046793F" w:rsidP="00A83242">
      <w:pPr>
        <w:spacing w:line="360" w:lineRule="auto"/>
        <w:rPr>
          <w:sz w:val="28"/>
          <w:szCs w:val="28"/>
        </w:rPr>
      </w:pPr>
      <w:r>
        <w:rPr>
          <w:sz w:val="28"/>
          <w:szCs w:val="28"/>
          <w:u w:val="single"/>
        </w:rPr>
        <w:t>Category 3 (7):</w:t>
      </w:r>
      <w:r>
        <w:rPr>
          <w:sz w:val="28"/>
          <w:szCs w:val="28"/>
        </w:rPr>
        <w:t xml:space="preserve">  Loss or damage of company money or property respectively through negligence.</w:t>
      </w:r>
    </w:p>
    <w:p w:rsidR="0046793F" w:rsidRDefault="0046793F" w:rsidP="00A83242">
      <w:pPr>
        <w:spacing w:line="360" w:lineRule="auto"/>
        <w:rPr>
          <w:sz w:val="28"/>
          <w:szCs w:val="28"/>
        </w:rPr>
      </w:pPr>
      <w:r>
        <w:rPr>
          <w:sz w:val="28"/>
          <w:szCs w:val="28"/>
          <w:u w:val="single"/>
        </w:rPr>
        <w:t>Category 3 (8)</w:t>
      </w:r>
      <w:r>
        <w:rPr>
          <w:sz w:val="28"/>
          <w:szCs w:val="28"/>
        </w:rPr>
        <w:t>:  Unbecoming or objectionable behaviour</w:t>
      </w:r>
      <w:proofErr w:type="gramStart"/>
      <w:r>
        <w:rPr>
          <w:sz w:val="28"/>
          <w:szCs w:val="28"/>
        </w:rPr>
        <w:t>,  that</w:t>
      </w:r>
      <w:proofErr w:type="gramEnd"/>
      <w:r>
        <w:rPr>
          <w:sz w:val="28"/>
          <w:szCs w:val="28"/>
        </w:rPr>
        <w:t xml:space="preserve"> is to say, withholding information that is pertinent to the discharge of another member’s duties</w:t>
      </w:r>
    </w:p>
    <w:p w:rsidR="0046793F" w:rsidRDefault="0046793F" w:rsidP="00A83242">
      <w:pPr>
        <w:spacing w:line="360" w:lineRule="auto"/>
        <w:rPr>
          <w:sz w:val="28"/>
          <w:szCs w:val="28"/>
        </w:rPr>
      </w:pPr>
      <w:r>
        <w:rPr>
          <w:sz w:val="28"/>
          <w:szCs w:val="28"/>
          <w:u w:val="single"/>
        </w:rPr>
        <w:t>Category 4 (3):</w:t>
      </w:r>
      <w:r>
        <w:rPr>
          <w:sz w:val="28"/>
          <w:szCs w:val="28"/>
        </w:rPr>
        <w:t xml:space="preserve">  Gross unsatisfactory work performance/incompetence</w:t>
      </w:r>
      <w:r w:rsidR="009C145F">
        <w:rPr>
          <w:sz w:val="28"/>
          <w:szCs w:val="28"/>
        </w:rPr>
        <w:t>.</w:t>
      </w:r>
    </w:p>
    <w:p w:rsidR="009C145F" w:rsidRDefault="009C145F" w:rsidP="00A83242">
      <w:pPr>
        <w:spacing w:line="360" w:lineRule="auto"/>
        <w:rPr>
          <w:sz w:val="28"/>
          <w:szCs w:val="28"/>
        </w:rPr>
      </w:pPr>
      <w:r>
        <w:rPr>
          <w:sz w:val="28"/>
          <w:szCs w:val="28"/>
        </w:rPr>
        <w:lastRenderedPageBreak/>
        <w:tab/>
        <w:t>Having exhausted all the domestic remedies available, appellant appealed to this court.  His grounds of appeal are stated as follows:</w:t>
      </w:r>
    </w:p>
    <w:p w:rsidR="009C145F" w:rsidRPr="00B66CF5" w:rsidRDefault="00B66CF5" w:rsidP="00B66CF5">
      <w:pPr>
        <w:pStyle w:val="ListParagraph"/>
        <w:numPr>
          <w:ilvl w:val="0"/>
          <w:numId w:val="1"/>
        </w:numPr>
        <w:spacing w:line="240" w:lineRule="auto"/>
        <w:rPr>
          <w:i/>
          <w:sz w:val="24"/>
          <w:szCs w:val="24"/>
        </w:rPr>
      </w:pPr>
      <w:r w:rsidRPr="00B66CF5">
        <w:rPr>
          <w:i/>
          <w:sz w:val="24"/>
          <w:szCs w:val="24"/>
        </w:rPr>
        <w:t>“</w:t>
      </w:r>
      <w:r w:rsidR="009C145F" w:rsidRPr="00B66CF5">
        <w:rPr>
          <w:i/>
          <w:sz w:val="24"/>
          <w:szCs w:val="24"/>
        </w:rPr>
        <w:t>The National Hearing Committee erred in accepting that appellant was negligent resulting in loss or damage of company money or property.  On the contrary the Records and Administration Clerk is the one who was negligent in this matter.</w:t>
      </w:r>
    </w:p>
    <w:p w:rsidR="009C145F" w:rsidRPr="00B66CF5" w:rsidRDefault="009C145F" w:rsidP="00B66CF5">
      <w:pPr>
        <w:pStyle w:val="ListParagraph"/>
        <w:numPr>
          <w:ilvl w:val="0"/>
          <w:numId w:val="1"/>
        </w:numPr>
        <w:spacing w:line="240" w:lineRule="auto"/>
        <w:rPr>
          <w:i/>
          <w:sz w:val="24"/>
          <w:szCs w:val="24"/>
        </w:rPr>
      </w:pPr>
      <w:r w:rsidRPr="00B66CF5">
        <w:rPr>
          <w:i/>
          <w:sz w:val="24"/>
          <w:szCs w:val="24"/>
        </w:rPr>
        <w:t xml:space="preserve">The National Hearing Committee erred in accepting that appellant is guilty of Category 3 (8) (iv) misconduct of the Communication and Allied Services Employment Code of Conduct as appellant immediately raised the issue of </w:t>
      </w:r>
      <w:proofErr w:type="spellStart"/>
      <w:r w:rsidRPr="00B66CF5">
        <w:rPr>
          <w:i/>
          <w:sz w:val="24"/>
          <w:szCs w:val="24"/>
        </w:rPr>
        <w:t>Ackim</w:t>
      </w:r>
      <w:proofErr w:type="spellEnd"/>
      <w:r w:rsidRPr="00B66CF5">
        <w:rPr>
          <w:i/>
          <w:sz w:val="24"/>
          <w:szCs w:val="24"/>
        </w:rPr>
        <w:t xml:space="preserve"> </w:t>
      </w:r>
      <w:proofErr w:type="spellStart"/>
      <w:r w:rsidRPr="00B66CF5">
        <w:rPr>
          <w:i/>
          <w:sz w:val="24"/>
          <w:szCs w:val="24"/>
        </w:rPr>
        <w:t>Nyanhongo’s</w:t>
      </w:r>
      <w:proofErr w:type="spellEnd"/>
      <w:r w:rsidRPr="00B66CF5">
        <w:rPr>
          <w:i/>
          <w:sz w:val="24"/>
          <w:szCs w:val="24"/>
        </w:rPr>
        <w:t xml:space="preserve"> absenteeism with the Operations Manager after becoming aware of it.</w:t>
      </w:r>
    </w:p>
    <w:p w:rsidR="009C145F" w:rsidRPr="00B66CF5" w:rsidRDefault="009C145F" w:rsidP="00B66CF5">
      <w:pPr>
        <w:pStyle w:val="ListParagraph"/>
        <w:numPr>
          <w:ilvl w:val="0"/>
          <w:numId w:val="1"/>
        </w:numPr>
        <w:spacing w:line="240" w:lineRule="auto"/>
        <w:rPr>
          <w:i/>
          <w:sz w:val="24"/>
          <w:szCs w:val="24"/>
        </w:rPr>
      </w:pPr>
      <w:r w:rsidRPr="00B66CF5">
        <w:rPr>
          <w:i/>
          <w:sz w:val="24"/>
          <w:szCs w:val="24"/>
        </w:rPr>
        <w:t>The National Hearing Committee also erred in accepting the Hearing Committee’s guilty verdict of gross unsatisfactory work performance or incompetence on the part of appellant.  On the contrary, the Records &amp; Administration Clerk is the one who was incompetent in that he failed to update his records manually and to advise appellant about any anomalies concerning such records.</w:t>
      </w:r>
      <w:r w:rsidR="00B66CF5" w:rsidRPr="00B66CF5">
        <w:rPr>
          <w:i/>
          <w:sz w:val="24"/>
          <w:szCs w:val="24"/>
        </w:rPr>
        <w:t>”</w:t>
      </w:r>
    </w:p>
    <w:p w:rsidR="009C145F" w:rsidRPr="00B66CF5" w:rsidRDefault="009C145F" w:rsidP="00B66CF5">
      <w:pPr>
        <w:pStyle w:val="ListParagraph"/>
        <w:spacing w:line="240" w:lineRule="auto"/>
        <w:rPr>
          <w:b/>
          <w:i/>
          <w:sz w:val="24"/>
          <w:szCs w:val="24"/>
          <w:u w:val="single"/>
        </w:rPr>
      </w:pPr>
      <w:r w:rsidRPr="00B66CF5">
        <w:rPr>
          <w:b/>
          <w:i/>
          <w:sz w:val="24"/>
          <w:szCs w:val="24"/>
          <w:u w:val="single"/>
        </w:rPr>
        <w:t>Ad Penalty</w:t>
      </w:r>
    </w:p>
    <w:p w:rsidR="00533F24" w:rsidRPr="00B66CF5" w:rsidRDefault="00533F24" w:rsidP="00B66CF5">
      <w:pPr>
        <w:pStyle w:val="ListParagraph"/>
        <w:numPr>
          <w:ilvl w:val="0"/>
          <w:numId w:val="1"/>
        </w:numPr>
        <w:spacing w:line="240" w:lineRule="auto"/>
        <w:rPr>
          <w:b/>
          <w:i/>
          <w:sz w:val="24"/>
          <w:szCs w:val="24"/>
        </w:rPr>
      </w:pPr>
      <w:r w:rsidRPr="00B66CF5">
        <w:rPr>
          <w:i/>
          <w:sz w:val="24"/>
          <w:szCs w:val="24"/>
        </w:rPr>
        <w:t xml:space="preserve">The penalty of dismissal was not appropriate in appellant’s case regard being had to the cumulative effect of the </w:t>
      </w:r>
      <w:proofErr w:type="spellStart"/>
      <w:r w:rsidRPr="00B66CF5">
        <w:rPr>
          <w:i/>
          <w:sz w:val="24"/>
          <w:szCs w:val="24"/>
        </w:rPr>
        <w:t>mitigatory</w:t>
      </w:r>
      <w:proofErr w:type="spellEnd"/>
      <w:r w:rsidRPr="00B66CF5">
        <w:rPr>
          <w:i/>
          <w:sz w:val="24"/>
          <w:szCs w:val="24"/>
        </w:rPr>
        <w:t xml:space="preserve"> features.</w:t>
      </w:r>
    </w:p>
    <w:p w:rsidR="00533F24" w:rsidRPr="00B66CF5" w:rsidRDefault="00533F24" w:rsidP="00B66CF5">
      <w:pPr>
        <w:pStyle w:val="ListParagraph"/>
        <w:spacing w:line="240" w:lineRule="auto"/>
        <w:rPr>
          <w:i/>
          <w:sz w:val="24"/>
          <w:szCs w:val="24"/>
        </w:rPr>
      </w:pPr>
    </w:p>
    <w:p w:rsidR="00533F24" w:rsidRDefault="00533F24" w:rsidP="00533F24">
      <w:pPr>
        <w:pStyle w:val="ListParagraph"/>
        <w:spacing w:after="0" w:line="360" w:lineRule="auto"/>
        <w:rPr>
          <w:sz w:val="28"/>
          <w:szCs w:val="28"/>
        </w:rPr>
      </w:pPr>
      <w:r>
        <w:rPr>
          <w:sz w:val="28"/>
          <w:szCs w:val="28"/>
        </w:rPr>
        <w:t xml:space="preserve">I must, from the outset, dispose of a point that has been raised by the </w:t>
      </w:r>
    </w:p>
    <w:p w:rsidR="00533F24" w:rsidRDefault="00533F24" w:rsidP="00533F24">
      <w:pPr>
        <w:spacing w:after="0" w:line="360" w:lineRule="auto"/>
        <w:rPr>
          <w:sz w:val="28"/>
          <w:szCs w:val="28"/>
        </w:rPr>
      </w:pPr>
      <w:r w:rsidRPr="00533F24">
        <w:rPr>
          <w:sz w:val="28"/>
          <w:szCs w:val="28"/>
        </w:rPr>
        <w:t>Respondent</w:t>
      </w:r>
      <w:r>
        <w:rPr>
          <w:sz w:val="28"/>
          <w:szCs w:val="28"/>
        </w:rPr>
        <w:t xml:space="preserve">, </w:t>
      </w:r>
      <w:proofErr w:type="gramStart"/>
      <w:r>
        <w:rPr>
          <w:sz w:val="28"/>
          <w:szCs w:val="28"/>
        </w:rPr>
        <w:t xml:space="preserve">which is in the nature of a point </w:t>
      </w:r>
      <w:r>
        <w:rPr>
          <w:i/>
          <w:sz w:val="28"/>
          <w:szCs w:val="28"/>
        </w:rPr>
        <w:t xml:space="preserve">in </w:t>
      </w:r>
      <w:proofErr w:type="spellStart"/>
      <w:r>
        <w:rPr>
          <w:i/>
          <w:sz w:val="28"/>
          <w:szCs w:val="28"/>
        </w:rPr>
        <w:t>limine</w:t>
      </w:r>
      <w:proofErr w:type="spellEnd"/>
      <w:r>
        <w:rPr>
          <w:i/>
          <w:sz w:val="28"/>
          <w:szCs w:val="28"/>
        </w:rPr>
        <w:t>.</w:t>
      </w:r>
      <w:proofErr w:type="gramEnd"/>
      <w:r>
        <w:rPr>
          <w:i/>
          <w:sz w:val="28"/>
          <w:szCs w:val="28"/>
        </w:rPr>
        <w:t xml:space="preserve">  </w:t>
      </w:r>
      <w:r>
        <w:rPr>
          <w:sz w:val="28"/>
          <w:szCs w:val="28"/>
        </w:rPr>
        <w:t xml:space="preserve">It is that the appeal does not raise a point </w:t>
      </w:r>
      <w:r w:rsidR="00913B53">
        <w:rPr>
          <w:sz w:val="28"/>
          <w:szCs w:val="28"/>
        </w:rPr>
        <w:t>of</w:t>
      </w:r>
      <w:r>
        <w:rPr>
          <w:sz w:val="28"/>
          <w:szCs w:val="28"/>
        </w:rPr>
        <w:t xml:space="preserve"> law, and is therefore not properly before the Court.  Although respondent did not expressly state that it is raising this as a point </w:t>
      </w:r>
      <w:r>
        <w:rPr>
          <w:i/>
          <w:sz w:val="28"/>
          <w:szCs w:val="28"/>
        </w:rPr>
        <w:t xml:space="preserve">in </w:t>
      </w:r>
      <w:proofErr w:type="spellStart"/>
      <w:r>
        <w:rPr>
          <w:i/>
          <w:sz w:val="28"/>
          <w:szCs w:val="28"/>
        </w:rPr>
        <w:t>limine</w:t>
      </w:r>
      <w:proofErr w:type="spellEnd"/>
      <w:r>
        <w:rPr>
          <w:sz w:val="28"/>
          <w:szCs w:val="28"/>
        </w:rPr>
        <w:t xml:space="preserve">, the issue raised has the character of a point </w:t>
      </w:r>
      <w:r w:rsidRPr="00533F24">
        <w:rPr>
          <w:i/>
          <w:sz w:val="28"/>
          <w:szCs w:val="28"/>
        </w:rPr>
        <w:t xml:space="preserve">in </w:t>
      </w:r>
      <w:proofErr w:type="spellStart"/>
      <w:r w:rsidRPr="00533F24">
        <w:rPr>
          <w:i/>
          <w:sz w:val="28"/>
          <w:szCs w:val="28"/>
        </w:rPr>
        <w:t>limine</w:t>
      </w:r>
      <w:proofErr w:type="spellEnd"/>
      <w:r>
        <w:rPr>
          <w:i/>
          <w:sz w:val="28"/>
          <w:szCs w:val="28"/>
        </w:rPr>
        <w:t xml:space="preserve">.  </w:t>
      </w:r>
      <w:r>
        <w:rPr>
          <w:sz w:val="28"/>
          <w:szCs w:val="28"/>
        </w:rPr>
        <w:t>If uph</w:t>
      </w:r>
      <w:r w:rsidR="00913B53">
        <w:rPr>
          <w:sz w:val="28"/>
          <w:szCs w:val="28"/>
        </w:rPr>
        <w:t>e</w:t>
      </w:r>
      <w:r>
        <w:rPr>
          <w:sz w:val="28"/>
          <w:szCs w:val="28"/>
        </w:rPr>
        <w:t>ld, it has the effect of dismissing the appeal.</w:t>
      </w:r>
    </w:p>
    <w:p w:rsidR="00533F24" w:rsidRDefault="00533F24" w:rsidP="00533F24">
      <w:pPr>
        <w:spacing w:after="0" w:line="360" w:lineRule="auto"/>
        <w:rPr>
          <w:sz w:val="28"/>
          <w:szCs w:val="28"/>
        </w:rPr>
      </w:pPr>
      <w:r>
        <w:rPr>
          <w:sz w:val="28"/>
          <w:szCs w:val="28"/>
        </w:rPr>
        <w:tab/>
        <w:t>The applicable law on this issue is expressed in section 98 (10) of the Labour Act [Chapter 28:01] (The Act).  This section provides:</w:t>
      </w:r>
    </w:p>
    <w:p w:rsidR="00533F24" w:rsidRDefault="00533F24" w:rsidP="00533F24">
      <w:pPr>
        <w:spacing w:after="0" w:line="240" w:lineRule="auto"/>
        <w:ind w:left="1440"/>
        <w:rPr>
          <w:i/>
          <w:sz w:val="24"/>
          <w:szCs w:val="24"/>
          <w:u w:val="single"/>
        </w:rPr>
      </w:pPr>
      <w:r>
        <w:rPr>
          <w:sz w:val="28"/>
          <w:szCs w:val="28"/>
        </w:rPr>
        <w:t>“</w:t>
      </w:r>
      <w:r w:rsidRPr="00533F24">
        <w:rPr>
          <w:i/>
          <w:sz w:val="24"/>
          <w:szCs w:val="24"/>
        </w:rPr>
        <w:t>An appeal on a question of law shall lie to the Labour Court</w:t>
      </w:r>
      <w:r>
        <w:rPr>
          <w:i/>
          <w:sz w:val="24"/>
          <w:szCs w:val="24"/>
        </w:rPr>
        <w:t xml:space="preserve"> </w:t>
      </w:r>
      <w:r>
        <w:rPr>
          <w:i/>
          <w:sz w:val="24"/>
          <w:szCs w:val="24"/>
          <w:u w:val="single"/>
        </w:rPr>
        <w:t>from any decision of an arbitrator appoint</w:t>
      </w:r>
      <w:r w:rsidR="00913B53">
        <w:rPr>
          <w:i/>
          <w:sz w:val="24"/>
          <w:szCs w:val="24"/>
          <w:u w:val="single"/>
        </w:rPr>
        <w:t>ed</w:t>
      </w:r>
      <w:r>
        <w:rPr>
          <w:i/>
          <w:sz w:val="24"/>
          <w:szCs w:val="24"/>
          <w:u w:val="single"/>
        </w:rPr>
        <w:t xml:space="preserve"> in terms of this section.”</w:t>
      </w:r>
    </w:p>
    <w:p w:rsidR="00533F24" w:rsidRDefault="00533F24" w:rsidP="00533F24">
      <w:pPr>
        <w:spacing w:after="0" w:line="240" w:lineRule="auto"/>
        <w:ind w:left="1440"/>
        <w:rPr>
          <w:sz w:val="24"/>
          <w:szCs w:val="24"/>
        </w:rPr>
      </w:pPr>
      <w:r>
        <w:rPr>
          <w:sz w:val="24"/>
          <w:szCs w:val="24"/>
        </w:rPr>
        <w:t>(</w:t>
      </w:r>
      <w:proofErr w:type="gramStart"/>
      <w:r>
        <w:rPr>
          <w:sz w:val="24"/>
          <w:szCs w:val="24"/>
        </w:rPr>
        <w:t>underlining</w:t>
      </w:r>
      <w:proofErr w:type="gramEnd"/>
      <w:r>
        <w:rPr>
          <w:sz w:val="24"/>
          <w:szCs w:val="24"/>
        </w:rPr>
        <w:t xml:space="preserve"> added)</w:t>
      </w:r>
    </w:p>
    <w:p w:rsidR="00533F24" w:rsidRDefault="00533F24" w:rsidP="00533F24">
      <w:pPr>
        <w:spacing w:after="0" w:line="240" w:lineRule="auto"/>
        <w:rPr>
          <w:sz w:val="24"/>
          <w:szCs w:val="24"/>
        </w:rPr>
      </w:pPr>
    </w:p>
    <w:p w:rsidR="00533F24" w:rsidRDefault="00533F24" w:rsidP="00533F24">
      <w:pPr>
        <w:spacing w:after="0" w:line="240" w:lineRule="auto"/>
        <w:rPr>
          <w:sz w:val="24"/>
          <w:szCs w:val="24"/>
        </w:rPr>
      </w:pPr>
    </w:p>
    <w:p w:rsidR="00533F24" w:rsidRDefault="00533F24" w:rsidP="00533F24">
      <w:pPr>
        <w:spacing w:after="0" w:line="360" w:lineRule="auto"/>
        <w:rPr>
          <w:sz w:val="28"/>
          <w:szCs w:val="28"/>
        </w:rPr>
      </w:pPr>
      <w:r>
        <w:rPr>
          <w:sz w:val="24"/>
          <w:szCs w:val="24"/>
        </w:rPr>
        <w:tab/>
      </w:r>
      <w:r>
        <w:rPr>
          <w:sz w:val="28"/>
          <w:szCs w:val="28"/>
        </w:rPr>
        <w:t xml:space="preserve">This provision, </w:t>
      </w:r>
      <w:r w:rsidR="00913B53">
        <w:rPr>
          <w:sz w:val="28"/>
          <w:szCs w:val="28"/>
        </w:rPr>
        <w:t>read in the contex</w:t>
      </w:r>
      <w:r w:rsidR="007A1373">
        <w:rPr>
          <w:sz w:val="28"/>
          <w:szCs w:val="28"/>
        </w:rPr>
        <w:t xml:space="preserve">t of the whole of section 98, and other sections therein referred to, such as 89 and 93, is making reference to compulsory arbitration.  It is in connection with a decision arising from compulsory arbitration that an appeal is confined to a question of law.  The </w:t>
      </w:r>
      <w:r w:rsidR="007A1373">
        <w:rPr>
          <w:sz w:val="28"/>
          <w:szCs w:val="28"/>
        </w:rPr>
        <w:lastRenderedPageBreak/>
        <w:t>Act, it seems to me, does not place a similar limitation on appeals from decisions of NEC boards or other adjudicating tribunals constituted under applicable employment codes.</w:t>
      </w:r>
    </w:p>
    <w:p w:rsidR="007A1373" w:rsidRDefault="007A1373" w:rsidP="00533F24">
      <w:pPr>
        <w:spacing w:after="0" w:line="360" w:lineRule="auto"/>
        <w:rPr>
          <w:sz w:val="28"/>
          <w:szCs w:val="28"/>
        </w:rPr>
      </w:pPr>
      <w:r>
        <w:rPr>
          <w:sz w:val="28"/>
          <w:szCs w:val="28"/>
        </w:rPr>
        <w:tab/>
        <w:t>In view of this, I am unable to uphold respondent’s averment that the appeal is not properly before the court, by reaso</w:t>
      </w:r>
      <w:r w:rsidR="00B66CF5">
        <w:rPr>
          <w:sz w:val="28"/>
          <w:szCs w:val="28"/>
        </w:rPr>
        <w:t>n of it not being on a question</w:t>
      </w:r>
      <w:r>
        <w:rPr>
          <w:sz w:val="28"/>
          <w:szCs w:val="28"/>
        </w:rPr>
        <w:t xml:space="preserve"> of law.</w:t>
      </w:r>
    </w:p>
    <w:p w:rsidR="007A1373" w:rsidRDefault="007A1373" w:rsidP="00533F24">
      <w:pPr>
        <w:spacing w:after="0" w:line="360" w:lineRule="auto"/>
        <w:rPr>
          <w:sz w:val="28"/>
          <w:szCs w:val="28"/>
        </w:rPr>
      </w:pPr>
      <w:r>
        <w:rPr>
          <w:sz w:val="28"/>
          <w:szCs w:val="28"/>
        </w:rPr>
        <w:tab/>
        <w:t xml:space="preserve">Another issue that </w:t>
      </w:r>
      <w:r w:rsidR="00913B53">
        <w:rPr>
          <w:sz w:val="28"/>
          <w:szCs w:val="28"/>
        </w:rPr>
        <w:t xml:space="preserve">deserves </w:t>
      </w:r>
      <w:r>
        <w:rPr>
          <w:sz w:val="28"/>
          <w:szCs w:val="28"/>
        </w:rPr>
        <w:t xml:space="preserve">immediate attention is one that has been raised by the appellant.  Appellant, at the hearing of the matter, drew the court’s attention to the fact that he was once arrested, and subsequently acquitted at </w:t>
      </w:r>
      <w:proofErr w:type="spellStart"/>
      <w:r>
        <w:rPr>
          <w:sz w:val="28"/>
          <w:szCs w:val="28"/>
        </w:rPr>
        <w:t>Mbare</w:t>
      </w:r>
      <w:proofErr w:type="spellEnd"/>
      <w:r>
        <w:rPr>
          <w:sz w:val="28"/>
          <w:szCs w:val="28"/>
        </w:rPr>
        <w:t xml:space="preserve"> Magistrates’ Court on fraud charges relating to this matter.</w:t>
      </w:r>
    </w:p>
    <w:p w:rsidR="007A1373" w:rsidRDefault="007A1373" w:rsidP="00533F24">
      <w:pPr>
        <w:spacing w:after="0" w:line="360" w:lineRule="auto"/>
        <w:rPr>
          <w:sz w:val="28"/>
          <w:szCs w:val="28"/>
        </w:rPr>
      </w:pPr>
      <w:r>
        <w:rPr>
          <w:sz w:val="28"/>
          <w:szCs w:val="28"/>
        </w:rPr>
        <w:tab/>
        <w:t>It was correctly submitted on behalf of the respondent, that the said</w:t>
      </w:r>
      <w:r w:rsidR="00913B53">
        <w:rPr>
          <w:sz w:val="28"/>
          <w:szCs w:val="28"/>
        </w:rPr>
        <w:t xml:space="preserve"> acquittal has no bearing</w:t>
      </w:r>
      <w:r>
        <w:rPr>
          <w:sz w:val="28"/>
          <w:szCs w:val="28"/>
        </w:rPr>
        <w:t xml:space="preserve"> on the present proceedings.  Subsequent to any criminal proceedings that may have been held, the employer has a prerogative to institute disciplinary proceedings.</w:t>
      </w:r>
    </w:p>
    <w:p w:rsidR="007A1373" w:rsidRDefault="007A1373" w:rsidP="00533F24">
      <w:pPr>
        <w:spacing w:after="0" w:line="360" w:lineRule="auto"/>
        <w:rPr>
          <w:sz w:val="28"/>
          <w:szCs w:val="28"/>
        </w:rPr>
      </w:pPr>
      <w:r>
        <w:rPr>
          <w:sz w:val="28"/>
          <w:szCs w:val="28"/>
        </w:rPr>
        <w:tab/>
        <w:t>It is now necessary to consider the merits of appellant’s appeal</w:t>
      </w:r>
      <w:r w:rsidR="00913B53">
        <w:rPr>
          <w:sz w:val="28"/>
          <w:szCs w:val="28"/>
        </w:rPr>
        <w:t>.  A</w:t>
      </w:r>
      <w:r>
        <w:rPr>
          <w:sz w:val="28"/>
          <w:szCs w:val="28"/>
        </w:rPr>
        <w:t xml:space="preserve"> look at his grounds of appeal shows that he is essentially challenging the factual findings of the Appeals Committee, which in turn had considered the factual findings of the Disciplinary Committee.</w:t>
      </w:r>
    </w:p>
    <w:p w:rsidR="007A1373" w:rsidRDefault="007A1373" w:rsidP="00533F24">
      <w:pPr>
        <w:spacing w:after="0" w:line="360" w:lineRule="auto"/>
        <w:rPr>
          <w:sz w:val="28"/>
          <w:szCs w:val="28"/>
        </w:rPr>
      </w:pPr>
      <w:r>
        <w:rPr>
          <w:sz w:val="28"/>
          <w:szCs w:val="28"/>
        </w:rPr>
        <w:tab/>
        <w:t>The legal</w:t>
      </w:r>
      <w:r w:rsidR="00332125">
        <w:rPr>
          <w:sz w:val="28"/>
          <w:szCs w:val="28"/>
        </w:rPr>
        <w:t xml:space="preserve"> position is quite clear on this matter.  An appeal court has very little room within which to interfere with the factual findings of a lower tribunal.  Such interference is only warranted where the factual findings of the lower court are seen to be grossly unreasonable.  It is not simply a matter of the appeal court holding a different opinion.</w:t>
      </w:r>
    </w:p>
    <w:p w:rsidR="00332125" w:rsidRDefault="00332125" w:rsidP="00533F24">
      <w:pPr>
        <w:spacing w:after="0" w:line="360" w:lineRule="auto"/>
        <w:rPr>
          <w:sz w:val="28"/>
          <w:szCs w:val="28"/>
        </w:rPr>
      </w:pPr>
      <w:r>
        <w:rPr>
          <w:sz w:val="28"/>
          <w:szCs w:val="28"/>
        </w:rPr>
        <w:tab/>
        <w:t>I must now cons</w:t>
      </w:r>
      <w:r w:rsidR="00913B53">
        <w:rPr>
          <w:sz w:val="28"/>
          <w:szCs w:val="28"/>
        </w:rPr>
        <w:t>ider whether, in respect of each</w:t>
      </w:r>
      <w:r>
        <w:rPr>
          <w:sz w:val="28"/>
          <w:szCs w:val="28"/>
        </w:rPr>
        <w:t xml:space="preserve"> ground of appeal, there is a basis on which to upset the findings of the Appeals Committee.</w:t>
      </w:r>
    </w:p>
    <w:p w:rsidR="00332125" w:rsidRDefault="00332125" w:rsidP="00533F24">
      <w:pPr>
        <w:spacing w:after="0" w:line="360" w:lineRule="auto"/>
        <w:rPr>
          <w:sz w:val="28"/>
          <w:szCs w:val="28"/>
        </w:rPr>
      </w:pPr>
      <w:r>
        <w:rPr>
          <w:sz w:val="28"/>
          <w:szCs w:val="28"/>
        </w:rPr>
        <w:lastRenderedPageBreak/>
        <w:tab/>
        <w:t>In ground 1, appellant asserts that he was not negligent.  He shifts the blame on one of his subordinates, the Records and Administration Clerk.  In this regard</w:t>
      </w:r>
      <w:r w:rsidR="0045029A">
        <w:rPr>
          <w:sz w:val="28"/>
          <w:szCs w:val="28"/>
        </w:rPr>
        <w:t>, the Appeals Committee observed</w:t>
      </w:r>
      <w:r>
        <w:rPr>
          <w:sz w:val="28"/>
          <w:szCs w:val="28"/>
        </w:rPr>
        <w:t xml:space="preserve"> that appellant;</w:t>
      </w:r>
    </w:p>
    <w:p w:rsidR="00332125" w:rsidRDefault="00332125" w:rsidP="005928F8">
      <w:pPr>
        <w:spacing w:after="0" w:line="240" w:lineRule="auto"/>
        <w:rPr>
          <w:i/>
          <w:sz w:val="24"/>
          <w:szCs w:val="24"/>
        </w:rPr>
      </w:pPr>
      <w:r>
        <w:rPr>
          <w:sz w:val="28"/>
          <w:szCs w:val="28"/>
        </w:rPr>
        <w:tab/>
      </w:r>
      <w:r>
        <w:rPr>
          <w:sz w:val="28"/>
          <w:szCs w:val="28"/>
        </w:rPr>
        <w:tab/>
      </w:r>
      <w:r>
        <w:rPr>
          <w:i/>
          <w:sz w:val="24"/>
          <w:szCs w:val="24"/>
        </w:rPr>
        <w:t>“</w:t>
      </w:r>
      <w:proofErr w:type="gramStart"/>
      <w:r>
        <w:rPr>
          <w:i/>
          <w:sz w:val="24"/>
          <w:szCs w:val="24"/>
        </w:rPr>
        <w:t>fail</w:t>
      </w:r>
      <w:r w:rsidR="0045029A">
        <w:rPr>
          <w:i/>
          <w:sz w:val="24"/>
          <w:szCs w:val="24"/>
        </w:rPr>
        <w:t>ed</w:t>
      </w:r>
      <w:proofErr w:type="gramEnd"/>
      <w:r w:rsidR="0045029A">
        <w:rPr>
          <w:i/>
          <w:sz w:val="24"/>
          <w:szCs w:val="24"/>
        </w:rPr>
        <w:t xml:space="preserve"> to discharge his duties and n</w:t>
      </w:r>
      <w:r>
        <w:rPr>
          <w:i/>
          <w:sz w:val="24"/>
          <w:szCs w:val="24"/>
        </w:rPr>
        <w:t>ow he was conveniently seeking to</w:t>
      </w:r>
      <w:r w:rsidR="0095693E">
        <w:rPr>
          <w:i/>
          <w:sz w:val="24"/>
          <w:szCs w:val="24"/>
        </w:rPr>
        <w:t xml:space="preserve"> </w:t>
      </w:r>
    </w:p>
    <w:p w:rsidR="0095693E" w:rsidRDefault="0045029A" w:rsidP="005928F8">
      <w:pPr>
        <w:spacing w:after="0" w:line="240" w:lineRule="auto"/>
        <w:ind w:left="1440"/>
        <w:rPr>
          <w:i/>
          <w:sz w:val="24"/>
          <w:szCs w:val="24"/>
        </w:rPr>
      </w:pPr>
      <w:proofErr w:type="gramStart"/>
      <w:r>
        <w:rPr>
          <w:i/>
          <w:sz w:val="24"/>
          <w:szCs w:val="24"/>
        </w:rPr>
        <w:t>a</w:t>
      </w:r>
      <w:r w:rsidR="0095693E">
        <w:rPr>
          <w:i/>
          <w:sz w:val="24"/>
          <w:szCs w:val="24"/>
        </w:rPr>
        <w:t>pportion</w:t>
      </w:r>
      <w:proofErr w:type="gramEnd"/>
      <w:r w:rsidR="0095693E">
        <w:rPr>
          <w:i/>
          <w:sz w:val="24"/>
          <w:szCs w:val="24"/>
        </w:rPr>
        <w:t xml:space="preserve"> blam</w:t>
      </w:r>
      <w:r>
        <w:rPr>
          <w:i/>
          <w:sz w:val="24"/>
          <w:szCs w:val="24"/>
        </w:rPr>
        <w:t xml:space="preserve">e to everyone else but himself </w:t>
      </w:r>
      <w:r w:rsidR="0095693E">
        <w:rPr>
          <w:i/>
          <w:sz w:val="24"/>
          <w:szCs w:val="24"/>
        </w:rPr>
        <w:t>…</w:t>
      </w:r>
      <w:r w:rsidR="00142C97">
        <w:rPr>
          <w:i/>
          <w:sz w:val="24"/>
          <w:szCs w:val="24"/>
        </w:rPr>
        <w:t xml:space="preserve"> it was shocking that the appellant did not want to be held accountable at all since he was now claiming to have acted diligently although the position was not supported by facts.”</w:t>
      </w:r>
    </w:p>
    <w:p w:rsidR="005928F8" w:rsidRDefault="005928F8" w:rsidP="005928F8">
      <w:pPr>
        <w:spacing w:after="0" w:line="240" w:lineRule="auto"/>
        <w:ind w:left="1440"/>
        <w:rPr>
          <w:i/>
          <w:sz w:val="24"/>
          <w:szCs w:val="24"/>
        </w:rPr>
      </w:pPr>
    </w:p>
    <w:p w:rsidR="00142C97" w:rsidRDefault="00142C97" w:rsidP="00142C97">
      <w:pPr>
        <w:spacing w:after="0" w:line="360" w:lineRule="auto"/>
        <w:rPr>
          <w:sz w:val="28"/>
          <w:szCs w:val="28"/>
        </w:rPr>
      </w:pPr>
      <w:r>
        <w:rPr>
          <w:i/>
          <w:sz w:val="24"/>
          <w:szCs w:val="24"/>
        </w:rPr>
        <w:tab/>
      </w:r>
      <w:r>
        <w:rPr>
          <w:sz w:val="28"/>
          <w:szCs w:val="28"/>
        </w:rPr>
        <w:t>The record of the disciplinary hearing shows that appellant took over the duties of Records and Administration Clerk.  The complain</w:t>
      </w:r>
      <w:r w:rsidR="0045029A">
        <w:rPr>
          <w:sz w:val="28"/>
          <w:szCs w:val="28"/>
        </w:rPr>
        <w:t>an</w:t>
      </w:r>
      <w:r>
        <w:rPr>
          <w:sz w:val="28"/>
          <w:szCs w:val="28"/>
        </w:rPr>
        <w:t xml:space="preserve">t, Mr </w:t>
      </w:r>
      <w:proofErr w:type="spellStart"/>
      <w:r>
        <w:rPr>
          <w:sz w:val="28"/>
          <w:szCs w:val="28"/>
        </w:rPr>
        <w:t>Chaukura</w:t>
      </w:r>
      <w:proofErr w:type="spellEnd"/>
      <w:r>
        <w:rPr>
          <w:sz w:val="28"/>
          <w:szCs w:val="28"/>
        </w:rPr>
        <w:t xml:space="preserve"> pointed out;</w:t>
      </w:r>
    </w:p>
    <w:p w:rsidR="00142C97" w:rsidRDefault="0045029A" w:rsidP="005928F8">
      <w:pPr>
        <w:spacing w:after="0" w:line="240" w:lineRule="auto"/>
        <w:ind w:left="1440"/>
        <w:rPr>
          <w:i/>
          <w:sz w:val="24"/>
          <w:szCs w:val="24"/>
        </w:rPr>
      </w:pPr>
      <w:r>
        <w:rPr>
          <w:i/>
          <w:sz w:val="24"/>
          <w:szCs w:val="24"/>
        </w:rPr>
        <w:t>“</w:t>
      </w:r>
      <w:proofErr w:type="gramStart"/>
      <w:r w:rsidR="00142C97">
        <w:rPr>
          <w:i/>
          <w:sz w:val="24"/>
          <w:szCs w:val="24"/>
        </w:rPr>
        <w:t>initially</w:t>
      </w:r>
      <w:proofErr w:type="gramEnd"/>
      <w:r w:rsidR="00142C97">
        <w:rPr>
          <w:i/>
          <w:sz w:val="24"/>
          <w:szCs w:val="24"/>
        </w:rPr>
        <w:t xml:space="preserve"> I was blaming the Clerk but the Clerk said he last performed his duties in November 2012 after he was told by the acting CTT that he had taken over those duties and was doing record keeping electronically from his office.”</w:t>
      </w:r>
    </w:p>
    <w:p w:rsidR="005928F8" w:rsidRDefault="005928F8" w:rsidP="005928F8">
      <w:pPr>
        <w:spacing w:after="0" w:line="240" w:lineRule="auto"/>
        <w:ind w:left="1440"/>
        <w:rPr>
          <w:i/>
          <w:sz w:val="24"/>
          <w:szCs w:val="24"/>
        </w:rPr>
      </w:pPr>
    </w:p>
    <w:p w:rsidR="00142C97" w:rsidRDefault="00142C97" w:rsidP="00142C97">
      <w:pPr>
        <w:spacing w:after="0" w:line="360" w:lineRule="auto"/>
        <w:rPr>
          <w:sz w:val="28"/>
          <w:szCs w:val="28"/>
        </w:rPr>
      </w:pPr>
      <w:r>
        <w:rPr>
          <w:sz w:val="28"/>
          <w:szCs w:val="28"/>
        </w:rPr>
        <w:tab/>
        <w:t xml:space="preserve">Appellant </w:t>
      </w:r>
      <w:r w:rsidR="0045029A">
        <w:rPr>
          <w:sz w:val="28"/>
          <w:szCs w:val="28"/>
        </w:rPr>
        <w:t xml:space="preserve">did not </w:t>
      </w:r>
      <w:r>
        <w:rPr>
          <w:sz w:val="28"/>
          <w:szCs w:val="28"/>
        </w:rPr>
        <w:t>refute the allegation that he took such a move.  There is no basis on which appellant can impute negl</w:t>
      </w:r>
      <w:r w:rsidR="0045029A">
        <w:rPr>
          <w:sz w:val="28"/>
          <w:szCs w:val="28"/>
        </w:rPr>
        <w:t xml:space="preserve">igence to his clerk, when </w:t>
      </w:r>
      <w:r>
        <w:rPr>
          <w:sz w:val="28"/>
          <w:szCs w:val="28"/>
        </w:rPr>
        <w:t>he took over the record keeping duties from the clerk.</w:t>
      </w:r>
    </w:p>
    <w:p w:rsidR="00142C97" w:rsidRDefault="00142C97" w:rsidP="00142C97">
      <w:pPr>
        <w:spacing w:after="0" w:line="360" w:lineRule="auto"/>
        <w:rPr>
          <w:sz w:val="28"/>
          <w:szCs w:val="28"/>
        </w:rPr>
      </w:pPr>
      <w:r>
        <w:rPr>
          <w:sz w:val="28"/>
          <w:szCs w:val="28"/>
        </w:rPr>
        <w:tab/>
        <w:t>The record of proceedings further reflects:</w:t>
      </w:r>
    </w:p>
    <w:p w:rsidR="00142C97" w:rsidRDefault="00142C97" w:rsidP="005928F8">
      <w:pPr>
        <w:spacing w:after="0" w:line="240" w:lineRule="auto"/>
        <w:ind w:left="1440"/>
        <w:rPr>
          <w:i/>
          <w:sz w:val="24"/>
          <w:szCs w:val="24"/>
        </w:rPr>
      </w:pPr>
      <w:r>
        <w:rPr>
          <w:i/>
          <w:sz w:val="24"/>
          <w:szCs w:val="24"/>
        </w:rPr>
        <w:t>“</w:t>
      </w:r>
      <w:r>
        <w:rPr>
          <w:i/>
          <w:sz w:val="24"/>
          <w:szCs w:val="24"/>
          <w:u w:val="single"/>
        </w:rPr>
        <w:t>Chairman:</w:t>
      </w:r>
      <w:r>
        <w:rPr>
          <w:i/>
          <w:sz w:val="24"/>
          <w:szCs w:val="24"/>
        </w:rPr>
        <w:t xml:space="preserve"> Mr </w:t>
      </w:r>
      <w:proofErr w:type="spellStart"/>
      <w:r>
        <w:rPr>
          <w:i/>
          <w:sz w:val="24"/>
          <w:szCs w:val="24"/>
        </w:rPr>
        <w:t>Chiroodza</w:t>
      </w:r>
      <w:proofErr w:type="spellEnd"/>
      <w:r>
        <w:rPr>
          <w:i/>
          <w:sz w:val="24"/>
          <w:szCs w:val="24"/>
        </w:rPr>
        <w:t>, do you agree that you d</w:t>
      </w:r>
      <w:r w:rsidR="0045029A">
        <w:rPr>
          <w:i/>
          <w:sz w:val="24"/>
          <w:szCs w:val="24"/>
        </w:rPr>
        <w:t>id not perform your duty properl</w:t>
      </w:r>
      <w:r>
        <w:rPr>
          <w:i/>
          <w:sz w:val="24"/>
          <w:szCs w:val="24"/>
        </w:rPr>
        <w:t>y by not checking attendance</w:t>
      </w:r>
      <w:r w:rsidR="005928F8">
        <w:rPr>
          <w:i/>
          <w:sz w:val="24"/>
          <w:szCs w:val="24"/>
        </w:rPr>
        <w:t xml:space="preserve"> on your staff.</w:t>
      </w:r>
    </w:p>
    <w:p w:rsidR="005928F8" w:rsidRDefault="005928F8" w:rsidP="005928F8">
      <w:pPr>
        <w:spacing w:after="0" w:line="240" w:lineRule="auto"/>
        <w:ind w:left="1440"/>
        <w:rPr>
          <w:i/>
          <w:sz w:val="24"/>
          <w:szCs w:val="24"/>
        </w:rPr>
      </w:pPr>
      <w:proofErr w:type="spellStart"/>
      <w:r>
        <w:rPr>
          <w:i/>
          <w:sz w:val="24"/>
          <w:szCs w:val="24"/>
          <w:u w:val="single"/>
        </w:rPr>
        <w:t>Chiroodza</w:t>
      </w:r>
      <w:proofErr w:type="spellEnd"/>
      <w:r>
        <w:rPr>
          <w:i/>
          <w:sz w:val="24"/>
          <w:szCs w:val="24"/>
          <w:u w:val="single"/>
        </w:rPr>
        <w:t>:</w:t>
      </w:r>
      <w:r>
        <w:rPr>
          <w:i/>
          <w:sz w:val="24"/>
          <w:szCs w:val="24"/>
        </w:rPr>
        <w:t xml:space="preserve"> Yes, I agree”</w:t>
      </w:r>
    </w:p>
    <w:p w:rsidR="005928F8" w:rsidRDefault="005928F8" w:rsidP="005928F8">
      <w:pPr>
        <w:spacing w:after="0" w:line="240" w:lineRule="auto"/>
        <w:rPr>
          <w:sz w:val="24"/>
          <w:szCs w:val="24"/>
        </w:rPr>
      </w:pPr>
    </w:p>
    <w:p w:rsidR="007554F5" w:rsidRDefault="007554F5" w:rsidP="003D59F4">
      <w:pPr>
        <w:spacing w:after="0" w:line="360" w:lineRule="auto"/>
        <w:rPr>
          <w:sz w:val="28"/>
          <w:szCs w:val="28"/>
        </w:rPr>
      </w:pPr>
      <w:r>
        <w:rPr>
          <w:sz w:val="24"/>
          <w:szCs w:val="24"/>
        </w:rPr>
        <w:tab/>
      </w:r>
      <w:r w:rsidRPr="007554F5">
        <w:rPr>
          <w:sz w:val="28"/>
          <w:szCs w:val="28"/>
        </w:rPr>
        <w:t>Faced with such facts</w:t>
      </w:r>
      <w:r w:rsidR="003D59F4">
        <w:rPr>
          <w:sz w:val="28"/>
          <w:szCs w:val="28"/>
        </w:rPr>
        <w:t>, the Appeals Committee cannot be faulted in finding appellant guilty of negligent performance of duty.</w:t>
      </w:r>
    </w:p>
    <w:p w:rsidR="003D59F4" w:rsidRDefault="003D59F4" w:rsidP="003D59F4">
      <w:pPr>
        <w:spacing w:after="0" w:line="360" w:lineRule="auto"/>
        <w:rPr>
          <w:sz w:val="28"/>
          <w:szCs w:val="28"/>
        </w:rPr>
      </w:pPr>
      <w:r>
        <w:rPr>
          <w:sz w:val="28"/>
          <w:szCs w:val="28"/>
        </w:rPr>
        <w:tab/>
        <w:t xml:space="preserve">In ground 2, appellant avers that he did not withhold information on Mr </w:t>
      </w:r>
      <w:proofErr w:type="spellStart"/>
      <w:r>
        <w:rPr>
          <w:sz w:val="28"/>
          <w:szCs w:val="28"/>
        </w:rPr>
        <w:t>Nyanhongo’s</w:t>
      </w:r>
      <w:proofErr w:type="spellEnd"/>
      <w:r>
        <w:rPr>
          <w:sz w:val="28"/>
          <w:szCs w:val="28"/>
        </w:rPr>
        <w:t xml:space="preserve"> unauthorised absence. The official </w:t>
      </w:r>
      <w:r w:rsidR="0045029A">
        <w:rPr>
          <w:sz w:val="28"/>
          <w:szCs w:val="28"/>
        </w:rPr>
        <w:t>records</w:t>
      </w:r>
      <w:r>
        <w:rPr>
          <w:sz w:val="28"/>
          <w:szCs w:val="28"/>
        </w:rPr>
        <w:t xml:space="preserve">, it is not disputed, show that Mr </w:t>
      </w:r>
      <w:proofErr w:type="spellStart"/>
      <w:r>
        <w:rPr>
          <w:sz w:val="28"/>
          <w:szCs w:val="28"/>
        </w:rPr>
        <w:t>Nyanhongo</w:t>
      </w:r>
      <w:proofErr w:type="spellEnd"/>
      <w:r>
        <w:rPr>
          <w:sz w:val="28"/>
          <w:szCs w:val="28"/>
        </w:rPr>
        <w:t xml:space="preserve"> was last on duty on 12 April 2012. Appellant claimed he placed Mr </w:t>
      </w:r>
      <w:proofErr w:type="spellStart"/>
      <w:r>
        <w:rPr>
          <w:sz w:val="28"/>
          <w:szCs w:val="28"/>
        </w:rPr>
        <w:t>Nyanhongo</w:t>
      </w:r>
      <w:proofErr w:type="spellEnd"/>
      <w:r>
        <w:rPr>
          <w:sz w:val="28"/>
          <w:szCs w:val="28"/>
        </w:rPr>
        <w:t xml:space="preserve"> on </w:t>
      </w:r>
      <w:r w:rsidR="0045029A">
        <w:rPr>
          <w:sz w:val="28"/>
          <w:szCs w:val="28"/>
        </w:rPr>
        <w:t>extended</w:t>
      </w:r>
      <w:r>
        <w:rPr>
          <w:sz w:val="28"/>
          <w:szCs w:val="28"/>
        </w:rPr>
        <w:t xml:space="preserve"> leave from 15 April to 26 April 2012, though this was not documented. Appellant only wrote to Human Resources </w:t>
      </w:r>
      <w:r>
        <w:rPr>
          <w:sz w:val="28"/>
          <w:szCs w:val="28"/>
        </w:rPr>
        <w:lastRenderedPageBreak/>
        <w:t xml:space="preserve">on 15 July 2013 advising that Mr </w:t>
      </w:r>
      <w:proofErr w:type="spellStart"/>
      <w:r>
        <w:rPr>
          <w:sz w:val="28"/>
          <w:szCs w:val="28"/>
        </w:rPr>
        <w:t>Nyanhongo</w:t>
      </w:r>
      <w:proofErr w:type="spellEnd"/>
      <w:r>
        <w:rPr>
          <w:sz w:val="28"/>
          <w:szCs w:val="28"/>
        </w:rPr>
        <w:t xml:space="preserve"> was supposed to have reported for duty on 10 July 2013.</w:t>
      </w:r>
    </w:p>
    <w:p w:rsidR="003D59F4" w:rsidRDefault="003D59F4" w:rsidP="003D59F4">
      <w:pPr>
        <w:spacing w:after="0" w:line="360" w:lineRule="auto"/>
        <w:rPr>
          <w:sz w:val="28"/>
          <w:szCs w:val="28"/>
        </w:rPr>
      </w:pPr>
      <w:r>
        <w:rPr>
          <w:sz w:val="28"/>
          <w:szCs w:val="28"/>
        </w:rPr>
        <w:tab/>
        <w:t>App</w:t>
      </w:r>
      <w:r w:rsidR="0045029A">
        <w:rPr>
          <w:sz w:val="28"/>
          <w:szCs w:val="28"/>
        </w:rPr>
        <w:t xml:space="preserve">ellant </w:t>
      </w:r>
      <w:r>
        <w:rPr>
          <w:sz w:val="28"/>
          <w:szCs w:val="28"/>
        </w:rPr>
        <w:t xml:space="preserve">had no reasonable explanation, or any explanation at all, </w:t>
      </w:r>
      <w:r w:rsidR="0045029A">
        <w:rPr>
          <w:sz w:val="28"/>
          <w:szCs w:val="28"/>
        </w:rPr>
        <w:t>why h</w:t>
      </w:r>
      <w:r>
        <w:rPr>
          <w:sz w:val="28"/>
          <w:szCs w:val="28"/>
        </w:rPr>
        <w:t xml:space="preserve">e wrongly advised </w:t>
      </w:r>
      <w:proofErr w:type="gramStart"/>
      <w:r>
        <w:rPr>
          <w:sz w:val="28"/>
          <w:szCs w:val="28"/>
        </w:rPr>
        <w:t xml:space="preserve">management </w:t>
      </w:r>
      <w:r w:rsidR="0045029A">
        <w:rPr>
          <w:sz w:val="28"/>
          <w:szCs w:val="28"/>
        </w:rPr>
        <w:t xml:space="preserve"> that</w:t>
      </w:r>
      <w:proofErr w:type="gramEnd"/>
      <w:r w:rsidR="0045029A">
        <w:rPr>
          <w:sz w:val="28"/>
          <w:szCs w:val="28"/>
        </w:rPr>
        <w:t xml:space="preserve"> </w:t>
      </w:r>
      <w:r>
        <w:rPr>
          <w:sz w:val="28"/>
          <w:szCs w:val="28"/>
        </w:rPr>
        <w:t xml:space="preserve">Mr </w:t>
      </w:r>
      <w:proofErr w:type="spellStart"/>
      <w:r>
        <w:rPr>
          <w:sz w:val="28"/>
          <w:szCs w:val="28"/>
        </w:rPr>
        <w:t>Nyanhongo</w:t>
      </w:r>
      <w:proofErr w:type="spellEnd"/>
      <w:r>
        <w:rPr>
          <w:sz w:val="28"/>
          <w:szCs w:val="28"/>
        </w:rPr>
        <w:t xml:space="preserve"> was supposed to resume duty on 10 July 2013, </w:t>
      </w:r>
      <w:r w:rsidR="0045029A">
        <w:rPr>
          <w:sz w:val="28"/>
          <w:szCs w:val="28"/>
        </w:rPr>
        <w:t>when</w:t>
      </w:r>
      <w:r w:rsidR="00620BF3">
        <w:rPr>
          <w:sz w:val="28"/>
          <w:szCs w:val="28"/>
        </w:rPr>
        <w:t xml:space="preserve"> </w:t>
      </w:r>
      <w:r w:rsidR="0045029A">
        <w:rPr>
          <w:sz w:val="28"/>
          <w:szCs w:val="28"/>
        </w:rPr>
        <w:t>he well kne</w:t>
      </w:r>
      <w:r>
        <w:rPr>
          <w:sz w:val="28"/>
          <w:szCs w:val="28"/>
        </w:rPr>
        <w:t>w that the emplo</w:t>
      </w:r>
      <w:r w:rsidR="00620BF3">
        <w:rPr>
          <w:sz w:val="28"/>
          <w:szCs w:val="28"/>
        </w:rPr>
        <w:t>yee was supposed to resume duty</w:t>
      </w:r>
      <w:r>
        <w:rPr>
          <w:sz w:val="28"/>
          <w:szCs w:val="28"/>
        </w:rPr>
        <w:t xml:space="preserve"> </w:t>
      </w:r>
      <w:r w:rsidR="00B66CF5">
        <w:rPr>
          <w:sz w:val="28"/>
          <w:szCs w:val="28"/>
        </w:rPr>
        <w:t>in</w:t>
      </w:r>
      <w:r>
        <w:rPr>
          <w:sz w:val="28"/>
          <w:szCs w:val="28"/>
        </w:rPr>
        <w:t xml:space="preserve"> April 2013.</w:t>
      </w:r>
    </w:p>
    <w:p w:rsidR="003D59F4" w:rsidRDefault="003D59F4" w:rsidP="003D59F4">
      <w:pPr>
        <w:spacing w:after="0" w:line="360" w:lineRule="auto"/>
        <w:rPr>
          <w:sz w:val="28"/>
          <w:szCs w:val="28"/>
        </w:rPr>
      </w:pPr>
      <w:r>
        <w:rPr>
          <w:sz w:val="28"/>
          <w:szCs w:val="28"/>
        </w:rPr>
        <w:tab/>
        <w:t>Again, the Appeals Committ</w:t>
      </w:r>
      <w:r w:rsidR="0045029A">
        <w:rPr>
          <w:sz w:val="28"/>
          <w:szCs w:val="28"/>
        </w:rPr>
        <w:t>ee cannot be faulted in finding</w:t>
      </w:r>
      <w:r>
        <w:rPr>
          <w:sz w:val="28"/>
          <w:szCs w:val="28"/>
        </w:rPr>
        <w:t xml:space="preserve"> that </w:t>
      </w:r>
      <w:r w:rsidR="00620BF3">
        <w:rPr>
          <w:sz w:val="28"/>
          <w:szCs w:val="28"/>
        </w:rPr>
        <w:t>appellant</w:t>
      </w:r>
      <w:r>
        <w:rPr>
          <w:sz w:val="28"/>
          <w:szCs w:val="28"/>
        </w:rPr>
        <w:t xml:space="preserve"> “tried to cover up his shortcomings wh</w:t>
      </w:r>
      <w:r w:rsidR="0045029A">
        <w:rPr>
          <w:sz w:val="28"/>
          <w:szCs w:val="28"/>
        </w:rPr>
        <w:t>en</w:t>
      </w:r>
      <w:r>
        <w:rPr>
          <w:sz w:val="28"/>
          <w:szCs w:val="28"/>
        </w:rPr>
        <w:t xml:space="preserve"> the matter came to light.”</w:t>
      </w:r>
    </w:p>
    <w:p w:rsidR="003D59F4" w:rsidRDefault="003D59F4" w:rsidP="003D59F4">
      <w:pPr>
        <w:spacing w:after="0" w:line="360" w:lineRule="auto"/>
        <w:rPr>
          <w:sz w:val="28"/>
          <w:szCs w:val="28"/>
        </w:rPr>
      </w:pPr>
      <w:r>
        <w:rPr>
          <w:sz w:val="28"/>
          <w:szCs w:val="28"/>
        </w:rPr>
        <w:tab/>
        <w:t>In ground 3, appellant denies the allegation of gross unsatisfactory work performance or incompetence, shifting the blame on the Records and Administrati</w:t>
      </w:r>
      <w:r w:rsidR="004C584E">
        <w:rPr>
          <w:sz w:val="28"/>
          <w:szCs w:val="28"/>
        </w:rPr>
        <w:t xml:space="preserve">on Clerk.  The remarks made in relation to ground 1 are </w:t>
      </w:r>
      <w:r w:rsidR="0045029A">
        <w:rPr>
          <w:sz w:val="28"/>
          <w:szCs w:val="28"/>
        </w:rPr>
        <w:t>equally</w:t>
      </w:r>
      <w:r w:rsidR="00620BF3">
        <w:rPr>
          <w:sz w:val="28"/>
          <w:szCs w:val="28"/>
        </w:rPr>
        <w:t xml:space="preserve"> </w:t>
      </w:r>
      <w:r w:rsidR="004C584E">
        <w:rPr>
          <w:sz w:val="28"/>
          <w:szCs w:val="28"/>
        </w:rPr>
        <w:t>applicable here.</w:t>
      </w:r>
    </w:p>
    <w:p w:rsidR="004C584E" w:rsidRDefault="004C584E" w:rsidP="003D59F4">
      <w:pPr>
        <w:spacing w:after="0" w:line="360" w:lineRule="auto"/>
        <w:rPr>
          <w:sz w:val="28"/>
          <w:szCs w:val="28"/>
        </w:rPr>
      </w:pPr>
      <w:r>
        <w:rPr>
          <w:sz w:val="28"/>
          <w:szCs w:val="28"/>
        </w:rPr>
        <w:tab/>
        <w:t>Ground 4 deal</w:t>
      </w:r>
      <w:r w:rsidR="0045029A">
        <w:rPr>
          <w:sz w:val="28"/>
          <w:szCs w:val="28"/>
        </w:rPr>
        <w:t>s</w:t>
      </w:r>
      <w:r>
        <w:rPr>
          <w:sz w:val="28"/>
          <w:szCs w:val="28"/>
        </w:rPr>
        <w:t xml:space="preserve"> with the question of penalty</w:t>
      </w:r>
      <w:r w:rsidR="0045029A">
        <w:rPr>
          <w:sz w:val="28"/>
          <w:szCs w:val="28"/>
        </w:rPr>
        <w:t>.   A</w:t>
      </w:r>
      <w:r>
        <w:rPr>
          <w:sz w:val="28"/>
          <w:szCs w:val="28"/>
        </w:rPr>
        <w:t xml:space="preserve">ppellant </w:t>
      </w:r>
      <w:r w:rsidR="0045029A">
        <w:rPr>
          <w:sz w:val="28"/>
          <w:szCs w:val="28"/>
        </w:rPr>
        <w:t>contends that dismissal</w:t>
      </w:r>
      <w:r>
        <w:rPr>
          <w:sz w:val="28"/>
          <w:szCs w:val="28"/>
        </w:rPr>
        <w:t xml:space="preserve"> was not appropriate having regard to the </w:t>
      </w:r>
      <w:proofErr w:type="spellStart"/>
      <w:r>
        <w:rPr>
          <w:sz w:val="28"/>
          <w:szCs w:val="28"/>
        </w:rPr>
        <w:t>mitigatory</w:t>
      </w:r>
      <w:proofErr w:type="spellEnd"/>
      <w:r>
        <w:rPr>
          <w:sz w:val="28"/>
          <w:szCs w:val="28"/>
        </w:rPr>
        <w:t xml:space="preserve"> factors in this case.  The </w:t>
      </w:r>
      <w:proofErr w:type="spellStart"/>
      <w:r>
        <w:rPr>
          <w:sz w:val="28"/>
          <w:szCs w:val="28"/>
        </w:rPr>
        <w:t>mitigatory</w:t>
      </w:r>
      <w:proofErr w:type="spellEnd"/>
      <w:r>
        <w:rPr>
          <w:sz w:val="28"/>
          <w:szCs w:val="28"/>
        </w:rPr>
        <w:t xml:space="preserve"> factors include the fact that he is a first</w:t>
      </w:r>
      <w:r w:rsidR="00A724FF">
        <w:rPr>
          <w:sz w:val="28"/>
          <w:szCs w:val="28"/>
        </w:rPr>
        <w:t xml:space="preserve"> </w:t>
      </w:r>
      <w:r w:rsidR="00A0159D">
        <w:rPr>
          <w:sz w:val="28"/>
          <w:szCs w:val="28"/>
        </w:rPr>
        <w:t>offender, and that he has served the company for</w:t>
      </w:r>
      <w:r w:rsidR="0045029A">
        <w:rPr>
          <w:sz w:val="28"/>
          <w:szCs w:val="28"/>
        </w:rPr>
        <w:t xml:space="preserve"> a</w:t>
      </w:r>
      <w:r w:rsidR="00A0159D">
        <w:rPr>
          <w:sz w:val="28"/>
          <w:szCs w:val="28"/>
        </w:rPr>
        <w:t xml:space="preserve"> long time.</w:t>
      </w:r>
    </w:p>
    <w:p w:rsidR="00A0159D" w:rsidRDefault="00A0159D" w:rsidP="003D59F4">
      <w:pPr>
        <w:spacing w:after="0" w:line="360" w:lineRule="auto"/>
        <w:rPr>
          <w:sz w:val="28"/>
          <w:szCs w:val="28"/>
        </w:rPr>
      </w:pPr>
      <w:r>
        <w:rPr>
          <w:sz w:val="28"/>
          <w:szCs w:val="28"/>
        </w:rPr>
        <w:tab/>
        <w:t>The firmly establis</w:t>
      </w:r>
      <w:r w:rsidR="0045029A">
        <w:rPr>
          <w:sz w:val="28"/>
          <w:szCs w:val="28"/>
        </w:rPr>
        <w:t>hed principle of not lightly interfering</w:t>
      </w:r>
      <w:r>
        <w:rPr>
          <w:sz w:val="28"/>
          <w:szCs w:val="28"/>
        </w:rPr>
        <w:t xml:space="preserve"> with a lower tribunal’s factual findings, applies as much to the question of penalty as it does to conviction.</w:t>
      </w:r>
    </w:p>
    <w:p w:rsidR="00A0159D" w:rsidRDefault="00A0159D" w:rsidP="003D59F4">
      <w:pPr>
        <w:spacing w:after="0" w:line="360" w:lineRule="auto"/>
        <w:rPr>
          <w:sz w:val="28"/>
          <w:szCs w:val="28"/>
        </w:rPr>
      </w:pPr>
      <w:r>
        <w:rPr>
          <w:sz w:val="28"/>
          <w:szCs w:val="28"/>
        </w:rPr>
        <w:tab/>
        <w:t xml:space="preserve">In </w:t>
      </w:r>
      <w:r>
        <w:rPr>
          <w:b/>
          <w:sz w:val="28"/>
          <w:szCs w:val="28"/>
        </w:rPr>
        <w:t>ZB Financial Holdings v M</w:t>
      </w:r>
      <w:r w:rsidR="0045029A">
        <w:rPr>
          <w:b/>
          <w:sz w:val="28"/>
          <w:szCs w:val="28"/>
        </w:rPr>
        <w:t xml:space="preserve">aureen </w:t>
      </w:r>
      <w:proofErr w:type="spellStart"/>
      <w:r w:rsidR="0045029A">
        <w:rPr>
          <w:b/>
          <w:sz w:val="28"/>
          <w:szCs w:val="28"/>
        </w:rPr>
        <w:t>Manyarara</w:t>
      </w:r>
      <w:proofErr w:type="spellEnd"/>
      <w:r>
        <w:rPr>
          <w:b/>
          <w:sz w:val="28"/>
          <w:szCs w:val="28"/>
        </w:rPr>
        <w:t xml:space="preserve"> </w:t>
      </w:r>
      <w:r w:rsidRPr="00A0159D">
        <w:rPr>
          <w:sz w:val="28"/>
          <w:szCs w:val="28"/>
        </w:rPr>
        <w:t>SC 3/12</w:t>
      </w:r>
      <w:r>
        <w:rPr>
          <w:sz w:val="28"/>
          <w:szCs w:val="28"/>
        </w:rPr>
        <w:t xml:space="preserve">, </w:t>
      </w:r>
      <w:r w:rsidR="007D0202">
        <w:rPr>
          <w:sz w:val="28"/>
          <w:szCs w:val="28"/>
        </w:rPr>
        <w:t>MALABA</w:t>
      </w:r>
      <w:r w:rsidR="0045029A">
        <w:rPr>
          <w:sz w:val="28"/>
          <w:szCs w:val="28"/>
        </w:rPr>
        <w:t xml:space="preserve"> DCJ had thi</w:t>
      </w:r>
      <w:r>
        <w:rPr>
          <w:sz w:val="28"/>
          <w:szCs w:val="28"/>
        </w:rPr>
        <w:t>s to say:</w:t>
      </w:r>
    </w:p>
    <w:p w:rsidR="00A0159D" w:rsidRDefault="00A0159D" w:rsidP="00A0159D">
      <w:pPr>
        <w:spacing w:after="0" w:line="240" w:lineRule="auto"/>
        <w:ind w:left="1440"/>
        <w:rPr>
          <w:i/>
          <w:sz w:val="24"/>
          <w:szCs w:val="24"/>
        </w:rPr>
      </w:pPr>
      <w:r>
        <w:rPr>
          <w:i/>
          <w:sz w:val="24"/>
          <w:szCs w:val="24"/>
        </w:rPr>
        <w:t>“The court clearly did not apply its mind</w:t>
      </w:r>
      <w:r w:rsidR="0045029A">
        <w:rPr>
          <w:i/>
          <w:sz w:val="24"/>
          <w:szCs w:val="24"/>
        </w:rPr>
        <w:t xml:space="preserve"> to the fact that</w:t>
      </w:r>
      <w:r>
        <w:rPr>
          <w:i/>
          <w:sz w:val="24"/>
          <w:szCs w:val="24"/>
        </w:rPr>
        <w:t xml:space="preserve"> it was dealing with a case of an exercise of discretion by an employer and that it could not interfere with the decision to dismiss without a finding of misdirection on the part of the employer.  The</w:t>
      </w:r>
      <w:r w:rsidR="007D0202">
        <w:rPr>
          <w:i/>
          <w:sz w:val="24"/>
          <w:szCs w:val="24"/>
        </w:rPr>
        <w:t xml:space="preserve"> </w:t>
      </w:r>
      <w:r w:rsidR="0045029A">
        <w:rPr>
          <w:i/>
          <w:sz w:val="24"/>
          <w:szCs w:val="24"/>
        </w:rPr>
        <w:t>reliance</w:t>
      </w:r>
      <w:r w:rsidR="007D0202">
        <w:rPr>
          <w:i/>
          <w:sz w:val="24"/>
          <w:szCs w:val="24"/>
        </w:rPr>
        <w:t xml:space="preserve"> on the fact of the respondent being a first offender to set aside the dismissal in the absence of a finding of misdirection on the part of the employer was improper.”</w:t>
      </w:r>
    </w:p>
    <w:p w:rsidR="007D0202" w:rsidRDefault="007D0202" w:rsidP="007D0202">
      <w:pPr>
        <w:spacing w:after="0" w:line="240" w:lineRule="auto"/>
        <w:rPr>
          <w:i/>
          <w:sz w:val="24"/>
          <w:szCs w:val="24"/>
        </w:rPr>
      </w:pPr>
    </w:p>
    <w:p w:rsidR="007D0202" w:rsidRDefault="007D0202" w:rsidP="007D0202">
      <w:pPr>
        <w:spacing w:after="0" w:line="240" w:lineRule="auto"/>
        <w:rPr>
          <w:sz w:val="28"/>
          <w:szCs w:val="28"/>
        </w:rPr>
      </w:pPr>
      <w:r>
        <w:rPr>
          <w:sz w:val="24"/>
          <w:szCs w:val="24"/>
        </w:rPr>
        <w:tab/>
      </w:r>
      <w:r w:rsidR="00B66CF5">
        <w:rPr>
          <w:i/>
          <w:sz w:val="28"/>
          <w:szCs w:val="28"/>
        </w:rPr>
        <w:t xml:space="preserve">In </w:t>
      </w:r>
      <w:proofErr w:type="spellStart"/>
      <w:r w:rsidR="00B66CF5">
        <w:rPr>
          <w:i/>
          <w:sz w:val="28"/>
          <w:szCs w:val="28"/>
        </w:rPr>
        <w:t>casu</w:t>
      </w:r>
      <w:proofErr w:type="spellEnd"/>
      <w:r w:rsidR="00B66CF5">
        <w:rPr>
          <w:i/>
          <w:sz w:val="28"/>
          <w:szCs w:val="28"/>
        </w:rPr>
        <w:t>, t</w:t>
      </w:r>
      <w:r>
        <w:rPr>
          <w:sz w:val="28"/>
          <w:szCs w:val="28"/>
        </w:rPr>
        <w:t xml:space="preserve">he Appeals Committee was </w:t>
      </w:r>
      <w:r w:rsidR="00B66CF5">
        <w:rPr>
          <w:sz w:val="28"/>
          <w:szCs w:val="28"/>
        </w:rPr>
        <w:t xml:space="preserve">of </w:t>
      </w:r>
      <w:r>
        <w:rPr>
          <w:sz w:val="28"/>
          <w:szCs w:val="28"/>
        </w:rPr>
        <w:t>the view that</w:t>
      </w:r>
      <w:r w:rsidR="00B66CF5">
        <w:rPr>
          <w:sz w:val="28"/>
          <w:szCs w:val="28"/>
        </w:rPr>
        <w:t>:</w:t>
      </w:r>
    </w:p>
    <w:p w:rsidR="007D0202" w:rsidRDefault="007D0202" w:rsidP="007D0202">
      <w:pPr>
        <w:spacing w:after="0" w:line="240" w:lineRule="auto"/>
        <w:ind w:left="1440"/>
        <w:rPr>
          <w:i/>
          <w:sz w:val="24"/>
          <w:szCs w:val="24"/>
        </w:rPr>
      </w:pPr>
      <w:r>
        <w:rPr>
          <w:sz w:val="28"/>
          <w:szCs w:val="28"/>
        </w:rPr>
        <w:lastRenderedPageBreak/>
        <w:t>“</w:t>
      </w:r>
      <w:proofErr w:type="gramStart"/>
      <w:r>
        <w:rPr>
          <w:i/>
          <w:sz w:val="24"/>
          <w:szCs w:val="24"/>
        </w:rPr>
        <w:t>aggravation</w:t>
      </w:r>
      <w:proofErr w:type="gramEnd"/>
      <w:r>
        <w:rPr>
          <w:i/>
          <w:sz w:val="24"/>
          <w:szCs w:val="24"/>
        </w:rPr>
        <w:t xml:space="preserve"> was more </w:t>
      </w:r>
      <w:r w:rsidR="0045029A">
        <w:rPr>
          <w:i/>
          <w:sz w:val="24"/>
          <w:szCs w:val="24"/>
        </w:rPr>
        <w:t xml:space="preserve">compelling </w:t>
      </w:r>
      <w:r>
        <w:rPr>
          <w:i/>
          <w:sz w:val="24"/>
          <w:szCs w:val="24"/>
        </w:rPr>
        <w:t xml:space="preserve">since the matter only came to light after an anonymous tip-off and </w:t>
      </w:r>
      <w:r w:rsidR="0045029A">
        <w:rPr>
          <w:i/>
          <w:sz w:val="24"/>
          <w:szCs w:val="24"/>
        </w:rPr>
        <w:t>t</w:t>
      </w:r>
      <w:r>
        <w:rPr>
          <w:i/>
          <w:sz w:val="24"/>
          <w:szCs w:val="24"/>
        </w:rPr>
        <w:t xml:space="preserve">he appellant rushed to try and cover up his misdeeds. In addition there was a substantial financial loss to the organisation </w:t>
      </w:r>
      <w:r w:rsidR="0045029A">
        <w:rPr>
          <w:i/>
          <w:sz w:val="24"/>
          <w:szCs w:val="24"/>
        </w:rPr>
        <w:t xml:space="preserve">due to </w:t>
      </w:r>
      <w:r>
        <w:rPr>
          <w:i/>
          <w:sz w:val="24"/>
          <w:szCs w:val="24"/>
        </w:rPr>
        <w:t xml:space="preserve">his </w:t>
      </w:r>
      <w:r w:rsidR="00D27EA8">
        <w:rPr>
          <w:i/>
          <w:sz w:val="24"/>
          <w:szCs w:val="24"/>
        </w:rPr>
        <w:t>omissions</w:t>
      </w:r>
      <w:r>
        <w:rPr>
          <w:i/>
          <w:sz w:val="24"/>
          <w:szCs w:val="24"/>
        </w:rPr>
        <w:t>.”</w:t>
      </w:r>
    </w:p>
    <w:p w:rsidR="007D0202" w:rsidRDefault="007D0202" w:rsidP="007D0202">
      <w:pPr>
        <w:spacing w:after="0" w:line="240" w:lineRule="auto"/>
        <w:rPr>
          <w:sz w:val="28"/>
          <w:szCs w:val="28"/>
        </w:rPr>
      </w:pPr>
    </w:p>
    <w:p w:rsidR="007D0202" w:rsidRDefault="007D0202" w:rsidP="007D0202">
      <w:pPr>
        <w:spacing w:after="0" w:line="360" w:lineRule="auto"/>
        <w:rPr>
          <w:sz w:val="28"/>
          <w:szCs w:val="28"/>
        </w:rPr>
      </w:pPr>
      <w:r>
        <w:rPr>
          <w:sz w:val="28"/>
          <w:szCs w:val="28"/>
        </w:rPr>
        <w:tab/>
        <w:t xml:space="preserve">It is clear the misconduct was viewed seriously.  What particularly irked the employer was the supply of false information, to the </w:t>
      </w:r>
      <w:r w:rsidR="00D27EA8">
        <w:rPr>
          <w:sz w:val="28"/>
          <w:szCs w:val="28"/>
        </w:rPr>
        <w:t xml:space="preserve">effect that Mr </w:t>
      </w:r>
      <w:proofErr w:type="spellStart"/>
      <w:r w:rsidR="00D27EA8">
        <w:rPr>
          <w:sz w:val="28"/>
          <w:szCs w:val="28"/>
        </w:rPr>
        <w:t>Nyanhongo</w:t>
      </w:r>
      <w:proofErr w:type="spellEnd"/>
      <w:r w:rsidR="00D27EA8">
        <w:rPr>
          <w:sz w:val="28"/>
          <w:szCs w:val="28"/>
        </w:rPr>
        <w:t xml:space="preserve"> reported</w:t>
      </w:r>
      <w:r>
        <w:rPr>
          <w:sz w:val="28"/>
          <w:szCs w:val="28"/>
        </w:rPr>
        <w:t xml:space="preserve"> for work on 10 July 2013, when he had last reported for work in April, some 3 months earlier.  All this time the errant employee was earning his salary and benefits.  This was not timeously disclosed by appellant, who had supervisory au</w:t>
      </w:r>
      <w:r w:rsidR="00D27EA8">
        <w:rPr>
          <w:sz w:val="28"/>
          <w:szCs w:val="28"/>
        </w:rPr>
        <w:t xml:space="preserve">thority over the absent </w:t>
      </w:r>
      <w:proofErr w:type="gramStart"/>
      <w:r w:rsidR="00D27EA8">
        <w:rPr>
          <w:sz w:val="28"/>
          <w:szCs w:val="28"/>
        </w:rPr>
        <w:t>employee</w:t>
      </w:r>
      <w:r>
        <w:rPr>
          <w:sz w:val="28"/>
          <w:szCs w:val="28"/>
        </w:rPr>
        <w:t xml:space="preserve"> </w:t>
      </w:r>
      <w:r w:rsidR="00D27EA8">
        <w:rPr>
          <w:sz w:val="28"/>
          <w:szCs w:val="28"/>
        </w:rPr>
        <w:t>.</w:t>
      </w:r>
      <w:proofErr w:type="gramEnd"/>
      <w:r w:rsidR="00D27EA8">
        <w:rPr>
          <w:sz w:val="28"/>
          <w:szCs w:val="28"/>
        </w:rPr>
        <w:t xml:space="preserve">  Instead, </w:t>
      </w:r>
      <w:r w:rsidR="00FB1EDC">
        <w:rPr>
          <w:sz w:val="28"/>
          <w:szCs w:val="28"/>
        </w:rPr>
        <w:t>appellant sought to conceal the omission</w:t>
      </w:r>
      <w:r w:rsidR="00D27EA8">
        <w:rPr>
          <w:sz w:val="28"/>
          <w:szCs w:val="28"/>
        </w:rPr>
        <w:t>,</w:t>
      </w:r>
      <w:r w:rsidR="00FB1EDC">
        <w:rPr>
          <w:sz w:val="28"/>
          <w:szCs w:val="28"/>
        </w:rPr>
        <w:t xml:space="preserve"> to the company’s prejudice.</w:t>
      </w:r>
    </w:p>
    <w:p w:rsidR="00FB1EDC" w:rsidRDefault="00FB1EDC" w:rsidP="007D0202">
      <w:pPr>
        <w:spacing w:after="0" w:line="360" w:lineRule="auto"/>
        <w:rPr>
          <w:sz w:val="28"/>
          <w:szCs w:val="28"/>
        </w:rPr>
      </w:pPr>
      <w:r>
        <w:rPr>
          <w:sz w:val="28"/>
          <w:szCs w:val="28"/>
        </w:rPr>
        <w:tab/>
        <w:t xml:space="preserve">The misconduct cannot be regarded as “so trivial, so </w:t>
      </w:r>
      <w:r w:rsidR="00D27EA8">
        <w:rPr>
          <w:sz w:val="28"/>
          <w:szCs w:val="28"/>
        </w:rPr>
        <w:t>inadvertent</w:t>
      </w:r>
      <w:r>
        <w:rPr>
          <w:sz w:val="28"/>
          <w:szCs w:val="28"/>
        </w:rPr>
        <w:t xml:space="preserve">, so aberrant or otherwise so excusable” as appellant submitted in his Heads of Argument.  These words </w:t>
      </w:r>
      <w:r w:rsidR="00D27EA8">
        <w:rPr>
          <w:sz w:val="28"/>
          <w:szCs w:val="28"/>
        </w:rPr>
        <w:t>are from</w:t>
      </w:r>
      <w:r>
        <w:rPr>
          <w:sz w:val="28"/>
          <w:szCs w:val="28"/>
        </w:rPr>
        <w:t xml:space="preserve"> the case of </w:t>
      </w:r>
      <w:r>
        <w:rPr>
          <w:b/>
          <w:sz w:val="28"/>
          <w:szCs w:val="28"/>
        </w:rPr>
        <w:t xml:space="preserve">Tobacco Sales Floors Ltd v </w:t>
      </w:r>
      <w:proofErr w:type="spellStart"/>
      <w:r>
        <w:rPr>
          <w:b/>
          <w:sz w:val="28"/>
          <w:szCs w:val="28"/>
        </w:rPr>
        <w:t>Chimwala</w:t>
      </w:r>
      <w:proofErr w:type="spellEnd"/>
      <w:r>
        <w:rPr>
          <w:b/>
          <w:sz w:val="28"/>
          <w:szCs w:val="28"/>
        </w:rPr>
        <w:t xml:space="preserve"> </w:t>
      </w:r>
      <w:r>
        <w:rPr>
          <w:sz w:val="28"/>
          <w:szCs w:val="28"/>
        </w:rPr>
        <w:t>1987 (2) ZLR 210.</w:t>
      </w:r>
    </w:p>
    <w:p w:rsidR="00FB1EDC" w:rsidRDefault="00FB1EDC" w:rsidP="007D0202">
      <w:pPr>
        <w:spacing w:after="0" w:line="360" w:lineRule="auto"/>
        <w:rPr>
          <w:sz w:val="28"/>
          <w:szCs w:val="28"/>
        </w:rPr>
      </w:pPr>
      <w:r>
        <w:rPr>
          <w:sz w:val="28"/>
          <w:szCs w:val="28"/>
        </w:rPr>
        <w:tab/>
        <w:t>The full</w:t>
      </w:r>
      <w:r w:rsidR="00620BF3">
        <w:rPr>
          <w:sz w:val="28"/>
          <w:szCs w:val="28"/>
        </w:rPr>
        <w:t xml:space="preserve"> passage, per </w:t>
      </w:r>
      <w:proofErr w:type="spellStart"/>
      <w:r w:rsidR="00620BF3">
        <w:rPr>
          <w:sz w:val="28"/>
          <w:szCs w:val="28"/>
        </w:rPr>
        <w:t>McN</w:t>
      </w:r>
      <w:r>
        <w:rPr>
          <w:sz w:val="28"/>
          <w:szCs w:val="28"/>
        </w:rPr>
        <w:t>ALLY</w:t>
      </w:r>
      <w:proofErr w:type="spellEnd"/>
      <w:r>
        <w:rPr>
          <w:sz w:val="28"/>
          <w:szCs w:val="28"/>
        </w:rPr>
        <w:t xml:space="preserve"> JA, reads:</w:t>
      </w:r>
    </w:p>
    <w:p w:rsidR="00FB1EDC" w:rsidRPr="00FB1EDC" w:rsidRDefault="00FB1EDC" w:rsidP="00FB1EDC">
      <w:pPr>
        <w:spacing w:after="0" w:line="240" w:lineRule="auto"/>
        <w:ind w:left="1440"/>
        <w:rPr>
          <w:i/>
          <w:sz w:val="24"/>
          <w:szCs w:val="24"/>
        </w:rPr>
      </w:pPr>
      <w:r>
        <w:rPr>
          <w:i/>
          <w:sz w:val="24"/>
          <w:szCs w:val="24"/>
        </w:rPr>
        <w:t xml:space="preserve">“I consider that the seriousness of the misconduct is to be measured by whether it </w:t>
      </w:r>
      <w:proofErr w:type="gramStart"/>
      <w:r>
        <w:rPr>
          <w:i/>
          <w:sz w:val="24"/>
          <w:szCs w:val="24"/>
        </w:rPr>
        <w:t>is  “</w:t>
      </w:r>
      <w:proofErr w:type="gramEnd"/>
      <w:r>
        <w:rPr>
          <w:i/>
          <w:sz w:val="24"/>
          <w:szCs w:val="24"/>
        </w:rPr>
        <w:t>inconsistent with the fulfilment of the express or implied conditions of his contact.”  If it is, then it is</w:t>
      </w:r>
      <w:r w:rsidR="00D27EA8">
        <w:rPr>
          <w:i/>
          <w:sz w:val="24"/>
          <w:szCs w:val="24"/>
        </w:rPr>
        <w:t xml:space="preserve"> serious</w:t>
      </w:r>
      <w:r>
        <w:rPr>
          <w:i/>
          <w:sz w:val="24"/>
          <w:szCs w:val="24"/>
        </w:rPr>
        <w:t xml:space="preserve"> enough </w:t>
      </w:r>
      <w:r w:rsidRPr="00FB1EDC">
        <w:rPr>
          <w:i/>
          <w:sz w:val="24"/>
          <w:szCs w:val="24"/>
          <w:u w:val="single"/>
        </w:rPr>
        <w:t>prime facie</w:t>
      </w:r>
    </w:p>
    <w:p w:rsidR="007D0202" w:rsidRDefault="00620BF3" w:rsidP="00FB1EDC">
      <w:pPr>
        <w:spacing w:after="0" w:line="240" w:lineRule="auto"/>
        <w:ind w:left="1440"/>
        <w:rPr>
          <w:i/>
          <w:sz w:val="24"/>
          <w:szCs w:val="24"/>
        </w:rPr>
      </w:pPr>
      <w:proofErr w:type="gramStart"/>
      <w:r>
        <w:rPr>
          <w:i/>
          <w:sz w:val="24"/>
          <w:szCs w:val="24"/>
        </w:rPr>
        <w:t>t</w:t>
      </w:r>
      <w:r w:rsidR="00D27EA8">
        <w:rPr>
          <w:i/>
          <w:sz w:val="24"/>
          <w:szCs w:val="24"/>
        </w:rPr>
        <w:t>o</w:t>
      </w:r>
      <w:proofErr w:type="gramEnd"/>
      <w:r w:rsidR="00D27EA8">
        <w:rPr>
          <w:i/>
          <w:sz w:val="24"/>
          <w:szCs w:val="24"/>
        </w:rPr>
        <w:t xml:space="preserve"> warrant dismissal.  Then it is up to</w:t>
      </w:r>
      <w:r w:rsidR="00FB1EDC">
        <w:rPr>
          <w:i/>
          <w:sz w:val="24"/>
          <w:szCs w:val="24"/>
        </w:rPr>
        <w:t xml:space="preserve"> the employee to show that his misconduct though technically inconsistent with the fulfilment of the conditions of his contract</w:t>
      </w:r>
      <w:r w:rsidR="00D27EA8">
        <w:rPr>
          <w:i/>
          <w:sz w:val="24"/>
          <w:szCs w:val="24"/>
        </w:rPr>
        <w:t>,</w:t>
      </w:r>
      <w:r w:rsidR="00FB1EDC">
        <w:rPr>
          <w:i/>
          <w:sz w:val="24"/>
          <w:szCs w:val="24"/>
        </w:rPr>
        <w:t xml:space="preserve"> was to trivial, so </w:t>
      </w:r>
      <w:r w:rsidR="00D27EA8">
        <w:rPr>
          <w:i/>
          <w:sz w:val="24"/>
          <w:szCs w:val="24"/>
        </w:rPr>
        <w:t xml:space="preserve">inadvertent, </w:t>
      </w:r>
      <w:r w:rsidR="00FB1EDC">
        <w:rPr>
          <w:i/>
          <w:sz w:val="24"/>
          <w:szCs w:val="24"/>
        </w:rPr>
        <w:t xml:space="preserve">so aberrant or otherwise so excusable, that the remedy of </w:t>
      </w:r>
      <w:r w:rsidR="00D27EA8">
        <w:rPr>
          <w:i/>
          <w:sz w:val="24"/>
          <w:szCs w:val="24"/>
        </w:rPr>
        <w:t>summary</w:t>
      </w:r>
      <w:r w:rsidR="00FB1EDC">
        <w:rPr>
          <w:i/>
          <w:sz w:val="24"/>
          <w:szCs w:val="24"/>
        </w:rPr>
        <w:t xml:space="preserve"> dismissal was not </w:t>
      </w:r>
      <w:r w:rsidR="00D27EA8">
        <w:rPr>
          <w:i/>
          <w:sz w:val="24"/>
          <w:szCs w:val="24"/>
        </w:rPr>
        <w:t>warranted.</w:t>
      </w:r>
      <w:r w:rsidR="00FB1EDC">
        <w:rPr>
          <w:i/>
          <w:sz w:val="24"/>
          <w:szCs w:val="24"/>
        </w:rPr>
        <w:t>”</w:t>
      </w:r>
    </w:p>
    <w:p w:rsidR="00FB1EDC" w:rsidRDefault="00FB1EDC" w:rsidP="00FB1EDC">
      <w:pPr>
        <w:spacing w:after="0" w:line="240" w:lineRule="auto"/>
        <w:rPr>
          <w:i/>
          <w:sz w:val="28"/>
          <w:szCs w:val="28"/>
        </w:rPr>
      </w:pPr>
    </w:p>
    <w:p w:rsidR="00FB1EDC" w:rsidRDefault="00FB1EDC" w:rsidP="00D04AEC">
      <w:pPr>
        <w:spacing w:after="0" w:line="360" w:lineRule="auto"/>
        <w:rPr>
          <w:sz w:val="28"/>
          <w:szCs w:val="28"/>
        </w:rPr>
      </w:pPr>
      <w:r>
        <w:rPr>
          <w:sz w:val="28"/>
          <w:szCs w:val="28"/>
        </w:rPr>
        <w:tab/>
      </w:r>
      <w:r w:rsidR="00D04AEC">
        <w:rPr>
          <w:sz w:val="28"/>
          <w:szCs w:val="28"/>
        </w:rPr>
        <w:t>After considering the facts of the matter, the learned judge of appeal then went on to state:</w:t>
      </w:r>
    </w:p>
    <w:p w:rsidR="00D04AEC" w:rsidRDefault="00D04AEC" w:rsidP="00D04AEC">
      <w:pPr>
        <w:spacing w:after="0" w:line="240" w:lineRule="auto"/>
        <w:ind w:left="1440"/>
        <w:rPr>
          <w:i/>
          <w:sz w:val="24"/>
          <w:szCs w:val="24"/>
        </w:rPr>
      </w:pPr>
      <w:r>
        <w:rPr>
          <w:i/>
          <w:sz w:val="24"/>
          <w:szCs w:val="24"/>
        </w:rPr>
        <w:t xml:space="preserve">“The misconduct was not trivial.  It was not </w:t>
      </w:r>
      <w:r w:rsidR="00D27EA8">
        <w:rPr>
          <w:i/>
          <w:sz w:val="24"/>
          <w:szCs w:val="24"/>
        </w:rPr>
        <w:t>inadvertent</w:t>
      </w:r>
      <w:r>
        <w:rPr>
          <w:i/>
          <w:sz w:val="24"/>
          <w:szCs w:val="24"/>
        </w:rPr>
        <w:t xml:space="preserve">, but deliberate and wilful.  It involved deception of his employers.  It involved the making of a profit for which he should have </w:t>
      </w:r>
      <w:r w:rsidR="00D27EA8">
        <w:rPr>
          <w:i/>
          <w:sz w:val="24"/>
          <w:szCs w:val="24"/>
        </w:rPr>
        <w:t>accounted</w:t>
      </w:r>
      <w:r>
        <w:rPr>
          <w:i/>
          <w:sz w:val="24"/>
          <w:szCs w:val="24"/>
        </w:rPr>
        <w:t xml:space="preserve"> to the growers.  It involved </w:t>
      </w:r>
      <w:r w:rsidR="00D27EA8">
        <w:rPr>
          <w:i/>
          <w:sz w:val="24"/>
          <w:szCs w:val="24"/>
        </w:rPr>
        <w:t xml:space="preserve">a </w:t>
      </w:r>
      <w:r w:rsidR="00B66CF5">
        <w:rPr>
          <w:i/>
          <w:sz w:val="24"/>
          <w:szCs w:val="24"/>
        </w:rPr>
        <w:t>knowing breach of the la</w:t>
      </w:r>
      <w:r>
        <w:rPr>
          <w:i/>
          <w:sz w:val="24"/>
          <w:szCs w:val="24"/>
        </w:rPr>
        <w:t>w governing the business in which he was involved.”</w:t>
      </w:r>
    </w:p>
    <w:p w:rsidR="00D04AEC" w:rsidRDefault="00D04AEC" w:rsidP="00D04AEC">
      <w:pPr>
        <w:spacing w:after="0" w:line="240" w:lineRule="auto"/>
        <w:rPr>
          <w:i/>
          <w:sz w:val="24"/>
          <w:szCs w:val="24"/>
        </w:rPr>
      </w:pPr>
    </w:p>
    <w:p w:rsidR="00D04AEC" w:rsidRDefault="00D04AEC" w:rsidP="00D04AEC">
      <w:pPr>
        <w:spacing w:after="0" w:line="360" w:lineRule="auto"/>
        <w:rPr>
          <w:sz w:val="28"/>
          <w:szCs w:val="28"/>
        </w:rPr>
      </w:pPr>
      <w:r>
        <w:rPr>
          <w:sz w:val="28"/>
          <w:szCs w:val="28"/>
        </w:rPr>
        <w:lastRenderedPageBreak/>
        <w:tab/>
        <w:t>In the instant case, the respondent was riled by the appellant’s deception, which reduced the subordinate</w:t>
      </w:r>
      <w:r w:rsidR="00D27EA8">
        <w:rPr>
          <w:sz w:val="28"/>
          <w:szCs w:val="28"/>
        </w:rPr>
        <w:t>’</w:t>
      </w:r>
      <w:r>
        <w:rPr>
          <w:sz w:val="28"/>
          <w:szCs w:val="28"/>
        </w:rPr>
        <w:t>s unauthorised absence substantially</w:t>
      </w:r>
      <w:r w:rsidR="00D27EA8">
        <w:rPr>
          <w:sz w:val="28"/>
          <w:szCs w:val="28"/>
        </w:rPr>
        <w:t>,</w:t>
      </w:r>
      <w:r>
        <w:rPr>
          <w:sz w:val="28"/>
          <w:szCs w:val="28"/>
        </w:rPr>
        <w:t xml:space="preserve"> from a period of about 3 months to just one week.  The deception was intended to cover up appellant’s grossly unsatisfactory or incompetent handling of his subordinate’s attendance record.  As someone who had, on behalf of his employer, supervisory authority over his subordinate,</w:t>
      </w:r>
      <w:r w:rsidR="00D27EA8">
        <w:rPr>
          <w:sz w:val="28"/>
          <w:szCs w:val="28"/>
        </w:rPr>
        <w:t xml:space="preserve"> his misconduct went to the root</w:t>
      </w:r>
      <w:r>
        <w:rPr>
          <w:sz w:val="28"/>
          <w:szCs w:val="28"/>
        </w:rPr>
        <w:t xml:space="preserve"> of his employment relationship with the respondent.</w:t>
      </w:r>
    </w:p>
    <w:p w:rsidR="00D04AEC" w:rsidRDefault="00D04AEC" w:rsidP="00D04AEC">
      <w:pPr>
        <w:spacing w:after="0" w:line="360" w:lineRule="auto"/>
        <w:rPr>
          <w:sz w:val="28"/>
          <w:szCs w:val="28"/>
        </w:rPr>
      </w:pPr>
      <w:r>
        <w:rPr>
          <w:sz w:val="28"/>
          <w:szCs w:val="28"/>
        </w:rPr>
        <w:tab/>
        <w:t xml:space="preserve">In the circumstances, the Appeals Committee cannot be </w:t>
      </w:r>
      <w:r w:rsidR="00D27EA8">
        <w:rPr>
          <w:sz w:val="28"/>
          <w:szCs w:val="28"/>
        </w:rPr>
        <w:t xml:space="preserve">faulted </w:t>
      </w:r>
      <w:r>
        <w:rPr>
          <w:sz w:val="28"/>
          <w:szCs w:val="28"/>
        </w:rPr>
        <w:t>in upholding the penalty of the Disciplinary Committee.</w:t>
      </w:r>
    </w:p>
    <w:p w:rsidR="00D04AEC" w:rsidRDefault="00D04AEC" w:rsidP="00D04AEC">
      <w:pPr>
        <w:spacing w:after="0" w:line="360" w:lineRule="auto"/>
        <w:rPr>
          <w:sz w:val="28"/>
          <w:szCs w:val="28"/>
        </w:rPr>
      </w:pPr>
      <w:r>
        <w:rPr>
          <w:sz w:val="28"/>
          <w:szCs w:val="28"/>
        </w:rPr>
        <w:tab/>
        <w:t>In the result, it is ordered that:</w:t>
      </w:r>
    </w:p>
    <w:p w:rsidR="00D04AEC" w:rsidRDefault="00D04AEC" w:rsidP="00D04AEC">
      <w:pPr>
        <w:spacing w:after="0" w:line="360" w:lineRule="auto"/>
        <w:rPr>
          <w:sz w:val="28"/>
          <w:szCs w:val="28"/>
        </w:rPr>
      </w:pPr>
    </w:p>
    <w:p w:rsidR="00D04AEC" w:rsidRDefault="00D04AEC" w:rsidP="00D04AEC">
      <w:pPr>
        <w:pStyle w:val="ListParagraph"/>
        <w:numPr>
          <w:ilvl w:val="0"/>
          <w:numId w:val="2"/>
        </w:numPr>
        <w:spacing w:after="0" w:line="360" w:lineRule="auto"/>
        <w:rPr>
          <w:sz w:val="28"/>
          <w:szCs w:val="28"/>
        </w:rPr>
      </w:pPr>
      <w:r>
        <w:rPr>
          <w:sz w:val="28"/>
          <w:szCs w:val="28"/>
        </w:rPr>
        <w:t xml:space="preserve"> The appeal be and is hereby dismissed in its entirety.</w:t>
      </w:r>
    </w:p>
    <w:p w:rsidR="00D04AEC" w:rsidRDefault="00D04AEC" w:rsidP="00D04AEC">
      <w:pPr>
        <w:pStyle w:val="ListParagraph"/>
        <w:numPr>
          <w:ilvl w:val="0"/>
          <w:numId w:val="2"/>
        </w:numPr>
        <w:spacing w:after="0" w:line="360" w:lineRule="auto"/>
        <w:rPr>
          <w:sz w:val="28"/>
          <w:szCs w:val="28"/>
        </w:rPr>
      </w:pPr>
      <w:r>
        <w:rPr>
          <w:sz w:val="28"/>
          <w:szCs w:val="28"/>
        </w:rPr>
        <w:t>Each party shall bear its own costs.</w:t>
      </w:r>
    </w:p>
    <w:p w:rsidR="00D04AEC" w:rsidRDefault="00D04AEC" w:rsidP="00D04AEC">
      <w:pPr>
        <w:spacing w:after="0" w:line="360" w:lineRule="auto"/>
        <w:rPr>
          <w:sz w:val="28"/>
          <w:szCs w:val="28"/>
        </w:rPr>
      </w:pPr>
    </w:p>
    <w:p w:rsidR="00D04AEC" w:rsidRDefault="00D04AEC" w:rsidP="00D04AEC">
      <w:pPr>
        <w:spacing w:after="0" w:line="360" w:lineRule="auto"/>
        <w:rPr>
          <w:sz w:val="28"/>
          <w:szCs w:val="28"/>
        </w:rPr>
      </w:pPr>
    </w:p>
    <w:p w:rsidR="00D04AEC" w:rsidRDefault="00D04AEC" w:rsidP="00D04AEC">
      <w:pPr>
        <w:spacing w:after="0" w:line="360" w:lineRule="auto"/>
        <w:rPr>
          <w:sz w:val="28"/>
          <w:szCs w:val="28"/>
        </w:rPr>
      </w:pPr>
    </w:p>
    <w:p w:rsidR="00D04AEC" w:rsidRPr="00D04AEC" w:rsidRDefault="001A2D84" w:rsidP="00D04AEC">
      <w:pPr>
        <w:spacing w:after="0" w:line="360" w:lineRule="auto"/>
        <w:rPr>
          <w:b/>
          <w:i/>
          <w:sz w:val="24"/>
          <w:szCs w:val="24"/>
        </w:rPr>
      </w:pPr>
      <w:proofErr w:type="spellStart"/>
      <w:r>
        <w:rPr>
          <w:b/>
          <w:i/>
          <w:sz w:val="24"/>
          <w:szCs w:val="24"/>
        </w:rPr>
        <w:t>Dondo</w:t>
      </w:r>
      <w:proofErr w:type="spellEnd"/>
      <w:r>
        <w:rPr>
          <w:b/>
          <w:i/>
          <w:sz w:val="24"/>
          <w:szCs w:val="24"/>
        </w:rPr>
        <w:t xml:space="preserve"> &amp; Partners, respondent’s legal practitioners</w:t>
      </w:r>
    </w:p>
    <w:p w:rsidR="007D0202" w:rsidRPr="007D0202" w:rsidRDefault="007D0202" w:rsidP="00D04AEC">
      <w:pPr>
        <w:spacing w:after="0" w:line="360" w:lineRule="auto"/>
        <w:ind w:left="1440"/>
        <w:rPr>
          <w:i/>
          <w:sz w:val="24"/>
          <w:szCs w:val="24"/>
        </w:rPr>
      </w:pPr>
    </w:p>
    <w:p w:rsidR="005928F8" w:rsidRPr="005928F8" w:rsidRDefault="005928F8" w:rsidP="007D0202">
      <w:pPr>
        <w:spacing w:after="0" w:line="360" w:lineRule="auto"/>
        <w:rPr>
          <w:sz w:val="28"/>
          <w:szCs w:val="28"/>
        </w:rPr>
      </w:pPr>
      <w:r>
        <w:rPr>
          <w:sz w:val="28"/>
          <w:szCs w:val="28"/>
        </w:rPr>
        <w:tab/>
      </w:r>
    </w:p>
    <w:p w:rsidR="00533F24" w:rsidRPr="00533F24" w:rsidRDefault="00533F24" w:rsidP="007D0202">
      <w:pPr>
        <w:spacing w:line="360" w:lineRule="auto"/>
        <w:rPr>
          <w:b/>
          <w:sz w:val="24"/>
          <w:szCs w:val="24"/>
        </w:rPr>
      </w:pPr>
    </w:p>
    <w:p w:rsidR="00533F24" w:rsidRDefault="00533F24" w:rsidP="00533F24">
      <w:pPr>
        <w:spacing w:line="360" w:lineRule="auto"/>
        <w:rPr>
          <w:b/>
          <w:sz w:val="28"/>
          <w:szCs w:val="28"/>
        </w:rPr>
      </w:pPr>
    </w:p>
    <w:p w:rsidR="00533F24" w:rsidRDefault="00533F24" w:rsidP="00533F24">
      <w:pPr>
        <w:spacing w:line="360" w:lineRule="auto"/>
        <w:rPr>
          <w:b/>
          <w:sz w:val="28"/>
          <w:szCs w:val="28"/>
        </w:rPr>
      </w:pPr>
    </w:p>
    <w:p w:rsidR="00533F24" w:rsidRDefault="00533F24" w:rsidP="00533F24">
      <w:pPr>
        <w:spacing w:line="360" w:lineRule="auto"/>
        <w:rPr>
          <w:b/>
          <w:sz w:val="28"/>
          <w:szCs w:val="28"/>
        </w:rPr>
      </w:pPr>
    </w:p>
    <w:p w:rsidR="00533F24" w:rsidRDefault="00533F24" w:rsidP="00533F24">
      <w:pPr>
        <w:spacing w:line="360" w:lineRule="auto"/>
        <w:rPr>
          <w:b/>
          <w:sz w:val="28"/>
          <w:szCs w:val="28"/>
        </w:rPr>
      </w:pPr>
      <w:bookmarkStart w:id="0" w:name="_GoBack"/>
      <w:bookmarkEnd w:id="0"/>
    </w:p>
    <w:sectPr w:rsidR="00533F24" w:rsidSect="00AF55DA">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04C" w:rsidRDefault="007E104C" w:rsidP="00AF55DA">
      <w:pPr>
        <w:spacing w:after="0" w:line="240" w:lineRule="auto"/>
      </w:pPr>
      <w:r>
        <w:separator/>
      </w:r>
    </w:p>
  </w:endnote>
  <w:endnote w:type="continuationSeparator" w:id="0">
    <w:p w:rsidR="007E104C" w:rsidRDefault="007E104C" w:rsidP="00AF5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2427784"/>
      <w:docPartObj>
        <w:docPartGallery w:val="Page Numbers (Bottom of Page)"/>
        <w:docPartUnique/>
      </w:docPartObj>
    </w:sdtPr>
    <w:sdtEndPr>
      <w:rPr>
        <w:noProof/>
      </w:rPr>
    </w:sdtEndPr>
    <w:sdtContent>
      <w:p w:rsidR="00D04AEC" w:rsidRDefault="00D04AEC">
        <w:pPr>
          <w:pStyle w:val="Footer"/>
          <w:jc w:val="right"/>
        </w:pPr>
        <w:r>
          <w:fldChar w:fldCharType="begin"/>
        </w:r>
        <w:r>
          <w:instrText xml:space="preserve"> PAGE   \* MERGEFORMAT </w:instrText>
        </w:r>
        <w:r>
          <w:fldChar w:fldCharType="separate"/>
        </w:r>
        <w:r w:rsidR="0008233A">
          <w:rPr>
            <w:noProof/>
          </w:rPr>
          <w:t>8</w:t>
        </w:r>
        <w:r>
          <w:rPr>
            <w:noProof/>
          </w:rPr>
          <w:fldChar w:fldCharType="end"/>
        </w:r>
      </w:p>
    </w:sdtContent>
  </w:sdt>
  <w:p w:rsidR="00D04AEC" w:rsidRDefault="00D04A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04C" w:rsidRDefault="007E104C" w:rsidP="00AF55DA">
      <w:pPr>
        <w:spacing w:after="0" w:line="240" w:lineRule="auto"/>
      </w:pPr>
      <w:r>
        <w:separator/>
      </w:r>
    </w:p>
  </w:footnote>
  <w:footnote w:type="continuationSeparator" w:id="0">
    <w:p w:rsidR="007E104C" w:rsidRDefault="007E104C" w:rsidP="00AF55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AEC" w:rsidRDefault="0008233A" w:rsidP="0008233A">
    <w:pPr>
      <w:spacing w:line="360" w:lineRule="auto"/>
      <w:ind w:left="5040"/>
      <w:jc w:val="both"/>
      <w:rPr>
        <w:b/>
        <w:sz w:val="28"/>
        <w:szCs w:val="28"/>
      </w:rPr>
    </w:pPr>
    <w:r>
      <w:rPr>
        <w:b/>
        <w:sz w:val="28"/>
        <w:szCs w:val="28"/>
      </w:rPr>
      <w:t xml:space="preserve">    </w:t>
    </w:r>
    <w:r w:rsidR="00D04AEC">
      <w:rPr>
        <w:b/>
        <w:sz w:val="28"/>
        <w:szCs w:val="28"/>
      </w:rPr>
      <w:t>JUDGMENT NO LC/H/</w:t>
    </w:r>
    <w:r>
      <w:rPr>
        <w:b/>
        <w:sz w:val="28"/>
        <w:szCs w:val="28"/>
      </w:rPr>
      <w:t>287</w:t>
    </w:r>
    <w:r w:rsidR="00D04AEC">
      <w:rPr>
        <w:b/>
        <w:sz w:val="28"/>
        <w:szCs w:val="28"/>
      </w:rPr>
      <w:t>/14</w:t>
    </w:r>
  </w:p>
  <w:p w:rsidR="00D04AEC" w:rsidRDefault="00D04A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DA0CF1"/>
    <w:multiLevelType w:val="hybridMultilevel"/>
    <w:tmpl w:val="A1FCEE92"/>
    <w:lvl w:ilvl="0" w:tplc="F0F0BA78">
      <w:start w:val="1"/>
      <w:numFmt w:val="decimal"/>
      <w:lvlText w:val="%1."/>
      <w:lvlJc w:val="left"/>
      <w:pPr>
        <w:ind w:left="72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75E364E3"/>
    <w:multiLevelType w:val="hybridMultilevel"/>
    <w:tmpl w:val="04EE7BE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242"/>
    <w:rsid w:val="00013B1D"/>
    <w:rsid w:val="000403F7"/>
    <w:rsid w:val="0008233A"/>
    <w:rsid w:val="00142C97"/>
    <w:rsid w:val="001A2D84"/>
    <w:rsid w:val="00247CE8"/>
    <w:rsid w:val="00332125"/>
    <w:rsid w:val="003D59F4"/>
    <w:rsid w:val="0045029A"/>
    <w:rsid w:val="0046793F"/>
    <w:rsid w:val="004C584E"/>
    <w:rsid w:val="00533F24"/>
    <w:rsid w:val="005928F8"/>
    <w:rsid w:val="00620BF3"/>
    <w:rsid w:val="007554F5"/>
    <w:rsid w:val="007A1373"/>
    <w:rsid w:val="007D0202"/>
    <w:rsid w:val="007E104C"/>
    <w:rsid w:val="00840984"/>
    <w:rsid w:val="00913B53"/>
    <w:rsid w:val="0095693E"/>
    <w:rsid w:val="00961BC5"/>
    <w:rsid w:val="009C145F"/>
    <w:rsid w:val="009F021F"/>
    <w:rsid w:val="00A0159D"/>
    <w:rsid w:val="00A724FF"/>
    <w:rsid w:val="00A83242"/>
    <w:rsid w:val="00AF4724"/>
    <w:rsid w:val="00AF55DA"/>
    <w:rsid w:val="00B66CF5"/>
    <w:rsid w:val="00D04AEC"/>
    <w:rsid w:val="00D27EA8"/>
    <w:rsid w:val="00E80729"/>
    <w:rsid w:val="00FB1EDC"/>
    <w:rsid w:val="00FE0DB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55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55DA"/>
  </w:style>
  <w:style w:type="paragraph" w:styleId="Footer">
    <w:name w:val="footer"/>
    <w:basedOn w:val="Normal"/>
    <w:link w:val="FooterChar"/>
    <w:uiPriority w:val="99"/>
    <w:unhideWhenUsed/>
    <w:rsid w:val="00AF55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55DA"/>
  </w:style>
  <w:style w:type="paragraph" w:styleId="ListParagraph">
    <w:name w:val="List Paragraph"/>
    <w:basedOn w:val="Normal"/>
    <w:uiPriority w:val="34"/>
    <w:qFormat/>
    <w:rsid w:val="009C145F"/>
    <w:pPr>
      <w:ind w:left="720"/>
      <w:contextualSpacing/>
    </w:pPr>
  </w:style>
  <w:style w:type="paragraph" w:styleId="BalloonText">
    <w:name w:val="Balloon Text"/>
    <w:basedOn w:val="Normal"/>
    <w:link w:val="BalloonTextChar"/>
    <w:uiPriority w:val="99"/>
    <w:semiHidden/>
    <w:unhideWhenUsed/>
    <w:rsid w:val="00013B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3B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55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55DA"/>
  </w:style>
  <w:style w:type="paragraph" w:styleId="Footer">
    <w:name w:val="footer"/>
    <w:basedOn w:val="Normal"/>
    <w:link w:val="FooterChar"/>
    <w:uiPriority w:val="99"/>
    <w:unhideWhenUsed/>
    <w:rsid w:val="00AF55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55DA"/>
  </w:style>
  <w:style w:type="paragraph" w:styleId="ListParagraph">
    <w:name w:val="List Paragraph"/>
    <w:basedOn w:val="Normal"/>
    <w:uiPriority w:val="34"/>
    <w:qFormat/>
    <w:rsid w:val="009C145F"/>
    <w:pPr>
      <w:ind w:left="720"/>
      <w:contextualSpacing/>
    </w:pPr>
  </w:style>
  <w:style w:type="paragraph" w:styleId="BalloonText">
    <w:name w:val="Balloon Text"/>
    <w:basedOn w:val="Normal"/>
    <w:link w:val="BalloonTextChar"/>
    <w:uiPriority w:val="99"/>
    <w:semiHidden/>
    <w:unhideWhenUsed/>
    <w:rsid w:val="00013B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3B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8</Pages>
  <Words>1889</Words>
  <Characters>10770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8</cp:revision>
  <cp:lastPrinted>2014-05-16T08:21:00Z</cp:lastPrinted>
  <dcterms:created xsi:type="dcterms:W3CDTF">2014-05-14T06:51:00Z</dcterms:created>
  <dcterms:modified xsi:type="dcterms:W3CDTF">2014-05-16T10:54:00Z</dcterms:modified>
</cp:coreProperties>
</file>