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E8" w:rsidRDefault="00B823E8" w:rsidP="009743B5">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JONATHAN GAPARE</w:t>
      </w:r>
    </w:p>
    <w:p w:rsidR="00B823E8" w:rsidRDefault="00B823E8" w:rsidP="009743B5">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B823E8" w:rsidRDefault="00B823E8" w:rsidP="009743B5">
      <w:pPr>
        <w:pStyle w:val="NoSpacing"/>
        <w:jc w:val="both"/>
        <w:rPr>
          <w:rFonts w:ascii="Times New Roman" w:hAnsi="Times New Roman" w:cs="Times New Roman"/>
          <w:b/>
          <w:sz w:val="24"/>
          <w:szCs w:val="24"/>
        </w:rPr>
      </w:pPr>
      <w:r>
        <w:rPr>
          <w:rFonts w:ascii="Times New Roman" w:hAnsi="Times New Roman" w:cs="Times New Roman"/>
          <w:b/>
          <w:sz w:val="24"/>
          <w:szCs w:val="24"/>
        </w:rPr>
        <w:t>MBCA BANK LTD</w:t>
      </w:r>
    </w:p>
    <w:p w:rsidR="00B823E8" w:rsidRDefault="00B823E8" w:rsidP="009743B5">
      <w:pPr>
        <w:pStyle w:val="NoSpacing"/>
        <w:jc w:val="both"/>
        <w:rPr>
          <w:rFonts w:ascii="Times New Roman" w:hAnsi="Times New Roman" w:cs="Times New Roman"/>
          <w:b/>
          <w:sz w:val="24"/>
          <w:szCs w:val="24"/>
        </w:rPr>
      </w:pPr>
    </w:p>
    <w:p w:rsidR="00B823E8" w:rsidRDefault="00B823E8" w:rsidP="009743B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B823E8" w:rsidRDefault="00B823E8" w:rsidP="009743B5">
      <w:pPr>
        <w:pStyle w:val="NoSpacing"/>
        <w:jc w:val="both"/>
        <w:rPr>
          <w:rFonts w:ascii="Times New Roman" w:hAnsi="Times New Roman" w:cs="Times New Roman"/>
          <w:b/>
          <w:sz w:val="24"/>
          <w:szCs w:val="24"/>
        </w:rPr>
      </w:pPr>
    </w:p>
    <w:p w:rsidR="00B823E8" w:rsidRDefault="00B823E8" w:rsidP="009743B5">
      <w:pPr>
        <w:pStyle w:val="NoSpacing"/>
        <w:jc w:val="both"/>
        <w:rPr>
          <w:rFonts w:ascii="Times New Roman" w:hAnsi="Times New Roman" w:cs="Times New Roman"/>
          <w:b/>
          <w:sz w:val="24"/>
          <w:szCs w:val="24"/>
        </w:rPr>
      </w:pPr>
      <w:r>
        <w:rPr>
          <w:rFonts w:ascii="Times New Roman" w:hAnsi="Times New Roman" w:cs="Times New Roman"/>
          <w:b/>
          <w:sz w:val="24"/>
          <w:szCs w:val="24"/>
        </w:rPr>
        <w:t>RODNEY GOMIWA</w:t>
      </w:r>
    </w:p>
    <w:p w:rsidR="00B823E8" w:rsidRDefault="00B823E8" w:rsidP="009743B5">
      <w:pPr>
        <w:pStyle w:val="NoSpacing"/>
        <w:jc w:val="both"/>
        <w:rPr>
          <w:rFonts w:ascii="Times New Roman" w:hAnsi="Times New Roman" w:cs="Times New Roman"/>
          <w:b/>
          <w:sz w:val="24"/>
          <w:szCs w:val="24"/>
        </w:rPr>
      </w:pPr>
    </w:p>
    <w:p w:rsidR="00B823E8" w:rsidRDefault="00B823E8" w:rsidP="009743B5">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B823E8" w:rsidRDefault="00B823E8" w:rsidP="009743B5">
      <w:pPr>
        <w:pStyle w:val="NoSpacing"/>
        <w:jc w:val="both"/>
        <w:rPr>
          <w:rFonts w:ascii="Times New Roman" w:hAnsi="Times New Roman" w:cs="Times New Roman"/>
          <w:b/>
          <w:sz w:val="24"/>
          <w:szCs w:val="24"/>
        </w:rPr>
      </w:pPr>
    </w:p>
    <w:p w:rsidR="00B823E8" w:rsidRDefault="00B823E8" w:rsidP="009743B5">
      <w:pPr>
        <w:pStyle w:val="NoSpacing"/>
        <w:jc w:val="both"/>
        <w:rPr>
          <w:rFonts w:ascii="Times New Roman" w:hAnsi="Times New Roman" w:cs="Times New Roman"/>
          <w:sz w:val="24"/>
          <w:szCs w:val="24"/>
        </w:rPr>
      </w:pPr>
      <w:r>
        <w:rPr>
          <w:rFonts w:ascii="Times New Roman" w:hAnsi="Times New Roman" w:cs="Times New Roman"/>
          <w:b/>
          <w:sz w:val="24"/>
          <w:szCs w:val="24"/>
        </w:rPr>
        <w:t>SHERIFF OF THE HIGH COURT N.O</w:t>
      </w:r>
    </w:p>
    <w:p w:rsidR="00B823E8" w:rsidRDefault="00B823E8" w:rsidP="009743B5">
      <w:pPr>
        <w:pStyle w:val="NoSpacing"/>
        <w:jc w:val="both"/>
        <w:rPr>
          <w:rFonts w:ascii="Times New Roman" w:hAnsi="Times New Roman" w:cs="Times New Roman"/>
          <w:sz w:val="24"/>
          <w:szCs w:val="24"/>
        </w:rPr>
      </w:pPr>
    </w:p>
    <w:p w:rsidR="00B823E8" w:rsidRDefault="00B823E8" w:rsidP="009743B5">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B823E8" w:rsidRDefault="00B823E8" w:rsidP="009743B5">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rsidR="00B823E8" w:rsidRDefault="00B823E8" w:rsidP="009743B5">
      <w:pPr>
        <w:pStyle w:val="NoSpacing"/>
        <w:jc w:val="both"/>
        <w:rPr>
          <w:rFonts w:ascii="Times New Roman" w:hAnsi="Times New Roman" w:cs="Times New Roman"/>
          <w:sz w:val="24"/>
          <w:szCs w:val="24"/>
        </w:rPr>
      </w:pPr>
      <w:r>
        <w:rPr>
          <w:rFonts w:ascii="Times New Roman" w:hAnsi="Times New Roman" w:cs="Times New Roman"/>
          <w:sz w:val="24"/>
          <w:szCs w:val="24"/>
        </w:rPr>
        <w:t>BULAWAYO 23 SEPTEMBER AND</w:t>
      </w:r>
      <w:r w:rsidR="0002549F">
        <w:rPr>
          <w:rFonts w:ascii="Times New Roman" w:hAnsi="Times New Roman" w:cs="Times New Roman"/>
          <w:sz w:val="24"/>
          <w:szCs w:val="24"/>
        </w:rPr>
        <w:t xml:space="preserve"> 8 OCTOBER 2020</w:t>
      </w:r>
    </w:p>
    <w:p w:rsidR="00B823E8" w:rsidRDefault="00B823E8" w:rsidP="009743B5">
      <w:pPr>
        <w:pStyle w:val="NoSpacing"/>
        <w:jc w:val="both"/>
        <w:rPr>
          <w:rFonts w:ascii="Times New Roman" w:hAnsi="Times New Roman" w:cs="Times New Roman"/>
          <w:b/>
          <w:sz w:val="24"/>
          <w:szCs w:val="24"/>
        </w:rPr>
      </w:pPr>
    </w:p>
    <w:p w:rsidR="00B823E8" w:rsidRDefault="00B823E8" w:rsidP="009743B5">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B823E8" w:rsidRDefault="00B823E8" w:rsidP="009743B5">
      <w:pPr>
        <w:pStyle w:val="NoSpacing"/>
        <w:jc w:val="both"/>
        <w:rPr>
          <w:rFonts w:ascii="Times New Roman" w:hAnsi="Times New Roman" w:cs="Times New Roman"/>
          <w:b/>
          <w:sz w:val="24"/>
          <w:szCs w:val="24"/>
        </w:rPr>
      </w:pPr>
    </w:p>
    <w:p w:rsidR="00B823E8" w:rsidRDefault="00B823E8" w:rsidP="009743B5">
      <w:pPr>
        <w:pStyle w:val="NoSpacing"/>
        <w:jc w:val="both"/>
        <w:rPr>
          <w:rFonts w:ascii="Times New Roman" w:hAnsi="Times New Roman" w:cs="Times New Roman"/>
          <w:sz w:val="24"/>
          <w:szCs w:val="24"/>
        </w:rPr>
      </w:pPr>
      <w:r>
        <w:rPr>
          <w:rFonts w:ascii="Times New Roman" w:hAnsi="Times New Roman" w:cs="Times New Roman"/>
          <w:i/>
          <w:sz w:val="24"/>
          <w:szCs w:val="24"/>
        </w:rPr>
        <w:t>J Sibanda,</w:t>
      </w:r>
      <w:r>
        <w:rPr>
          <w:rFonts w:ascii="Times New Roman" w:hAnsi="Times New Roman" w:cs="Times New Roman"/>
          <w:sz w:val="24"/>
          <w:szCs w:val="24"/>
        </w:rPr>
        <w:t xml:space="preserve"> for the applicant</w:t>
      </w:r>
    </w:p>
    <w:p w:rsidR="00B823E8" w:rsidRDefault="00B823E8" w:rsidP="009743B5">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D Matawu, </w:t>
      </w:r>
      <w:r>
        <w:rPr>
          <w:rFonts w:ascii="Times New Roman" w:hAnsi="Times New Roman" w:cs="Times New Roman"/>
          <w:sz w:val="24"/>
          <w:szCs w:val="24"/>
        </w:rPr>
        <w:t>for the 1</w:t>
      </w:r>
      <w:r w:rsidRPr="00B823E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B823E8" w:rsidRDefault="00B823E8" w:rsidP="009743B5">
      <w:pPr>
        <w:pStyle w:val="NoSpacing"/>
        <w:jc w:val="both"/>
        <w:rPr>
          <w:rFonts w:ascii="Times New Roman" w:hAnsi="Times New Roman" w:cs="Times New Roman"/>
          <w:sz w:val="24"/>
          <w:szCs w:val="24"/>
        </w:rPr>
      </w:pPr>
      <w:r w:rsidRPr="00B823E8">
        <w:rPr>
          <w:rFonts w:ascii="Times New Roman" w:hAnsi="Times New Roman" w:cs="Times New Roman"/>
          <w:i/>
          <w:sz w:val="24"/>
          <w:szCs w:val="24"/>
        </w:rPr>
        <w:t xml:space="preserve">T </w:t>
      </w:r>
      <w:r w:rsidR="006E7D3F">
        <w:rPr>
          <w:rFonts w:ascii="Times New Roman" w:hAnsi="Times New Roman" w:cs="Times New Roman"/>
          <w:i/>
          <w:sz w:val="24"/>
          <w:szCs w:val="24"/>
        </w:rPr>
        <w:t>Tav</w:t>
      </w:r>
      <w:r w:rsidRPr="00B823E8">
        <w:rPr>
          <w:rFonts w:ascii="Times New Roman" w:hAnsi="Times New Roman" w:cs="Times New Roman"/>
          <w:i/>
          <w:sz w:val="24"/>
          <w:szCs w:val="24"/>
        </w:rPr>
        <w:t>engwa</w:t>
      </w:r>
      <w:r>
        <w:rPr>
          <w:rFonts w:ascii="Times New Roman" w:hAnsi="Times New Roman" w:cs="Times New Roman"/>
          <w:sz w:val="24"/>
          <w:szCs w:val="24"/>
        </w:rPr>
        <w:t>, for the 2</w:t>
      </w:r>
      <w:r w:rsidRPr="00B823E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823E8" w:rsidRDefault="00B823E8" w:rsidP="009743B5">
      <w:pPr>
        <w:pStyle w:val="NoSpacing"/>
        <w:jc w:val="both"/>
        <w:rPr>
          <w:rFonts w:ascii="Times New Roman" w:hAnsi="Times New Roman" w:cs="Times New Roman"/>
          <w:sz w:val="24"/>
          <w:szCs w:val="24"/>
        </w:rPr>
      </w:pPr>
    </w:p>
    <w:p w:rsidR="00B823E8" w:rsidRDefault="00B823E8" w:rsidP="009743B5">
      <w:pPr>
        <w:pStyle w:val="NoSpacing"/>
        <w:jc w:val="both"/>
        <w:rPr>
          <w:rFonts w:ascii="Times New Roman" w:hAnsi="Times New Roman" w:cs="Times New Roman"/>
          <w:sz w:val="24"/>
          <w:szCs w:val="24"/>
        </w:rPr>
      </w:pPr>
    </w:p>
    <w:p w:rsidR="00B823E8" w:rsidRDefault="00B823E8" w:rsidP="009743B5">
      <w:pPr>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r>
      <w:r w:rsidR="0009421E">
        <w:rPr>
          <w:rFonts w:ascii="Times New Roman" w:hAnsi="Times New Roman" w:cs="Times New Roman"/>
          <w:sz w:val="24"/>
          <w:szCs w:val="24"/>
        </w:rPr>
        <w:tab/>
      </w:r>
      <w:r>
        <w:rPr>
          <w:rFonts w:ascii="Times New Roman" w:hAnsi="Times New Roman" w:cs="Times New Roman"/>
          <w:sz w:val="24"/>
          <w:szCs w:val="24"/>
        </w:rPr>
        <w:t>This is an application brought in terms of section 359 (8) of the High Court Rules, 1971, to set aside the decision of the 3</w:t>
      </w:r>
      <w:r w:rsidRPr="00B823E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which decision confirmed the sale in execution of the applicant’s immovable property to the 2</w:t>
      </w:r>
      <w:r w:rsidRPr="00B823E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823E8" w:rsidRDefault="00B823E8" w:rsidP="009743B5">
      <w:pPr>
        <w:ind w:firstLine="720"/>
        <w:jc w:val="both"/>
        <w:rPr>
          <w:rFonts w:ascii="Times New Roman" w:hAnsi="Times New Roman" w:cs="Times New Roman"/>
          <w:sz w:val="24"/>
          <w:szCs w:val="24"/>
        </w:rPr>
      </w:pPr>
      <w:r>
        <w:rPr>
          <w:rFonts w:ascii="Times New Roman" w:hAnsi="Times New Roman" w:cs="Times New Roman"/>
          <w:sz w:val="24"/>
          <w:szCs w:val="24"/>
        </w:rPr>
        <w:t>The background facts are these.  The applicant owns a company called TLP Agencies (Pvt) Ltd.  The company owed money to the 1</w:t>
      </w:r>
      <w:r w:rsidRPr="00B823E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applicant was surety and co-principal debtor.  The 1</w:t>
      </w:r>
      <w:r w:rsidRPr="00B823E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obtained judgment which resulted in the sale of the applicant’s immovable</w:t>
      </w:r>
      <w:r w:rsidR="00A37FC5">
        <w:rPr>
          <w:rFonts w:ascii="Times New Roman" w:hAnsi="Times New Roman" w:cs="Times New Roman"/>
          <w:sz w:val="24"/>
          <w:szCs w:val="24"/>
        </w:rPr>
        <w:t xml:space="preserve"> property</w:t>
      </w:r>
      <w:r>
        <w:rPr>
          <w:rFonts w:ascii="Times New Roman" w:hAnsi="Times New Roman" w:cs="Times New Roman"/>
          <w:sz w:val="24"/>
          <w:szCs w:val="24"/>
        </w:rPr>
        <w:t xml:space="preserve"> in satisfaction of the debt.</w:t>
      </w:r>
    </w:p>
    <w:p w:rsidR="00B823E8" w:rsidRDefault="00B823E8" w:rsidP="009743B5">
      <w:pPr>
        <w:ind w:firstLine="720"/>
        <w:jc w:val="both"/>
        <w:rPr>
          <w:rFonts w:ascii="Times New Roman" w:hAnsi="Times New Roman" w:cs="Times New Roman"/>
          <w:sz w:val="24"/>
          <w:szCs w:val="24"/>
        </w:rPr>
      </w:pPr>
      <w:r>
        <w:rPr>
          <w:rFonts w:ascii="Times New Roman" w:hAnsi="Times New Roman" w:cs="Times New Roman"/>
          <w:sz w:val="24"/>
          <w:szCs w:val="24"/>
        </w:rPr>
        <w:t>The immovable property, known as Stand number 2254 Bulawayo North of Bulawayo T</w:t>
      </w:r>
      <w:r w:rsidR="00D72F4B">
        <w:rPr>
          <w:rFonts w:ascii="Times New Roman" w:hAnsi="Times New Roman" w:cs="Times New Roman"/>
          <w:sz w:val="24"/>
          <w:szCs w:val="24"/>
        </w:rPr>
        <w:t>ownship Lands aka No. 9 Carnegie</w:t>
      </w:r>
      <w:r>
        <w:rPr>
          <w:rFonts w:ascii="Times New Roman" w:hAnsi="Times New Roman" w:cs="Times New Roman"/>
          <w:sz w:val="24"/>
          <w:szCs w:val="24"/>
        </w:rPr>
        <w:t xml:space="preserve"> Road North</w:t>
      </w:r>
      <w:r w:rsidR="0009421E">
        <w:rPr>
          <w:rFonts w:ascii="Times New Roman" w:hAnsi="Times New Roman" w:cs="Times New Roman"/>
          <w:sz w:val="24"/>
          <w:szCs w:val="24"/>
        </w:rPr>
        <w:t>end</w:t>
      </w:r>
      <w:r>
        <w:rPr>
          <w:rFonts w:ascii="Times New Roman" w:hAnsi="Times New Roman" w:cs="Times New Roman"/>
          <w:sz w:val="24"/>
          <w:szCs w:val="24"/>
        </w:rPr>
        <w:t xml:space="preserve"> and was sold for $94 000 and the 2</w:t>
      </w:r>
      <w:r w:rsidRPr="00B823E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duly declared the highest bidder.</w:t>
      </w:r>
    </w:p>
    <w:p w:rsidR="004032EB" w:rsidRDefault="00B823E8" w:rsidP="009743B5">
      <w:pPr>
        <w:ind w:firstLine="720"/>
        <w:jc w:val="both"/>
        <w:rPr>
          <w:rFonts w:ascii="Times New Roman" w:hAnsi="Times New Roman" w:cs="Times New Roman"/>
          <w:sz w:val="24"/>
          <w:szCs w:val="24"/>
        </w:rPr>
      </w:pPr>
      <w:r>
        <w:rPr>
          <w:rFonts w:ascii="Times New Roman" w:hAnsi="Times New Roman" w:cs="Times New Roman"/>
          <w:sz w:val="24"/>
          <w:szCs w:val="24"/>
        </w:rPr>
        <w:t>Aggrieved by the sale, the applicant invoked the provisions of Rule 359 (1) of the High Court Rules, 1971.  The rule provides that</w:t>
      </w:r>
      <w:r w:rsidR="004032EB">
        <w:rPr>
          <w:rFonts w:ascii="Times New Roman" w:hAnsi="Times New Roman" w:cs="Times New Roman"/>
          <w:sz w:val="24"/>
          <w:szCs w:val="24"/>
        </w:rPr>
        <w:t>:-</w:t>
      </w:r>
    </w:p>
    <w:p w:rsidR="00B823E8" w:rsidRPr="0009421E" w:rsidRDefault="004032EB" w:rsidP="0009421E">
      <w:pPr>
        <w:pStyle w:val="NoSpacing"/>
        <w:ind w:left="1440" w:hanging="720"/>
        <w:rPr>
          <w:rFonts w:ascii="Times New Roman" w:hAnsi="Times New Roman" w:cs="Times New Roman"/>
          <w:sz w:val="24"/>
          <w:szCs w:val="24"/>
        </w:rPr>
      </w:pPr>
      <w:r w:rsidRPr="0009421E">
        <w:rPr>
          <w:rFonts w:ascii="Times New Roman" w:hAnsi="Times New Roman" w:cs="Times New Roman"/>
          <w:sz w:val="24"/>
          <w:szCs w:val="24"/>
        </w:rPr>
        <w:t>(1)</w:t>
      </w:r>
      <w:r w:rsidRPr="0009421E">
        <w:rPr>
          <w:rFonts w:ascii="Times New Roman" w:hAnsi="Times New Roman" w:cs="Times New Roman"/>
          <w:sz w:val="24"/>
          <w:szCs w:val="24"/>
        </w:rPr>
        <w:tab/>
        <w:t>“Subject to this rule, any person who has an interest in a sale in terms of this order may request the Sheriff to set it aside on the ground that –</w:t>
      </w:r>
    </w:p>
    <w:p w:rsidR="004032EB" w:rsidRPr="0009421E" w:rsidRDefault="004032EB" w:rsidP="0009421E">
      <w:pPr>
        <w:pStyle w:val="NoSpacing"/>
        <w:ind w:firstLine="720"/>
        <w:rPr>
          <w:rFonts w:ascii="Times New Roman" w:hAnsi="Times New Roman" w:cs="Times New Roman"/>
          <w:sz w:val="24"/>
          <w:szCs w:val="24"/>
        </w:rPr>
      </w:pPr>
      <w:r w:rsidRPr="0009421E">
        <w:rPr>
          <w:rFonts w:ascii="Times New Roman" w:hAnsi="Times New Roman" w:cs="Times New Roman"/>
          <w:sz w:val="24"/>
          <w:szCs w:val="24"/>
        </w:rPr>
        <w:t>(a)</w:t>
      </w:r>
      <w:r w:rsidRPr="0009421E">
        <w:rPr>
          <w:rFonts w:ascii="Times New Roman" w:hAnsi="Times New Roman" w:cs="Times New Roman"/>
          <w:sz w:val="24"/>
          <w:szCs w:val="24"/>
        </w:rPr>
        <w:tab/>
        <w:t>the sale was improperly conducted : or</w:t>
      </w:r>
    </w:p>
    <w:p w:rsidR="004032EB" w:rsidRPr="0009421E" w:rsidRDefault="004032EB" w:rsidP="002F425C">
      <w:pPr>
        <w:pStyle w:val="NoSpacing"/>
        <w:ind w:left="1440" w:hanging="720"/>
        <w:rPr>
          <w:rFonts w:ascii="Times New Roman" w:hAnsi="Times New Roman" w:cs="Times New Roman"/>
          <w:sz w:val="24"/>
          <w:szCs w:val="24"/>
        </w:rPr>
      </w:pPr>
      <w:r w:rsidRPr="0009421E">
        <w:rPr>
          <w:rFonts w:ascii="Times New Roman" w:hAnsi="Times New Roman" w:cs="Times New Roman"/>
          <w:sz w:val="24"/>
          <w:szCs w:val="24"/>
        </w:rPr>
        <w:lastRenderedPageBreak/>
        <w:t>(b)</w:t>
      </w:r>
      <w:r w:rsidRPr="0009421E">
        <w:rPr>
          <w:rFonts w:ascii="Times New Roman" w:hAnsi="Times New Roman" w:cs="Times New Roman"/>
          <w:sz w:val="24"/>
          <w:szCs w:val="24"/>
        </w:rPr>
        <w:tab/>
        <w:t>the property was sold for an unreasonably low price: or on any other good ground.</w:t>
      </w:r>
      <w:r w:rsidR="0009421E" w:rsidRPr="0009421E">
        <w:rPr>
          <w:rFonts w:ascii="Times New Roman" w:hAnsi="Times New Roman" w:cs="Times New Roman"/>
          <w:sz w:val="24"/>
          <w:szCs w:val="24"/>
        </w:rPr>
        <w:t>”</w:t>
      </w:r>
    </w:p>
    <w:p w:rsidR="0009421E" w:rsidRDefault="0009421E" w:rsidP="009743B5">
      <w:pPr>
        <w:ind w:firstLine="720"/>
        <w:jc w:val="both"/>
        <w:rPr>
          <w:rFonts w:ascii="Times New Roman" w:hAnsi="Times New Roman" w:cs="Times New Roman"/>
          <w:sz w:val="24"/>
          <w:szCs w:val="24"/>
        </w:rPr>
      </w:pPr>
    </w:p>
    <w:p w:rsidR="004032EB" w:rsidRDefault="004032EB"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objection was premised on the provisions of Rule 359 (1) (b), that the property was sold at an unreasonably low price.  The gist of the argument was that $94 000 paid through RTGS would not fetch $94 000 in United States Dollars as the prevailing </w:t>
      </w:r>
      <w:r w:rsidR="00ED13B7">
        <w:rPr>
          <w:rFonts w:ascii="Times New Roman" w:hAnsi="Times New Roman" w:cs="Times New Roman"/>
          <w:sz w:val="24"/>
          <w:szCs w:val="24"/>
        </w:rPr>
        <w:t>unstable macro-economic environment</w:t>
      </w:r>
      <w:r w:rsidR="00A2455C">
        <w:rPr>
          <w:rFonts w:ascii="Times New Roman" w:hAnsi="Times New Roman" w:cs="Times New Roman"/>
          <w:sz w:val="24"/>
          <w:szCs w:val="24"/>
        </w:rPr>
        <w:t xml:space="preserve"> within the country meant that $94 000 transferred through RTGS would fetch less than $10 000 United States Dollars.</w:t>
      </w:r>
    </w:p>
    <w:p w:rsidR="00A2455C" w:rsidRDefault="00A2455C" w:rsidP="009743B5">
      <w:pPr>
        <w:ind w:firstLine="720"/>
        <w:jc w:val="both"/>
        <w:rPr>
          <w:rFonts w:ascii="Times New Roman" w:hAnsi="Times New Roman" w:cs="Times New Roman"/>
          <w:sz w:val="24"/>
          <w:szCs w:val="24"/>
        </w:rPr>
      </w:pPr>
      <w:r>
        <w:rPr>
          <w:rFonts w:ascii="Times New Roman" w:hAnsi="Times New Roman" w:cs="Times New Roman"/>
          <w:sz w:val="24"/>
          <w:szCs w:val="24"/>
        </w:rPr>
        <w:t>The 3</w:t>
      </w:r>
      <w:r w:rsidRPr="00A2455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found that the applicant was bas</w:t>
      </w:r>
      <w:r w:rsidR="006E0FEC">
        <w:rPr>
          <w:rFonts w:ascii="Times New Roman" w:hAnsi="Times New Roman" w:cs="Times New Roman"/>
          <w:sz w:val="24"/>
          <w:szCs w:val="24"/>
        </w:rPr>
        <w:t>ing his argument on illegal “bla</w:t>
      </w:r>
      <w:r>
        <w:rPr>
          <w:rFonts w:ascii="Times New Roman" w:hAnsi="Times New Roman" w:cs="Times New Roman"/>
          <w:sz w:val="24"/>
          <w:szCs w:val="24"/>
        </w:rPr>
        <w:t xml:space="preserve">ck market” </w:t>
      </w:r>
      <w:r w:rsidR="006E0FEC">
        <w:rPr>
          <w:rFonts w:ascii="Times New Roman" w:hAnsi="Times New Roman" w:cs="Times New Roman"/>
          <w:sz w:val="24"/>
          <w:szCs w:val="24"/>
        </w:rPr>
        <w:t xml:space="preserve">rates and </w:t>
      </w:r>
      <w:r w:rsidR="00433607">
        <w:rPr>
          <w:rFonts w:ascii="Times New Roman" w:hAnsi="Times New Roman" w:cs="Times New Roman"/>
          <w:sz w:val="24"/>
          <w:szCs w:val="24"/>
        </w:rPr>
        <w:t xml:space="preserve">concluded </w:t>
      </w:r>
      <w:r w:rsidR="006E0FEC">
        <w:rPr>
          <w:rFonts w:ascii="Times New Roman" w:hAnsi="Times New Roman" w:cs="Times New Roman"/>
          <w:sz w:val="24"/>
          <w:szCs w:val="24"/>
        </w:rPr>
        <w:t>that it</w:t>
      </w:r>
      <w:r>
        <w:rPr>
          <w:rFonts w:ascii="Times New Roman" w:hAnsi="Times New Roman" w:cs="Times New Roman"/>
          <w:sz w:val="24"/>
          <w:szCs w:val="24"/>
        </w:rPr>
        <w:t xml:space="preserve"> was therefore not a sound legal argument.  Secondly </w:t>
      </w:r>
      <w:r w:rsidR="002B0D71">
        <w:rPr>
          <w:rFonts w:ascii="Times New Roman" w:hAnsi="Times New Roman" w:cs="Times New Roman"/>
          <w:sz w:val="24"/>
          <w:szCs w:val="24"/>
        </w:rPr>
        <w:t>t</w:t>
      </w:r>
      <w:r>
        <w:rPr>
          <w:rFonts w:ascii="Times New Roman" w:hAnsi="Times New Roman" w:cs="Times New Roman"/>
          <w:sz w:val="24"/>
          <w:szCs w:val="24"/>
        </w:rPr>
        <w:t xml:space="preserve">he </w:t>
      </w:r>
      <w:r w:rsidR="002B0D71">
        <w:rPr>
          <w:rFonts w:ascii="Times New Roman" w:hAnsi="Times New Roman" w:cs="Times New Roman"/>
          <w:sz w:val="24"/>
          <w:szCs w:val="24"/>
        </w:rPr>
        <w:t xml:space="preserve">applicant </w:t>
      </w:r>
      <w:r>
        <w:rPr>
          <w:rFonts w:ascii="Times New Roman" w:hAnsi="Times New Roman" w:cs="Times New Roman"/>
          <w:sz w:val="24"/>
          <w:szCs w:val="24"/>
        </w:rPr>
        <w:t>had not provided a willing buyer who was prepared to offer a price surpassing the $94 000.  Consequently the 3</w:t>
      </w:r>
      <w:r w:rsidRPr="00A2455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dismissed the objection and confirmed the sale in execution.</w:t>
      </w:r>
    </w:p>
    <w:p w:rsidR="00A2455C" w:rsidRDefault="00A2455C" w:rsidP="009743B5">
      <w:pPr>
        <w:ind w:firstLine="720"/>
        <w:jc w:val="both"/>
        <w:rPr>
          <w:rFonts w:ascii="Times New Roman" w:hAnsi="Times New Roman" w:cs="Times New Roman"/>
          <w:sz w:val="24"/>
          <w:szCs w:val="24"/>
        </w:rPr>
      </w:pPr>
      <w:r>
        <w:rPr>
          <w:rFonts w:ascii="Times New Roman" w:hAnsi="Times New Roman" w:cs="Times New Roman"/>
          <w:sz w:val="24"/>
          <w:szCs w:val="24"/>
        </w:rPr>
        <w:t>Still aggrieved, the applicant brought the present application in terms of Rule 359 (8) which provides that:-</w:t>
      </w:r>
    </w:p>
    <w:p w:rsidR="00A2455C" w:rsidRDefault="00A2455C" w:rsidP="002078D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“Any person who is aggrieved by the </w:t>
      </w:r>
      <w:r w:rsidR="0039200D">
        <w:rPr>
          <w:rFonts w:ascii="Times New Roman" w:hAnsi="Times New Roman" w:cs="Times New Roman"/>
          <w:sz w:val="24"/>
          <w:szCs w:val="24"/>
        </w:rPr>
        <w:t>Sheriff’s decision in terms of s</w:t>
      </w:r>
      <w:r>
        <w:rPr>
          <w:rFonts w:ascii="Times New Roman" w:hAnsi="Times New Roman" w:cs="Times New Roman"/>
          <w:sz w:val="24"/>
          <w:szCs w:val="24"/>
        </w:rPr>
        <w:t>ubrule (7) may, within one month after he was notified of it, apply to the court by way of a court application to have the decision set aside.”</w:t>
      </w:r>
    </w:p>
    <w:p w:rsidR="00713B46" w:rsidRDefault="00A2455C" w:rsidP="009743B5">
      <w:pPr>
        <w:ind w:firstLine="720"/>
        <w:jc w:val="both"/>
        <w:rPr>
          <w:rFonts w:ascii="Times New Roman" w:hAnsi="Times New Roman" w:cs="Times New Roman"/>
          <w:sz w:val="24"/>
          <w:szCs w:val="24"/>
        </w:rPr>
      </w:pPr>
      <w:r>
        <w:rPr>
          <w:rFonts w:ascii="Times New Roman" w:hAnsi="Times New Roman" w:cs="Times New Roman"/>
          <w:sz w:val="24"/>
          <w:szCs w:val="24"/>
        </w:rPr>
        <w:t>The issue is whether the applicant was able to show that the property was sold at an unreasonably low price thereby justifying the setting aside of the</w:t>
      </w:r>
      <w:r w:rsidR="00713B46">
        <w:rPr>
          <w:rFonts w:ascii="Times New Roman" w:hAnsi="Times New Roman" w:cs="Times New Roman"/>
          <w:sz w:val="24"/>
          <w:szCs w:val="24"/>
        </w:rPr>
        <w:t xml:space="preserve"> 3</w:t>
      </w:r>
      <w:r w:rsidR="00713B46" w:rsidRPr="00713B46">
        <w:rPr>
          <w:rFonts w:ascii="Times New Roman" w:hAnsi="Times New Roman" w:cs="Times New Roman"/>
          <w:sz w:val="24"/>
          <w:szCs w:val="24"/>
          <w:vertAlign w:val="superscript"/>
        </w:rPr>
        <w:t>rd</w:t>
      </w:r>
      <w:r w:rsidR="00713B46">
        <w:rPr>
          <w:rFonts w:ascii="Times New Roman" w:hAnsi="Times New Roman" w:cs="Times New Roman"/>
          <w:sz w:val="24"/>
          <w:szCs w:val="24"/>
        </w:rPr>
        <w:t xml:space="preserve"> respondent’s decision.</w:t>
      </w:r>
    </w:p>
    <w:p w:rsidR="00713B46" w:rsidRDefault="00713B46" w:rsidP="009743B5">
      <w:pPr>
        <w:ind w:firstLine="720"/>
        <w:jc w:val="both"/>
        <w:rPr>
          <w:rFonts w:ascii="Times New Roman" w:hAnsi="Times New Roman" w:cs="Times New Roman"/>
          <w:sz w:val="24"/>
          <w:szCs w:val="24"/>
        </w:rPr>
      </w:pPr>
      <w:r>
        <w:rPr>
          <w:rFonts w:ascii="Times New Roman" w:hAnsi="Times New Roman" w:cs="Times New Roman"/>
          <w:sz w:val="24"/>
          <w:szCs w:val="24"/>
        </w:rPr>
        <w:t>The applicant’s argument before the 3</w:t>
      </w:r>
      <w:r w:rsidRPr="00713B4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before this court is essentially that $94 000 paid through RTGS is not really $94 000 in real terms.  He chronicled the macro-economic situation from the introduction of the multi-currency system in 2009 which was dominated by the use of the United States Dollar as the currency of choice by most Zimbabweans, to the introduction of the bank notes through the promulgation of SI 133/2016 and finally the RTGS electronic money transfers.</w:t>
      </w:r>
    </w:p>
    <w:p w:rsidR="00713B46" w:rsidRDefault="00713B46" w:rsidP="009743B5">
      <w:pPr>
        <w:ind w:firstLine="720"/>
        <w:jc w:val="both"/>
        <w:rPr>
          <w:rFonts w:ascii="Times New Roman" w:hAnsi="Times New Roman" w:cs="Times New Roman"/>
          <w:sz w:val="24"/>
          <w:szCs w:val="24"/>
        </w:rPr>
      </w:pPr>
      <w:r>
        <w:rPr>
          <w:rFonts w:ascii="Times New Roman" w:hAnsi="Times New Roman" w:cs="Times New Roman"/>
          <w:sz w:val="24"/>
          <w:szCs w:val="24"/>
        </w:rPr>
        <w:t>SI 133/2016 which amended the Reserve Bank of Zimb</w:t>
      </w:r>
      <w:r w:rsidR="00AB0825">
        <w:rPr>
          <w:rFonts w:ascii="Times New Roman" w:hAnsi="Times New Roman" w:cs="Times New Roman"/>
          <w:sz w:val="24"/>
          <w:szCs w:val="24"/>
        </w:rPr>
        <w:t>abwe Act, Chapter 22:15 provides</w:t>
      </w:r>
      <w:r>
        <w:rPr>
          <w:rFonts w:ascii="Times New Roman" w:hAnsi="Times New Roman" w:cs="Times New Roman"/>
          <w:sz w:val="24"/>
          <w:szCs w:val="24"/>
        </w:rPr>
        <w:t xml:space="preserve"> that:-</w:t>
      </w:r>
    </w:p>
    <w:p w:rsidR="00A2455C" w:rsidRDefault="00713B46" w:rsidP="002078D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tender of payment of bond notes issued by the bank shall be legal tender in all transactions as if each unit of a bond note is exchangeab</w:t>
      </w:r>
      <w:r w:rsidR="00956192">
        <w:rPr>
          <w:rFonts w:ascii="Times New Roman" w:hAnsi="Times New Roman" w:cs="Times New Roman"/>
          <w:sz w:val="24"/>
          <w:szCs w:val="24"/>
        </w:rPr>
        <w:t>le for one United States Dollar</w:t>
      </w:r>
      <w:r>
        <w:rPr>
          <w:rFonts w:ascii="Times New Roman" w:hAnsi="Times New Roman" w:cs="Times New Roman"/>
          <w:sz w:val="24"/>
          <w:szCs w:val="24"/>
        </w:rPr>
        <w:t>.”</w:t>
      </w:r>
      <w:r w:rsidR="00A2455C">
        <w:rPr>
          <w:rFonts w:ascii="Times New Roman" w:hAnsi="Times New Roman" w:cs="Times New Roman"/>
          <w:sz w:val="24"/>
          <w:szCs w:val="24"/>
        </w:rPr>
        <w:t xml:space="preserve"> </w:t>
      </w:r>
    </w:p>
    <w:p w:rsidR="00713B46" w:rsidRDefault="00713B46" w:rsidP="009743B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bond note had the same value as a United States dollar.  The RTGS was later introduced as a mode of payment and refers to a funds transfer system which is essentially an electronic funds transfer that took away the use of cash.</w:t>
      </w:r>
    </w:p>
    <w:p w:rsidR="00713B46" w:rsidRDefault="00713B46"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in reality the bond note was not equivalent in value to the USD and the RTGS system was meant to address the scarcity of bond notes but in reality RTGS is </w:t>
      </w:r>
      <w:r w:rsidR="003B1D43">
        <w:rPr>
          <w:rFonts w:ascii="Times New Roman" w:hAnsi="Times New Roman" w:cs="Times New Roman"/>
          <w:sz w:val="24"/>
          <w:szCs w:val="24"/>
        </w:rPr>
        <w:t>phantom money.</w:t>
      </w:r>
    </w:p>
    <w:p w:rsidR="003B1D43" w:rsidRDefault="003B1D43" w:rsidP="009743B5">
      <w:pPr>
        <w:ind w:firstLine="720"/>
        <w:jc w:val="both"/>
        <w:rPr>
          <w:rFonts w:ascii="Times New Roman" w:hAnsi="Times New Roman" w:cs="Times New Roman"/>
          <w:sz w:val="24"/>
          <w:szCs w:val="24"/>
        </w:rPr>
      </w:pPr>
      <w:r>
        <w:rPr>
          <w:rFonts w:ascii="Times New Roman" w:hAnsi="Times New Roman" w:cs="Times New Roman"/>
          <w:sz w:val="24"/>
          <w:szCs w:val="24"/>
        </w:rPr>
        <w:t>To quote from the applicant’s founding affidavit would adequately capture the import of his argument.  He says:-</w:t>
      </w:r>
    </w:p>
    <w:p w:rsidR="003B1D43" w:rsidRDefault="003B1D43" w:rsidP="00F82F8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“This present application is predicated more in that background because my property was sold at an auction on 28 October 2018 by 3</w:t>
      </w:r>
      <w:r w:rsidRPr="003B1D4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with payment to be made by 2</w:t>
      </w:r>
      <w:r w:rsidRPr="003B1D4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by way of RTGS.</w:t>
      </w:r>
    </w:p>
    <w:p w:rsidR="003B1D43" w:rsidRDefault="003B1D43" w:rsidP="00F82F8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want to make it abundantly clear that it is the method of payment to be utilized in this matter that is the source of anguish.</w:t>
      </w:r>
    </w:p>
    <w:p w:rsidR="003B1D43" w:rsidRDefault="003B1D43" w:rsidP="00F82F8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payment can be made by US dollars or equivalent in Bond notes of the amount bidded, I would have no cause to complain.  That way value would have been maintained.”</w:t>
      </w:r>
    </w:p>
    <w:p w:rsidR="003B1D43" w:rsidRDefault="003B1D43"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Is this argument sound at law?  </w:t>
      </w:r>
      <w:r w:rsidRPr="00F82F81">
        <w:rPr>
          <w:rFonts w:ascii="Times New Roman" w:hAnsi="Times New Roman" w:cs="Times New Roman"/>
          <w:i/>
          <w:sz w:val="24"/>
          <w:szCs w:val="24"/>
        </w:rPr>
        <w:t>Mr Sibanda</w:t>
      </w:r>
      <w:r>
        <w:rPr>
          <w:rFonts w:ascii="Times New Roman" w:hAnsi="Times New Roman" w:cs="Times New Roman"/>
          <w:sz w:val="24"/>
          <w:szCs w:val="24"/>
        </w:rPr>
        <w:t xml:space="preserve"> for the applicant was at pains to show that the reality is that the US dollar is not at par value to the bond note and RTGS is virtual money.  The payment of $94 000 through RTGS can therefore not be regarded as equivalent to $94 000.</w:t>
      </w:r>
    </w:p>
    <w:p w:rsidR="003B1D43" w:rsidRDefault="003B1D43"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Equity demands that the sale be set aside as the RTGS payment means the property would have been sold at a fraction of its value, so argued </w:t>
      </w:r>
      <w:r w:rsidRPr="00F82F81">
        <w:rPr>
          <w:rFonts w:ascii="Times New Roman" w:hAnsi="Times New Roman" w:cs="Times New Roman"/>
          <w:i/>
          <w:sz w:val="24"/>
          <w:szCs w:val="24"/>
        </w:rPr>
        <w:t>Mr</w:t>
      </w:r>
      <w:r w:rsidR="00BF1056">
        <w:rPr>
          <w:rFonts w:ascii="Times New Roman" w:hAnsi="Times New Roman" w:cs="Times New Roman"/>
          <w:i/>
          <w:sz w:val="24"/>
          <w:szCs w:val="24"/>
        </w:rPr>
        <w:t>.</w:t>
      </w:r>
      <w:r w:rsidRPr="00F82F81">
        <w:rPr>
          <w:rFonts w:ascii="Times New Roman" w:hAnsi="Times New Roman" w:cs="Times New Roman"/>
          <w:i/>
          <w:sz w:val="24"/>
          <w:szCs w:val="24"/>
        </w:rPr>
        <w:t xml:space="preserve"> Sibanda</w:t>
      </w:r>
      <w:r>
        <w:rPr>
          <w:rFonts w:ascii="Times New Roman" w:hAnsi="Times New Roman" w:cs="Times New Roman"/>
          <w:sz w:val="24"/>
          <w:szCs w:val="24"/>
        </w:rPr>
        <w:t>.</w:t>
      </w:r>
    </w:p>
    <w:p w:rsidR="003B1D43" w:rsidRDefault="003B1D43" w:rsidP="009743B5">
      <w:pPr>
        <w:ind w:firstLine="720"/>
        <w:jc w:val="both"/>
        <w:rPr>
          <w:rFonts w:ascii="Times New Roman" w:hAnsi="Times New Roman" w:cs="Times New Roman"/>
          <w:sz w:val="24"/>
          <w:szCs w:val="24"/>
        </w:rPr>
      </w:pPr>
      <w:r>
        <w:rPr>
          <w:rFonts w:ascii="Times New Roman" w:hAnsi="Times New Roman" w:cs="Times New Roman"/>
          <w:sz w:val="24"/>
          <w:szCs w:val="24"/>
        </w:rPr>
        <w:t>Asked by the court whether he was asking the court to go against the law and consider the market distortions introduced by the illegal “black market” rates, his response was:-</w:t>
      </w:r>
    </w:p>
    <w:p w:rsidR="003B1D43" w:rsidRDefault="003B1D43" w:rsidP="009743B5">
      <w:pPr>
        <w:ind w:firstLine="720"/>
        <w:jc w:val="both"/>
        <w:rPr>
          <w:rFonts w:ascii="Times New Roman" w:hAnsi="Times New Roman" w:cs="Times New Roman"/>
          <w:sz w:val="24"/>
          <w:szCs w:val="24"/>
        </w:rPr>
      </w:pPr>
      <w:r>
        <w:rPr>
          <w:rFonts w:ascii="Times New Roman" w:hAnsi="Times New Roman" w:cs="Times New Roman"/>
          <w:sz w:val="24"/>
          <w:szCs w:val="24"/>
        </w:rPr>
        <w:t>“It is all to do with equity, all to do with fairness.”</w:t>
      </w:r>
    </w:p>
    <w:p w:rsidR="003B1D43" w:rsidRDefault="003B1D43" w:rsidP="009743B5">
      <w:pPr>
        <w:ind w:firstLine="720"/>
        <w:jc w:val="both"/>
        <w:rPr>
          <w:rFonts w:ascii="Times New Roman" w:hAnsi="Times New Roman" w:cs="Times New Roman"/>
          <w:sz w:val="24"/>
          <w:szCs w:val="24"/>
        </w:rPr>
      </w:pPr>
      <w:r>
        <w:rPr>
          <w:rFonts w:ascii="Times New Roman" w:hAnsi="Times New Roman" w:cs="Times New Roman"/>
          <w:sz w:val="24"/>
          <w:szCs w:val="24"/>
        </w:rPr>
        <w:t>Is this tantamount to say the court must violate the law in the name of equity?  Is equity not supposed to follow</w:t>
      </w:r>
      <w:r w:rsidR="0078412A">
        <w:rPr>
          <w:rFonts w:ascii="Times New Roman" w:hAnsi="Times New Roman" w:cs="Times New Roman"/>
          <w:sz w:val="24"/>
          <w:szCs w:val="24"/>
        </w:rPr>
        <w:t xml:space="preserve"> the</w:t>
      </w:r>
      <w:r>
        <w:rPr>
          <w:rFonts w:ascii="Times New Roman" w:hAnsi="Times New Roman" w:cs="Times New Roman"/>
          <w:sz w:val="24"/>
          <w:szCs w:val="24"/>
        </w:rPr>
        <w:t xml:space="preserve"> law? </w:t>
      </w:r>
      <w:r w:rsidR="0078412A">
        <w:rPr>
          <w:rFonts w:ascii="Times New Roman" w:hAnsi="Times New Roman" w:cs="Times New Roman"/>
          <w:sz w:val="24"/>
          <w:szCs w:val="24"/>
        </w:rPr>
        <w:t xml:space="preserve"> Can </w:t>
      </w:r>
      <w:r w:rsidR="002D2EB8">
        <w:rPr>
          <w:rFonts w:ascii="Times New Roman" w:hAnsi="Times New Roman" w:cs="Times New Roman"/>
          <w:sz w:val="24"/>
          <w:szCs w:val="24"/>
        </w:rPr>
        <w:t>the Court</w:t>
      </w:r>
      <w:r w:rsidR="0078412A">
        <w:rPr>
          <w:rFonts w:ascii="Times New Roman" w:hAnsi="Times New Roman" w:cs="Times New Roman"/>
          <w:sz w:val="24"/>
          <w:szCs w:val="24"/>
        </w:rPr>
        <w:t xml:space="preserve"> act outside the law for the purposes of achieving equity?</w:t>
      </w:r>
      <w:r>
        <w:rPr>
          <w:rFonts w:ascii="Times New Roman" w:hAnsi="Times New Roman" w:cs="Times New Roman"/>
          <w:sz w:val="24"/>
          <w:szCs w:val="24"/>
        </w:rPr>
        <w:t xml:space="preserve"> </w:t>
      </w:r>
    </w:p>
    <w:p w:rsidR="00C606B8" w:rsidRDefault="00C606B8" w:rsidP="009743B5">
      <w:pPr>
        <w:ind w:firstLine="720"/>
        <w:jc w:val="both"/>
        <w:rPr>
          <w:rFonts w:ascii="Times New Roman" w:hAnsi="Times New Roman" w:cs="Times New Roman"/>
          <w:sz w:val="24"/>
          <w:szCs w:val="24"/>
        </w:rPr>
      </w:pPr>
      <w:r w:rsidRPr="00686B61">
        <w:rPr>
          <w:rFonts w:ascii="Times New Roman" w:hAnsi="Times New Roman" w:cs="Times New Roman"/>
          <w:i/>
          <w:sz w:val="24"/>
          <w:szCs w:val="24"/>
        </w:rPr>
        <w:lastRenderedPageBreak/>
        <w:t>Mr Matawu</w:t>
      </w:r>
      <w:r>
        <w:rPr>
          <w:rFonts w:ascii="Times New Roman" w:hAnsi="Times New Roman" w:cs="Times New Roman"/>
          <w:sz w:val="24"/>
          <w:szCs w:val="24"/>
        </w:rPr>
        <w:t xml:space="preserve"> for the 1</w:t>
      </w:r>
      <w:r w:rsidRPr="00C606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an answer to the</w:t>
      </w:r>
      <w:r w:rsidR="00872377">
        <w:rPr>
          <w:rFonts w:ascii="Times New Roman" w:hAnsi="Times New Roman" w:cs="Times New Roman"/>
          <w:sz w:val="24"/>
          <w:szCs w:val="24"/>
        </w:rPr>
        <w:t>se</w:t>
      </w:r>
      <w:r>
        <w:rPr>
          <w:rFonts w:ascii="Times New Roman" w:hAnsi="Times New Roman" w:cs="Times New Roman"/>
          <w:sz w:val="24"/>
          <w:szCs w:val="24"/>
        </w:rPr>
        <w:t xml:space="preserve"> questions.  He argued that the applicant did not tender any proof that the property was sold at an unreasonably low price and proffered no valid legal argument to support the setting aside of the sale.</w:t>
      </w:r>
    </w:p>
    <w:p w:rsidR="00C606B8" w:rsidRDefault="00C606B8" w:rsidP="009743B5">
      <w:pPr>
        <w:ind w:firstLine="720"/>
        <w:jc w:val="both"/>
        <w:rPr>
          <w:rFonts w:ascii="Times New Roman" w:hAnsi="Times New Roman" w:cs="Times New Roman"/>
          <w:sz w:val="24"/>
          <w:szCs w:val="24"/>
        </w:rPr>
      </w:pPr>
      <w:r>
        <w:rPr>
          <w:rFonts w:ascii="Times New Roman" w:hAnsi="Times New Roman" w:cs="Times New Roman"/>
          <w:sz w:val="24"/>
          <w:szCs w:val="24"/>
        </w:rPr>
        <w:t>As at the time of the sale, 28</w:t>
      </w:r>
      <w:r w:rsidRPr="00C606B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w:t>
      </w:r>
      <w:r w:rsidR="00872377">
        <w:rPr>
          <w:rFonts w:ascii="Times New Roman" w:hAnsi="Times New Roman" w:cs="Times New Roman"/>
          <w:sz w:val="24"/>
          <w:szCs w:val="24"/>
        </w:rPr>
        <w:t>,</w:t>
      </w:r>
      <w:r>
        <w:rPr>
          <w:rFonts w:ascii="Times New Roman" w:hAnsi="Times New Roman" w:cs="Times New Roman"/>
          <w:sz w:val="24"/>
          <w:szCs w:val="24"/>
        </w:rPr>
        <w:t xml:space="preserve"> bond notes were at par value with the USD and RTGS as a mode of payment was premised on the fact that bond notes were legal tender.  Payment in bond notes was equivalent to payment in USD.</w:t>
      </w:r>
    </w:p>
    <w:p w:rsidR="00C606B8" w:rsidRDefault="00C606B8" w:rsidP="009743B5">
      <w:pPr>
        <w:ind w:firstLine="720"/>
        <w:jc w:val="both"/>
        <w:rPr>
          <w:rFonts w:ascii="Times New Roman" w:hAnsi="Times New Roman" w:cs="Times New Roman"/>
          <w:sz w:val="24"/>
          <w:szCs w:val="24"/>
        </w:rPr>
      </w:pPr>
      <w:r>
        <w:rPr>
          <w:rFonts w:ascii="Times New Roman" w:hAnsi="Times New Roman" w:cs="Times New Roman"/>
          <w:sz w:val="24"/>
          <w:szCs w:val="24"/>
        </w:rPr>
        <w:t>A valuation report by Bard Real Estate gave the open market value of the applicant’s property at US$55 000 and a forced sale value of US$ 35 00.  The $94 000 the property was sold for was therefore much more than these values.  It can therefore not be said the property was sold at an unreasonably low price.</w:t>
      </w:r>
    </w:p>
    <w:p w:rsidR="00C606B8" w:rsidRDefault="00C606B8"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must look to the </w:t>
      </w:r>
      <w:r w:rsidR="00D92754">
        <w:rPr>
          <w:rFonts w:ascii="Times New Roman" w:hAnsi="Times New Roman" w:cs="Times New Roman"/>
          <w:sz w:val="24"/>
          <w:szCs w:val="24"/>
        </w:rPr>
        <w:t>law and the law is</w:t>
      </w:r>
      <w:r w:rsidR="00686B61">
        <w:rPr>
          <w:rFonts w:ascii="Times New Roman" w:hAnsi="Times New Roman" w:cs="Times New Roman"/>
          <w:sz w:val="24"/>
          <w:szCs w:val="24"/>
        </w:rPr>
        <w:t xml:space="preserve"> clear as regards the value of $</w:t>
      </w:r>
      <w:r w:rsidR="00D92754">
        <w:rPr>
          <w:rFonts w:ascii="Times New Roman" w:hAnsi="Times New Roman" w:cs="Times New Roman"/>
          <w:sz w:val="24"/>
          <w:szCs w:val="24"/>
        </w:rPr>
        <w:t xml:space="preserve">94 000, whether paid as </w:t>
      </w:r>
      <w:r w:rsidR="00646DCE">
        <w:rPr>
          <w:rFonts w:ascii="Times New Roman" w:hAnsi="Times New Roman" w:cs="Times New Roman"/>
          <w:sz w:val="24"/>
          <w:szCs w:val="24"/>
        </w:rPr>
        <w:t>bond notes, USD or through RTGS, so argued Mr. Matawu.</w:t>
      </w:r>
    </w:p>
    <w:p w:rsidR="00D92754" w:rsidRDefault="00B65FBB" w:rsidP="009743B5">
      <w:pPr>
        <w:ind w:firstLine="720"/>
        <w:jc w:val="both"/>
        <w:rPr>
          <w:rFonts w:ascii="Times New Roman" w:hAnsi="Times New Roman" w:cs="Times New Roman"/>
          <w:sz w:val="24"/>
          <w:szCs w:val="24"/>
        </w:rPr>
      </w:pPr>
      <w:r>
        <w:rPr>
          <w:rFonts w:ascii="Times New Roman" w:hAnsi="Times New Roman" w:cs="Times New Roman"/>
          <w:i/>
          <w:sz w:val="24"/>
          <w:szCs w:val="24"/>
        </w:rPr>
        <w:t>Mr Tav</w:t>
      </w:r>
      <w:r w:rsidR="00D92754" w:rsidRPr="00686B61">
        <w:rPr>
          <w:rFonts w:ascii="Times New Roman" w:hAnsi="Times New Roman" w:cs="Times New Roman"/>
          <w:i/>
          <w:sz w:val="24"/>
          <w:szCs w:val="24"/>
        </w:rPr>
        <w:t>engwa</w:t>
      </w:r>
      <w:r w:rsidR="00D92754">
        <w:rPr>
          <w:rFonts w:ascii="Times New Roman" w:hAnsi="Times New Roman" w:cs="Times New Roman"/>
          <w:sz w:val="24"/>
          <w:szCs w:val="24"/>
        </w:rPr>
        <w:t xml:space="preserve"> for the 2</w:t>
      </w:r>
      <w:r w:rsidR="00D92754" w:rsidRPr="00D92754">
        <w:rPr>
          <w:rFonts w:ascii="Times New Roman" w:hAnsi="Times New Roman" w:cs="Times New Roman"/>
          <w:sz w:val="24"/>
          <w:szCs w:val="24"/>
          <w:vertAlign w:val="superscript"/>
        </w:rPr>
        <w:t>nd</w:t>
      </w:r>
      <w:r w:rsidR="00D92754">
        <w:rPr>
          <w:rFonts w:ascii="Times New Roman" w:hAnsi="Times New Roman" w:cs="Times New Roman"/>
          <w:sz w:val="24"/>
          <w:szCs w:val="24"/>
        </w:rPr>
        <w:t xml:space="preserve"> respondent’s argument was the same.  Counsel submitted that $94 000 was paid, whether it was bond notes, USD or RTGS makes no difference as the law is clear and settled.  The 2</w:t>
      </w:r>
      <w:r w:rsidR="00D92754" w:rsidRPr="00D92754">
        <w:rPr>
          <w:rFonts w:ascii="Times New Roman" w:hAnsi="Times New Roman" w:cs="Times New Roman"/>
          <w:sz w:val="24"/>
          <w:szCs w:val="24"/>
          <w:vertAlign w:val="superscript"/>
        </w:rPr>
        <w:t>nd</w:t>
      </w:r>
      <w:r w:rsidR="00D92754">
        <w:rPr>
          <w:rFonts w:ascii="Times New Roman" w:hAnsi="Times New Roman" w:cs="Times New Roman"/>
          <w:sz w:val="24"/>
          <w:szCs w:val="24"/>
        </w:rPr>
        <w:t xml:space="preserve"> respondent actually held United States Dollars in his bank account which were electronically transmitted to the 3</w:t>
      </w:r>
      <w:r w:rsidR="00D92754" w:rsidRPr="00D92754">
        <w:rPr>
          <w:rFonts w:ascii="Times New Roman" w:hAnsi="Times New Roman" w:cs="Times New Roman"/>
          <w:sz w:val="24"/>
          <w:szCs w:val="24"/>
          <w:vertAlign w:val="superscript"/>
        </w:rPr>
        <w:t>rd</w:t>
      </w:r>
      <w:r w:rsidR="00D92754">
        <w:rPr>
          <w:rFonts w:ascii="Times New Roman" w:hAnsi="Times New Roman" w:cs="Times New Roman"/>
          <w:sz w:val="24"/>
          <w:szCs w:val="24"/>
        </w:rPr>
        <w:t xml:space="preserve"> respondent and $94 000 represents a fair value of the property.</w:t>
      </w:r>
    </w:p>
    <w:p w:rsidR="00D92754" w:rsidRDefault="00D92754" w:rsidP="009743B5">
      <w:pPr>
        <w:ind w:firstLine="720"/>
        <w:jc w:val="both"/>
        <w:rPr>
          <w:rFonts w:ascii="Times New Roman" w:hAnsi="Times New Roman" w:cs="Times New Roman"/>
          <w:sz w:val="24"/>
          <w:szCs w:val="24"/>
        </w:rPr>
      </w:pPr>
      <w:r>
        <w:rPr>
          <w:rFonts w:ascii="Times New Roman" w:hAnsi="Times New Roman" w:cs="Times New Roman"/>
          <w:sz w:val="24"/>
          <w:szCs w:val="24"/>
        </w:rPr>
        <w:t>I am persuaded by the arguments made by counsel for the 1</w:t>
      </w:r>
      <w:r w:rsidRPr="00D9275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9275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This is why:-</w:t>
      </w:r>
    </w:p>
    <w:p w:rsidR="00D92754" w:rsidRDefault="00D92754"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86B61">
        <w:rPr>
          <w:rFonts w:ascii="Times New Roman" w:hAnsi="Times New Roman" w:cs="Times New Roman"/>
          <w:i/>
          <w:sz w:val="24"/>
          <w:szCs w:val="24"/>
        </w:rPr>
        <w:t>Marfopolous v Zimbabwe Banking Corporation Ltd and Others</w:t>
      </w:r>
      <w:r>
        <w:rPr>
          <w:rFonts w:ascii="Times New Roman" w:hAnsi="Times New Roman" w:cs="Times New Roman"/>
          <w:sz w:val="24"/>
          <w:szCs w:val="24"/>
        </w:rPr>
        <w:t xml:space="preserve"> 1996 (1) ZLR 626 (H) the learned Judge made the point that there is need to protect a judgment debtor on one han</w:t>
      </w:r>
      <w:r w:rsidR="00646DCE">
        <w:rPr>
          <w:rFonts w:ascii="Times New Roman" w:hAnsi="Times New Roman" w:cs="Times New Roman"/>
          <w:sz w:val="24"/>
          <w:szCs w:val="24"/>
        </w:rPr>
        <w:t xml:space="preserve">d and on the other </w:t>
      </w:r>
      <w:r w:rsidR="000D307C">
        <w:rPr>
          <w:rFonts w:ascii="Times New Roman" w:hAnsi="Times New Roman" w:cs="Times New Roman"/>
          <w:sz w:val="24"/>
          <w:szCs w:val="24"/>
        </w:rPr>
        <w:t>hand to</w:t>
      </w:r>
      <w:r>
        <w:rPr>
          <w:rFonts w:ascii="Times New Roman" w:hAnsi="Times New Roman" w:cs="Times New Roman"/>
          <w:sz w:val="24"/>
          <w:szCs w:val="24"/>
        </w:rPr>
        <w:t xml:space="preserve"> ensure that the judgment creditor who has been forced to go to court to obtain satisfaction of his debt secures just relief.</w:t>
      </w:r>
    </w:p>
    <w:p w:rsidR="00D92754" w:rsidRDefault="00D92754" w:rsidP="009743B5">
      <w:pPr>
        <w:ind w:firstLine="720"/>
        <w:jc w:val="both"/>
        <w:rPr>
          <w:rFonts w:ascii="Times New Roman" w:hAnsi="Times New Roman" w:cs="Times New Roman"/>
          <w:sz w:val="24"/>
          <w:szCs w:val="24"/>
        </w:rPr>
      </w:pPr>
      <w:r>
        <w:rPr>
          <w:rFonts w:ascii="Times New Roman" w:hAnsi="Times New Roman" w:cs="Times New Roman"/>
          <w:sz w:val="24"/>
          <w:szCs w:val="24"/>
        </w:rPr>
        <w:t>“It is also crucial to ensure that the reliab</w:t>
      </w:r>
      <w:r w:rsidR="0058491C">
        <w:rPr>
          <w:rFonts w:ascii="Times New Roman" w:hAnsi="Times New Roman" w:cs="Times New Roman"/>
          <w:sz w:val="24"/>
          <w:szCs w:val="24"/>
        </w:rPr>
        <w:t>ility and efficac</w:t>
      </w:r>
      <w:r>
        <w:rPr>
          <w:rFonts w:ascii="Times New Roman" w:hAnsi="Times New Roman" w:cs="Times New Roman"/>
          <w:sz w:val="24"/>
          <w:szCs w:val="24"/>
        </w:rPr>
        <w:t xml:space="preserve">y of sales in execution are </w:t>
      </w:r>
      <w:r>
        <w:rPr>
          <w:rFonts w:ascii="Times New Roman" w:hAnsi="Times New Roman" w:cs="Times New Roman"/>
          <w:sz w:val="24"/>
          <w:szCs w:val="24"/>
        </w:rPr>
        <w:tab/>
        <w:t>upheld.”</w:t>
      </w:r>
    </w:p>
    <w:p w:rsidR="00D92754" w:rsidRDefault="00D92754"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applications of this nature must therefore show good cause to set </w:t>
      </w:r>
      <w:r w:rsidR="00A2048E">
        <w:rPr>
          <w:rFonts w:ascii="Times New Roman" w:hAnsi="Times New Roman" w:cs="Times New Roman"/>
          <w:sz w:val="24"/>
          <w:szCs w:val="24"/>
        </w:rPr>
        <w:t>aside sales</w:t>
      </w:r>
      <w:r w:rsidR="00553234">
        <w:rPr>
          <w:rFonts w:ascii="Times New Roman" w:hAnsi="Times New Roman" w:cs="Times New Roman"/>
          <w:sz w:val="24"/>
          <w:szCs w:val="24"/>
        </w:rPr>
        <w:t xml:space="preserve"> in execution</w:t>
      </w:r>
      <w:r w:rsidR="00A2048E">
        <w:rPr>
          <w:rFonts w:ascii="Times New Roman" w:hAnsi="Times New Roman" w:cs="Times New Roman"/>
          <w:sz w:val="24"/>
          <w:szCs w:val="24"/>
        </w:rPr>
        <w:t xml:space="preserve"> lest the public loses confidence in the judicial system which allows for</w:t>
      </w:r>
      <w:r w:rsidR="002743D9">
        <w:rPr>
          <w:rFonts w:ascii="Times New Roman" w:hAnsi="Times New Roman" w:cs="Times New Roman"/>
          <w:sz w:val="24"/>
          <w:szCs w:val="24"/>
        </w:rPr>
        <w:t xml:space="preserve"> such</w:t>
      </w:r>
      <w:r w:rsidR="00A2048E">
        <w:rPr>
          <w:rFonts w:ascii="Times New Roman" w:hAnsi="Times New Roman" w:cs="Times New Roman"/>
          <w:sz w:val="24"/>
          <w:szCs w:val="24"/>
        </w:rPr>
        <w:t xml:space="preserve"> sales</w:t>
      </w:r>
      <w:r w:rsidR="002743D9">
        <w:rPr>
          <w:rFonts w:ascii="Times New Roman" w:hAnsi="Times New Roman" w:cs="Times New Roman"/>
          <w:sz w:val="24"/>
          <w:szCs w:val="24"/>
        </w:rPr>
        <w:t xml:space="preserve">. </w:t>
      </w:r>
    </w:p>
    <w:p w:rsidR="00A2048E" w:rsidRDefault="00A2048E" w:rsidP="009743B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686B61">
        <w:rPr>
          <w:rFonts w:ascii="Times New Roman" w:hAnsi="Times New Roman" w:cs="Times New Roman"/>
          <w:i/>
          <w:sz w:val="24"/>
          <w:szCs w:val="24"/>
        </w:rPr>
        <w:t>Bobby Maparanyanga v The Sheriff of the High Court and 4 Others</w:t>
      </w:r>
      <w:r>
        <w:rPr>
          <w:rFonts w:ascii="Times New Roman" w:hAnsi="Times New Roman" w:cs="Times New Roman"/>
          <w:sz w:val="24"/>
          <w:szCs w:val="24"/>
        </w:rPr>
        <w:t xml:space="preserve"> SC 32-02, G</w:t>
      </w:r>
      <w:r w:rsidRPr="00686B61">
        <w:rPr>
          <w:rFonts w:ascii="Times New Roman" w:hAnsi="Times New Roman" w:cs="Times New Roman"/>
          <w:sz w:val="20"/>
          <w:szCs w:val="20"/>
        </w:rPr>
        <w:t>WAUNZA AJA</w:t>
      </w:r>
      <w:r>
        <w:rPr>
          <w:rFonts w:ascii="Times New Roman" w:hAnsi="Times New Roman" w:cs="Times New Roman"/>
          <w:sz w:val="24"/>
          <w:szCs w:val="24"/>
        </w:rPr>
        <w:t xml:space="preserve"> (as she then was) made the following remarks:-</w:t>
      </w:r>
    </w:p>
    <w:p w:rsidR="00A2048E" w:rsidRDefault="00A2048E" w:rsidP="00686B6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one argument advanced on behalf of the second respondent that calls for comment.  It is contended for him that for public policy reasons as a result allowing the sale </w:t>
      </w:r>
      <w:r w:rsidRPr="00686B61">
        <w:rPr>
          <w:rFonts w:ascii="Times New Roman" w:hAnsi="Times New Roman" w:cs="Times New Roman"/>
          <w:i/>
          <w:sz w:val="24"/>
          <w:szCs w:val="24"/>
        </w:rPr>
        <w:t>in casu</w:t>
      </w:r>
      <w:r>
        <w:rPr>
          <w:rFonts w:ascii="Times New Roman" w:hAnsi="Times New Roman" w:cs="Times New Roman"/>
          <w:sz w:val="24"/>
          <w:szCs w:val="24"/>
        </w:rPr>
        <w:t xml:space="preserve"> to be set aside would bring the entire system of judicial sales in execution into disrepute.  It is submitted further in this regard that the public at large would lose entirely the confidence which i</w:t>
      </w:r>
      <w:r w:rsidR="009F1E50">
        <w:rPr>
          <w:rFonts w:ascii="Times New Roman" w:hAnsi="Times New Roman" w:cs="Times New Roman"/>
          <w:sz w:val="24"/>
          <w:szCs w:val="24"/>
        </w:rPr>
        <w:t>t has had up to now i</w:t>
      </w:r>
      <w:r>
        <w:rPr>
          <w:rFonts w:ascii="Times New Roman" w:hAnsi="Times New Roman" w:cs="Times New Roman"/>
          <w:sz w:val="24"/>
          <w:szCs w:val="24"/>
        </w:rPr>
        <w:t xml:space="preserve">n this well established device which for decades facilitated the recouping of debts owed to banks and the like.” </w:t>
      </w:r>
    </w:p>
    <w:p w:rsidR="00B22A71" w:rsidRPr="00775139" w:rsidRDefault="00B22A71" w:rsidP="00775139">
      <w:pPr>
        <w:ind w:firstLine="720"/>
        <w:rPr>
          <w:rFonts w:ascii="Times New Roman" w:hAnsi="Times New Roman" w:cs="Times New Roman"/>
          <w:sz w:val="24"/>
          <w:szCs w:val="24"/>
        </w:rPr>
      </w:pPr>
      <w:r w:rsidRPr="00775139">
        <w:rPr>
          <w:rFonts w:ascii="Times New Roman" w:hAnsi="Times New Roman" w:cs="Times New Roman"/>
          <w:sz w:val="24"/>
          <w:szCs w:val="24"/>
        </w:rPr>
        <w:t>This argument was worth comment, in my view, because all things being equal, this submission was sound and spoke to the importance of not unnecessarily setting aside sales in execution unless there is a valid reason to do so.</w:t>
      </w:r>
    </w:p>
    <w:p w:rsidR="00A2048E" w:rsidRDefault="00A2048E" w:rsidP="00775139">
      <w:pPr>
        <w:ind w:firstLine="720"/>
        <w:jc w:val="both"/>
        <w:rPr>
          <w:rFonts w:ascii="Times New Roman" w:hAnsi="Times New Roman" w:cs="Times New Roman"/>
          <w:sz w:val="24"/>
          <w:szCs w:val="24"/>
        </w:rPr>
      </w:pPr>
      <w:r>
        <w:rPr>
          <w:rFonts w:ascii="Times New Roman" w:hAnsi="Times New Roman" w:cs="Times New Roman"/>
          <w:sz w:val="24"/>
          <w:szCs w:val="24"/>
        </w:rPr>
        <w:t>Wh</w:t>
      </w:r>
      <w:r w:rsidR="00952DBA">
        <w:rPr>
          <w:rFonts w:ascii="Times New Roman" w:hAnsi="Times New Roman" w:cs="Times New Roman"/>
          <w:sz w:val="24"/>
          <w:szCs w:val="24"/>
        </w:rPr>
        <w:t xml:space="preserve">ilst the circumstances in the </w:t>
      </w:r>
      <w:r w:rsidR="00952DBA" w:rsidRPr="00775139">
        <w:rPr>
          <w:rFonts w:ascii="Times New Roman" w:hAnsi="Times New Roman" w:cs="Times New Roman"/>
          <w:i/>
          <w:sz w:val="24"/>
          <w:szCs w:val="24"/>
        </w:rPr>
        <w:t>Map</w:t>
      </w:r>
      <w:r w:rsidRPr="00775139">
        <w:rPr>
          <w:rFonts w:ascii="Times New Roman" w:hAnsi="Times New Roman" w:cs="Times New Roman"/>
          <w:i/>
          <w:sz w:val="24"/>
          <w:szCs w:val="24"/>
        </w:rPr>
        <w:t xml:space="preserve">aranyanga </w:t>
      </w:r>
      <w:r>
        <w:rPr>
          <w:rFonts w:ascii="Times New Roman" w:hAnsi="Times New Roman" w:cs="Times New Roman"/>
          <w:sz w:val="24"/>
          <w:szCs w:val="24"/>
        </w:rPr>
        <w:t>case (</w:t>
      </w:r>
      <w:r w:rsidRPr="00686B61">
        <w:rPr>
          <w:rFonts w:ascii="Times New Roman" w:hAnsi="Times New Roman" w:cs="Times New Roman"/>
          <w:i/>
          <w:sz w:val="24"/>
          <w:szCs w:val="24"/>
        </w:rPr>
        <w:t>supra)</w:t>
      </w:r>
      <w:r w:rsidR="002E2FBF">
        <w:rPr>
          <w:rFonts w:ascii="Times New Roman" w:hAnsi="Times New Roman" w:cs="Times New Roman"/>
          <w:sz w:val="24"/>
          <w:szCs w:val="24"/>
        </w:rPr>
        <w:t xml:space="preserve"> are</w:t>
      </w:r>
      <w:r w:rsidR="00B22A71">
        <w:rPr>
          <w:rFonts w:ascii="Times New Roman" w:hAnsi="Times New Roman" w:cs="Times New Roman"/>
          <w:sz w:val="24"/>
          <w:szCs w:val="24"/>
        </w:rPr>
        <w:t xml:space="preserve"> different from the ones in </w:t>
      </w:r>
      <w:r w:rsidR="00B22A71" w:rsidRPr="00E8428E">
        <w:rPr>
          <w:rFonts w:ascii="Times New Roman" w:hAnsi="Times New Roman" w:cs="Times New Roman"/>
          <w:i/>
          <w:sz w:val="24"/>
          <w:szCs w:val="24"/>
        </w:rPr>
        <w:t>casu</w:t>
      </w:r>
      <w:r w:rsidR="00B22A71">
        <w:rPr>
          <w:rFonts w:ascii="Times New Roman" w:hAnsi="Times New Roman" w:cs="Times New Roman"/>
          <w:sz w:val="24"/>
          <w:szCs w:val="24"/>
        </w:rPr>
        <w:t xml:space="preserve"> and in th</w:t>
      </w:r>
      <w:r w:rsidR="00743E2D">
        <w:rPr>
          <w:rFonts w:ascii="Times New Roman" w:hAnsi="Times New Roman" w:cs="Times New Roman"/>
          <w:sz w:val="24"/>
          <w:szCs w:val="24"/>
        </w:rPr>
        <w:t>e Maparanyanga</w:t>
      </w:r>
      <w:r w:rsidR="00B22A71">
        <w:rPr>
          <w:rFonts w:ascii="Times New Roman" w:hAnsi="Times New Roman" w:cs="Times New Roman"/>
          <w:sz w:val="24"/>
          <w:szCs w:val="24"/>
        </w:rPr>
        <w:t xml:space="preserve"> case there was good and valid reason for the setting aside of the judicial sale as proper procedures had not been followed,</w:t>
      </w:r>
      <w:r>
        <w:rPr>
          <w:rFonts w:ascii="Times New Roman" w:hAnsi="Times New Roman" w:cs="Times New Roman"/>
          <w:sz w:val="24"/>
          <w:szCs w:val="24"/>
        </w:rPr>
        <w:t xml:space="preserve"> the point</w:t>
      </w:r>
      <w:r w:rsidR="00743E2D">
        <w:rPr>
          <w:rFonts w:ascii="Times New Roman" w:hAnsi="Times New Roman" w:cs="Times New Roman"/>
          <w:sz w:val="24"/>
          <w:szCs w:val="24"/>
        </w:rPr>
        <w:t xml:space="preserve"> to be made</w:t>
      </w:r>
      <w:r>
        <w:rPr>
          <w:rFonts w:ascii="Times New Roman" w:hAnsi="Times New Roman" w:cs="Times New Roman"/>
          <w:sz w:val="24"/>
          <w:szCs w:val="24"/>
        </w:rPr>
        <w:t xml:space="preserve"> is</w:t>
      </w:r>
      <w:r w:rsidR="00743E2D">
        <w:rPr>
          <w:rFonts w:ascii="Times New Roman" w:hAnsi="Times New Roman" w:cs="Times New Roman"/>
          <w:sz w:val="24"/>
          <w:szCs w:val="24"/>
        </w:rPr>
        <w:t>,</w:t>
      </w:r>
      <w:r>
        <w:rPr>
          <w:rFonts w:ascii="Times New Roman" w:hAnsi="Times New Roman" w:cs="Times New Roman"/>
          <w:sz w:val="24"/>
          <w:szCs w:val="24"/>
        </w:rPr>
        <w:t xml:space="preserve"> it</w:t>
      </w:r>
      <w:r w:rsidR="00686B61">
        <w:rPr>
          <w:rFonts w:ascii="Times New Roman" w:hAnsi="Times New Roman" w:cs="Times New Roman"/>
          <w:sz w:val="24"/>
          <w:szCs w:val="24"/>
        </w:rPr>
        <w:t xml:space="preserve"> is</w:t>
      </w:r>
      <w:r>
        <w:rPr>
          <w:rFonts w:ascii="Times New Roman" w:hAnsi="Times New Roman" w:cs="Times New Roman"/>
          <w:sz w:val="24"/>
          <w:szCs w:val="24"/>
        </w:rPr>
        <w:t xml:space="preserve"> only where the facts and circumstances of a case justify such setting aside of a sale in execution that a court accedes to such a course.  Public policy would</w:t>
      </w:r>
      <w:r w:rsidR="00EC7A02">
        <w:rPr>
          <w:rFonts w:ascii="Times New Roman" w:hAnsi="Times New Roman" w:cs="Times New Roman"/>
          <w:sz w:val="24"/>
          <w:szCs w:val="24"/>
        </w:rPr>
        <w:t xml:space="preserve"> otherwise dictate that such sales in execution be not undermined so as to preserve the efficacy of these sales.</w:t>
      </w:r>
    </w:p>
    <w:p w:rsidR="00EC7A02" w:rsidRDefault="00EC7A02"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Equally in </w:t>
      </w:r>
      <w:r w:rsidRPr="00686B61">
        <w:rPr>
          <w:rFonts w:ascii="Times New Roman" w:hAnsi="Times New Roman" w:cs="Times New Roman"/>
          <w:i/>
          <w:sz w:val="24"/>
          <w:szCs w:val="24"/>
        </w:rPr>
        <w:t>Smith and Another v Acting Sheriff of the High Court and Another</w:t>
      </w:r>
      <w:r w:rsidR="00686B61">
        <w:rPr>
          <w:rFonts w:ascii="Times New Roman" w:hAnsi="Times New Roman" w:cs="Times New Roman"/>
          <w:sz w:val="24"/>
          <w:szCs w:val="24"/>
        </w:rPr>
        <w:t xml:space="preserve"> 1995 (1) ZLR 158 (S)</w:t>
      </w:r>
      <w:r>
        <w:rPr>
          <w:rFonts w:ascii="Times New Roman" w:hAnsi="Times New Roman" w:cs="Times New Roman"/>
          <w:sz w:val="24"/>
          <w:szCs w:val="24"/>
        </w:rPr>
        <w:t xml:space="preserve"> </w:t>
      </w:r>
      <w:r w:rsidR="00B2057D">
        <w:rPr>
          <w:rFonts w:ascii="Times New Roman" w:hAnsi="Times New Roman" w:cs="Times New Roman"/>
          <w:sz w:val="24"/>
          <w:szCs w:val="24"/>
        </w:rPr>
        <w:t>McN</w:t>
      </w:r>
      <w:r w:rsidR="00B2057D" w:rsidRPr="00686B61">
        <w:rPr>
          <w:rFonts w:ascii="Times New Roman" w:hAnsi="Times New Roman" w:cs="Times New Roman"/>
        </w:rPr>
        <w:t>ally</w:t>
      </w:r>
      <w:r w:rsidRPr="00686B61">
        <w:rPr>
          <w:rFonts w:ascii="Times New Roman" w:hAnsi="Times New Roman" w:cs="Times New Roman"/>
        </w:rPr>
        <w:t xml:space="preserve"> JA</w:t>
      </w:r>
      <w:r>
        <w:rPr>
          <w:rFonts w:ascii="Times New Roman" w:hAnsi="Times New Roman" w:cs="Times New Roman"/>
          <w:sz w:val="24"/>
          <w:szCs w:val="24"/>
        </w:rPr>
        <w:t xml:space="preserve"> had this to say regarding sales in execution:-</w:t>
      </w:r>
    </w:p>
    <w:p w:rsidR="00EC7A02" w:rsidRDefault="00EC7A02" w:rsidP="0044565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“Current public concern over the fate of people who lose their houses because of economic misfortune is a good example of the clash between the stricter western legal mentality and the gentler, more compromising, customary law outlook.  We must be careful not to drift into maudlin sentimentality and excessive </w:t>
      </w:r>
      <w:r w:rsidR="007B255B">
        <w:rPr>
          <w:rFonts w:ascii="Times New Roman" w:hAnsi="Times New Roman" w:cs="Times New Roman"/>
          <w:sz w:val="24"/>
          <w:szCs w:val="24"/>
        </w:rPr>
        <w:t>sympathy</w:t>
      </w:r>
      <w:r>
        <w:rPr>
          <w:rFonts w:ascii="Times New Roman" w:hAnsi="Times New Roman" w:cs="Times New Roman"/>
          <w:sz w:val="24"/>
          <w:szCs w:val="24"/>
        </w:rPr>
        <w:t xml:space="preserve"> for the hard-luck stories.  If we do, we undermine the very efficient and effective mechanisms by which housing is funded.  But there is no reason why the courts should not take account of the fact that forced sales generally realise a lower price than ordinary sales, and that the judgment debtor’</w:t>
      </w:r>
      <w:r w:rsidR="003A4173">
        <w:rPr>
          <w:rFonts w:ascii="Times New Roman" w:hAnsi="Times New Roman" w:cs="Times New Roman"/>
          <w:sz w:val="24"/>
          <w:szCs w:val="24"/>
        </w:rPr>
        <w:t>s interests</w:t>
      </w:r>
      <w:r>
        <w:rPr>
          <w:rFonts w:ascii="Times New Roman" w:hAnsi="Times New Roman" w:cs="Times New Roman"/>
          <w:sz w:val="24"/>
          <w:szCs w:val="24"/>
        </w:rPr>
        <w:t xml:space="preserve"> rank low in the </w:t>
      </w:r>
      <w:r w:rsidR="003A4173">
        <w:rPr>
          <w:rFonts w:ascii="Times New Roman" w:hAnsi="Times New Roman" w:cs="Times New Roman"/>
          <w:sz w:val="24"/>
          <w:szCs w:val="24"/>
        </w:rPr>
        <w:t>scale of priorities in those sales.  Perhaps too low.”</w:t>
      </w:r>
    </w:p>
    <w:p w:rsidR="003A4173" w:rsidRDefault="003A4173"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thread which runs through these cases </w:t>
      </w:r>
      <w:r w:rsidR="00170613">
        <w:rPr>
          <w:rFonts w:ascii="Times New Roman" w:hAnsi="Times New Roman" w:cs="Times New Roman"/>
          <w:sz w:val="24"/>
          <w:szCs w:val="24"/>
        </w:rPr>
        <w:t>speaks</w:t>
      </w:r>
      <w:r>
        <w:rPr>
          <w:rFonts w:ascii="Times New Roman" w:hAnsi="Times New Roman" w:cs="Times New Roman"/>
          <w:sz w:val="24"/>
          <w:szCs w:val="24"/>
        </w:rPr>
        <w:t xml:space="preserve"> to the need to balance the interests of the debtor and the creditor whilst ensuring that the efficacy of judicial sales in execution is not undermined.</w:t>
      </w:r>
    </w:p>
    <w:p w:rsidR="003A4173" w:rsidRDefault="003A4173"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That said, </w:t>
      </w:r>
      <w:r w:rsidRPr="0044565C">
        <w:rPr>
          <w:rFonts w:ascii="Times New Roman" w:hAnsi="Times New Roman" w:cs="Times New Roman"/>
          <w:i/>
          <w:sz w:val="24"/>
          <w:szCs w:val="24"/>
        </w:rPr>
        <w:t>in casu</w:t>
      </w:r>
      <w:r>
        <w:rPr>
          <w:rFonts w:ascii="Times New Roman" w:hAnsi="Times New Roman" w:cs="Times New Roman"/>
          <w:sz w:val="24"/>
          <w:szCs w:val="24"/>
        </w:rPr>
        <w:t>, the applicant seeks to have the sale set aside because of the method of payment of the $94 000.  If the $94 000 was to be paid in USD or its equivalent in bond notes, he would not have issues with the 3</w:t>
      </w:r>
      <w:r w:rsidRPr="003A417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confirmation of the sale.</w:t>
      </w:r>
    </w:p>
    <w:p w:rsidR="003A4173" w:rsidRDefault="003A4173" w:rsidP="009743B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to me shows an acknowledgment of the fact that the $94 000 the house was sold for is not an unreasonably low price.  The 1</w:t>
      </w:r>
      <w:r w:rsidRPr="003A417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a valuation of the property which showed that the $94 000 was more than the open market value and the forced value of the applicant’s property.  The applicant did not submit any valuation of the property or proof of a buyer whose offer exceeded the $94 000.</w:t>
      </w:r>
    </w:p>
    <w:p w:rsidR="003A4173" w:rsidRDefault="003A4173" w:rsidP="009743B5">
      <w:pPr>
        <w:ind w:firstLine="720"/>
        <w:jc w:val="both"/>
        <w:rPr>
          <w:rFonts w:ascii="Times New Roman" w:hAnsi="Times New Roman" w:cs="Times New Roman"/>
          <w:sz w:val="24"/>
          <w:szCs w:val="24"/>
        </w:rPr>
      </w:pPr>
      <w:r>
        <w:rPr>
          <w:rFonts w:ascii="Times New Roman" w:hAnsi="Times New Roman" w:cs="Times New Roman"/>
          <w:sz w:val="24"/>
          <w:szCs w:val="24"/>
        </w:rPr>
        <w:t>The unreasonably low price</w:t>
      </w:r>
      <w:r w:rsidR="00BE7E5A">
        <w:rPr>
          <w:rFonts w:ascii="Times New Roman" w:hAnsi="Times New Roman" w:cs="Times New Roman"/>
          <w:sz w:val="24"/>
          <w:szCs w:val="24"/>
        </w:rPr>
        <w:t xml:space="preserve"> claim</w:t>
      </w:r>
      <w:r>
        <w:rPr>
          <w:rFonts w:ascii="Times New Roman" w:hAnsi="Times New Roman" w:cs="Times New Roman"/>
          <w:sz w:val="24"/>
          <w:szCs w:val="24"/>
        </w:rPr>
        <w:t xml:space="preserve"> is therefore not supported by any legal argument.  The 3</w:t>
      </w:r>
      <w:r w:rsidRPr="003A417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reasoning was as follows:-</w:t>
      </w:r>
    </w:p>
    <w:p w:rsidR="003A4173" w:rsidRDefault="003A4173" w:rsidP="0044565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is clearly coming out from the above is that the applicant wishes to justify </w:t>
      </w:r>
      <w:r w:rsidR="006E1DD6">
        <w:rPr>
          <w:rFonts w:ascii="Times New Roman" w:hAnsi="Times New Roman" w:cs="Times New Roman"/>
          <w:sz w:val="24"/>
          <w:szCs w:val="24"/>
        </w:rPr>
        <w:t>the value of this property based on the unconfirmed rates on the black market.  The judgment creditor, which is a registered banking institution, was more than willing to recoup the debt outstanding and readily accept the funds realised from the judicial sale in settlement of the outstanding debt.”</w:t>
      </w:r>
    </w:p>
    <w:p w:rsidR="006E1DD6" w:rsidRDefault="006E1DD6" w:rsidP="009743B5">
      <w:pPr>
        <w:ind w:firstLine="720"/>
        <w:jc w:val="both"/>
        <w:rPr>
          <w:rFonts w:ascii="Times New Roman" w:hAnsi="Times New Roman" w:cs="Times New Roman"/>
          <w:sz w:val="24"/>
          <w:szCs w:val="24"/>
        </w:rPr>
      </w:pPr>
      <w:r>
        <w:rPr>
          <w:rFonts w:ascii="Times New Roman" w:hAnsi="Times New Roman" w:cs="Times New Roman"/>
          <w:sz w:val="24"/>
          <w:szCs w:val="24"/>
        </w:rPr>
        <w:t>I found no fault with such reasoning.  Counsel for the applicant must have appreciated this and decided to push the equity argument.</w:t>
      </w:r>
    </w:p>
    <w:p w:rsidR="006E1DD6" w:rsidRDefault="006E1DD6"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E1CD5">
        <w:rPr>
          <w:rFonts w:ascii="Times New Roman" w:hAnsi="Times New Roman" w:cs="Times New Roman"/>
          <w:i/>
          <w:sz w:val="24"/>
          <w:szCs w:val="24"/>
        </w:rPr>
        <w:t>The President v Bhebhe and Others</w:t>
      </w:r>
      <w:r>
        <w:rPr>
          <w:rFonts w:ascii="Times New Roman" w:hAnsi="Times New Roman" w:cs="Times New Roman"/>
          <w:sz w:val="24"/>
          <w:szCs w:val="24"/>
        </w:rPr>
        <w:t xml:space="preserve"> 2013 (1) ZLR 288 (H) C</w:t>
      </w:r>
      <w:r w:rsidRPr="000E1CD5">
        <w:rPr>
          <w:rFonts w:ascii="Times New Roman" w:hAnsi="Times New Roman" w:cs="Times New Roman"/>
          <w:sz w:val="20"/>
          <w:szCs w:val="20"/>
        </w:rPr>
        <w:t>HIWESHE JP</w:t>
      </w:r>
      <w:r>
        <w:rPr>
          <w:rFonts w:ascii="Times New Roman" w:hAnsi="Times New Roman" w:cs="Times New Roman"/>
          <w:sz w:val="24"/>
          <w:szCs w:val="24"/>
        </w:rPr>
        <w:t xml:space="preserve"> had this to say:-</w:t>
      </w:r>
    </w:p>
    <w:p w:rsidR="006E1DD6" w:rsidRDefault="006E1DD6" w:rsidP="000E1C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E1CD5">
        <w:rPr>
          <w:rFonts w:ascii="Times New Roman" w:hAnsi="Times New Roman" w:cs="Times New Roman"/>
          <w:i/>
          <w:sz w:val="24"/>
          <w:szCs w:val="24"/>
        </w:rPr>
        <w:t>Advocate Mpofu</w:t>
      </w:r>
      <w:r>
        <w:rPr>
          <w:rFonts w:ascii="Times New Roman" w:hAnsi="Times New Roman" w:cs="Times New Roman"/>
          <w:sz w:val="24"/>
          <w:szCs w:val="24"/>
        </w:rPr>
        <w:t xml:space="preserve"> (for the respondent) argues that the court, being a court of law, has no jurisdiction to grant relief based on equity and other practical considerations.  I disagree</w:t>
      </w:r>
      <w:r w:rsidR="00A775C8">
        <w:rPr>
          <w:rFonts w:ascii="Times New Roman" w:hAnsi="Times New Roman" w:cs="Times New Roman"/>
          <w:sz w:val="24"/>
          <w:szCs w:val="24"/>
        </w:rPr>
        <w:t>.  This is as much a cour</w:t>
      </w:r>
      <w:r w:rsidR="0082514B">
        <w:rPr>
          <w:rFonts w:ascii="Times New Roman" w:hAnsi="Times New Roman" w:cs="Times New Roman"/>
          <w:sz w:val="24"/>
          <w:szCs w:val="24"/>
        </w:rPr>
        <w:t>t of law as it is a court of justice and equity.  In any event it is trite that this court has inherent jurisdiction to manage the execution of its own orders, ensuring whenever necessary that the execution of the same does not lead to absurd or irrational outcomes.”</w:t>
      </w:r>
    </w:p>
    <w:p w:rsidR="0082514B" w:rsidRDefault="00BD52EB" w:rsidP="009743B5">
      <w:pPr>
        <w:ind w:firstLine="720"/>
        <w:jc w:val="both"/>
        <w:rPr>
          <w:rFonts w:ascii="Times New Roman" w:hAnsi="Times New Roman" w:cs="Times New Roman"/>
          <w:sz w:val="24"/>
          <w:szCs w:val="24"/>
        </w:rPr>
      </w:pPr>
      <w:r>
        <w:rPr>
          <w:rFonts w:ascii="Times New Roman" w:hAnsi="Times New Roman" w:cs="Times New Roman"/>
          <w:sz w:val="24"/>
          <w:szCs w:val="24"/>
        </w:rPr>
        <w:t>Whilst the le</w:t>
      </w:r>
      <w:r w:rsidR="00D85B9E">
        <w:rPr>
          <w:rFonts w:ascii="Times New Roman" w:hAnsi="Times New Roman" w:cs="Times New Roman"/>
          <w:sz w:val="24"/>
          <w:szCs w:val="24"/>
        </w:rPr>
        <w:t>arned Judge President rul</w:t>
      </w:r>
      <w:r>
        <w:rPr>
          <w:rFonts w:ascii="Times New Roman" w:hAnsi="Times New Roman" w:cs="Times New Roman"/>
          <w:sz w:val="24"/>
          <w:szCs w:val="24"/>
        </w:rPr>
        <w:t xml:space="preserve">ed that the court had jurisdiction to grant relief based on </w:t>
      </w:r>
      <w:r w:rsidR="00E037AE">
        <w:rPr>
          <w:rFonts w:ascii="Times New Roman" w:hAnsi="Times New Roman" w:cs="Times New Roman"/>
          <w:sz w:val="24"/>
          <w:szCs w:val="24"/>
        </w:rPr>
        <w:t>equity, I</w:t>
      </w:r>
      <w:r w:rsidR="0082514B">
        <w:rPr>
          <w:rFonts w:ascii="Times New Roman" w:hAnsi="Times New Roman" w:cs="Times New Roman"/>
          <w:sz w:val="24"/>
          <w:szCs w:val="24"/>
        </w:rPr>
        <w:t xml:space="preserve"> however do not interpret the learned JP’s remarks to mean the court can do violence to the law in the name of equity.</w:t>
      </w:r>
    </w:p>
    <w:p w:rsidR="0082514B" w:rsidRDefault="0082514B" w:rsidP="009743B5">
      <w:pPr>
        <w:ind w:firstLine="720"/>
        <w:jc w:val="both"/>
        <w:rPr>
          <w:rFonts w:ascii="Times New Roman" w:hAnsi="Times New Roman" w:cs="Times New Roman"/>
          <w:sz w:val="24"/>
          <w:szCs w:val="24"/>
        </w:rPr>
      </w:pPr>
      <w:r>
        <w:rPr>
          <w:rFonts w:ascii="Times New Roman" w:hAnsi="Times New Roman" w:cs="Times New Roman"/>
          <w:sz w:val="24"/>
          <w:szCs w:val="24"/>
        </w:rPr>
        <w:t>The issue here is not that $94 000 is unreasonably low such that it will be unfair to the applicant to lose his house for a ridiculously low price.  The applicant is in essence asking the court, in the name of equity, to disregard the legal position and hold that $94 000 paid through RTGS is not money when the law says it is.</w:t>
      </w:r>
    </w:p>
    <w:p w:rsidR="006F5FE3" w:rsidRDefault="0082514B" w:rsidP="009743B5">
      <w:pPr>
        <w:ind w:firstLine="720"/>
        <w:jc w:val="both"/>
        <w:rPr>
          <w:rFonts w:ascii="Times New Roman" w:hAnsi="Times New Roman" w:cs="Times New Roman"/>
          <w:sz w:val="24"/>
          <w:szCs w:val="24"/>
        </w:rPr>
      </w:pPr>
      <w:r w:rsidRPr="000E1CD5">
        <w:rPr>
          <w:rFonts w:ascii="Times New Roman" w:hAnsi="Times New Roman" w:cs="Times New Roman"/>
          <w:i/>
          <w:sz w:val="24"/>
          <w:szCs w:val="24"/>
        </w:rPr>
        <w:t>Mr</w:t>
      </w:r>
      <w:r w:rsidR="006F5FE3">
        <w:rPr>
          <w:rFonts w:ascii="Times New Roman" w:hAnsi="Times New Roman" w:cs="Times New Roman"/>
          <w:i/>
          <w:sz w:val="24"/>
          <w:szCs w:val="24"/>
        </w:rPr>
        <w:t>.</w:t>
      </w:r>
      <w:r w:rsidRPr="000E1CD5">
        <w:rPr>
          <w:rFonts w:ascii="Times New Roman" w:hAnsi="Times New Roman" w:cs="Times New Roman"/>
          <w:i/>
          <w:sz w:val="24"/>
          <w:szCs w:val="24"/>
        </w:rPr>
        <w:t xml:space="preserve"> Sibanda</w:t>
      </w:r>
      <w:r>
        <w:rPr>
          <w:rFonts w:ascii="Times New Roman" w:hAnsi="Times New Roman" w:cs="Times New Roman"/>
          <w:sz w:val="24"/>
          <w:szCs w:val="24"/>
        </w:rPr>
        <w:t xml:space="preserve"> cited </w:t>
      </w:r>
      <w:r w:rsidR="000E1CD5">
        <w:rPr>
          <w:rFonts w:ascii="Times New Roman" w:hAnsi="Times New Roman" w:cs="Times New Roman"/>
          <w:sz w:val="24"/>
          <w:szCs w:val="24"/>
        </w:rPr>
        <w:t>S</w:t>
      </w:r>
      <w:r w:rsidR="000E1CD5" w:rsidRPr="000E1CD5">
        <w:rPr>
          <w:rFonts w:ascii="Times New Roman" w:hAnsi="Times New Roman" w:cs="Times New Roman"/>
          <w:sz w:val="20"/>
          <w:szCs w:val="20"/>
        </w:rPr>
        <w:t>ANDURA</w:t>
      </w:r>
      <w:r w:rsidRPr="000E1CD5">
        <w:rPr>
          <w:rFonts w:ascii="Times New Roman" w:hAnsi="Times New Roman" w:cs="Times New Roman"/>
          <w:sz w:val="20"/>
          <w:szCs w:val="20"/>
        </w:rPr>
        <w:t xml:space="preserve"> JA</w:t>
      </w:r>
      <w:r>
        <w:rPr>
          <w:rFonts w:ascii="Times New Roman" w:hAnsi="Times New Roman" w:cs="Times New Roman"/>
          <w:sz w:val="24"/>
          <w:szCs w:val="24"/>
        </w:rPr>
        <w:t>’</w:t>
      </w:r>
      <w:r w:rsidR="000E1CD5">
        <w:rPr>
          <w:rFonts w:ascii="Times New Roman" w:hAnsi="Times New Roman" w:cs="Times New Roman"/>
          <w:sz w:val="24"/>
          <w:szCs w:val="24"/>
        </w:rPr>
        <w:t xml:space="preserve">s </w:t>
      </w:r>
      <w:r>
        <w:rPr>
          <w:rFonts w:ascii="Times New Roman" w:hAnsi="Times New Roman" w:cs="Times New Roman"/>
          <w:sz w:val="24"/>
          <w:szCs w:val="24"/>
        </w:rPr>
        <w:t xml:space="preserve">decision in </w:t>
      </w:r>
      <w:r w:rsidR="006F5FE3">
        <w:rPr>
          <w:rFonts w:ascii="Times New Roman" w:hAnsi="Times New Roman" w:cs="Times New Roman"/>
          <w:i/>
          <w:sz w:val="24"/>
          <w:szCs w:val="24"/>
        </w:rPr>
        <w:t>Z</w:t>
      </w:r>
      <w:r w:rsidRPr="000E1CD5">
        <w:rPr>
          <w:rFonts w:ascii="Times New Roman" w:hAnsi="Times New Roman" w:cs="Times New Roman"/>
          <w:i/>
          <w:sz w:val="24"/>
          <w:szCs w:val="24"/>
        </w:rPr>
        <w:t>imunhu v Gwati and Others</w:t>
      </w:r>
      <w:r>
        <w:rPr>
          <w:rFonts w:ascii="Times New Roman" w:hAnsi="Times New Roman" w:cs="Times New Roman"/>
          <w:sz w:val="24"/>
          <w:szCs w:val="24"/>
        </w:rPr>
        <w:t xml:space="preserve"> 2002 (1) ZLR 602 (SC).  The learned JA made the point that</w:t>
      </w:r>
      <w:r w:rsidR="006F5FE3">
        <w:rPr>
          <w:rFonts w:ascii="Times New Roman" w:hAnsi="Times New Roman" w:cs="Times New Roman"/>
          <w:sz w:val="24"/>
          <w:szCs w:val="24"/>
        </w:rPr>
        <w:t>:</w:t>
      </w:r>
    </w:p>
    <w:p w:rsidR="0082514B" w:rsidRDefault="0082514B" w:rsidP="009743B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6F5FE3">
        <w:rPr>
          <w:rFonts w:ascii="Times New Roman" w:hAnsi="Times New Roman" w:cs="Times New Roman"/>
          <w:sz w:val="24"/>
          <w:szCs w:val="24"/>
        </w:rPr>
        <w:t>It</w:t>
      </w:r>
      <w:r>
        <w:rPr>
          <w:rFonts w:ascii="Times New Roman" w:hAnsi="Times New Roman" w:cs="Times New Roman"/>
          <w:sz w:val="24"/>
          <w:szCs w:val="24"/>
        </w:rPr>
        <w:t xml:space="preserve"> is only when the balance of equities is in favour of the judgment debtor that a sale in execution should be set aside on equitable grounds.”</w:t>
      </w:r>
    </w:p>
    <w:p w:rsidR="00BB2F67" w:rsidRDefault="0082514B" w:rsidP="009743B5">
      <w:pPr>
        <w:ind w:firstLine="720"/>
        <w:jc w:val="both"/>
        <w:rPr>
          <w:rFonts w:ascii="Times New Roman" w:hAnsi="Times New Roman" w:cs="Times New Roman"/>
          <w:sz w:val="24"/>
          <w:szCs w:val="24"/>
        </w:rPr>
      </w:pPr>
      <w:r>
        <w:rPr>
          <w:rFonts w:ascii="Times New Roman" w:hAnsi="Times New Roman" w:cs="Times New Roman"/>
          <w:sz w:val="24"/>
          <w:szCs w:val="24"/>
        </w:rPr>
        <w:t>It is however important to note that the equitable grounds advanced in the Zimunhu case (supra) did not seek to violate the law in the name of equity.  The equitable grounds raised in that case were that (i) the proceeds from the sale would not meet al</w:t>
      </w:r>
      <w:r w:rsidR="006B4A76">
        <w:rPr>
          <w:rFonts w:ascii="Times New Roman" w:hAnsi="Times New Roman" w:cs="Times New Roman"/>
          <w:sz w:val="24"/>
          <w:szCs w:val="24"/>
        </w:rPr>
        <w:t>l</w:t>
      </w:r>
      <w:r>
        <w:rPr>
          <w:rFonts w:ascii="Times New Roman" w:hAnsi="Times New Roman" w:cs="Times New Roman"/>
          <w:sz w:val="24"/>
          <w:szCs w:val="24"/>
        </w:rPr>
        <w:t xml:space="preserve"> the debts the applicant owed, (ii) the applicant was </w:t>
      </w:r>
      <w:r w:rsidR="00BB2F67">
        <w:rPr>
          <w:rFonts w:ascii="Times New Roman" w:hAnsi="Times New Roman" w:cs="Times New Roman"/>
          <w:sz w:val="24"/>
          <w:szCs w:val="24"/>
        </w:rPr>
        <w:t>arranging a sale by private trea</w:t>
      </w:r>
      <w:r w:rsidR="009E6AA3">
        <w:rPr>
          <w:rFonts w:ascii="Times New Roman" w:hAnsi="Times New Roman" w:cs="Times New Roman"/>
          <w:sz w:val="24"/>
          <w:szCs w:val="24"/>
        </w:rPr>
        <w:t>ty which would realise more than</w:t>
      </w:r>
      <w:r w:rsidR="00BB2F67">
        <w:rPr>
          <w:rFonts w:ascii="Times New Roman" w:hAnsi="Times New Roman" w:cs="Times New Roman"/>
          <w:sz w:val="24"/>
          <w:szCs w:val="24"/>
        </w:rPr>
        <w:t xml:space="preserve"> what the sale in execution realised, (iii) the applicant intended to sell one of his properties to settle the debt and (iv) the other creditors who stood to</w:t>
      </w:r>
      <w:r w:rsidR="006B4A76">
        <w:rPr>
          <w:rFonts w:ascii="Times New Roman" w:hAnsi="Times New Roman" w:cs="Times New Roman"/>
          <w:sz w:val="24"/>
          <w:szCs w:val="24"/>
        </w:rPr>
        <w:t xml:space="preserve"> </w:t>
      </w:r>
      <w:r w:rsidR="00BB2F67">
        <w:rPr>
          <w:rFonts w:ascii="Times New Roman" w:hAnsi="Times New Roman" w:cs="Times New Roman"/>
          <w:sz w:val="24"/>
          <w:szCs w:val="24"/>
        </w:rPr>
        <w:t>be paid from the proceeds of the sale of the applicant’s immovable property had not opposed his application seeking the setting aside of the sale.  The learned JA proceeded to dismiss all fo</w:t>
      </w:r>
      <w:r w:rsidR="006B4A76">
        <w:rPr>
          <w:rFonts w:ascii="Times New Roman" w:hAnsi="Times New Roman" w:cs="Times New Roman"/>
          <w:sz w:val="24"/>
          <w:szCs w:val="24"/>
        </w:rPr>
        <w:t>u</w:t>
      </w:r>
      <w:r w:rsidR="00BB2F67">
        <w:rPr>
          <w:rFonts w:ascii="Times New Roman" w:hAnsi="Times New Roman" w:cs="Times New Roman"/>
          <w:sz w:val="24"/>
          <w:szCs w:val="24"/>
        </w:rPr>
        <w:t>r grounds for reasons I nee</w:t>
      </w:r>
      <w:r w:rsidR="00BE675A">
        <w:rPr>
          <w:rFonts w:ascii="Times New Roman" w:hAnsi="Times New Roman" w:cs="Times New Roman"/>
          <w:sz w:val="24"/>
          <w:szCs w:val="24"/>
        </w:rPr>
        <w:t>d not go into for purposes of this</w:t>
      </w:r>
      <w:r w:rsidR="00BB2F67">
        <w:rPr>
          <w:rFonts w:ascii="Times New Roman" w:hAnsi="Times New Roman" w:cs="Times New Roman"/>
          <w:sz w:val="24"/>
          <w:szCs w:val="24"/>
        </w:rPr>
        <w:t xml:space="preserve"> judgment.</w:t>
      </w:r>
    </w:p>
    <w:p w:rsidR="00BB2F67" w:rsidRDefault="00BB2F67"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long and short of it is that the </w:t>
      </w:r>
      <w:r w:rsidR="00CC2FE9">
        <w:rPr>
          <w:rFonts w:ascii="Times New Roman" w:hAnsi="Times New Roman" w:cs="Times New Roman"/>
          <w:sz w:val="24"/>
          <w:szCs w:val="24"/>
        </w:rPr>
        <w:t xml:space="preserve">applicant </w:t>
      </w:r>
      <w:r w:rsidR="00CC2FE9" w:rsidRPr="006B4A76">
        <w:rPr>
          <w:rFonts w:ascii="Times New Roman" w:hAnsi="Times New Roman" w:cs="Times New Roman"/>
          <w:i/>
          <w:sz w:val="24"/>
          <w:szCs w:val="24"/>
        </w:rPr>
        <w:t>in casu’</w:t>
      </w:r>
      <w:r w:rsidR="00CC2FE9">
        <w:rPr>
          <w:rFonts w:ascii="Times New Roman" w:hAnsi="Times New Roman" w:cs="Times New Roman"/>
          <w:sz w:val="24"/>
          <w:szCs w:val="24"/>
        </w:rPr>
        <w:t>s equitable grounds is</w:t>
      </w:r>
      <w:r>
        <w:rPr>
          <w:rFonts w:ascii="Times New Roman" w:hAnsi="Times New Roman" w:cs="Times New Roman"/>
          <w:sz w:val="24"/>
          <w:szCs w:val="24"/>
        </w:rPr>
        <w:t xml:space="preserve"> not in any way related to the ones raised in the Zimunhu case.</w:t>
      </w:r>
    </w:p>
    <w:p w:rsidR="00BB2F67" w:rsidRDefault="00BB2F67" w:rsidP="009743B5">
      <w:pPr>
        <w:ind w:firstLine="720"/>
        <w:jc w:val="both"/>
        <w:rPr>
          <w:rFonts w:ascii="Times New Roman" w:hAnsi="Times New Roman" w:cs="Times New Roman"/>
          <w:sz w:val="24"/>
          <w:szCs w:val="24"/>
        </w:rPr>
      </w:pPr>
      <w:r>
        <w:rPr>
          <w:rFonts w:ascii="Times New Roman" w:hAnsi="Times New Roman" w:cs="Times New Roman"/>
          <w:sz w:val="24"/>
          <w:szCs w:val="24"/>
        </w:rPr>
        <w:t>The issue of RTGS payments as they re</w:t>
      </w:r>
      <w:r w:rsidR="00A80C3B">
        <w:rPr>
          <w:rFonts w:ascii="Times New Roman" w:hAnsi="Times New Roman" w:cs="Times New Roman"/>
          <w:sz w:val="24"/>
          <w:szCs w:val="24"/>
        </w:rPr>
        <w:t>late to the value to be accorded</w:t>
      </w:r>
      <w:r>
        <w:rPr>
          <w:rFonts w:ascii="Times New Roman" w:hAnsi="Times New Roman" w:cs="Times New Roman"/>
          <w:sz w:val="24"/>
          <w:szCs w:val="24"/>
        </w:rPr>
        <w:t xml:space="preserve"> to such in relation to United States Dollars was decided and settled in </w:t>
      </w:r>
      <w:r w:rsidRPr="006B4A76">
        <w:rPr>
          <w:rFonts w:ascii="Times New Roman" w:hAnsi="Times New Roman" w:cs="Times New Roman"/>
          <w:i/>
          <w:sz w:val="24"/>
          <w:szCs w:val="24"/>
        </w:rPr>
        <w:t>Zambezi Gas Zimbabwe (Private)</w:t>
      </w:r>
      <w:r>
        <w:rPr>
          <w:rFonts w:ascii="Times New Roman" w:hAnsi="Times New Roman" w:cs="Times New Roman"/>
          <w:sz w:val="24"/>
          <w:szCs w:val="24"/>
        </w:rPr>
        <w:t xml:space="preserve"> </w:t>
      </w:r>
      <w:r w:rsidRPr="006B4A76">
        <w:rPr>
          <w:rFonts w:ascii="Times New Roman" w:hAnsi="Times New Roman" w:cs="Times New Roman"/>
          <w:i/>
          <w:sz w:val="24"/>
          <w:szCs w:val="24"/>
        </w:rPr>
        <w:t>Limited v NR B</w:t>
      </w:r>
      <w:r w:rsidR="00A80C3B">
        <w:rPr>
          <w:rFonts w:ascii="Times New Roman" w:hAnsi="Times New Roman" w:cs="Times New Roman"/>
          <w:i/>
          <w:sz w:val="24"/>
          <w:szCs w:val="24"/>
        </w:rPr>
        <w:t>a</w:t>
      </w:r>
      <w:r w:rsidRPr="006B4A76">
        <w:rPr>
          <w:rFonts w:ascii="Times New Roman" w:hAnsi="Times New Roman" w:cs="Times New Roman"/>
          <w:i/>
          <w:sz w:val="24"/>
          <w:szCs w:val="24"/>
        </w:rPr>
        <w:t>rber (Private) Limited and Another</w:t>
      </w:r>
      <w:r w:rsidR="00A80C3B">
        <w:rPr>
          <w:rFonts w:ascii="Times New Roman" w:hAnsi="Times New Roman" w:cs="Times New Roman"/>
          <w:sz w:val="24"/>
          <w:szCs w:val="24"/>
        </w:rPr>
        <w:t xml:space="preserve"> SC 3/20</w:t>
      </w:r>
    </w:p>
    <w:p w:rsidR="00BB2F67" w:rsidRDefault="00530819" w:rsidP="009743B5">
      <w:pPr>
        <w:ind w:firstLine="720"/>
        <w:jc w:val="both"/>
        <w:rPr>
          <w:rFonts w:ascii="Times New Roman" w:hAnsi="Times New Roman" w:cs="Times New Roman"/>
          <w:sz w:val="24"/>
          <w:szCs w:val="24"/>
        </w:rPr>
      </w:pPr>
      <w:r>
        <w:rPr>
          <w:rFonts w:ascii="Times New Roman" w:hAnsi="Times New Roman" w:cs="Times New Roman"/>
          <w:sz w:val="24"/>
          <w:szCs w:val="24"/>
        </w:rPr>
        <w:t>The learned</w:t>
      </w:r>
      <w:r w:rsidR="00E322B6">
        <w:rPr>
          <w:rFonts w:ascii="Times New Roman" w:hAnsi="Times New Roman" w:cs="Times New Roman"/>
          <w:sz w:val="24"/>
          <w:szCs w:val="24"/>
        </w:rPr>
        <w:t xml:space="preserve"> </w:t>
      </w:r>
      <w:r w:rsidR="001956EC">
        <w:rPr>
          <w:rFonts w:ascii="Times New Roman" w:hAnsi="Times New Roman" w:cs="Times New Roman"/>
          <w:sz w:val="24"/>
          <w:szCs w:val="24"/>
        </w:rPr>
        <w:t>M</w:t>
      </w:r>
      <w:r w:rsidR="001956EC" w:rsidRPr="001956EC">
        <w:rPr>
          <w:rFonts w:ascii="Times New Roman" w:hAnsi="Times New Roman" w:cs="Times New Roman"/>
          <w:sz w:val="20"/>
          <w:szCs w:val="20"/>
        </w:rPr>
        <w:t>ALABA</w:t>
      </w:r>
      <w:r w:rsidRPr="001956EC">
        <w:rPr>
          <w:rFonts w:ascii="Times New Roman" w:hAnsi="Times New Roman" w:cs="Times New Roman"/>
          <w:sz w:val="20"/>
          <w:szCs w:val="20"/>
        </w:rPr>
        <w:t xml:space="preserve"> CJ</w:t>
      </w:r>
      <w:r>
        <w:rPr>
          <w:rFonts w:ascii="Times New Roman" w:hAnsi="Times New Roman" w:cs="Times New Roman"/>
          <w:sz w:val="24"/>
          <w:szCs w:val="24"/>
        </w:rPr>
        <w:t xml:space="preserve"> put it thus</w:t>
      </w:r>
      <w:r w:rsidR="00BB2F67">
        <w:rPr>
          <w:rFonts w:ascii="Times New Roman" w:hAnsi="Times New Roman" w:cs="Times New Roman"/>
          <w:sz w:val="24"/>
          <w:szCs w:val="24"/>
        </w:rPr>
        <w:t>:-</w:t>
      </w:r>
    </w:p>
    <w:p w:rsidR="0082514B" w:rsidRDefault="00BB2F67" w:rsidP="006B4A7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“Section 4 (1) (d) of SI 33/19 provides that all assets and liabilities that were valued and expressed in United States Dollars immediately before</w:t>
      </w:r>
      <w:r w:rsidR="00DD57B9">
        <w:rPr>
          <w:rFonts w:ascii="Times New Roman" w:hAnsi="Times New Roman" w:cs="Times New Roman"/>
          <w:sz w:val="24"/>
          <w:szCs w:val="24"/>
        </w:rPr>
        <w:t xml:space="preserve"> </w:t>
      </w:r>
      <w:r>
        <w:rPr>
          <w:rFonts w:ascii="Times New Roman" w:hAnsi="Times New Roman" w:cs="Times New Roman"/>
          <w:sz w:val="24"/>
          <w:szCs w:val="24"/>
        </w:rPr>
        <w:t>the effective date shall “on and after” the effect</w:t>
      </w:r>
      <w:r w:rsidR="006D27DE">
        <w:rPr>
          <w:rFonts w:ascii="Times New Roman" w:hAnsi="Times New Roman" w:cs="Times New Roman"/>
          <w:sz w:val="24"/>
          <w:szCs w:val="24"/>
        </w:rPr>
        <w:t>ive</w:t>
      </w:r>
      <w:r>
        <w:rPr>
          <w:rFonts w:ascii="Times New Roman" w:hAnsi="Times New Roman" w:cs="Times New Roman"/>
          <w:sz w:val="24"/>
          <w:szCs w:val="24"/>
        </w:rPr>
        <w:t xml:space="preserve"> date be deemed to </w:t>
      </w:r>
      <w:r w:rsidR="006B4A76">
        <w:rPr>
          <w:rFonts w:ascii="Times New Roman" w:hAnsi="Times New Roman" w:cs="Times New Roman"/>
          <w:sz w:val="24"/>
          <w:szCs w:val="24"/>
        </w:rPr>
        <w:t>b</w:t>
      </w:r>
      <w:r>
        <w:rPr>
          <w:rFonts w:ascii="Times New Roman" w:hAnsi="Times New Roman" w:cs="Times New Roman"/>
          <w:sz w:val="24"/>
          <w:szCs w:val="24"/>
        </w:rPr>
        <w:t>e values in RTGS dollars at a rate of one-to-one to the United States dollar.  The word is “values” and not “valued”</w:t>
      </w:r>
      <w:r w:rsidR="00DD57B9">
        <w:rPr>
          <w:rFonts w:ascii="Times New Roman" w:hAnsi="Times New Roman" w:cs="Times New Roman"/>
          <w:sz w:val="24"/>
          <w:szCs w:val="24"/>
        </w:rPr>
        <w:t>.  “Values” and “valued” are two different concepts.  The former presents a notion of a set value which remains even where it is subjected to a certain conversion.  The latter, on the other hand, suggests a value which can be changed according to the circumstances under which the value is being applied.  The values referred to in section 4 (1) (a) of SI 33/19 show that after a one-to-one conversion the RTGS dollar takes the value and character of the United States dollar.”</w:t>
      </w:r>
      <w:r w:rsidR="0082514B">
        <w:rPr>
          <w:rFonts w:ascii="Times New Roman" w:hAnsi="Times New Roman" w:cs="Times New Roman"/>
          <w:sz w:val="24"/>
          <w:szCs w:val="24"/>
        </w:rPr>
        <w:t xml:space="preserve"> </w:t>
      </w:r>
    </w:p>
    <w:p w:rsidR="00DD57B9" w:rsidRDefault="00DD57B9" w:rsidP="009743B5">
      <w:pPr>
        <w:ind w:firstLine="720"/>
        <w:jc w:val="both"/>
        <w:rPr>
          <w:rFonts w:ascii="Times New Roman" w:hAnsi="Times New Roman" w:cs="Times New Roman"/>
          <w:sz w:val="24"/>
          <w:szCs w:val="24"/>
        </w:rPr>
      </w:pPr>
      <w:r>
        <w:rPr>
          <w:rFonts w:ascii="Times New Roman" w:hAnsi="Times New Roman" w:cs="Times New Roman"/>
          <w:sz w:val="24"/>
          <w:szCs w:val="24"/>
        </w:rPr>
        <w:t>The payment of $94 000 through RTGS was therefore the payment of $94 000 United States dollars.  Sight must not be lost of the fact that this payment was done in 2018 and counsel for the 2</w:t>
      </w:r>
      <w:r w:rsidRPr="006B4A76">
        <w:rPr>
          <w:rFonts w:ascii="Times New Roman" w:hAnsi="Times New Roman" w:cs="Times New Roman"/>
          <w:sz w:val="24"/>
          <w:szCs w:val="24"/>
          <w:vertAlign w:val="superscript"/>
        </w:rPr>
        <w:t>nd</w:t>
      </w:r>
      <w:r w:rsidR="006B4A76">
        <w:rPr>
          <w:rFonts w:ascii="Times New Roman" w:hAnsi="Times New Roman" w:cs="Times New Roman"/>
          <w:sz w:val="24"/>
          <w:szCs w:val="24"/>
        </w:rPr>
        <w:t xml:space="preserve"> </w:t>
      </w:r>
      <w:r>
        <w:rPr>
          <w:rFonts w:ascii="Times New Roman" w:hAnsi="Times New Roman" w:cs="Times New Roman"/>
          <w:sz w:val="24"/>
          <w:szCs w:val="24"/>
        </w:rPr>
        <w:t>respondent’s submission that the 2</w:t>
      </w:r>
      <w:r w:rsidRPr="00DD57B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actually had USD in that account was not controverted.  The 2</w:t>
      </w:r>
      <w:r w:rsidRPr="00DD57B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therefore transferred $94 000 through RTGS and that mode of payment did not change the value of the $94 000.</w:t>
      </w:r>
    </w:p>
    <w:p w:rsidR="00DD57B9" w:rsidRDefault="00DD57B9" w:rsidP="006B4A76">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 the remarks made by M</w:t>
      </w:r>
      <w:r w:rsidRPr="006B4A76">
        <w:rPr>
          <w:rFonts w:ascii="Times New Roman" w:hAnsi="Times New Roman" w:cs="Times New Roman"/>
          <w:sz w:val="20"/>
          <w:szCs w:val="20"/>
        </w:rPr>
        <w:t>ATHONSI J</w:t>
      </w:r>
      <w:r>
        <w:rPr>
          <w:rFonts w:ascii="Times New Roman" w:hAnsi="Times New Roman" w:cs="Times New Roman"/>
          <w:sz w:val="24"/>
          <w:szCs w:val="24"/>
        </w:rPr>
        <w:t xml:space="preserve"> (as he then was) in </w:t>
      </w:r>
      <w:r w:rsidR="00294F2E">
        <w:rPr>
          <w:rFonts w:ascii="Times New Roman" w:hAnsi="Times New Roman" w:cs="Times New Roman"/>
          <w:i/>
          <w:sz w:val="24"/>
          <w:szCs w:val="24"/>
        </w:rPr>
        <w:t>Chiutsi</w:t>
      </w:r>
      <w:r w:rsidRPr="006B4A76">
        <w:rPr>
          <w:rFonts w:ascii="Times New Roman" w:hAnsi="Times New Roman" w:cs="Times New Roman"/>
          <w:i/>
          <w:sz w:val="24"/>
          <w:szCs w:val="24"/>
        </w:rPr>
        <w:t xml:space="preserve"> v The Sheriff and Others</w:t>
      </w:r>
      <w:r>
        <w:rPr>
          <w:rFonts w:ascii="Times New Roman" w:hAnsi="Times New Roman" w:cs="Times New Roman"/>
          <w:sz w:val="24"/>
          <w:szCs w:val="24"/>
        </w:rPr>
        <w:t xml:space="preserve"> HH 604-18 would apply with equal force </w:t>
      </w:r>
      <w:r w:rsidRPr="006B4A76">
        <w:rPr>
          <w:rFonts w:ascii="Times New Roman" w:hAnsi="Times New Roman" w:cs="Times New Roman"/>
          <w:i/>
          <w:sz w:val="24"/>
          <w:szCs w:val="24"/>
        </w:rPr>
        <w:t>in casu</w:t>
      </w:r>
      <w:r>
        <w:rPr>
          <w:rFonts w:ascii="Times New Roman" w:hAnsi="Times New Roman" w:cs="Times New Roman"/>
          <w:sz w:val="24"/>
          <w:szCs w:val="24"/>
        </w:rPr>
        <w:t>:-</w:t>
      </w:r>
    </w:p>
    <w:p w:rsidR="00DD57B9" w:rsidRDefault="00DD57B9" w:rsidP="006B4A7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rights of 3</w:t>
      </w:r>
      <w:r w:rsidRPr="00DD57B9">
        <w:rPr>
          <w:rFonts w:ascii="Times New Roman" w:hAnsi="Times New Roman" w:cs="Times New Roman"/>
          <w:sz w:val="24"/>
          <w:szCs w:val="24"/>
          <w:vertAlign w:val="superscript"/>
        </w:rPr>
        <w:t>rd</w:t>
      </w:r>
      <w:r>
        <w:rPr>
          <w:rFonts w:ascii="Times New Roman" w:hAnsi="Times New Roman" w:cs="Times New Roman"/>
          <w:sz w:val="24"/>
          <w:szCs w:val="24"/>
        </w:rPr>
        <w:t xml:space="preserve"> partie</w:t>
      </w:r>
      <w:r w:rsidR="008054E5">
        <w:rPr>
          <w:rFonts w:ascii="Times New Roman" w:hAnsi="Times New Roman" w:cs="Times New Roman"/>
          <w:sz w:val="24"/>
          <w:szCs w:val="24"/>
        </w:rPr>
        <w:t>s who would have purchased prop</w:t>
      </w:r>
      <w:r>
        <w:rPr>
          <w:rFonts w:ascii="Times New Roman" w:hAnsi="Times New Roman" w:cs="Times New Roman"/>
          <w:sz w:val="24"/>
          <w:szCs w:val="24"/>
        </w:rPr>
        <w:t>e</w:t>
      </w:r>
      <w:r w:rsidR="008054E5">
        <w:rPr>
          <w:rFonts w:ascii="Times New Roman" w:hAnsi="Times New Roman" w:cs="Times New Roman"/>
          <w:sz w:val="24"/>
          <w:szCs w:val="24"/>
        </w:rPr>
        <w:t>r</w:t>
      </w:r>
      <w:r>
        <w:rPr>
          <w:rFonts w:ascii="Times New Roman" w:hAnsi="Times New Roman" w:cs="Times New Roman"/>
          <w:sz w:val="24"/>
          <w:szCs w:val="24"/>
        </w:rPr>
        <w:t xml:space="preserve">ties from the Sheriff should also be protected and cannot be defeated by </w:t>
      </w:r>
      <w:r w:rsidR="008054E5">
        <w:rPr>
          <w:rFonts w:ascii="Times New Roman" w:hAnsi="Times New Roman" w:cs="Times New Roman"/>
          <w:sz w:val="24"/>
          <w:szCs w:val="24"/>
        </w:rPr>
        <w:t>fanciful arguments as the ones made by the applicant relating to the rate of exchange between the bond notes and the United States Dollars which do not make sense at all.”</w:t>
      </w:r>
      <w:r>
        <w:rPr>
          <w:rFonts w:ascii="Times New Roman" w:hAnsi="Times New Roman" w:cs="Times New Roman"/>
          <w:sz w:val="24"/>
          <w:szCs w:val="24"/>
        </w:rPr>
        <w:t xml:space="preserve"> </w:t>
      </w:r>
    </w:p>
    <w:p w:rsidR="008054E5" w:rsidRDefault="008054E5" w:rsidP="009743B5">
      <w:pPr>
        <w:ind w:firstLine="720"/>
        <w:jc w:val="both"/>
        <w:rPr>
          <w:rFonts w:ascii="Times New Roman" w:hAnsi="Times New Roman" w:cs="Times New Roman"/>
          <w:sz w:val="24"/>
          <w:szCs w:val="24"/>
        </w:rPr>
      </w:pPr>
      <w:r w:rsidRPr="006B4A76">
        <w:rPr>
          <w:rFonts w:ascii="Times New Roman" w:hAnsi="Times New Roman" w:cs="Times New Roman"/>
          <w:i/>
          <w:sz w:val="24"/>
          <w:szCs w:val="24"/>
        </w:rPr>
        <w:t>In casu</w:t>
      </w:r>
      <w:r>
        <w:rPr>
          <w:rFonts w:ascii="Times New Roman" w:hAnsi="Times New Roman" w:cs="Times New Roman"/>
          <w:sz w:val="24"/>
          <w:szCs w:val="24"/>
        </w:rPr>
        <w:t>, such argument does not make sense in so far as it seeks this court to take judicial notice of what is obtaining on the illegal parallel market and ignore what the legal position is.</w:t>
      </w:r>
    </w:p>
    <w:p w:rsidR="008054E5" w:rsidRDefault="008054E5" w:rsidP="009743B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cannot deem a $94 000 RTGS </w:t>
      </w:r>
      <w:r w:rsidR="006B4A76">
        <w:rPr>
          <w:rFonts w:ascii="Times New Roman" w:hAnsi="Times New Roman" w:cs="Times New Roman"/>
          <w:sz w:val="24"/>
          <w:szCs w:val="24"/>
        </w:rPr>
        <w:t>p</w:t>
      </w:r>
      <w:r>
        <w:rPr>
          <w:rFonts w:ascii="Times New Roman" w:hAnsi="Times New Roman" w:cs="Times New Roman"/>
          <w:sz w:val="24"/>
          <w:szCs w:val="24"/>
        </w:rPr>
        <w:t>ayment as any less a payment because the applicant would rather have the amount paid in United States dollars or in bond notes.</w:t>
      </w:r>
    </w:p>
    <w:p w:rsidR="008054E5" w:rsidRDefault="008054E5" w:rsidP="009743B5">
      <w:pPr>
        <w:ind w:firstLine="720"/>
        <w:jc w:val="both"/>
        <w:rPr>
          <w:rFonts w:ascii="Times New Roman" w:hAnsi="Times New Roman" w:cs="Times New Roman"/>
          <w:sz w:val="24"/>
          <w:szCs w:val="24"/>
        </w:rPr>
      </w:pPr>
      <w:r>
        <w:rPr>
          <w:rFonts w:ascii="Times New Roman" w:hAnsi="Times New Roman" w:cs="Times New Roman"/>
          <w:sz w:val="24"/>
          <w:szCs w:val="24"/>
        </w:rPr>
        <w:t>The fact that the Reserve Bank of Zimbabwe subsequently directed that banking institutions open nostro accounts for foreign currency denominated accounts whilst keeping bond notes and RTGS accounts separate so as to denote the different values to be attached to these currencies does not extend to the purchase of the applicant’s property on 28</w:t>
      </w:r>
      <w:r w:rsidRPr="008054E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and the subsequent payment of the $94 000 by the highest bidder.</w:t>
      </w:r>
    </w:p>
    <w:p w:rsidR="008054E5" w:rsidRDefault="008054E5" w:rsidP="009743B5">
      <w:pPr>
        <w:ind w:firstLine="720"/>
        <w:jc w:val="both"/>
        <w:rPr>
          <w:rFonts w:ascii="Times New Roman" w:hAnsi="Times New Roman" w:cs="Times New Roman"/>
          <w:sz w:val="24"/>
          <w:szCs w:val="24"/>
        </w:rPr>
      </w:pPr>
      <w:r>
        <w:rPr>
          <w:rFonts w:ascii="Times New Roman" w:hAnsi="Times New Roman" w:cs="Times New Roman"/>
          <w:sz w:val="24"/>
          <w:szCs w:val="24"/>
        </w:rPr>
        <w:t>The fluidity of the monetary policies as dictated by the unstable macro-economic forces is no reason to justify a setting aside of a sale in execution which was properly conducted.</w:t>
      </w:r>
    </w:p>
    <w:p w:rsidR="008054E5" w:rsidRDefault="008054E5" w:rsidP="009743B5">
      <w:pPr>
        <w:ind w:firstLine="720"/>
        <w:jc w:val="both"/>
        <w:rPr>
          <w:rFonts w:ascii="Times New Roman" w:hAnsi="Times New Roman" w:cs="Times New Roman"/>
          <w:sz w:val="24"/>
          <w:szCs w:val="24"/>
        </w:rPr>
      </w:pPr>
      <w:r>
        <w:rPr>
          <w:rFonts w:ascii="Times New Roman" w:hAnsi="Times New Roman" w:cs="Times New Roman"/>
          <w:sz w:val="24"/>
          <w:szCs w:val="24"/>
        </w:rPr>
        <w:t>The 3</w:t>
      </w:r>
      <w:r w:rsidRPr="008054E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dismissed the applicant’s argument thus:-</w:t>
      </w:r>
    </w:p>
    <w:p w:rsidR="008054E5" w:rsidRDefault="008054E5" w:rsidP="006B4A7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interrogation of such argument</w:t>
      </w:r>
      <w:r w:rsidR="00FF6C88">
        <w:rPr>
          <w:rFonts w:ascii="Times New Roman" w:hAnsi="Times New Roman" w:cs="Times New Roman"/>
          <w:sz w:val="24"/>
          <w:szCs w:val="24"/>
        </w:rPr>
        <w:t xml:space="preserve"> (sic)</w:t>
      </w:r>
      <w:r>
        <w:rPr>
          <w:rFonts w:ascii="Times New Roman" w:hAnsi="Times New Roman" w:cs="Times New Roman"/>
          <w:sz w:val="24"/>
          <w:szCs w:val="24"/>
        </w:rPr>
        <w:t xml:space="preserve">, it is notable that the applicant had sought to lure this tribunal into a </w:t>
      </w:r>
      <w:r w:rsidR="00D5732A">
        <w:rPr>
          <w:rFonts w:ascii="Times New Roman" w:hAnsi="Times New Roman" w:cs="Times New Roman"/>
          <w:sz w:val="24"/>
          <w:szCs w:val="24"/>
        </w:rPr>
        <w:t>precarious legal position in which the office of the Sheriff was to usurp the duties of the banking institutions at large and confirm or otherwise refuse the values obtained at auctions as contrary to the legal position stated in the Reserve Bank Act.  It is my considered view that such argument will result in a legal absurdity that would inadvertently affect the efficacy of judicial sales and would drag the Sheriff into the murky realm of illicit money trades that ply the parallel market</w:t>
      </w:r>
      <w:r w:rsidR="002F579D">
        <w:rPr>
          <w:rFonts w:ascii="Times New Roman" w:hAnsi="Times New Roman" w:cs="Times New Roman"/>
          <w:sz w:val="24"/>
          <w:szCs w:val="24"/>
        </w:rPr>
        <w:t>s</w:t>
      </w:r>
      <w:r w:rsidR="00D5732A">
        <w:rPr>
          <w:rFonts w:ascii="Times New Roman" w:hAnsi="Times New Roman" w:cs="Times New Roman"/>
          <w:sz w:val="24"/>
          <w:szCs w:val="24"/>
        </w:rPr>
        <w:t>.”</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t>I would say even if the equity argument had been argued before the 3</w:t>
      </w:r>
      <w:r w:rsidRPr="00D5732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remarks made would still be relevant and correct.</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t>The applicant has failed to show that a higher price could have been obtained for his property or that the price obtained was unreasonably low.</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3</w:t>
      </w:r>
      <w:r w:rsidRPr="00D5732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decision cannot be faulted and there is no basis to set it aside</w:t>
      </w:r>
      <w:r w:rsidRPr="00896C57">
        <w:rPr>
          <w:rFonts w:ascii="Times New Roman" w:hAnsi="Times New Roman" w:cs="Times New Roman"/>
          <w:i/>
          <w:sz w:val="24"/>
          <w:szCs w:val="24"/>
        </w:rPr>
        <w:t>.</w:t>
      </w:r>
      <w:r w:rsidR="00896C57" w:rsidRPr="00896C57">
        <w:rPr>
          <w:rFonts w:ascii="Times New Roman" w:hAnsi="Times New Roman" w:cs="Times New Roman"/>
          <w:i/>
          <w:sz w:val="24"/>
          <w:szCs w:val="24"/>
        </w:rPr>
        <w:t xml:space="preserve"> Mr.Sibanda</w:t>
      </w:r>
      <w:r w:rsidR="00896C57">
        <w:rPr>
          <w:rFonts w:ascii="Times New Roman" w:hAnsi="Times New Roman" w:cs="Times New Roman"/>
          <w:i/>
          <w:sz w:val="24"/>
          <w:szCs w:val="24"/>
        </w:rPr>
        <w:t xml:space="preserve"> </w:t>
      </w:r>
      <w:r w:rsidR="00896C57">
        <w:rPr>
          <w:rFonts w:ascii="Times New Roman" w:hAnsi="Times New Roman" w:cs="Times New Roman"/>
          <w:sz w:val="24"/>
          <w:szCs w:val="24"/>
        </w:rPr>
        <w:t xml:space="preserve">sought to argue that there was another ground that was not on the papers justifying the setting aside of the sale and that being the fact that the capital amount has since been paid. Mr. Matawu confirmed that a payment had been made but there are still amounts that are outstanding. In any event such payment was made after a valid sale had already been conducted. </w:t>
      </w:r>
    </w:p>
    <w:p w:rsidR="00896C57" w:rsidRPr="00896C57" w:rsidRDefault="00E06A1F" w:rsidP="009743B5">
      <w:pPr>
        <w:ind w:firstLine="720"/>
        <w:jc w:val="both"/>
        <w:rPr>
          <w:rFonts w:ascii="Times New Roman" w:hAnsi="Times New Roman" w:cs="Times New Roman"/>
          <w:sz w:val="24"/>
          <w:szCs w:val="24"/>
        </w:rPr>
      </w:pPr>
      <w:r>
        <w:rPr>
          <w:rFonts w:ascii="Times New Roman" w:hAnsi="Times New Roman" w:cs="Times New Roman"/>
          <w:sz w:val="24"/>
          <w:szCs w:val="24"/>
        </w:rPr>
        <w:t>I would say t</w:t>
      </w:r>
      <w:r w:rsidR="00896C57">
        <w:rPr>
          <w:rFonts w:ascii="Times New Roman" w:hAnsi="Times New Roman" w:cs="Times New Roman"/>
          <w:sz w:val="24"/>
          <w:szCs w:val="24"/>
        </w:rPr>
        <w:t>he fact that this argument was not presented before the 3</w:t>
      </w:r>
      <w:r w:rsidR="00896C57" w:rsidRPr="00896C57">
        <w:rPr>
          <w:rFonts w:ascii="Times New Roman" w:hAnsi="Times New Roman" w:cs="Times New Roman"/>
          <w:sz w:val="24"/>
          <w:szCs w:val="24"/>
          <w:vertAlign w:val="superscript"/>
        </w:rPr>
        <w:t>rd</w:t>
      </w:r>
      <w:r w:rsidR="00896C57">
        <w:rPr>
          <w:rFonts w:ascii="Times New Roman" w:hAnsi="Times New Roman" w:cs="Times New Roman"/>
          <w:sz w:val="24"/>
          <w:szCs w:val="24"/>
        </w:rPr>
        <w:t xml:space="preserve"> respondent shows that such payment had not been made as at the time the sale was confirmed. If Courts were to set aside sales</w:t>
      </w:r>
      <w:r w:rsidR="001E62C5">
        <w:rPr>
          <w:rFonts w:ascii="Times New Roman" w:hAnsi="Times New Roman" w:cs="Times New Roman"/>
          <w:sz w:val="24"/>
          <w:szCs w:val="24"/>
        </w:rPr>
        <w:t xml:space="preserve"> in execution</w:t>
      </w:r>
      <w:r w:rsidR="00896C57">
        <w:rPr>
          <w:rFonts w:ascii="Times New Roman" w:hAnsi="Times New Roman" w:cs="Times New Roman"/>
          <w:sz w:val="24"/>
          <w:szCs w:val="24"/>
        </w:rPr>
        <w:t xml:space="preserve"> on the basis that some money was paid well after the conclusion of the sale in execution and the confirmation of such sale,</w:t>
      </w:r>
      <w:r w:rsidR="00204E1D">
        <w:rPr>
          <w:rFonts w:ascii="Times New Roman" w:hAnsi="Times New Roman" w:cs="Times New Roman"/>
          <w:sz w:val="24"/>
          <w:szCs w:val="24"/>
        </w:rPr>
        <w:t xml:space="preserve"> would</w:t>
      </w:r>
      <w:r w:rsidR="00896C57">
        <w:rPr>
          <w:rFonts w:ascii="Times New Roman" w:hAnsi="Times New Roman" w:cs="Times New Roman"/>
          <w:sz w:val="24"/>
          <w:szCs w:val="24"/>
        </w:rPr>
        <w:t xml:space="preserve"> this </w:t>
      </w:r>
      <w:r w:rsidR="00204E1D">
        <w:rPr>
          <w:rFonts w:ascii="Times New Roman" w:hAnsi="Times New Roman" w:cs="Times New Roman"/>
          <w:sz w:val="24"/>
          <w:szCs w:val="24"/>
        </w:rPr>
        <w:t>not</w:t>
      </w:r>
      <w:r w:rsidR="00896C57">
        <w:rPr>
          <w:rFonts w:ascii="Times New Roman" w:hAnsi="Times New Roman" w:cs="Times New Roman"/>
          <w:sz w:val="24"/>
          <w:szCs w:val="24"/>
        </w:rPr>
        <w:t xml:space="preserve"> erode public confidence in such sales and work against the efficacy of such sales</w:t>
      </w:r>
      <w:r w:rsidR="00DA3227">
        <w:rPr>
          <w:rFonts w:ascii="Times New Roman" w:hAnsi="Times New Roman" w:cs="Times New Roman"/>
          <w:sz w:val="24"/>
          <w:szCs w:val="24"/>
        </w:rPr>
        <w:t>? I think it would.</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t>The applicant ought not to have challenged the 3</w:t>
      </w:r>
      <w:r w:rsidRPr="00D5732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decision.  The challenge was really a “cry for mercy” and not based on legal argument.  The law does not follow equity but equity follows the law.</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t>The respondents were put out of pocket in opposing an application which the applicant ought not to have filed.</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t>The respondents have therefore made a case for an order for punitive costs.  A</w:t>
      </w:r>
      <w:r w:rsidR="006B4A76">
        <w:rPr>
          <w:rFonts w:ascii="Times New Roman" w:hAnsi="Times New Roman" w:cs="Times New Roman"/>
          <w:sz w:val="24"/>
          <w:szCs w:val="24"/>
        </w:rPr>
        <w:t xml:space="preserve"> </w:t>
      </w:r>
      <w:r>
        <w:rPr>
          <w:rFonts w:ascii="Times New Roman" w:hAnsi="Times New Roman" w:cs="Times New Roman"/>
          <w:sz w:val="24"/>
          <w:szCs w:val="24"/>
        </w:rPr>
        <w:t>litigant must not take a chance and drag other parties to court, thereby unnecessarily putting them out of pocket.</w:t>
      </w:r>
    </w:p>
    <w:p w:rsidR="00D5732A" w:rsidRDefault="00D5732A" w:rsidP="009743B5">
      <w:pPr>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D5732A" w:rsidRDefault="006B4A76" w:rsidP="009743B5">
      <w:pPr>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application </w:t>
      </w:r>
      <w:r w:rsidR="00D5732A">
        <w:rPr>
          <w:rFonts w:ascii="Times New Roman" w:hAnsi="Times New Roman" w:cs="Times New Roman"/>
          <w:sz w:val="24"/>
          <w:szCs w:val="24"/>
        </w:rPr>
        <w:t>for the setting aside of the decision of the Sheriff to confirm the sale in execution of the applicant’s</w:t>
      </w:r>
      <w:r w:rsidR="00BB41D3">
        <w:rPr>
          <w:rFonts w:ascii="Times New Roman" w:hAnsi="Times New Roman" w:cs="Times New Roman"/>
          <w:sz w:val="24"/>
          <w:szCs w:val="24"/>
        </w:rPr>
        <w:t xml:space="preserve"> immovable property, stand number 2254 Bulawayo Township Lands</w:t>
      </w:r>
      <w:r w:rsidR="00D5732A">
        <w:rPr>
          <w:rFonts w:ascii="Times New Roman" w:hAnsi="Times New Roman" w:cs="Times New Roman"/>
          <w:sz w:val="24"/>
          <w:szCs w:val="24"/>
        </w:rPr>
        <w:t xml:space="preserve"> be and is hereby dismissed. </w:t>
      </w:r>
    </w:p>
    <w:p w:rsidR="00D5732A" w:rsidRDefault="00D5732A" w:rsidP="009743B5">
      <w:pPr>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shall pay costs at an attorney-client scale.</w:t>
      </w:r>
    </w:p>
    <w:p w:rsidR="00D5732A" w:rsidRDefault="00D5732A" w:rsidP="009743B5">
      <w:pPr>
        <w:jc w:val="both"/>
        <w:rPr>
          <w:rFonts w:ascii="Times New Roman" w:hAnsi="Times New Roman" w:cs="Times New Roman"/>
          <w:sz w:val="24"/>
          <w:szCs w:val="24"/>
        </w:rPr>
      </w:pPr>
    </w:p>
    <w:p w:rsidR="00D5732A" w:rsidRPr="009743B5" w:rsidRDefault="009743B5" w:rsidP="009743B5">
      <w:pPr>
        <w:pStyle w:val="NoSpacing"/>
        <w:jc w:val="both"/>
        <w:rPr>
          <w:rFonts w:ascii="Times New Roman" w:hAnsi="Times New Roman" w:cs="Times New Roman"/>
          <w:sz w:val="24"/>
          <w:szCs w:val="24"/>
        </w:rPr>
      </w:pPr>
      <w:r w:rsidRPr="009743B5">
        <w:rPr>
          <w:rFonts w:ascii="Times New Roman" w:hAnsi="Times New Roman" w:cs="Times New Roman"/>
          <w:i/>
          <w:sz w:val="24"/>
          <w:szCs w:val="24"/>
        </w:rPr>
        <w:t>Job Sibanda and Associates</w:t>
      </w:r>
      <w:r w:rsidRPr="009743B5">
        <w:rPr>
          <w:rFonts w:ascii="Times New Roman" w:hAnsi="Times New Roman" w:cs="Times New Roman"/>
          <w:sz w:val="24"/>
          <w:szCs w:val="24"/>
        </w:rPr>
        <w:t>, applicant’s legal practitioners</w:t>
      </w:r>
    </w:p>
    <w:p w:rsidR="009743B5" w:rsidRPr="009743B5" w:rsidRDefault="009743B5" w:rsidP="009743B5">
      <w:pPr>
        <w:pStyle w:val="NoSpacing"/>
        <w:jc w:val="both"/>
        <w:rPr>
          <w:rFonts w:ascii="Times New Roman" w:hAnsi="Times New Roman" w:cs="Times New Roman"/>
          <w:sz w:val="24"/>
          <w:szCs w:val="24"/>
        </w:rPr>
      </w:pPr>
      <w:r w:rsidRPr="009743B5">
        <w:rPr>
          <w:rFonts w:ascii="Times New Roman" w:hAnsi="Times New Roman" w:cs="Times New Roman"/>
          <w:i/>
          <w:sz w:val="24"/>
          <w:szCs w:val="24"/>
        </w:rPr>
        <w:t>Coghlan, Welsh &amp; Guest c/o Coghlan &amp; Welsh</w:t>
      </w:r>
      <w:r w:rsidRPr="009743B5">
        <w:rPr>
          <w:rFonts w:ascii="Times New Roman" w:hAnsi="Times New Roman" w:cs="Times New Roman"/>
          <w:sz w:val="24"/>
          <w:szCs w:val="24"/>
        </w:rPr>
        <w:t>, 1</w:t>
      </w:r>
      <w:r w:rsidRPr="009743B5">
        <w:rPr>
          <w:rFonts w:ascii="Times New Roman" w:hAnsi="Times New Roman" w:cs="Times New Roman"/>
          <w:sz w:val="24"/>
          <w:szCs w:val="24"/>
          <w:vertAlign w:val="superscript"/>
        </w:rPr>
        <w:t>st</w:t>
      </w:r>
      <w:r w:rsidRPr="009743B5">
        <w:rPr>
          <w:rFonts w:ascii="Times New Roman" w:hAnsi="Times New Roman" w:cs="Times New Roman"/>
          <w:sz w:val="24"/>
          <w:szCs w:val="24"/>
        </w:rPr>
        <w:t xml:space="preserve"> respondent’s legal practitioners</w:t>
      </w:r>
    </w:p>
    <w:p w:rsidR="001D08C3" w:rsidRDefault="001D525A" w:rsidP="00775139">
      <w:pPr>
        <w:jc w:val="both"/>
      </w:pPr>
      <w:r w:rsidRPr="001D525A">
        <w:rPr>
          <w:rFonts w:ascii="Times New Roman" w:hAnsi="Times New Roman" w:cs="Times New Roman"/>
          <w:i/>
          <w:sz w:val="24"/>
          <w:szCs w:val="24"/>
        </w:rPr>
        <w:t>Mutuso Taruvinga and Mhiribidi</w:t>
      </w:r>
      <w:r>
        <w:rPr>
          <w:rFonts w:ascii="Times New Roman" w:hAnsi="Times New Roman" w:cs="Times New Roman"/>
          <w:sz w:val="24"/>
          <w:szCs w:val="24"/>
        </w:rPr>
        <w:t>, 2nd respondent’s legal practitioners</w:t>
      </w:r>
    </w:p>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F8E" w:rsidRDefault="00526F8E" w:rsidP="009743B5">
      <w:pPr>
        <w:spacing w:after="0" w:line="240" w:lineRule="auto"/>
      </w:pPr>
      <w:r>
        <w:separator/>
      </w:r>
    </w:p>
  </w:endnote>
  <w:endnote w:type="continuationSeparator" w:id="1">
    <w:p w:rsidR="00526F8E" w:rsidRDefault="00526F8E" w:rsidP="00974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F8E" w:rsidRDefault="00526F8E" w:rsidP="009743B5">
      <w:pPr>
        <w:spacing w:after="0" w:line="240" w:lineRule="auto"/>
      </w:pPr>
      <w:r>
        <w:separator/>
      </w:r>
    </w:p>
  </w:footnote>
  <w:footnote w:type="continuationSeparator" w:id="1">
    <w:p w:rsidR="00526F8E" w:rsidRDefault="00526F8E" w:rsidP="00974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2710"/>
      <w:docPartObj>
        <w:docPartGallery w:val="Page Numbers (Top of Page)"/>
        <w:docPartUnique/>
      </w:docPartObj>
    </w:sdtPr>
    <w:sdtEndPr>
      <w:rPr>
        <w:rFonts w:ascii="Times New Roman" w:hAnsi="Times New Roman" w:cs="Times New Roman"/>
        <w:sz w:val="24"/>
        <w:szCs w:val="24"/>
      </w:rPr>
    </w:sdtEndPr>
    <w:sdtContent>
      <w:p w:rsidR="009743B5" w:rsidRPr="009743B5" w:rsidRDefault="00471F38">
        <w:pPr>
          <w:pStyle w:val="Header"/>
          <w:jc w:val="right"/>
          <w:rPr>
            <w:rFonts w:ascii="Times New Roman" w:hAnsi="Times New Roman" w:cs="Times New Roman"/>
            <w:sz w:val="24"/>
            <w:szCs w:val="24"/>
          </w:rPr>
        </w:pPr>
        <w:r w:rsidRPr="009743B5">
          <w:rPr>
            <w:rFonts w:ascii="Times New Roman" w:hAnsi="Times New Roman" w:cs="Times New Roman"/>
            <w:sz w:val="24"/>
            <w:szCs w:val="24"/>
          </w:rPr>
          <w:fldChar w:fldCharType="begin"/>
        </w:r>
        <w:r w:rsidR="009743B5" w:rsidRPr="009743B5">
          <w:rPr>
            <w:rFonts w:ascii="Times New Roman" w:hAnsi="Times New Roman" w:cs="Times New Roman"/>
            <w:sz w:val="24"/>
            <w:szCs w:val="24"/>
          </w:rPr>
          <w:instrText xml:space="preserve"> PAGE   \* MERGEFORMAT </w:instrText>
        </w:r>
        <w:r w:rsidRPr="009743B5">
          <w:rPr>
            <w:rFonts w:ascii="Times New Roman" w:hAnsi="Times New Roman" w:cs="Times New Roman"/>
            <w:sz w:val="24"/>
            <w:szCs w:val="24"/>
          </w:rPr>
          <w:fldChar w:fldCharType="separate"/>
        </w:r>
        <w:r w:rsidR="00534F62">
          <w:rPr>
            <w:rFonts w:ascii="Times New Roman" w:hAnsi="Times New Roman" w:cs="Times New Roman"/>
            <w:noProof/>
            <w:sz w:val="24"/>
            <w:szCs w:val="24"/>
          </w:rPr>
          <w:t>9</w:t>
        </w:r>
        <w:r w:rsidRPr="009743B5">
          <w:rPr>
            <w:rFonts w:ascii="Times New Roman" w:hAnsi="Times New Roman" w:cs="Times New Roman"/>
            <w:sz w:val="24"/>
            <w:szCs w:val="24"/>
          </w:rPr>
          <w:fldChar w:fldCharType="end"/>
        </w:r>
      </w:p>
    </w:sdtContent>
  </w:sdt>
  <w:p w:rsidR="009743B5" w:rsidRPr="009743B5" w:rsidRDefault="009743B5">
    <w:pPr>
      <w:pStyle w:val="Header"/>
      <w:rPr>
        <w:rFonts w:ascii="Times New Roman" w:hAnsi="Times New Roman" w:cs="Times New Roman"/>
        <w:sz w:val="24"/>
        <w:szCs w:val="24"/>
      </w:rPr>
    </w:pPr>
    <w:r w:rsidRPr="009743B5">
      <w:rPr>
        <w:rFonts w:ascii="Times New Roman" w:hAnsi="Times New Roman" w:cs="Times New Roman"/>
        <w:sz w:val="24"/>
        <w:szCs w:val="24"/>
      </w:rPr>
      <w:tab/>
    </w:r>
    <w:r w:rsidRPr="009743B5">
      <w:rPr>
        <w:rFonts w:ascii="Times New Roman" w:hAnsi="Times New Roman" w:cs="Times New Roman"/>
        <w:sz w:val="24"/>
        <w:szCs w:val="24"/>
      </w:rPr>
      <w:tab/>
      <w:t>HB</w:t>
    </w:r>
    <w:r w:rsidR="003B7062">
      <w:rPr>
        <w:rFonts w:ascii="Times New Roman" w:hAnsi="Times New Roman" w:cs="Times New Roman"/>
        <w:sz w:val="24"/>
        <w:szCs w:val="24"/>
      </w:rPr>
      <w:t xml:space="preserve"> 221/20</w:t>
    </w:r>
  </w:p>
  <w:p w:rsidR="009743B5" w:rsidRPr="009743B5" w:rsidRDefault="009743B5">
    <w:pPr>
      <w:pStyle w:val="Header"/>
      <w:rPr>
        <w:rFonts w:ascii="Times New Roman" w:hAnsi="Times New Roman" w:cs="Times New Roman"/>
        <w:sz w:val="24"/>
        <w:szCs w:val="24"/>
      </w:rPr>
    </w:pPr>
    <w:r w:rsidRPr="009743B5">
      <w:rPr>
        <w:rFonts w:ascii="Times New Roman" w:hAnsi="Times New Roman" w:cs="Times New Roman"/>
        <w:sz w:val="24"/>
        <w:szCs w:val="24"/>
      </w:rPr>
      <w:tab/>
    </w:r>
    <w:r w:rsidRPr="009743B5">
      <w:rPr>
        <w:rFonts w:ascii="Times New Roman" w:hAnsi="Times New Roman" w:cs="Times New Roman"/>
        <w:sz w:val="24"/>
        <w:szCs w:val="24"/>
      </w:rPr>
      <w:tab/>
      <w:t>HC 3285/18</w:t>
    </w:r>
  </w:p>
  <w:p w:rsidR="009743B5" w:rsidRPr="009743B5" w:rsidRDefault="009743B5">
    <w:pPr>
      <w:pStyle w:val="Header"/>
      <w:rPr>
        <w:rFonts w:ascii="Times New Roman" w:hAnsi="Times New Roman" w:cs="Times New Roman"/>
        <w:sz w:val="24"/>
        <w:szCs w:val="24"/>
      </w:rPr>
    </w:pPr>
    <w:r w:rsidRPr="009743B5">
      <w:rPr>
        <w:rFonts w:ascii="Times New Roman" w:hAnsi="Times New Roman" w:cs="Times New Roman"/>
        <w:sz w:val="24"/>
        <w:szCs w:val="24"/>
      </w:rPr>
      <w:tab/>
    </w:r>
    <w:r w:rsidRPr="009743B5">
      <w:rPr>
        <w:rFonts w:ascii="Times New Roman" w:hAnsi="Times New Roman" w:cs="Times New Roman"/>
        <w:sz w:val="24"/>
        <w:szCs w:val="24"/>
      </w:rPr>
      <w:tab/>
      <w:t>XREF HC 270/17, SSB 45/18</w:t>
    </w:r>
  </w:p>
  <w:p w:rsidR="009743B5" w:rsidRPr="009743B5" w:rsidRDefault="009743B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23E8"/>
    <w:rsid w:val="0002549F"/>
    <w:rsid w:val="0009421E"/>
    <w:rsid w:val="000D307C"/>
    <w:rsid w:val="000E1CD5"/>
    <w:rsid w:val="000F3B94"/>
    <w:rsid w:val="00170613"/>
    <w:rsid w:val="001956EC"/>
    <w:rsid w:val="001D08C3"/>
    <w:rsid w:val="001D525A"/>
    <w:rsid w:val="001E62C5"/>
    <w:rsid w:val="001E7B5E"/>
    <w:rsid w:val="001F4FC0"/>
    <w:rsid w:val="00204E1D"/>
    <w:rsid w:val="002078D1"/>
    <w:rsid w:val="00245715"/>
    <w:rsid w:val="00247EEE"/>
    <w:rsid w:val="00273A11"/>
    <w:rsid w:val="002743D9"/>
    <w:rsid w:val="00294F2E"/>
    <w:rsid w:val="002B0D71"/>
    <w:rsid w:val="002B369D"/>
    <w:rsid w:val="002D2EB8"/>
    <w:rsid w:val="002E2FBF"/>
    <w:rsid w:val="002F425C"/>
    <w:rsid w:val="002F579D"/>
    <w:rsid w:val="00371690"/>
    <w:rsid w:val="00374A2D"/>
    <w:rsid w:val="003829EE"/>
    <w:rsid w:val="0039200D"/>
    <w:rsid w:val="003A4173"/>
    <w:rsid w:val="003B1D43"/>
    <w:rsid w:val="003B7062"/>
    <w:rsid w:val="00401A1B"/>
    <w:rsid w:val="004032EB"/>
    <w:rsid w:val="004151E4"/>
    <w:rsid w:val="00433607"/>
    <w:rsid w:val="0044565C"/>
    <w:rsid w:val="00471F38"/>
    <w:rsid w:val="004A2938"/>
    <w:rsid w:val="005140C2"/>
    <w:rsid w:val="00526F8E"/>
    <w:rsid w:val="00530819"/>
    <w:rsid w:val="00534F62"/>
    <w:rsid w:val="00553234"/>
    <w:rsid w:val="0058491C"/>
    <w:rsid w:val="00630BA5"/>
    <w:rsid w:val="00642462"/>
    <w:rsid w:val="00646DCE"/>
    <w:rsid w:val="00686B61"/>
    <w:rsid w:val="006B4A76"/>
    <w:rsid w:val="006D27DE"/>
    <w:rsid w:val="006E0FEC"/>
    <w:rsid w:val="006E1DD6"/>
    <w:rsid w:val="006E48BF"/>
    <w:rsid w:val="006E7D3F"/>
    <w:rsid w:val="006F5FE3"/>
    <w:rsid w:val="0070107D"/>
    <w:rsid w:val="00713B46"/>
    <w:rsid w:val="00725CB2"/>
    <w:rsid w:val="00743E2D"/>
    <w:rsid w:val="00775139"/>
    <w:rsid w:val="0078412A"/>
    <w:rsid w:val="007B255B"/>
    <w:rsid w:val="007C5505"/>
    <w:rsid w:val="008054E5"/>
    <w:rsid w:val="0082514B"/>
    <w:rsid w:val="00872377"/>
    <w:rsid w:val="00894610"/>
    <w:rsid w:val="00896C57"/>
    <w:rsid w:val="008E388E"/>
    <w:rsid w:val="00952DBA"/>
    <w:rsid w:val="00956192"/>
    <w:rsid w:val="009743B5"/>
    <w:rsid w:val="009E6AA3"/>
    <w:rsid w:val="009F0A4D"/>
    <w:rsid w:val="009F1E50"/>
    <w:rsid w:val="00A2048E"/>
    <w:rsid w:val="00A2455C"/>
    <w:rsid w:val="00A37FC5"/>
    <w:rsid w:val="00A775C8"/>
    <w:rsid w:val="00A80C3B"/>
    <w:rsid w:val="00A97786"/>
    <w:rsid w:val="00AB0825"/>
    <w:rsid w:val="00AC540E"/>
    <w:rsid w:val="00B015F2"/>
    <w:rsid w:val="00B2057D"/>
    <w:rsid w:val="00B22A71"/>
    <w:rsid w:val="00B65FBB"/>
    <w:rsid w:val="00B823E8"/>
    <w:rsid w:val="00BB2F67"/>
    <w:rsid w:val="00BB41D3"/>
    <w:rsid w:val="00BD52EB"/>
    <w:rsid w:val="00BE675A"/>
    <w:rsid w:val="00BE7E5A"/>
    <w:rsid w:val="00BF1056"/>
    <w:rsid w:val="00C606B8"/>
    <w:rsid w:val="00C94D60"/>
    <w:rsid w:val="00CC2FE9"/>
    <w:rsid w:val="00CE4EC3"/>
    <w:rsid w:val="00D07B1C"/>
    <w:rsid w:val="00D20C47"/>
    <w:rsid w:val="00D50CA4"/>
    <w:rsid w:val="00D5732A"/>
    <w:rsid w:val="00D72F4B"/>
    <w:rsid w:val="00D85B9E"/>
    <w:rsid w:val="00D92754"/>
    <w:rsid w:val="00DA3227"/>
    <w:rsid w:val="00DB5D77"/>
    <w:rsid w:val="00DD57B9"/>
    <w:rsid w:val="00E037AE"/>
    <w:rsid w:val="00E06A1F"/>
    <w:rsid w:val="00E322B6"/>
    <w:rsid w:val="00E8428E"/>
    <w:rsid w:val="00E952AE"/>
    <w:rsid w:val="00EC7A02"/>
    <w:rsid w:val="00ED13B7"/>
    <w:rsid w:val="00EF70A4"/>
    <w:rsid w:val="00F477AA"/>
    <w:rsid w:val="00F82F81"/>
    <w:rsid w:val="00F85F4E"/>
    <w:rsid w:val="00FF6C8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39"/>
    <w:pPr>
      <w:spacing w:after="16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3E8"/>
    <w:pPr>
      <w:spacing w:after="0" w:line="240" w:lineRule="auto"/>
    </w:pPr>
  </w:style>
  <w:style w:type="paragraph" w:styleId="Header">
    <w:name w:val="header"/>
    <w:basedOn w:val="Normal"/>
    <w:link w:val="HeaderChar"/>
    <w:uiPriority w:val="99"/>
    <w:unhideWhenUsed/>
    <w:rsid w:val="00974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B5"/>
  </w:style>
  <w:style w:type="paragraph" w:styleId="Footer">
    <w:name w:val="footer"/>
    <w:basedOn w:val="Normal"/>
    <w:link w:val="FooterChar"/>
    <w:uiPriority w:val="99"/>
    <w:semiHidden/>
    <w:unhideWhenUsed/>
    <w:rsid w:val="009743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43B5"/>
  </w:style>
</w:styles>
</file>

<file path=word/webSettings.xml><?xml version="1.0" encoding="utf-8"?>
<w:webSettings xmlns:r="http://schemas.openxmlformats.org/officeDocument/2006/relationships" xmlns:w="http://schemas.openxmlformats.org/wordprocessingml/2006/main">
  <w:divs>
    <w:div w:id="9613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cp:lastPrinted>2020-10-08T08:07:00Z</cp:lastPrinted>
  <dcterms:created xsi:type="dcterms:W3CDTF">2020-11-06T09:54:00Z</dcterms:created>
  <dcterms:modified xsi:type="dcterms:W3CDTF">2020-11-06T09:54:00Z</dcterms:modified>
</cp:coreProperties>
</file>