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D3B" w:rsidRDefault="00577D3B" w:rsidP="00577D3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JOHNSON NGORIMA</w:t>
      </w:r>
    </w:p>
    <w:p w:rsidR="00577D3B" w:rsidRDefault="00FB2F33"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577D3B">
        <w:rPr>
          <w:rFonts w:ascii="Times New Roman" w:hAnsi="Times New Roman" w:cs="Times New Roman"/>
          <w:sz w:val="24"/>
          <w:szCs w:val="24"/>
        </w:rPr>
        <w:t>nd</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SINIKIWE NGORIMA </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ADMIRE CHEMHERE</w:t>
      </w:r>
    </w:p>
    <w:p w:rsidR="00577D3B" w:rsidRDefault="00577D3B" w:rsidP="00577D3B">
      <w:pPr>
        <w:spacing w:after="0" w:line="240" w:lineRule="auto"/>
        <w:jc w:val="both"/>
        <w:rPr>
          <w:rFonts w:ascii="Times New Roman" w:hAnsi="Times New Roman" w:cs="Times New Roman"/>
          <w:sz w:val="24"/>
          <w:szCs w:val="24"/>
        </w:rPr>
      </w:pPr>
    </w:p>
    <w:p w:rsidR="00577D3B" w:rsidRDefault="00577D3B" w:rsidP="00577D3B">
      <w:pPr>
        <w:spacing w:after="0" w:line="240" w:lineRule="auto"/>
        <w:jc w:val="both"/>
        <w:rPr>
          <w:rFonts w:ascii="Times New Roman" w:hAnsi="Times New Roman" w:cs="Times New Roman"/>
          <w:sz w:val="24"/>
          <w:szCs w:val="24"/>
        </w:rPr>
      </w:pP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MANGOTA J</w:t>
      </w:r>
    </w:p>
    <w:p w:rsidR="00577D3B" w:rsidRDefault="00577D3B" w:rsidP="00577D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10 November  2020 &amp; </w:t>
      </w:r>
      <w:r w:rsidR="00FF07E2">
        <w:rPr>
          <w:rFonts w:ascii="Times New Roman" w:hAnsi="Times New Roman" w:cs="Times New Roman"/>
          <w:sz w:val="24"/>
          <w:szCs w:val="24"/>
        </w:rPr>
        <w:t xml:space="preserve">9 March </w:t>
      </w:r>
      <w:r>
        <w:rPr>
          <w:rFonts w:ascii="Times New Roman" w:hAnsi="Times New Roman" w:cs="Times New Roman"/>
          <w:sz w:val="24"/>
          <w:szCs w:val="24"/>
        </w:rPr>
        <w:t>2021</w:t>
      </w:r>
    </w:p>
    <w:p w:rsidR="00577D3B" w:rsidRDefault="00577D3B" w:rsidP="00577D3B">
      <w:pPr>
        <w:spacing w:line="240" w:lineRule="auto"/>
        <w:jc w:val="both"/>
        <w:rPr>
          <w:rFonts w:ascii="Times New Roman" w:hAnsi="Times New Roman" w:cs="Times New Roman"/>
          <w:sz w:val="24"/>
          <w:szCs w:val="24"/>
        </w:rPr>
      </w:pPr>
    </w:p>
    <w:p w:rsidR="00577D3B" w:rsidRPr="00B61691" w:rsidRDefault="00577D3B" w:rsidP="00577D3B">
      <w:pPr>
        <w:spacing w:line="240" w:lineRule="auto"/>
        <w:jc w:val="both"/>
        <w:rPr>
          <w:rFonts w:ascii="Times New Roman" w:hAnsi="Times New Roman" w:cs="Times New Roman"/>
          <w:b/>
          <w:sz w:val="24"/>
          <w:szCs w:val="24"/>
        </w:rPr>
      </w:pPr>
      <w:r w:rsidRPr="00B61691">
        <w:rPr>
          <w:rFonts w:ascii="Times New Roman" w:hAnsi="Times New Roman" w:cs="Times New Roman"/>
          <w:b/>
          <w:sz w:val="24"/>
          <w:szCs w:val="24"/>
        </w:rPr>
        <w:t xml:space="preserve">Opposed </w:t>
      </w:r>
      <w:r>
        <w:rPr>
          <w:rFonts w:ascii="Times New Roman" w:hAnsi="Times New Roman" w:cs="Times New Roman"/>
          <w:b/>
          <w:sz w:val="24"/>
          <w:szCs w:val="24"/>
        </w:rPr>
        <w:t>Ap</w:t>
      </w:r>
      <w:r w:rsidRPr="00B61691">
        <w:rPr>
          <w:rFonts w:ascii="Times New Roman" w:hAnsi="Times New Roman" w:cs="Times New Roman"/>
          <w:b/>
          <w:sz w:val="24"/>
          <w:szCs w:val="24"/>
        </w:rPr>
        <w:t>plication</w:t>
      </w:r>
    </w:p>
    <w:p w:rsidR="00A85EC5" w:rsidRDefault="00A85EC5" w:rsidP="00577D3B">
      <w:pPr>
        <w:spacing w:after="0" w:line="240" w:lineRule="auto"/>
        <w:jc w:val="both"/>
        <w:rPr>
          <w:rFonts w:ascii="Times New Roman" w:hAnsi="Times New Roman" w:cs="Times New Roman"/>
          <w:i/>
          <w:sz w:val="24"/>
          <w:szCs w:val="24"/>
        </w:rPr>
      </w:pPr>
    </w:p>
    <w:p w:rsidR="00577D3B" w:rsidRDefault="004D618C" w:rsidP="00577D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W Nyamakura,</w:t>
      </w:r>
      <w:r w:rsidR="00577D3B">
        <w:rPr>
          <w:rFonts w:ascii="Times New Roman" w:hAnsi="Times New Roman" w:cs="Times New Roman"/>
          <w:sz w:val="24"/>
          <w:szCs w:val="24"/>
        </w:rPr>
        <w:t xml:space="preserve"> for the applicant</w:t>
      </w:r>
    </w:p>
    <w:p w:rsidR="00577D3B" w:rsidRDefault="004D618C" w:rsidP="00577D3B">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Z T Zvobgo</w:t>
      </w:r>
      <w:r w:rsidR="00577D3B">
        <w:rPr>
          <w:rFonts w:ascii="Times New Roman" w:hAnsi="Times New Roman" w:cs="Times New Roman"/>
          <w:sz w:val="24"/>
          <w:szCs w:val="24"/>
        </w:rPr>
        <w:t>, for the respondent</w:t>
      </w:r>
    </w:p>
    <w:p w:rsidR="00577D3B" w:rsidRDefault="00577D3B" w:rsidP="00577D3B">
      <w:pPr>
        <w:spacing w:after="0" w:line="240" w:lineRule="auto"/>
        <w:jc w:val="both"/>
        <w:rPr>
          <w:rFonts w:ascii="Times New Roman" w:hAnsi="Times New Roman" w:cs="Times New Roman"/>
          <w:sz w:val="24"/>
          <w:szCs w:val="24"/>
        </w:rPr>
      </w:pPr>
    </w:p>
    <w:p w:rsidR="00577D3B" w:rsidRDefault="00577D3B" w:rsidP="00577D3B">
      <w:pPr>
        <w:jc w:val="both"/>
        <w:rPr>
          <w:rFonts w:ascii="Times New Roman" w:hAnsi="Times New Roman" w:cs="Times New Roman"/>
          <w:sz w:val="24"/>
          <w:szCs w:val="24"/>
        </w:rPr>
      </w:pPr>
    </w:p>
    <w:p w:rsidR="00C01147" w:rsidRDefault="00577D3B"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MANGOTA J: I heard this matter on 10 November 2020. I dismissed it with costs. The dismissal was in terms of an </w:t>
      </w:r>
      <w:r w:rsidRPr="00FB2F33">
        <w:rPr>
          <w:rFonts w:ascii="Times New Roman" w:hAnsi="Times New Roman" w:cs="Times New Roman"/>
          <w:i/>
          <w:sz w:val="24"/>
          <w:szCs w:val="24"/>
        </w:rPr>
        <w:t>ex tempore</w:t>
      </w:r>
      <w:r>
        <w:rPr>
          <w:rFonts w:ascii="Times New Roman" w:hAnsi="Times New Roman" w:cs="Times New Roman"/>
          <w:sz w:val="24"/>
          <w:szCs w:val="24"/>
        </w:rPr>
        <w:t xml:space="preserve"> judgment which I made.</w:t>
      </w:r>
    </w:p>
    <w:p w:rsidR="00577D3B" w:rsidRDefault="00577D3B"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On 7 December, 2020 counsel for the applicant wrote to the registrar of this court. He requested reasons for my decision. These are they:</w:t>
      </w:r>
    </w:p>
    <w:p w:rsidR="00577D3B" w:rsidRDefault="00577D3B"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are husband and wife respectively. They purchased from the respondent a certain piece of land which is situated in the District of Salisbury called Stand 2923 Hatfield Township of Lot 1 of subdivision B of Plots 12, 13 and 14 of Salisbury B of </w:t>
      </w:r>
      <w:r w:rsidR="00FB2F33">
        <w:rPr>
          <w:rFonts w:ascii="Times New Roman" w:hAnsi="Times New Roman" w:cs="Times New Roman"/>
          <w:sz w:val="24"/>
          <w:szCs w:val="24"/>
        </w:rPr>
        <w:t>M</w:t>
      </w:r>
      <w:r>
        <w:rPr>
          <w:rFonts w:ascii="Times New Roman" w:hAnsi="Times New Roman" w:cs="Times New Roman"/>
          <w:sz w:val="24"/>
          <w:szCs w:val="24"/>
        </w:rPr>
        <w:t>akabusi (“the property”). It is 200</w:t>
      </w:r>
      <w:r w:rsidR="003D32A3">
        <w:rPr>
          <w:rFonts w:ascii="Times New Roman" w:hAnsi="Times New Roman" w:cs="Times New Roman"/>
          <w:sz w:val="24"/>
          <w:szCs w:val="24"/>
        </w:rPr>
        <w:t>0</w:t>
      </w:r>
      <w:r>
        <w:rPr>
          <w:rFonts w:ascii="Times New Roman" w:hAnsi="Times New Roman" w:cs="Times New Roman"/>
          <w:sz w:val="24"/>
          <w:szCs w:val="24"/>
        </w:rPr>
        <w:t xml:space="preserve"> square metres in extent and is held under Deed of Transfer Number 7954/91.</w:t>
      </w:r>
    </w:p>
    <w:p w:rsidR="00577D3B" w:rsidRDefault="00577D3B"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purchase of the property was in terms of an agreement of sale which they signed with the respondent on 23 June, 2017. The manner in which</w:t>
      </w:r>
      <w:r w:rsidR="00DF6A48">
        <w:rPr>
          <w:rFonts w:ascii="Times New Roman" w:hAnsi="Times New Roman" w:cs="Times New Roman"/>
          <w:sz w:val="24"/>
          <w:szCs w:val="24"/>
        </w:rPr>
        <w:t xml:space="preserve"> they were to pay the purchase price for the property is described in clause 4 of the agreement of sale. The clause reads:</w:t>
      </w:r>
    </w:p>
    <w:p w:rsidR="00DF6A48" w:rsidRPr="00FB2F33" w:rsidRDefault="00DF6A48" w:rsidP="00FB2F33">
      <w:pPr>
        <w:spacing w:after="0" w:line="240" w:lineRule="auto"/>
        <w:jc w:val="both"/>
        <w:rPr>
          <w:rFonts w:ascii="Times New Roman" w:hAnsi="Times New Roman" w:cs="Times New Roman"/>
        </w:rPr>
      </w:pPr>
      <w:r>
        <w:rPr>
          <w:rFonts w:ascii="Times New Roman" w:hAnsi="Times New Roman" w:cs="Times New Roman"/>
          <w:sz w:val="24"/>
          <w:szCs w:val="24"/>
        </w:rPr>
        <w:tab/>
      </w:r>
      <w:r w:rsidRPr="00FB2F33">
        <w:rPr>
          <w:rFonts w:ascii="Times New Roman" w:hAnsi="Times New Roman" w:cs="Times New Roman"/>
        </w:rPr>
        <w:t>“4.</w:t>
      </w:r>
      <w:r w:rsidRPr="00FB2F33">
        <w:rPr>
          <w:rFonts w:ascii="Times New Roman" w:hAnsi="Times New Roman" w:cs="Times New Roman"/>
        </w:rPr>
        <w:tab/>
        <w:t>PAYMENT OF THE PURCHASE PRICE</w:t>
      </w:r>
    </w:p>
    <w:p w:rsidR="00DF6A48" w:rsidRDefault="00DF6A48" w:rsidP="00FB2F33">
      <w:pPr>
        <w:spacing w:after="0" w:line="240" w:lineRule="auto"/>
        <w:jc w:val="both"/>
        <w:rPr>
          <w:rFonts w:ascii="Times New Roman" w:hAnsi="Times New Roman" w:cs="Times New Roman"/>
        </w:rPr>
      </w:pPr>
      <w:r w:rsidRPr="00FB2F33">
        <w:rPr>
          <w:rFonts w:ascii="Times New Roman" w:hAnsi="Times New Roman" w:cs="Times New Roman"/>
        </w:rPr>
        <w:tab/>
      </w:r>
      <w:r w:rsidR="00FB2F33">
        <w:rPr>
          <w:rFonts w:ascii="Times New Roman" w:hAnsi="Times New Roman" w:cs="Times New Roman"/>
        </w:rPr>
        <w:tab/>
      </w:r>
      <w:r w:rsidRPr="00FB2F33">
        <w:rPr>
          <w:rFonts w:ascii="Times New Roman" w:hAnsi="Times New Roman" w:cs="Times New Roman"/>
        </w:rPr>
        <w:t>The payment of the purchase price in the sum of US$40 000 (</w:t>
      </w:r>
      <w:r w:rsidR="00FB2F33">
        <w:rPr>
          <w:rFonts w:ascii="Times New Roman" w:hAnsi="Times New Roman" w:cs="Times New Roman"/>
        </w:rPr>
        <w:t>F</w:t>
      </w:r>
      <w:r w:rsidRPr="00FB2F33">
        <w:rPr>
          <w:rFonts w:ascii="Times New Roman" w:hAnsi="Times New Roman" w:cs="Times New Roman"/>
        </w:rPr>
        <w:t xml:space="preserve">orty Thousand United States </w:t>
      </w:r>
      <w:r w:rsidR="00FB2F33">
        <w:rPr>
          <w:rFonts w:ascii="Times New Roman" w:hAnsi="Times New Roman" w:cs="Times New Roman"/>
        </w:rPr>
        <w:tab/>
      </w:r>
      <w:r w:rsidR="00FB2F33">
        <w:rPr>
          <w:rFonts w:ascii="Times New Roman" w:hAnsi="Times New Roman" w:cs="Times New Roman"/>
        </w:rPr>
        <w:tab/>
      </w:r>
      <w:r w:rsidRPr="00FB2F33">
        <w:rPr>
          <w:rFonts w:ascii="Times New Roman" w:hAnsi="Times New Roman" w:cs="Times New Roman"/>
        </w:rPr>
        <w:t xml:space="preserve">Dollars) shall be paid by the purchaser (s) by way </w:t>
      </w:r>
      <w:r w:rsidRPr="00FC4AF4">
        <w:rPr>
          <w:rFonts w:ascii="Times New Roman" w:hAnsi="Times New Roman" w:cs="Times New Roman"/>
          <w:u w:val="single"/>
        </w:rPr>
        <w:t>of cash or bank transfer</w:t>
      </w:r>
      <w:r w:rsidRPr="00FB2F33">
        <w:rPr>
          <w:rFonts w:ascii="Times New Roman" w:hAnsi="Times New Roman" w:cs="Times New Roman"/>
        </w:rPr>
        <w:t xml:space="preserve"> fre</w:t>
      </w:r>
      <w:r w:rsidR="00FB2F33">
        <w:rPr>
          <w:rFonts w:ascii="Times New Roman" w:hAnsi="Times New Roman" w:cs="Times New Roman"/>
        </w:rPr>
        <w:t>e</w:t>
      </w:r>
      <w:r w:rsidRPr="00FB2F33">
        <w:rPr>
          <w:rFonts w:ascii="Times New Roman" w:hAnsi="Times New Roman" w:cs="Times New Roman"/>
        </w:rPr>
        <w:t xml:space="preserve"> of bank </w:t>
      </w:r>
      <w:r w:rsidR="00FB2F33">
        <w:rPr>
          <w:rFonts w:ascii="Times New Roman" w:hAnsi="Times New Roman" w:cs="Times New Roman"/>
        </w:rPr>
        <w:tab/>
      </w:r>
      <w:r w:rsidR="00FB2F33">
        <w:rPr>
          <w:rFonts w:ascii="Times New Roman" w:hAnsi="Times New Roman" w:cs="Times New Roman"/>
        </w:rPr>
        <w:tab/>
      </w:r>
      <w:r w:rsidR="00FB2F33">
        <w:rPr>
          <w:rFonts w:ascii="Times New Roman" w:hAnsi="Times New Roman" w:cs="Times New Roman"/>
        </w:rPr>
        <w:tab/>
      </w:r>
      <w:r w:rsidRPr="00FB2F33">
        <w:rPr>
          <w:rFonts w:ascii="Times New Roman" w:hAnsi="Times New Roman" w:cs="Times New Roman"/>
        </w:rPr>
        <w:t xml:space="preserve">charges/commission against registration of transfer into the name of the purchaser which </w:t>
      </w:r>
      <w:r w:rsidR="00FB2F33">
        <w:rPr>
          <w:rFonts w:ascii="Times New Roman" w:hAnsi="Times New Roman" w:cs="Times New Roman"/>
        </w:rPr>
        <w:tab/>
      </w:r>
      <w:r w:rsidR="00FB2F33">
        <w:rPr>
          <w:rFonts w:ascii="Times New Roman" w:hAnsi="Times New Roman" w:cs="Times New Roman"/>
        </w:rPr>
        <w:tab/>
      </w:r>
      <w:r w:rsidR="00FB2F33">
        <w:rPr>
          <w:rFonts w:ascii="Times New Roman" w:hAnsi="Times New Roman" w:cs="Times New Roman"/>
        </w:rPr>
        <w:tab/>
      </w:r>
      <w:r w:rsidRPr="00FB2F33">
        <w:rPr>
          <w:rFonts w:ascii="Times New Roman" w:hAnsi="Times New Roman" w:cs="Times New Roman"/>
        </w:rPr>
        <w:t>s</w:t>
      </w:r>
      <w:r w:rsidR="00FB2F33">
        <w:rPr>
          <w:rFonts w:ascii="Times New Roman" w:hAnsi="Times New Roman" w:cs="Times New Roman"/>
        </w:rPr>
        <w:t>h</w:t>
      </w:r>
      <w:r w:rsidRPr="00FB2F33">
        <w:rPr>
          <w:rFonts w:ascii="Times New Roman" w:hAnsi="Times New Roman" w:cs="Times New Roman"/>
        </w:rPr>
        <w:t xml:space="preserve">all be secured by a banker’s guarantee or </w:t>
      </w:r>
      <w:r w:rsidR="00FC4AF4">
        <w:rPr>
          <w:rFonts w:ascii="Times New Roman" w:hAnsi="Times New Roman" w:cs="Times New Roman"/>
        </w:rPr>
        <w:t>f</w:t>
      </w:r>
      <w:r w:rsidRPr="00FB2F33">
        <w:rPr>
          <w:rFonts w:ascii="Times New Roman" w:hAnsi="Times New Roman" w:cs="Times New Roman"/>
        </w:rPr>
        <w:t xml:space="preserve">inancial undertaking </w:t>
      </w:r>
      <w:r w:rsidRPr="00FC4AF4">
        <w:rPr>
          <w:rFonts w:ascii="Times New Roman" w:hAnsi="Times New Roman" w:cs="Times New Roman"/>
          <w:u w:val="single"/>
        </w:rPr>
        <w:t xml:space="preserve">acceptable to the seller’s </w:t>
      </w:r>
      <w:r w:rsidR="00FC4AF4" w:rsidRPr="00FC4AF4">
        <w:rPr>
          <w:rFonts w:ascii="Times New Roman" w:hAnsi="Times New Roman" w:cs="Times New Roman"/>
        </w:rPr>
        <w:tab/>
      </w:r>
      <w:r w:rsidR="00FC4AF4" w:rsidRPr="00FC4AF4">
        <w:rPr>
          <w:rFonts w:ascii="Times New Roman" w:hAnsi="Times New Roman" w:cs="Times New Roman"/>
        </w:rPr>
        <w:tab/>
      </w:r>
      <w:r w:rsidRPr="00FC4AF4">
        <w:rPr>
          <w:rFonts w:ascii="Times New Roman" w:hAnsi="Times New Roman" w:cs="Times New Roman"/>
          <w:u w:val="single"/>
        </w:rPr>
        <w:t>conveyancing</w:t>
      </w:r>
      <w:r w:rsidRPr="00FB2F33">
        <w:rPr>
          <w:rFonts w:ascii="Times New Roman" w:hAnsi="Times New Roman" w:cs="Times New Roman"/>
        </w:rPr>
        <w:t xml:space="preserve"> (sic) in favour of the seller or the seller’s nominees “(emphasis added)</w:t>
      </w:r>
    </w:p>
    <w:p w:rsidR="00FC4AF4" w:rsidRPr="00FB2F33" w:rsidRDefault="00FC4AF4" w:rsidP="00FB2F33">
      <w:pPr>
        <w:spacing w:after="0" w:line="240" w:lineRule="auto"/>
        <w:jc w:val="both"/>
        <w:rPr>
          <w:rFonts w:ascii="Times New Roman" w:hAnsi="Times New Roman" w:cs="Times New Roman"/>
        </w:rPr>
      </w:pPr>
    </w:p>
    <w:p w:rsidR="00DF6A48" w:rsidRDefault="00DF6A48"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w:t>
      </w:r>
      <w:r w:rsidR="004D618C">
        <w:rPr>
          <w:rFonts w:ascii="Times New Roman" w:hAnsi="Times New Roman" w:cs="Times New Roman"/>
          <w:sz w:val="24"/>
          <w:szCs w:val="24"/>
        </w:rPr>
        <w:t>s</w:t>
      </w:r>
      <w:r>
        <w:rPr>
          <w:rFonts w:ascii="Times New Roman" w:hAnsi="Times New Roman" w:cs="Times New Roman"/>
          <w:sz w:val="24"/>
          <w:szCs w:val="24"/>
        </w:rPr>
        <w:t xml:space="preserve"> had a choi</w:t>
      </w:r>
      <w:r w:rsidR="00FC4AF4">
        <w:rPr>
          <w:rFonts w:ascii="Times New Roman" w:hAnsi="Times New Roman" w:cs="Times New Roman"/>
          <w:sz w:val="24"/>
          <w:szCs w:val="24"/>
        </w:rPr>
        <w:t>c</w:t>
      </w:r>
      <w:r>
        <w:rPr>
          <w:rFonts w:ascii="Times New Roman" w:hAnsi="Times New Roman" w:cs="Times New Roman"/>
          <w:sz w:val="24"/>
          <w:szCs w:val="24"/>
        </w:rPr>
        <w:t>e to pay the purchase price of US$40 000 by way of cash or by way of bank transfer which was free of bank charges</w:t>
      </w:r>
      <w:r w:rsidR="00A85EC5">
        <w:rPr>
          <w:rFonts w:ascii="Times New Roman" w:hAnsi="Times New Roman" w:cs="Times New Roman"/>
          <w:sz w:val="24"/>
          <w:szCs w:val="24"/>
        </w:rPr>
        <w:t>/</w:t>
      </w:r>
      <w:r>
        <w:rPr>
          <w:rFonts w:ascii="Times New Roman" w:hAnsi="Times New Roman" w:cs="Times New Roman"/>
          <w:sz w:val="24"/>
          <w:szCs w:val="24"/>
        </w:rPr>
        <w:t xml:space="preserve">commission. They chose the latter method </w:t>
      </w:r>
      <w:r>
        <w:rPr>
          <w:rFonts w:ascii="Times New Roman" w:hAnsi="Times New Roman" w:cs="Times New Roman"/>
          <w:sz w:val="24"/>
          <w:szCs w:val="24"/>
        </w:rPr>
        <w:lastRenderedPageBreak/>
        <w:t>of pay</w:t>
      </w:r>
      <w:r w:rsidR="004D618C">
        <w:rPr>
          <w:rFonts w:ascii="Times New Roman" w:hAnsi="Times New Roman" w:cs="Times New Roman"/>
          <w:sz w:val="24"/>
          <w:szCs w:val="24"/>
        </w:rPr>
        <w:t xml:space="preserve">ing the </w:t>
      </w:r>
      <w:r>
        <w:rPr>
          <w:rFonts w:ascii="Times New Roman" w:hAnsi="Times New Roman" w:cs="Times New Roman"/>
          <w:sz w:val="24"/>
          <w:szCs w:val="24"/>
        </w:rPr>
        <w:t xml:space="preserve">purchase price for the property. They </w:t>
      </w:r>
      <w:r w:rsidR="00FC4AF4">
        <w:rPr>
          <w:rFonts w:ascii="Times New Roman" w:hAnsi="Times New Roman" w:cs="Times New Roman"/>
          <w:sz w:val="24"/>
          <w:szCs w:val="24"/>
        </w:rPr>
        <w:t>s</w:t>
      </w:r>
      <w:r>
        <w:rPr>
          <w:rFonts w:ascii="Times New Roman" w:hAnsi="Times New Roman" w:cs="Times New Roman"/>
          <w:sz w:val="24"/>
          <w:szCs w:val="24"/>
        </w:rPr>
        <w:t xml:space="preserve">ecured a bank guarantee of the stated sum from </w:t>
      </w:r>
      <w:r w:rsidR="00FC4AF4">
        <w:rPr>
          <w:rFonts w:ascii="Times New Roman" w:hAnsi="Times New Roman" w:cs="Times New Roman"/>
          <w:sz w:val="24"/>
          <w:szCs w:val="24"/>
        </w:rPr>
        <w:t>C</w:t>
      </w:r>
      <w:r>
        <w:rPr>
          <w:rFonts w:ascii="Times New Roman" w:hAnsi="Times New Roman" w:cs="Times New Roman"/>
          <w:sz w:val="24"/>
          <w:szCs w:val="24"/>
        </w:rPr>
        <w:t>ent</w:t>
      </w:r>
      <w:r w:rsidR="00FC4AF4">
        <w:rPr>
          <w:rFonts w:ascii="Times New Roman" w:hAnsi="Times New Roman" w:cs="Times New Roman"/>
          <w:sz w:val="24"/>
          <w:szCs w:val="24"/>
        </w:rPr>
        <w:t>r</w:t>
      </w:r>
      <w:r>
        <w:rPr>
          <w:rFonts w:ascii="Times New Roman" w:hAnsi="Times New Roman" w:cs="Times New Roman"/>
          <w:sz w:val="24"/>
          <w:szCs w:val="24"/>
        </w:rPr>
        <w:t>al Africa Building Society</w:t>
      </w:r>
      <w:r w:rsidR="009129DB">
        <w:rPr>
          <w:rFonts w:ascii="Times New Roman" w:hAnsi="Times New Roman" w:cs="Times New Roman"/>
          <w:sz w:val="24"/>
          <w:szCs w:val="24"/>
        </w:rPr>
        <w:t xml:space="preserve"> (“the </w:t>
      </w:r>
      <w:r w:rsidR="00FF07E2">
        <w:rPr>
          <w:rFonts w:ascii="Times New Roman" w:hAnsi="Times New Roman" w:cs="Times New Roman"/>
          <w:sz w:val="24"/>
          <w:szCs w:val="24"/>
        </w:rPr>
        <w:t>S</w:t>
      </w:r>
      <w:r w:rsidR="009129DB">
        <w:rPr>
          <w:rFonts w:ascii="Times New Roman" w:hAnsi="Times New Roman" w:cs="Times New Roman"/>
          <w:sz w:val="24"/>
          <w:szCs w:val="24"/>
        </w:rPr>
        <w:t>ociety”)</w:t>
      </w:r>
      <w:r>
        <w:rPr>
          <w:rFonts w:ascii="Times New Roman" w:hAnsi="Times New Roman" w:cs="Times New Roman"/>
          <w:sz w:val="24"/>
          <w:szCs w:val="24"/>
        </w:rPr>
        <w:t>. They did so on 30 October, 2017 and 1 November 2017. They delivered the same to the respondent’s conveyancers</w:t>
      </w:r>
      <w:r w:rsidR="006B45C3">
        <w:rPr>
          <w:rFonts w:ascii="Times New Roman" w:hAnsi="Times New Roman" w:cs="Times New Roman"/>
          <w:sz w:val="24"/>
          <w:szCs w:val="24"/>
        </w:rPr>
        <w:t xml:space="preserve">, namely Mupindu and Partners legal practitioners, on 2 November 2017. Mupindu and Partners received the bank guarantee on 6 </w:t>
      </w:r>
      <w:r w:rsidR="001810E9">
        <w:rPr>
          <w:rFonts w:ascii="Times New Roman" w:hAnsi="Times New Roman" w:cs="Times New Roman"/>
          <w:sz w:val="24"/>
          <w:szCs w:val="24"/>
        </w:rPr>
        <w:t xml:space="preserve">November 2017 and did nothing about it. The life span of the bank guarantee was three months after which </w:t>
      </w:r>
      <w:r w:rsidR="009129DB">
        <w:rPr>
          <w:rFonts w:ascii="Times New Roman" w:hAnsi="Times New Roman" w:cs="Times New Roman"/>
          <w:sz w:val="24"/>
          <w:szCs w:val="24"/>
        </w:rPr>
        <w:t>the Soc</w:t>
      </w:r>
      <w:r w:rsidR="001810E9">
        <w:rPr>
          <w:rFonts w:ascii="Times New Roman" w:hAnsi="Times New Roman" w:cs="Times New Roman"/>
          <w:sz w:val="24"/>
          <w:szCs w:val="24"/>
        </w:rPr>
        <w:t>i</w:t>
      </w:r>
      <w:r w:rsidR="00FC4AF4">
        <w:rPr>
          <w:rFonts w:ascii="Times New Roman" w:hAnsi="Times New Roman" w:cs="Times New Roman"/>
          <w:sz w:val="24"/>
          <w:szCs w:val="24"/>
        </w:rPr>
        <w:t>e</w:t>
      </w:r>
      <w:r w:rsidR="001810E9">
        <w:rPr>
          <w:rFonts w:ascii="Times New Roman" w:hAnsi="Times New Roman" w:cs="Times New Roman"/>
          <w:sz w:val="24"/>
          <w:szCs w:val="24"/>
        </w:rPr>
        <w:t>ty would withdraw it.</w:t>
      </w:r>
      <w:r w:rsidR="004D618C">
        <w:rPr>
          <w:rFonts w:ascii="Times New Roman" w:hAnsi="Times New Roman" w:cs="Times New Roman"/>
          <w:sz w:val="24"/>
          <w:szCs w:val="24"/>
        </w:rPr>
        <w:t xml:space="preserve"> The Society withdrew the guarantee </w:t>
      </w:r>
      <w:r w:rsidR="009129DB">
        <w:rPr>
          <w:rFonts w:ascii="Times New Roman" w:hAnsi="Times New Roman" w:cs="Times New Roman"/>
          <w:sz w:val="24"/>
          <w:szCs w:val="24"/>
        </w:rPr>
        <w:t xml:space="preserve">after </w:t>
      </w:r>
      <w:r w:rsidR="004D618C">
        <w:rPr>
          <w:rFonts w:ascii="Times New Roman" w:hAnsi="Times New Roman" w:cs="Times New Roman"/>
          <w:sz w:val="24"/>
          <w:szCs w:val="24"/>
        </w:rPr>
        <w:t>three months</w:t>
      </w:r>
      <w:r w:rsidR="009129DB">
        <w:rPr>
          <w:rFonts w:ascii="Times New Roman" w:hAnsi="Times New Roman" w:cs="Times New Roman"/>
          <w:sz w:val="24"/>
          <w:szCs w:val="24"/>
        </w:rPr>
        <w:t>.</w:t>
      </w:r>
      <w:r w:rsidR="004D618C">
        <w:rPr>
          <w:rFonts w:ascii="Times New Roman" w:hAnsi="Times New Roman" w:cs="Times New Roman"/>
          <w:sz w:val="24"/>
          <w:szCs w:val="24"/>
        </w:rPr>
        <w:t xml:space="preserve"> </w:t>
      </w:r>
      <w:r w:rsidR="009129DB">
        <w:rPr>
          <w:rFonts w:ascii="Times New Roman" w:hAnsi="Times New Roman" w:cs="Times New Roman"/>
          <w:sz w:val="24"/>
          <w:szCs w:val="24"/>
        </w:rPr>
        <w:t>These</w:t>
      </w:r>
      <w:r w:rsidR="00FF07E2">
        <w:rPr>
          <w:rFonts w:ascii="Times New Roman" w:hAnsi="Times New Roman" w:cs="Times New Roman"/>
          <w:sz w:val="24"/>
          <w:szCs w:val="24"/>
        </w:rPr>
        <w:t xml:space="preserve"> were</w:t>
      </w:r>
      <w:r w:rsidR="004D618C">
        <w:rPr>
          <w:rFonts w:ascii="Times New Roman" w:hAnsi="Times New Roman" w:cs="Times New Roman"/>
          <w:sz w:val="24"/>
          <w:szCs w:val="24"/>
        </w:rPr>
        <w:t xml:space="preserve"> reckoned from the date of issue of the guarantee.</w:t>
      </w:r>
    </w:p>
    <w:p w:rsidR="001810E9" w:rsidRDefault="00FC4AF4"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810E9">
        <w:rPr>
          <w:rFonts w:ascii="Times New Roman" w:hAnsi="Times New Roman" w:cs="Times New Roman"/>
          <w:sz w:val="24"/>
          <w:szCs w:val="24"/>
        </w:rPr>
        <w:t xml:space="preserve">On 11 May, 2018 the applicants secured a second bank guarantee from the same bank but for a lesser sum of US$23 748.39. Its life span was, once again, three months. Their attorneys, Mawere Sibanda </w:t>
      </w:r>
      <w:r w:rsidR="003D32A3">
        <w:rPr>
          <w:rFonts w:ascii="Times New Roman" w:hAnsi="Times New Roman" w:cs="Times New Roman"/>
          <w:sz w:val="24"/>
          <w:szCs w:val="24"/>
        </w:rPr>
        <w:t>solicitors</w:t>
      </w:r>
      <w:r w:rsidR="00A85EC5">
        <w:rPr>
          <w:rFonts w:ascii="Times New Roman" w:hAnsi="Times New Roman" w:cs="Times New Roman"/>
          <w:sz w:val="24"/>
          <w:szCs w:val="24"/>
        </w:rPr>
        <w:t>,</w:t>
      </w:r>
      <w:r w:rsidR="001810E9">
        <w:rPr>
          <w:rFonts w:ascii="Times New Roman" w:hAnsi="Times New Roman" w:cs="Times New Roman"/>
          <w:sz w:val="24"/>
          <w:szCs w:val="24"/>
        </w:rPr>
        <w:t xml:space="preserve"> delivered this second bank guarantee to the respondent</w:t>
      </w:r>
      <w:r w:rsidR="004D618C">
        <w:rPr>
          <w:rFonts w:ascii="Times New Roman" w:hAnsi="Times New Roman" w:cs="Times New Roman"/>
          <w:sz w:val="24"/>
          <w:szCs w:val="24"/>
        </w:rPr>
        <w:t>’</w:t>
      </w:r>
      <w:r w:rsidR="001810E9">
        <w:rPr>
          <w:rFonts w:ascii="Times New Roman" w:hAnsi="Times New Roman" w:cs="Times New Roman"/>
          <w:sz w:val="24"/>
          <w:szCs w:val="24"/>
        </w:rPr>
        <w:t>s attorneys</w:t>
      </w:r>
      <w:r w:rsidR="009129DB">
        <w:rPr>
          <w:rFonts w:ascii="Times New Roman" w:hAnsi="Times New Roman" w:cs="Times New Roman"/>
          <w:sz w:val="24"/>
          <w:szCs w:val="24"/>
        </w:rPr>
        <w:t>. These</w:t>
      </w:r>
      <w:r w:rsidR="001810E9">
        <w:rPr>
          <w:rFonts w:ascii="Times New Roman" w:hAnsi="Times New Roman" w:cs="Times New Roman"/>
          <w:sz w:val="24"/>
          <w:szCs w:val="24"/>
        </w:rPr>
        <w:t xml:space="preserve"> received the second bank</w:t>
      </w:r>
      <w:r w:rsidR="00BF38C2">
        <w:rPr>
          <w:rFonts w:ascii="Times New Roman" w:hAnsi="Times New Roman" w:cs="Times New Roman"/>
          <w:sz w:val="24"/>
          <w:szCs w:val="24"/>
        </w:rPr>
        <w:t xml:space="preserve"> </w:t>
      </w:r>
      <w:r>
        <w:rPr>
          <w:rFonts w:ascii="Times New Roman" w:hAnsi="Times New Roman" w:cs="Times New Roman"/>
          <w:sz w:val="24"/>
          <w:szCs w:val="24"/>
        </w:rPr>
        <w:t>guarantee</w:t>
      </w:r>
      <w:r w:rsidR="00BF38C2">
        <w:rPr>
          <w:rFonts w:ascii="Times New Roman" w:hAnsi="Times New Roman" w:cs="Times New Roman"/>
          <w:sz w:val="24"/>
          <w:szCs w:val="24"/>
        </w:rPr>
        <w:t xml:space="preserve"> on 1 February, 2018 and</w:t>
      </w:r>
      <w:r w:rsidR="003D32A3">
        <w:rPr>
          <w:rFonts w:ascii="Times New Roman" w:hAnsi="Times New Roman" w:cs="Times New Roman"/>
          <w:sz w:val="24"/>
          <w:szCs w:val="24"/>
        </w:rPr>
        <w:t>,</w:t>
      </w:r>
      <w:r w:rsidR="00BF38C2">
        <w:rPr>
          <w:rFonts w:ascii="Times New Roman" w:hAnsi="Times New Roman" w:cs="Times New Roman"/>
          <w:sz w:val="24"/>
          <w:szCs w:val="24"/>
        </w:rPr>
        <w:t xml:space="preserve"> like they did with the first bank guarantee, they </w:t>
      </w:r>
      <w:r>
        <w:rPr>
          <w:rFonts w:ascii="Times New Roman" w:hAnsi="Times New Roman" w:cs="Times New Roman"/>
          <w:sz w:val="24"/>
          <w:szCs w:val="24"/>
        </w:rPr>
        <w:t>d</w:t>
      </w:r>
      <w:r w:rsidR="00BF38C2">
        <w:rPr>
          <w:rFonts w:ascii="Times New Roman" w:hAnsi="Times New Roman" w:cs="Times New Roman"/>
          <w:sz w:val="24"/>
          <w:szCs w:val="24"/>
        </w:rPr>
        <w:t>id not act on the seco</w:t>
      </w:r>
      <w:r>
        <w:rPr>
          <w:rFonts w:ascii="Times New Roman" w:hAnsi="Times New Roman" w:cs="Times New Roman"/>
          <w:sz w:val="24"/>
          <w:szCs w:val="24"/>
        </w:rPr>
        <w:t>n</w:t>
      </w:r>
      <w:r w:rsidR="00BF38C2">
        <w:rPr>
          <w:rFonts w:ascii="Times New Roman" w:hAnsi="Times New Roman" w:cs="Times New Roman"/>
          <w:sz w:val="24"/>
          <w:szCs w:val="24"/>
        </w:rPr>
        <w:t>d b</w:t>
      </w:r>
      <w:r>
        <w:rPr>
          <w:rFonts w:ascii="Times New Roman" w:hAnsi="Times New Roman" w:cs="Times New Roman"/>
          <w:sz w:val="24"/>
          <w:szCs w:val="24"/>
        </w:rPr>
        <w:t>a</w:t>
      </w:r>
      <w:r w:rsidR="00BF38C2">
        <w:rPr>
          <w:rFonts w:ascii="Times New Roman" w:hAnsi="Times New Roman" w:cs="Times New Roman"/>
          <w:sz w:val="24"/>
          <w:szCs w:val="24"/>
        </w:rPr>
        <w:t xml:space="preserve">nk guarantee which </w:t>
      </w:r>
      <w:r w:rsidR="009129DB">
        <w:rPr>
          <w:rFonts w:ascii="Times New Roman" w:hAnsi="Times New Roman" w:cs="Times New Roman"/>
          <w:sz w:val="24"/>
          <w:szCs w:val="24"/>
        </w:rPr>
        <w:t xml:space="preserve">the </w:t>
      </w:r>
      <w:r>
        <w:rPr>
          <w:rFonts w:ascii="Times New Roman" w:hAnsi="Times New Roman" w:cs="Times New Roman"/>
          <w:sz w:val="24"/>
          <w:szCs w:val="24"/>
        </w:rPr>
        <w:t>S</w:t>
      </w:r>
      <w:r w:rsidR="00BF38C2">
        <w:rPr>
          <w:rFonts w:ascii="Times New Roman" w:hAnsi="Times New Roman" w:cs="Times New Roman"/>
          <w:sz w:val="24"/>
          <w:szCs w:val="24"/>
        </w:rPr>
        <w:t>ociety withdrew after the expiry of three months as it sta</w:t>
      </w:r>
      <w:r>
        <w:rPr>
          <w:rFonts w:ascii="Times New Roman" w:hAnsi="Times New Roman" w:cs="Times New Roman"/>
          <w:sz w:val="24"/>
          <w:szCs w:val="24"/>
        </w:rPr>
        <w:t>t</w:t>
      </w:r>
      <w:r w:rsidR="00BF38C2">
        <w:rPr>
          <w:rFonts w:ascii="Times New Roman" w:hAnsi="Times New Roman" w:cs="Times New Roman"/>
          <w:sz w:val="24"/>
          <w:szCs w:val="24"/>
        </w:rPr>
        <w:t>ed in the same.</w:t>
      </w:r>
    </w:p>
    <w:p w:rsidR="00BF38C2" w:rsidRDefault="00BF38C2"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w:t>
      </w:r>
      <w:r w:rsidR="003D32A3">
        <w:rPr>
          <w:rFonts w:ascii="Times New Roman" w:hAnsi="Times New Roman" w:cs="Times New Roman"/>
          <w:sz w:val="24"/>
          <w:szCs w:val="24"/>
        </w:rPr>
        <w:t>applied</w:t>
      </w:r>
      <w:r>
        <w:rPr>
          <w:rFonts w:ascii="Times New Roman" w:hAnsi="Times New Roman" w:cs="Times New Roman"/>
          <w:sz w:val="24"/>
          <w:szCs w:val="24"/>
        </w:rPr>
        <w:t xml:space="preserve"> for specific performance. They moved me to compel the respondent to transfer title in the property to them.</w:t>
      </w:r>
    </w:p>
    <w:p w:rsidR="00BF38C2" w:rsidRDefault="00BF38C2"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opposed the application. He pleaded the defence of force </w:t>
      </w:r>
      <w:r w:rsidRPr="00F427DD">
        <w:rPr>
          <w:rFonts w:ascii="Times New Roman" w:hAnsi="Times New Roman" w:cs="Times New Roman"/>
          <w:i/>
          <w:sz w:val="24"/>
          <w:szCs w:val="24"/>
        </w:rPr>
        <w:t>majeure</w:t>
      </w:r>
      <w:r>
        <w:rPr>
          <w:rFonts w:ascii="Times New Roman" w:hAnsi="Times New Roman" w:cs="Times New Roman"/>
          <w:sz w:val="24"/>
          <w:szCs w:val="24"/>
        </w:rPr>
        <w:t xml:space="preserve"> which he said arose from the introduction of the changes in the </w:t>
      </w:r>
      <w:r w:rsidR="00F427DD">
        <w:rPr>
          <w:rFonts w:ascii="Times New Roman" w:hAnsi="Times New Roman" w:cs="Times New Roman"/>
          <w:sz w:val="24"/>
          <w:szCs w:val="24"/>
        </w:rPr>
        <w:t>c</w:t>
      </w:r>
      <w:r>
        <w:rPr>
          <w:rFonts w:ascii="Times New Roman" w:hAnsi="Times New Roman" w:cs="Times New Roman"/>
          <w:sz w:val="24"/>
          <w:szCs w:val="24"/>
        </w:rPr>
        <w:t xml:space="preserve">urrency of Zimbabwe and his inability to perform due to the additional condition which the </w:t>
      </w:r>
      <w:r w:rsidR="00FA0166">
        <w:rPr>
          <w:rFonts w:ascii="Times New Roman" w:hAnsi="Times New Roman" w:cs="Times New Roman"/>
          <w:sz w:val="24"/>
          <w:szCs w:val="24"/>
        </w:rPr>
        <w:t>C</w:t>
      </w:r>
      <w:r>
        <w:rPr>
          <w:rFonts w:ascii="Times New Roman" w:hAnsi="Times New Roman" w:cs="Times New Roman"/>
          <w:sz w:val="24"/>
          <w:szCs w:val="24"/>
        </w:rPr>
        <w:t xml:space="preserve">ity of Harare imposed upon him </w:t>
      </w:r>
      <w:r w:rsidR="00F427DD">
        <w:rPr>
          <w:rFonts w:ascii="Times New Roman" w:hAnsi="Times New Roman" w:cs="Times New Roman"/>
          <w:sz w:val="24"/>
          <w:szCs w:val="24"/>
        </w:rPr>
        <w:t>o</w:t>
      </w:r>
      <w:r>
        <w:rPr>
          <w:rFonts w:ascii="Times New Roman" w:hAnsi="Times New Roman" w:cs="Times New Roman"/>
          <w:sz w:val="24"/>
          <w:szCs w:val="24"/>
        </w:rPr>
        <w:t>n 2 May, 2018. The condition</w:t>
      </w:r>
      <w:r w:rsidR="00FA0166">
        <w:rPr>
          <w:rFonts w:ascii="Times New Roman" w:hAnsi="Times New Roman" w:cs="Times New Roman"/>
          <w:sz w:val="24"/>
          <w:szCs w:val="24"/>
        </w:rPr>
        <w:t>,</w:t>
      </w:r>
      <w:r>
        <w:rPr>
          <w:rFonts w:ascii="Times New Roman" w:hAnsi="Times New Roman" w:cs="Times New Roman"/>
          <w:sz w:val="24"/>
          <w:szCs w:val="24"/>
        </w:rPr>
        <w:t xml:space="preserve"> he said, required him to construct a road fronti</w:t>
      </w:r>
      <w:r w:rsidR="00F427DD">
        <w:rPr>
          <w:rFonts w:ascii="Times New Roman" w:hAnsi="Times New Roman" w:cs="Times New Roman"/>
          <w:sz w:val="24"/>
          <w:szCs w:val="24"/>
        </w:rPr>
        <w:t>n</w:t>
      </w:r>
      <w:r>
        <w:rPr>
          <w:rFonts w:ascii="Times New Roman" w:hAnsi="Times New Roman" w:cs="Times New Roman"/>
          <w:sz w:val="24"/>
          <w:szCs w:val="24"/>
        </w:rPr>
        <w:t>g Stands 2923 to 2925 Hatfield Township before it issue</w:t>
      </w:r>
      <w:r w:rsidR="004D618C">
        <w:rPr>
          <w:rFonts w:ascii="Times New Roman" w:hAnsi="Times New Roman" w:cs="Times New Roman"/>
          <w:sz w:val="24"/>
          <w:szCs w:val="24"/>
        </w:rPr>
        <w:t>d</w:t>
      </w:r>
      <w:r>
        <w:rPr>
          <w:rFonts w:ascii="Times New Roman" w:hAnsi="Times New Roman" w:cs="Times New Roman"/>
          <w:sz w:val="24"/>
          <w:szCs w:val="24"/>
        </w:rPr>
        <w:t xml:space="preserve"> him</w:t>
      </w:r>
      <w:r w:rsidR="009E465A">
        <w:rPr>
          <w:rFonts w:ascii="Times New Roman" w:hAnsi="Times New Roman" w:cs="Times New Roman"/>
          <w:sz w:val="24"/>
          <w:szCs w:val="24"/>
        </w:rPr>
        <w:t xml:space="preserve"> with a certificate of </w:t>
      </w:r>
      <w:r w:rsidR="00F427DD">
        <w:rPr>
          <w:rFonts w:ascii="Times New Roman" w:hAnsi="Times New Roman" w:cs="Times New Roman"/>
          <w:sz w:val="24"/>
          <w:szCs w:val="24"/>
        </w:rPr>
        <w:t>compliance</w:t>
      </w:r>
      <w:r w:rsidR="009E465A">
        <w:rPr>
          <w:rFonts w:ascii="Times New Roman" w:hAnsi="Times New Roman" w:cs="Times New Roman"/>
          <w:sz w:val="24"/>
          <w:szCs w:val="24"/>
        </w:rPr>
        <w:t xml:space="preserve"> which was/is a </w:t>
      </w:r>
      <w:r w:rsidR="009E465A" w:rsidRPr="00F427DD">
        <w:rPr>
          <w:rFonts w:ascii="Times New Roman" w:hAnsi="Times New Roman" w:cs="Times New Roman"/>
          <w:i/>
          <w:sz w:val="24"/>
          <w:szCs w:val="24"/>
        </w:rPr>
        <w:t>sine qua non</w:t>
      </w:r>
      <w:r w:rsidR="009E465A">
        <w:rPr>
          <w:rFonts w:ascii="Times New Roman" w:hAnsi="Times New Roman" w:cs="Times New Roman"/>
          <w:sz w:val="24"/>
          <w:szCs w:val="24"/>
        </w:rPr>
        <w:t xml:space="preserve"> a</w:t>
      </w:r>
      <w:r w:rsidR="00F427DD">
        <w:rPr>
          <w:rFonts w:ascii="Times New Roman" w:hAnsi="Times New Roman" w:cs="Times New Roman"/>
          <w:sz w:val="24"/>
          <w:szCs w:val="24"/>
        </w:rPr>
        <w:t>spect</w:t>
      </w:r>
      <w:r w:rsidR="009E465A">
        <w:rPr>
          <w:rFonts w:ascii="Times New Roman" w:hAnsi="Times New Roman" w:cs="Times New Roman"/>
          <w:sz w:val="24"/>
          <w:szCs w:val="24"/>
        </w:rPr>
        <w:t xml:space="preserve"> for transfer of the property</w:t>
      </w:r>
      <w:r w:rsidR="00E6531E">
        <w:rPr>
          <w:rFonts w:ascii="Times New Roman" w:hAnsi="Times New Roman" w:cs="Times New Roman"/>
          <w:sz w:val="24"/>
          <w:szCs w:val="24"/>
        </w:rPr>
        <w:t xml:space="preserve"> to the applicants. He in</w:t>
      </w:r>
      <w:r w:rsidR="00F427DD">
        <w:rPr>
          <w:rFonts w:ascii="Times New Roman" w:hAnsi="Times New Roman" w:cs="Times New Roman"/>
          <w:sz w:val="24"/>
          <w:szCs w:val="24"/>
        </w:rPr>
        <w:t>dicated</w:t>
      </w:r>
      <w:r w:rsidR="00E6531E">
        <w:rPr>
          <w:rFonts w:ascii="Times New Roman" w:hAnsi="Times New Roman" w:cs="Times New Roman"/>
          <w:sz w:val="24"/>
          <w:szCs w:val="24"/>
        </w:rPr>
        <w:t xml:space="preserve"> that the const</w:t>
      </w:r>
      <w:r w:rsidR="00F427DD">
        <w:rPr>
          <w:rFonts w:ascii="Times New Roman" w:hAnsi="Times New Roman" w:cs="Times New Roman"/>
          <w:sz w:val="24"/>
          <w:szCs w:val="24"/>
        </w:rPr>
        <w:t>ruc</w:t>
      </w:r>
      <w:r w:rsidR="00E6531E">
        <w:rPr>
          <w:rFonts w:ascii="Times New Roman" w:hAnsi="Times New Roman" w:cs="Times New Roman"/>
          <w:sz w:val="24"/>
          <w:szCs w:val="24"/>
        </w:rPr>
        <w:t>tion of the road would visit him with economic hardship of unimaginable proportions. He moved me to dismiss the application with costs.</w:t>
      </w:r>
    </w:p>
    <w:p w:rsidR="00E6531E" w:rsidRDefault="00E6531E"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defences of the respondent would not have held if the applicants</w:t>
      </w:r>
      <w:r w:rsidR="00FA0166">
        <w:rPr>
          <w:rFonts w:ascii="Times New Roman" w:hAnsi="Times New Roman" w:cs="Times New Roman"/>
          <w:sz w:val="24"/>
          <w:szCs w:val="24"/>
        </w:rPr>
        <w:t>’</w:t>
      </w:r>
      <w:r>
        <w:rPr>
          <w:rFonts w:ascii="Times New Roman" w:hAnsi="Times New Roman" w:cs="Times New Roman"/>
          <w:sz w:val="24"/>
          <w:szCs w:val="24"/>
        </w:rPr>
        <w:t xml:space="preserve"> house was in order. He could not be heard to quarrel with clear and unambiguous provi</w:t>
      </w:r>
      <w:r w:rsidR="00F427DD">
        <w:rPr>
          <w:rFonts w:ascii="Times New Roman" w:hAnsi="Times New Roman" w:cs="Times New Roman"/>
          <w:sz w:val="24"/>
          <w:szCs w:val="24"/>
        </w:rPr>
        <w:t>s</w:t>
      </w:r>
      <w:r>
        <w:rPr>
          <w:rFonts w:ascii="Times New Roman" w:hAnsi="Times New Roman" w:cs="Times New Roman"/>
          <w:sz w:val="24"/>
          <w:szCs w:val="24"/>
        </w:rPr>
        <w:t xml:space="preserve">ions of the Finance (No. 2) Act of 2019 or with </w:t>
      </w:r>
      <w:r w:rsidR="00F427DD">
        <w:rPr>
          <w:rFonts w:ascii="Times New Roman" w:hAnsi="Times New Roman" w:cs="Times New Roman"/>
          <w:sz w:val="24"/>
          <w:szCs w:val="24"/>
        </w:rPr>
        <w:t>S</w:t>
      </w:r>
      <w:r>
        <w:rPr>
          <w:rFonts w:ascii="Times New Roman" w:hAnsi="Times New Roman" w:cs="Times New Roman"/>
          <w:sz w:val="24"/>
          <w:szCs w:val="24"/>
        </w:rPr>
        <w:t xml:space="preserve">tatutory Instrument No. 33 of 2019 as read with </w:t>
      </w:r>
      <w:r w:rsidRPr="00F427DD">
        <w:rPr>
          <w:rFonts w:ascii="Times New Roman" w:hAnsi="Times New Roman" w:cs="Times New Roman"/>
          <w:i/>
          <w:sz w:val="24"/>
          <w:szCs w:val="24"/>
        </w:rPr>
        <w:t xml:space="preserve">Zambezi </w:t>
      </w:r>
      <w:r w:rsidR="00F427DD" w:rsidRPr="00F427DD">
        <w:rPr>
          <w:rFonts w:ascii="Times New Roman" w:hAnsi="Times New Roman" w:cs="Times New Roman"/>
          <w:i/>
          <w:sz w:val="24"/>
          <w:szCs w:val="24"/>
        </w:rPr>
        <w:t>G</w:t>
      </w:r>
      <w:r w:rsidRPr="00F427DD">
        <w:rPr>
          <w:rFonts w:ascii="Times New Roman" w:hAnsi="Times New Roman" w:cs="Times New Roman"/>
          <w:i/>
          <w:sz w:val="24"/>
          <w:szCs w:val="24"/>
        </w:rPr>
        <w:t>as Zimbabwe (Pvt) Ltd</w:t>
      </w:r>
      <w:r>
        <w:rPr>
          <w:rFonts w:ascii="Times New Roman" w:hAnsi="Times New Roman" w:cs="Times New Roman"/>
          <w:sz w:val="24"/>
          <w:szCs w:val="24"/>
        </w:rPr>
        <w:t xml:space="preserve"> v </w:t>
      </w:r>
      <w:r w:rsidRPr="00F427DD">
        <w:rPr>
          <w:rFonts w:ascii="Times New Roman" w:hAnsi="Times New Roman" w:cs="Times New Roman"/>
          <w:i/>
          <w:sz w:val="24"/>
          <w:szCs w:val="24"/>
        </w:rPr>
        <w:t>N R Barber (Pvt) Ltd and Another</w:t>
      </w:r>
      <w:r>
        <w:rPr>
          <w:rFonts w:ascii="Times New Roman" w:hAnsi="Times New Roman" w:cs="Times New Roman"/>
          <w:sz w:val="24"/>
          <w:szCs w:val="24"/>
        </w:rPr>
        <w:t xml:space="preserve">, SC 3 /20. The case of </w:t>
      </w:r>
      <w:r w:rsidR="00FA0166" w:rsidRPr="00FA0166">
        <w:rPr>
          <w:rFonts w:ascii="Times New Roman" w:hAnsi="Times New Roman" w:cs="Times New Roman"/>
          <w:i/>
          <w:sz w:val="24"/>
          <w:szCs w:val="24"/>
        </w:rPr>
        <w:t>Uni</w:t>
      </w:r>
      <w:r w:rsidRPr="00F427DD">
        <w:rPr>
          <w:rFonts w:ascii="Times New Roman" w:hAnsi="Times New Roman" w:cs="Times New Roman"/>
          <w:i/>
          <w:sz w:val="24"/>
          <w:szCs w:val="24"/>
        </w:rPr>
        <w:t>bank Savings and Loan</w:t>
      </w:r>
      <w:r w:rsidR="00F427DD">
        <w:rPr>
          <w:rFonts w:ascii="Times New Roman" w:hAnsi="Times New Roman" w:cs="Times New Roman"/>
          <w:i/>
          <w:sz w:val="24"/>
          <w:szCs w:val="24"/>
        </w:rPr>
        <w:t>s</w:t>
      </w:r>
      <w:r>
        <w:rPr>
          <w:rFonts w:ascii="Times New Roman" w:hAnsi="Times New Roman" w:cs="Times New Roman"/>
          <w:sz w:val="24"/>
          <w:szCs w:val="24"/>
        </w:rPr>
        <w:t xml:space="preserve"> </w:t>
      </w:r>
      <w:r w:rsidRPr="00F427DD">
        <w:rPr>
          <w:rFonts w:ascii="Times New Roman" w:hAnsi="Times New Roman" w:cs="Times New Roman"/>
          <w:i/>
          <w:sz w:val="24"/>
          <w:szCs w:val="24"/>
        </w:rPr>
        <w:t>Ltd</w:t>
      </w:r>
      <w:r>
        <w:rPr>
          <w:rFonts w:ascii="Times New Roman" w:hAnsi="Times New Roman" w:cs="Times New Roman"/>
          <w:sz w:val="24"/>
          <w:szCs w:val="24"/>
        </w:rPr>
        <w:t xml:space="preserve"> v </w:t>
      </w:r>
      <w:r w:rsidRPr="00F427DD">
        <w:rPr>
          <w:rFonts w:ascii="Times New Roman" w:hAnsi="Times New Roman" w:cs="Times New Roman"/>
          <w:i/>
          <w:sz w:val="24"/>
          <w:szCs w:val="24"/>
        </w:rPr>
        <w:t>ABGA Bank Ltd 2000</w:t>
      </w:r>
      <w:r>
        <w:rPr>
          <w:rFonts w:ascii="Times New Roman" w:hAnsi="Times New Roman" w:cs="Times New Roman"/>
          <w:sz w:val="24"/>
          <w:szCs w:val="24"/>
        </w:rPr>
        <w:t xml:space="preserve"> (4) SL 191 (W) 149 to which the applicants drew my attention in this application would nea</w:t>
      </w:r>
      <w:r w:rsidR="00FA0166">
        <w:rPr>
          <w:rFonts w:ascii="Times New Roman" w:hAnsi="Times New Roman" w:cs="Times New Roman"/>
          <w:sz w:val="24"/>
          <w:szCs w:val="24"/>
        </w:rPr>
        <w:t>t</w:t>
      </w:r>
      <w:r w:rsidR="004D618C">
        <w:rPr>
          <w:rFonts w:ascii="Times New Roman" w:hAnsi="Times New Roman" w:cs="Times New Roman"/>
          <w:sz w:val="24"/>
          <w:szCs w:val="24"/>
        </w:rPr>
        <w:t>l</w:t>
      </w:r>
      <w:r>
        <w:rPr>
          <w:rFonts w:ascii="Times New Roman" w:hAnsi="Times New Roman" w:cs="Times New Roman"/>
          <w:sz w:val="24"/>
          <w:szCs w:val="24"/>
        </w:rPr>
        <w:t xml:space="preserve">y have come to their aid </w:t>
      </w:r>
      <w:r w:rsidR="004D618C">
        <w:rPr>
          <w:rFonts w:ascii="Times New Roman" w:hAnsi="Times New Roman" w:cs="Times New Roman"/>
          <w:sz w:val="24"/>
          <w:szCs w:val="24"/>
        </w:rPr>
        <w:t xml:space="preserve">despite the fact </w:t>
      </w:r>
      <w:r>
        <w:rPr>
          <w:rFonts w:ascii="Times New Roman" w:hAnsi="Times New Roman" w:cs="Times New Roman"/>
          <w:sz w:val="24"/>
          <w:szCs w:val="24"/>
        </w:rPr>
        <w:t>that</w:t>
      </w:r>
      <w:r w:rsidR="00F427DD">
        <w:rPr>
          <w:rFonts w:ascii="Times New Roman" w:hAnsi="Times New Roman" w:cs="Times New Roman"/>
          <w:sz w:val="24"/>
          <w:szCs w:val="24"/>
        </w:rPr>
        <w:t xml:space="preserve"> </w:t>
      </w:r>
      <w:r>
        <w:rPr>
          <w:rFonts w:ascii="Times New Roman" w:hAnsi="Times New Roman" w:cs="Times New Roman"/>
          <w:sz w:val="24"/>
          <w:szCs w:val="24"/>
        </w:rPr>
        <w:t>it is not from this jurisdiction. Its persuasive value would have been difficult</w:t>
      </w:r>
      <w:r w:rsidR="00FA0166">
        <w:rPr>
          <w:rFonts w:ascii="Times New Roman" w:hAnsi="Times New Roman" w:cs="Times New Roman"/>
          <w:sz w:val="24"/>
          <w:szCs w:val="24"/>
        </w:rPr>
        <w:t>,</w:t>
      </w:r>
      <w:r>
        <w:rPr>
          <w:rFonts w:ascii="Times New Roman" w:hAnsi="Times New Roman" w:cs="Times New Roman"/>
          <w:sz w:val="24"/>
          <w:szCs w:val="24"/>
        </w:rPr>
        <w:t xml:space="preserve"> if not impossible</w:t>
      </w:r>
      <w:r w:rsidR="00FA0166">
        <w:rPr>
          <w:rFonts w:ascii="Times New Roman" w:hAnsi="Times New Roman" w:cs="Times New Roman"/>
          <w:sz w:val="24"/>
          <w:szCs w:val="24"/>
        </w:rPr>
        <w:t>,</w:t>
      </w:r>
      <w:r>
        <w:rPr>
          <w:rFonts w:ascii="Times New Roman" w:hAnsi="Times New Roman" w:cs="Times New Roman"/>
          <w:sz w:val="24"/>
          <w:szCs w:val="24"/>
        </w:rPr>
        <w:t xml:space="preserve"> for me to ignore. I totally </w:t>
      </w:r>
      <w:r w:rsidR="00B07923">
        <w:rPr>
          <w:rFonts w:ascii="Times New Roman" w:hAnsi="Times New Roman" w:cs="Times New Roman"/>
          <w:sz w:val="24"/>
          <w:szCs w:val="24"/>
        </w:rPr>
        <w:lastRenderedPageBreak/>
        <w:t>associate myself with the remarks which Flemming D</w:t>
      </w:r>
      <w:r w:rsidR="00F427DD">
        <w:rPr>
          <w:rFonts w:ascii="Times New Roman" w:hAnsi="Times New Roman" w:cs="Times New Roman"/>
          <w:sz w:val="24"/>
          <w:szCs w:val="24"/>
        </w:rPr>
        <w:t>J</w:t>
      </w:r>
      <w:r w:rsidR="00B07923">
        <w:rPr>
          <w:rFonts w:ascii="Times New Roman" w:hAnsi="Times New Roman" w:cs="Times New Roman"/>
          <w:sz w:val="24"/>
          <w:szCs w:val="24"/>
        </w:rPr>
        <w:t xml:space="preserve">P made when he stated in the </w:t>
      </w:r>
      <w:r w:rsidR="00B07923" w:rsidRPr="00FA0166">
        <w:rPr>
          <w:rFonts w:ascii="Times New Roman" w:hAnsi="Times New Roman" w:cs="Times New Roman"/>
          <w:i/>
          <w:sz w:val="24"/>
          <w:szCs w:val="24"/>
        </w:rPr>
        <w:t>Unibank</w:t>
      </w:r>
      <w:r w:rsidR="00B07923">
        <w:rPr>
          <w:rFonts w:ascii="Times New Roman" w:hAnsi="Times New Roman" w:cs="Times New Roman"/>
          <w:sz w:val="24"/>
          <w:szCs w:val="24"/>
        </w:rPr>
        <w:t xml:space="preserve"> case that:</w:t>
      </w:r>
    </w:p>
    <w:p w:rsidR="00B07923" w:rsidRDefault="00B07923" w:rsidP="00F427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“Impossibility is not implicit in a change of financial strength or in commercial </w:t>
      </w:r>
      <w:r w:rsidR="00F427DD">
        <w:rPr>
          <w:rFonts w:ascii="Times New Roman" w:hAnsi="Times New Roman" w:cs="Times New Roman"/>
          <w:sz w:val="24"/>
          <w:szCs w:val="24"/>
        </w:rPr>
        <w:tab/>
      </w:r>
      <w:r>
        <w:rPr>
          <w:rFonts w:ascii="Times New Roman" w:hAnsi="Times New Roman" w:cs="Times New Roman"/>
          <w:sz w:val="24"/>
          <w:szCs w:val="24"/>
        </w:rPr>
        <w:t>circu</w:t>
      </w:r>
      <w:r w:rsidR="00F427DD">
        <w:rPr>
          <w:rFonts w:ascii="Times New Roman" w:hAnsi="Times New Roman" w:cs="Times New Roman"/>
          <w:sz w:val="24"/>
          <w:szCs w:val="24"/>
        </w:rPr>
        <w:t>m</w:t>
      </w:r>
      <w:r>
        <w:rPr>
          <w:rFonts w:ascii="Times New Roman" w:hAnsi="Times New Roman" w:cs="Times New Roman"/>
          <w:sz w:val="24"/>
          <w:szCs w:val="24"/>
        </w:rPr>
        <w:t>stances which ca</w:t>
      </w:r>
      <w:r w:rsidR="00F427DD">
        <w:rPr>
          <w:rFonts w:ascii="Times New Roman" w:hAnsi="Times New Roman" w:cs="Times New Roman"/>
          <w:sz w:val="24"/>
          <w:szCs w:val="24"/>
        </w:rPr>
        <w:t>us</w:t>
      </w:r>
      <w:r>
        <w:rPr>
          <w:rFonts w:ascii="Times New Roman" w:hAnsi="Times New Roman" w:cs="Times New Roman"/>
          <w:sz w:val="24"/>
          <w:szCs w:val="24"/>
        </w:rPr>
        <w:t xml:space="preserve">e compliance with contractual obligations to be difficult, </w:t>
      </w:r>
      <w:r w:rsidR="00F427DD">
        <w:rPr>
          <w:rFonts w:ascii="Times New Roman" w:hAnsi="Times New Roman" w:cs="Times New Roman"/>
          <w:sz w:val="24"/>
          <w:szCs w:val="24"/>
        </w:rPr>
        <w:tab/>
      </w:r>
      <w:r>
        <w:rPr>
          <w:rFonts w:ascii="Times New Roman" w:hAnsi="Times New Roman" w:cs="Times New Roman"/>
          <w:sz w:val="24"/>
          <w:szCs w:val="24"/>
        </w:rPr>
        <w:t xml:space="preserve">expensive or unaffordable. Deterioration of that nature can be foreseen in the business </w:t>
      </w:r>
      <w:r w:rsidR="00F427DD">
        <w:rPr>
          <w:rFonts w:ascii="Times New Roman" w:hAnsi="Times New Roman" w:cs="Times New Roman"/>
          <w:sz w:val="24"/>
          <w:szCs w:val="24"/>
        </w:rPr>
        <w:tab/>
      </w:r>
      <w:r>
        <w:rPr>
          <w:rFonts w:ascii="Times New Roman" w:hAnsi="Times New Roman" w:cs="Times New Roman"/>
          <w:sz w:val="24"/>
          <w:szCs w:val="24"/>
        </w:rPr>
        <w:t>world at the time when the contract is c</w:t>
      </w:r>
      <w:r w:rsidR="00F427DD">
        <w:rPr>
          <w:rFonts w:ascii="Times New Roman" w:hAnsi="Times New Roman" w:cs="Times New Roman"/>
          <w:sz w:val="24"/>
          <w:szCs w:val="24"/>
        </w:rPr>
        <w:t>o</w:t>
      </w:r>
      <w:r>
        <w:rPr>
          <w:rFonts w:ascii="Times New Roman" w:hAnsi="Times New Roman" w:cs="Times New Roman"/>
          <w:sz w:val="24"/>
          <w:szCs w:val="24"/>
        </w:rPr>
        <w:t>ncl</w:t>
      </w:r>
      <w:r w:rsidR="00F427DD">
        <w:rPr>
          <w:rFonts w:ascii="Times New Roman" w:hAnsi="Times New Roman" w:cs="Times New Roman"/>
          <w:sz w:val="24"/>
          <w:szCs w:val="24"/>
        </w:rPr>
        <w:t>u</w:t>
      </w:r>
      <w:r>
        <w:rPr>
          <w:rFonts w:ascii="Times New Roman" w:hAnsi="Times New Roman" w:cs="Times New Roman"/>
          <w:sz w:val="24"/>
          <w:szCs w:val="24"/>
        </w:rPr>
        <w:t>ded.”</w:t>
      </w:r>
    </w:p>
    <w:p w:rsidR="00F427DD" w:rsidRDefault="00F427DD" w:rsidP="00F427DD">
      <w:pPr>
        <w:spacing w:after="0" w:line="240" w:lineRule="auto"/>
        <w:jc w:val="both"/>
        <w:rPr>
          <w:rFonts w:ascii="Times New Roman" w:hAnsi="Times New Roman" w:cs="Times New Roman"/>
          <w:sz w:val="24"/>
          <w:szCs w:val="24"/>
        </w:rPr>
      </w:pPr>
    </w:p>
    <w:p w:rsidR="00B07923" w:rsidRDefault="00B07923"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Pr="00F427DD">
        <w:rPr>
          <w:rFonts w:ascii="Times New Roman" w:hAnsi="Times New Roman" w:cs="Times New Roman"/>
          <w:i/>
          <w:sz w:val="24"/>
          <w:szCs w:val="24"/>
        </w:rPr>
        <w:t>dictum</w:t>
      </w:r>
      <w:r>
        <w:rPr>
          <w:rFonts w:ascii="Times New Roman" w:hAnsi="Times New Roman" w:cs="Times New Roman"/>
          <w:sz w:val="24"/>
          <w:szCs w:val="24"/>
        </w:rPr>
        <w:t xml:space="preserve"> of Flemming DJP sums up the inapplicability of the respondent’s two defences. A </w:t>
      </w:r>
      <w:r w:rsidRPr="00F427DD">
        <w:rPr>
          <w:rFonts w:ascii="Times New Roman" w:hAnsi="Times New Roman" w:cs="Times New Roman"/>
          <w:i/>
          <w:sz w:val="24"/>
          <w:szCs w:val="24"/>
        </w:rPr>
        <w:t>fortiori</w:t>
      </w:r>
      <w:r>
        <w:rPr>
          <w:rFonts w:ascii="Times New Roman" w:hAnsi="Times New Roman" w:cs="Times New Roman"/>
          <w:sz w:val="24"/>
          <w:szCs w:val="24"/>
        </w:rPr>
        <w:t xml:space="preserve"> when he, as in </w:t>
      </w:r>
      <w:r w:rsidRPr="00F427DD">
        <w:rPr>
          <w:rFonts w:ascii="Times New Roman" w:hAnsi="Times New Roman" w:cs="Times New Roman"/>
          <w:i/>
          <w:sz w:val="24"/>
          <w:szCs w:val="24"/>
        </w:rPr>
        <w:t>casu</w:t>
      </w:r>
      <w:r>
        <w:rPr>
          <w:rFonts w:ascii="Times New Roman" w:hAnsi="Times New Roman" w:cs="Times New Roman"/>
          <w:sz w:val="24"/>
          <w:szCs w:val="24"/>
        </w:rPr>
        <w:t>, dela</w:t>
      </w:r>
      <w:r w:rsidR="00FA0166">
        <w:rPr>
          <w:rFonts w:ascii="Times New Roman" w:hAnsi="Times New Roman" w:cs="Times New Roman"/>
          <w:sz w:val="24"/>
          <w:szCs w:val="24"/>
        </w:rPr>
        <w:t>y</w:t>
      </w:r>
      <w:r>
        <w:rPr>
          <w:rFonts w:ascii="Times New Roman" w:hAnsi="Times New Roman" w:cs="Times New Roman"/>
          <w:sz w:val="24"/>
          <w:szCs w:val="24"/>
        </w:rPr>
        <w:t>ed to implement the terms of the contract which he signed with the applicants on 23 June, 2017</w:t>
      </w:r>
      <w:r w:rsidR="004D618C">
        <w:rPr>
          <w:rFonts w:ascii="Times New Roman" w:hAnsi="Times New Roman" w:cs="Times New Roman"/>
          <w:sz w:val="24"/>
          <w:szCs w:val="24"/>
        </w:rPr>
        <w:t xml:space="preserve"> and his delay in the mentioned regard remains without any explanation or justification</w:t>
      </w:r>
      <w:r>
        <w:rPr>
          <w:rFonts w:ascii="Times New Roman" w:hAnsi="Times New Roman" w:cs="Times New Roman"/>
          <w:sz w:val="24"/>
          <w:szCs w:val="24"/>
        </w:rPr>
        <w:t>.</w:t>
      </w:r>
    </w:p>
    <w:p w:rsidR="00B07923" w:rsidRDefault="00B07923"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issue of chan</w:t>
      </w:r>
      <w:r w:rsidR="00F427DD">
        <w:rPr>
          <w:rFonts w:ascii="Times New Roman" w:hAnsi="Times New Roman" w:cs="Times New Roman"/>
          <w:sz w:val="24"/>
          <w:szCs w:val="24"/>
        </w:rPr>
        <w:t>g</w:t>
      </w:r>
      <w:r>
        <w:rPr>
          <w:rFonts w:ascii="Times New Roman" w:hAnsi="Times New Roman" w:cs="Times New Roman"/>
          <w:sz w:val="24"/>
          <w:szCs w:val="24"/>
        </w:rPr>
        <w:t>ed circumstances which the respondent placed reliance upon would not have detained my mind at all. The court dis</w:t>
      </w:r>
      <w:r w:rsidR="009129DB">
        <w:rPr>
          <w:rFonts w:ascii="Times New Roman" w:hAnsi="Times New Roman" w:cs="Times New Roman"/>
          <w:sz w:val="24"/>
          <w:szCs w:val="24"/>
        </w:rPr>
        <w:t>missed</w:t>
      </w:r>
      <w:r>
        <w:rPr>
          <w:rFonts w:ascii="Times New Roman" w:hAnsi="Times New Roman" w:cs="Times New Roman"/>
          <w:sz w:val="24"/>
          <w:szCs w:val="24"/>
        </w:rPr>
        <w:t xml:space="preserve"> the stated issue in a clear language when it ruled in </w:t>
      </w:r>
      <w:r w:rsidRPr="00F427DD">
        <w:rPr>
          <w:rFonts w:ascii="Times New Roman" w:hAnsi="Times New Roman" w:cs="Times New Roman"/>
          <w:i/>
          <w:sz w:val="24"/>
          <w:szCs w:val="24"/>
        </w:rPr>
        <w:t>Ncube</w:t>
      </w:r>
      <w:r>
        <w:rPr>
          <w:rFonts w:ascii="Times New Roman" w:hAnsi="Times New Roman" w:cs="Times New Roman"/>
          <w:sz w:val="24"/>
          <w:szCs w:val="24"/>
        </w:rPr>
        <w:t xml:space="preserve"> v </w:t>
      </w:r>
      <w:r w:rsidRPr="00F427DD">
        <w:rPr>
          <w:rFonts w:ascii="Times New Roman" w:hAnsi="Times New Roman" w:cs="Times New Roman"/>
          <w:i/>
          <w:sz w:val="24"/>
          <w:szCs w:val="24"/>
        </w:rPr>
        <w:t>Mpofu &amp; Ors</w:t>
      </w:r>
      <w:r>
        <w:rPr>
          <w:rFonts w:ascii="Times New Roman" w:hAnsi="Times New Roman" w:cs="Times New Roman"/>
          <w:sz w:val="24"/>
          <w:szCs w:val="24"/>
        </w:rPr>
        <w:t xml:space="preserve"> , 2006 (2) ZLR 41 (H) </w:t>
      </w:r>
      <w:r w:rsidR="00F427DD">
        <w:rPr>
          <w:rFonts w:ascii="Times New Roman" w:hAnsi="Times New Roman" w:cs="Times New Roman"/>
          <w:sz w:val="24"/>
          <w:szCs w:val="24"/>
        </w:rPr>
        <w:t>t</w:t>
      </w:r>
      <w:r>
        <w:rPr>
          <w:rFonts w:ascii="Times New Roman" w:hAnsi="Times New Roman" w:cs="Times New Roman"/>
          <w:sz w:val="24"/>
          <w:szCs w:val="24"/>
        </w:rPr>
        <w:t>hat changed circumstances which make performance uneconomical do not mean that the contract has become impossib</w:t>
      </w:r>
      <w:r w:rsidR="00F427DD">
        <w:rPr>
          <w:rFonts w:ascii="Times New Roman" w:hAnsi="Times New Roman" w:cs="Times New Roman"/>
          <w:sz w:val="24"/>
          <w:szCs w:val="24"/>
        </w:rPr>
        <w:t>l</w:t>
      </w:r>
      <w:r>
        <w:rPr>
          <w:rFonts w:ascii="Times New Roman" w:hAnsi="Times New Roman" w:cs="Times New Roman"/>
          <w:sz w:val="24"/>
          <w:szCs w:val="24"/>
        </w:rPr>
        <w:t>e t</w:t>
      </w:r>
      <w:r w:rsidR="00F427DD">
        <w:rPr>
          <w:rFonts w:ascii="Times New Roman" w:hAnsi="Times New Roman" w:cs="Times New Roman"/>
          <w:sz w:val="24"/>
          <w:szCs w:val="24"/>
        </w:rPr>
        <w:t>o</w:t>
      </w:r>
      <w:r>
        <w:rPr>
          <w:rFonts w:ascii="Times New Roman" w:hAnsi="Times New Roman" w:cs="Times New Roman"/>
          <w:sz w:val="24"/>
          <w:szCs w:val="24"/>
        </w:rPr>
        <w:t xml:space="preserve"> be performed. The defence of </w:t>
      </w:r>
      <w:r w:rsidRPr="00F427DD">
        <w:rPr>
          <w:rFonts w:ascii="Times New Roman" w:hAnsi="Times New Roman" w:cs="Times New Roman"/>
          <w:i/>
          <w:sz w:val="24"/>
          <w:szCs w:val="24"/>
        </w:rPr>
        <w:t>vis majeure</w:t>
      </w:r>
      <w:r>
        <w:rPr>
          <w:rFonts w:ascii="Times New Roman" w:hAnsi="Times New Roman" w:cs="Times New Roman"/>
          <w:sz w:val="24"/>
          <w:szCs w:val="24"/>
        </w:rPr>
        <w:t xml:space="preserve"> which the respondent raised would</w:t>
      </w:r>
      <w:r w:rsidR="00FA0166">
        <w:rPr>
          <w:rFonts w:ascii="Times New Roman" w:hAnsi="Times New Roman" w:cs="Times New Roman"/>
          <w:sz w:val="24"/>
          <w:szCs w:val="24"/>
        </w:rPr>
        <w:t>,</w:t>
      </w:r>
      <w:r>
        <w:rPr>
          <w:rFonts w:ascii="Times New Roman" w:hAnsi="Times New Roman" w:cs="Times New Roman"/>
          <w:sz w:val="24"/>
          <w:szCs w:val="24"/>
        </w:rPr>
        <w:t xml:space="preserve"> therefore, not have assisted him at all if the applicants’ house was in order. It is unfortunate for them that it is not</w:t>
      </w:r>
      <w:r w:rsidR="00A85EC5">
        <w:rPr>
          <w:rFonts w:ascii="Times New Roman" w:hAnsi="Times New Roman" w:cs="Times New Roman"/>
          <w:sz w:val="24"/>
          <w:szCs w:val="24"/>
        </w:rPr>
        <w:t>.</w:t>
      </w:r>
      <w:r>
        <w:rPr>
          <w:rFonts w:ascii="Times New Roman" w:hAnsi="Times New Roman" w:cs="Times New Roman"/>
          <w:sz w:val="24"/>
          <w:szCs w:val="24"/>
        </w:rPr>
        <w:t xml:space="preserve"> My view</w:t>
      </w:r>
      <w:r w:rsidR="00A91340">
        <w:rPr>
          <w:rFonts w:ascii="Times New Roman" w:hAnsi="Times New Roman" w:cs="Times New Roman"/>
          <w:sz w:val="24"/>
          <w:szCs w:val="24"/>
        </w:rPr>
        <w:t>s</w:t>
      </w:r>
      <w:r>
        <w:rPr>
          <w:rFonts w:ascii="Times New Roman" w:hAnsi="Times New Roman" w:cs="Times New Roman"/>
          <w:sz w:val="24"/>
          <w:szCs w:val="24"/>
        </w:rPr>
        <w:t xml:space="preserve"> in the sta</w:t>
      </w:r>
      <w:r w:rsidR="00A91340">
        <w:rPr>
          <w:rFonts w:ascii="Times New Roman" w:hAnsi="Times New Roman" w:cs="Times New Roman"/>
          <w:sz w:val="24"/>
          <w:szCs w:val="24"/>
        </w:rPr>
        <w:t>t</w:t>
      </w:r>
      <w:r>
        <w:rPr>
          <w:rFonts w:ascii="Times New Roman" w:hAnsi="Times New Roman" w:cs="Times New Roman"/>
          <w:sz w:val="24"/>
          <w:szCs w:val="24"/>
        </w:rPr>
        <w:t>ed regard find support from the undermentioned matters:</w:t>
      </w:r>
    </w:p>
    <w:p w:rsidR="004D618C" w:rsidRDefault="00B07923"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contract is, by definition</w:t>
      </w:r>
      <w:r w:rsidR="00FA0166">
        <w:rPr>
          <w:rFonts w:ascii="Times New Roman" w:hAnsi="Times New Roman" w:cs="Times New Roman"/>
          <w:sz w:val="24"/>
          <w:szCs w:val="24"/>
        </w:rPr>
        <w:t>,</w:t>
      </w:r>
      <w:r>
        <w:rPr>
          <w:rFonts w:ascii="Times New Roman" w:hAnsi="Times New Roman" w:cs="Times New Roman"/>
          <w:sz w:val="24"/>
          <w:szCs w:val="24"/>
        </w:rPr>
        <w:t xml:space="preserve"> an agreement which is intended to be enforceable at law. It is separate and different from a social agreement. It gives rise to rights and obligations as between the parties to it. </w:t>
      </w:r>
    </w:p>
    <w:p w:rsidR="00B07923" w:rsidRDefault="004D618C" w:rsidP="00FB2F3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07923">
        <w:rPr>
          <w:rFonts w:ascii="Times New Roman" w:hAnsi="Times New Roman" w:cs="Times New Roman"/>
          <w:sz w:val="24"/>
          <w:szCs w:val="24"/>
        </w:rPr>
        <w:t>In a contract of sale, such as is the one which is under consideration, for instance, the seller’s right is to receive the</w:t>
      </w:r>
      <w:r w:rsidR="00FB2F33">
        <w:rPr>
          <w:rFonts w:ascii="Times New Roman" w:hAnsi="Times New Roman" w:cs="Times New Roman"/>
          <w:sz w:val="24"/>
          <w:szCs w:val="24"/>
        </w:rPr>
        <w:t xml:space="preserve"> purchase price and his duty is to deliver to the purchaser the thing which he has sold to him. The purchaser’s right is to receive or take delivery of what he purchased and his duty is to pay the purchase price to the seller. Such rights and obligations are part and parcel of that contract.</w:t>
      </w:r>
    </w:p>
    <w:p w:rsidR="00826F87" w:rsidRDefault="00FB2F33"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A91340">
        <w:rPr>
          <w:rFonts w:ascii="Times New Roman" w:hAnsi="Times New Roman" w:cs="Times New Roman"/>
          <w:sz w:val="24"/>
          <w:szCs w:val="24"/>
        </w:rPr>
        <w:t>t</w:t>
      </w:r>
      <w:r>
        <w:rPr>
          <w:rFonts w:ascii="Times New Roman" w:hAnsi="Times New Roman" w:cs="Times New Roman"/>
          <w:sz w:val="24"/>
          <w:szCs w:val="24"/>
        </w:rPr>
        <w:t xml:space="preserve"> follows</w:t>
      </w:r>
      <w:r w:rsidR="00A85EC5">
        <w:rPr>
          <w:rFonts w:ascii="Times New Roman" w:hAnsi="Times New Roman" w:cs="Times New Roman"/>
          <w:sz w:val="24"/>
          <w:szCs w:val="24"/>
        </w:rPr>
        <w:t>,</w:t>
      </w:r>
      <w:r>
        <w:rPr>
          <w:rFonts w:ascii="Times New Roman" w:hAnsi="Times New Roman" w:cs="Times New Roman"/>
          <w:sz w:val="24"/>
          <w:szCs w:val="24"/>
        </w:rPr>
        <w:t xml:space="preserve"> from the foregoing</w:t>
      </w:r>
      <w:r w:rsidR="00A85EC5">
        <w:rPr>
          <w:rFonts w:ascii="Times New Roman" w:hAnsi="Times New Roman" w:cs="Times New Roman"/>
          <w:sz w:val="24"/>
          <w:szCs w:val="24"/>
        </w:rPr>
        <w:t>,</w:t>
      </w:r>
      <w:r>
        <w:rPr>
          <w:rFonts w:ascii="Times New Roman" w:hAnsi="Times New Roman" w:cs="Times New Roman"/>
          <w:sz w:val="24"/>
          <w:szCs w:val="24"/>
        </w:rPr>
        <w:t xml:space="preserve"> that an applicant who moves the court to compel the respondent to transfer to him the thing which he purchased </w:t>
      </w:r>
      <w:r w:rsidR="00A91340">
        <w:rPr>
          <w:rFonts w:ascii="Times New Roman" w:hAnsi="Times New Roman" w:cs="Times New Roman"/>
          <w:sz w:val="24"/>
          <w:szCs w:val="24"/>
        </w:rPr>
        <w:t>(</w:t>
      </w:r>
      <w:r>
        <w:rPr>
          <w:rFonts w:ascii="Times New Roman" w:hAnsi="Times New Roman" w:cs="Times New Roman"/>
          <w:sz w:val="24"/>
          <w:szCs w:val="24"/>
        </w:rPr>
        <w:t xml:space="preserve">“the </w:t>
      </w:r>
      <w:r w:rsidRPr="00FA0166">
        <w:rPr>
          <w:rFonts w:ascii="Times New Roman" w:hAnsi="Times New Roman" w:cs="Times New Roman"/>
          <w:i/>
          <w:sz w:val="24"/>
          <w:szCs w:val="24"/>
        </w:rPr>
        <w:t>merx</w:t>
      </w:r>
      <w:r>
        <w:rPr>
          <w:rFonts w:ascii="Times New Roman" w:hAnsi="Times New Roman" w:cs="Times New Roman"/>
          <w:sz w:val="24"/>
          <w:szCs w:val="24"/>
        </w:rPr>
        <w:t>”) must himself have paid the purchase price (“</w:t>
      </w:r>
      <w:r w:rsidRPr="00FA0166">
        <w:rPr>
          <w:rFonts w:ascii="Times New Roman" w:hAnsi="Times New Roman" w:cs="Times New Roman"/>
          <w:i/>
          <w:sz w:val="24"/>
          <w:szCs w:val="24"/>
        </w:rPr>
        <w:t>pretium”</w:t>
      </w:r>
      <w:r>
        <w:rPr>
          <w:rFonts w:ascii="Times New Roman" w:hAnsi="Times New Roman" w:cs="Times New Roman"/>
          <w:sz w:val="24"/>
          <w:szCs w:val="24"/>
        </w:rPr>
        <w:t>) or, at the very least, expressed the intention to pay the purchase price. Where he has paid the purchase price, his right to specific performance remains unassailable. The same position obtains where he tenders to perform. What he cannot do, however, is</w:t>
      </w:r>
      <w:r w:rsidR="00826F87">
        <w:rPr>
          <w:rFonts w:ascii="Times New Roman" w:hAnsi="Times New Roman" w:cs="Times New Roman"/>
          <w:sz w:val="24"/>
          <w:szCs w:val="24"/>
        </w:rPr>
        <w:t xml:space="preserve"> to move </w:t>
      </w:r>
      <w:r w:rsidR="00826F87">
        <w:rPr>
          <w:rFonts w:ascii="Times New Roman" w:hAnsi="Times New Roman" w:cs="Times New Roman"/>
          <w:sz w:val="24"/>
          <w:szCs w:val="24"/>
        </w:rPr>
        <w:lastRenderedPageBreak/>
        <w:t>that the respondent should perform when he has not performed, or tendered to perform, his own part of the contract. His motion will not hold under the stated set of circumstances.</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My above-mentioned view finds support from what the learned authors Visser. Pretorius Sharrock Van Jaarsveld state in their </w:t>
      </w:r>
      <w:r w:rsidR="00FA0166" w:rsidRPr="00FA0166">
        <w:rPr>
          <w:rFonts w:ascii="Times New Roman" w:hAnsi="Times New Roman" w:cs="Times New Roman"/>
          <w:i/>
          <w:sz w:val="24"/>
          <w:szCs w:val="24"/>
        </w:rPr>
        <w:t>South</w:t>
      </w:r>
      <w:r>
        <w:rPr>
          <w:rFonts w:ascii="Times New Roman" w:hAnsi="Times New Roman" w:cs="Times New Roman"/>
          <w:i/>
          <w:sz w:val="24"/>
          <w:szCs w:val="24"/>
        </w:rPr>
        <w:t xml:space="preserve"> African Mercantile &amp; Company Law, </w:t>
      </w:r>
      <w:r w:rsidRPr="00540C9E">
        <w:rPr>
          <w:rFonts w:ascii="Times New Roman" w:hAnsi="Times New Roman" w:cs="Times New Roman"/>
          <w:sz w:val="24"/>
          <w:szCs w:val="24"/>
        </w:rPr>
        <w:t>8 ed, p 98 wherein they write that:</w:t>
      </w:r>
    </w:p>
    <w:p w:rsidR="00826F87" w:rsidRDefault="00826F87" w:rsidP="00826F87">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vast majority of contracts are terminated by the performance of </w:t>
      </w:r>
      <w:r w:rsidRPr="00540C9E">
        <w:rPr>
          <w:rFonts w:ascii="Times New Roman" w:hAnsi="Times New Roman" w:cs="Times New Roman"/>
          <w:u w:val="single"/>
        </w:rPr>
        <w:t>reciprocal obligations of the parties</w:t>
      </w:r>
      <w:r>
        <w:rPr>
          <w:rFonts w:ascii="Times New Roman" w:hAnsi="Times New Roman" w:cs="Times New Roman"/>
        </w:rPr>
        <w:t xml:space="preserve">. In the case of a sale, for example, the contract is terminated once the seller has performed by making delivery and </w:t>
      </w:r>
      <w:r w:rsidRPr="002079FF">
        <w:rPr>
          <w:rFonts w:ascii="Times New Roman" w:hAnsi="Times New Roman" w:cs="Times New Roman"/>
        </w:rPr>
        <w:t xml:space="preserve">the </w:t>
      </w:r>
      <w:r w:rsidRPr="00A85EC5">
        <w:rPr>
          <w:rFonts w:ascii="Times New Roman" w:hAnsi="Times New Roman" w:cs="Times New Roman"/>
          <w:u w:val="single"/>
        </w:rPr>
        <w:t>buyer by paying the purchase price</w:t>
      </w:r>
      <w:r>
        <w:rPr>
          <w:rFonts w:ascii="Times New Roman" w:hAnsi="Times New Roman" w:cs="Times New Roman"/>
        </w:rPr>
        <w:t>.” (emphasis added)</w:t>
      </w:r>
    </w:p>
    <w:p w:rsidR="00826F87" w:rsidRDefault="00826F87" w:rsidP="00826F87">
      <w:pPr>
        <w:spacing w:after="0" w:line="240" w:lineRule="auto"/>
        <w:ind w:left="720"/>
        <w:jc w:val="both"/>
        <w:rPr>
          <w:rFonts w:ascii="Times New Roman" w:hAnsi="Times New Roman" w:cs="Times New Roman"/>
        </w:rPr>
      </w:pPr>
    </w:p>
    <w:p w:rsidR="00826F87" w:rsidRDefault="00826F87" w:rsidP="00826F8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duties of the parties, it is evident, are reciprocal. They are not akin to a one-way </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traffic lane. They must be performed by both parties as is stipulated in the contract.</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stated matter is in </w:t>
      </w:r>
      <w:r w:rsidRPr="00826F87">
        <w:rPr>
          <w:rFonts w:ascii="Times New Roman" w:hAnsi="Times New Roman" w:cs="Times New Roman"/>
          <w:i/>
          <w:sz w:val="24"/>
          <w:szCs w:val="24"/>
        </w:rPr>
        <w:t>sync</w:t>
      </w:r>
      <w:r>
        <w:rPr>
          <w:rFonts w:ascii="Times New Roman" w:hAnsi="Times New Roman" w:cs="Times New Roman"/>
          <w:sz w:val="24"/>
          <w:szCs w:val="24"/>
        </w:rPr>
        <w:t xml:space="preserve"> with the issue which the applicants are moving me to consider. They are not moving me to decide on the validity or otherwise of the contract which they concluded with the respondent. The contract is well in place. What they call upon</w:t>
      </w:r>
      <w:r w:rsidR="009129DB">
        <w:rPr>
          <w:rFonts w:ascii="Times New Roman" w:hAnsi="Times New Roman" w:cs="Times New Roman"/>
          <w:sz w:val="24"/>
          <w:szCs w:val="24"/>
        </w:rPr>
        <w:t xml:space="preserve"> me</w:t>
      </w:r>
      <w:r>
        <w:rPr>
          <w:rFonts w:ascii="Times New Roman" w:hAnsi="Times New Roman" w:cs="Times New Roman"/>
          <w:sz w:val="24"/>
          <w:szCs w:val="24"/>
        </w:rPr>
        <w:t xml:space="preserve"> to decide is the issue of performance. This is the </w:t>
      </w:r>
      <w:r w:rsidRPr="00540C9E">
        <w:rPr>
          <w:rFonts w:ascii="Times New Roman" w:hAnsi="Times New Roman" w:cs="Times New Roman"/>
          <w:i/>
          <w:sz w:val="24"/>
          <w:szCs w:val="24"/>
        </w:rPr>
        <w:t>raison deetre</w:t>
      </w:r>
      <w:r>
        <w:rPr>
          <w:rFonts w:ascii="Times New Roman" w:hAnsi="Times New Roman" w:cs="Times New Roman"/>
          <w:sz w:val="24"/>
          <w:szCs w:val="24"/>
        </w:rPr>
        <w:t xml:space="preserve"> of their application. It is one for specific performance by, or as between, the respondent and them.</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it has already been observed, opted to pay the purchase price of the property by way of the bank guarantee instead of paying the same by way of cash. The first bank guarantee which their bank, Central Africa Building Society</w:t>
      </w:r>
      <w:r w:rsidR="00FA0166">
        <w:rPr>
          <w:rFonts w:ascii="Times New Roman" w:hAnsi="Times New Roman" w:cs="Times New Roman"/>
          <w:sz w:val="24"/>
          <w:szCs w:val="24"/>
        </w:rPr>
        <w:t>,</w:t>
      </w:r>
      <w:r>
        <w:rPr>
          <w:rFonts w:ascii="Times New Roman" w:hAnsi="Times New Roman" w:cs="Times New Roman"/>
          <w:sz w:val="24"/>
          <w:szCs w:val="24"/>
        </w:rPr>
        <w:t xml:space="preserve"> issued is dated 30 October 2017. Its life-span of three months expired on 30 January 2018 when the bank withdrew its offer of the sum of US$40 000 which constituted the purchase price for the property.</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Central Africa Building Society issued, at the applicants’ instance, a second bank guarantee on 11 May 2018. The shortcomings of this second guarantee is that it was for a sum of money which was close to one half of the purchase price of US$40 000 which the parties stipulated in the contract. The life span of this second bank guarantee expired on 11 August 2018 having been issued on 11 May 2018.</w:t>
      </w:r>
    </w:p>
    <w:p w:rsidR="004D618C"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respondent’s conveyancers received the two bank guarantees on 6 November 2017 and 1 February 2018 respectively. They do not appear to have acted on either bank guarantee. Their reasons for not acting on the bank guarantees remain largely unknown. </w:t>
      </w:r>
    </w:p>
    <w:p w:rsidR="00826F87" w:rsidRDefault="004D618C"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F87">
        <w:rPr>
          <w:rFonts w:ascii="Times New Roman" w:hAnsi="Times New Roman" w:cs="Times New Roman"/>
          <w:sz w:val="24"/>
          <w:szCs w:val="24"/>
        </w:rPr>
        <w:t xml:space="preserve">However, clause 4 </w:t>
      </w:r>
      <w:r w:rsidR="009129DB">
        <w:rPr>
          <w:rFonts w:ascii="Times New Roman" w:hAnsi="Times New Roman" w:cs="Times New Roman"/>
          <w:sz w:val="24"/>
          <w:szCs w:val="24"/>
        </w:rPr>
        <w:t xml:space="preserve"> of the parties contract </w:t>
      </w:r>
      <w:r w:rsidR="00826F87">
        <w:rPr>
          <w:rFonts w:ascii="Times New Roman" w:hAnsi="Times New Roman" w:cs="Times New Roman"/>
          <w:sz w:val="24"/>
          <w:szCs w:val="24"/>
        </w:rPr>
        <w:t>of</w:t>
      </w:r>
      <w:r w:rsidR="00FA0166">
        <w:rPr>
          <w:rFonts w:ascii="Times New Roman" w:hAnsi="Times New Roman" w:cs="Times New Roman"/>
          <w:sz w:val="24"/>
          <w:szCs w:val="24"/>
        </w:rPr>
        <w:t>fers</w:t>
      </w:r>
      <w:r w:rsidR="00826F87">
        <w:rPr>
          <w:rFonts w:ascii="Times New Roman" w:hAnsi="Times New Roman" w:cs="Times New Roman"/>
          <w:sz w:val="24"/>
          <w:szCs w:val="24"/>
        </w:rPr>
        <w:t xml:space="preserve"> to the conveyancers a choice to accept or not to accept the bank guarantees. It does not compel them to give reasons where they choose not </w:t>
      </w:r>
      <w:r w:rsidR="00826F87">
        <w:rPr>
          <w:rFonts w:ascii="Times New Roman" w:hAnsi="Times New Roman" w:cs="Times New Roman"/>
          <w:sz w:val="24"/>
          <w:szCs w:val="24"/>
        </w:rPr>
        <w:lastRenderedPageBreak/>
        <w:t>to accept the bank guarantee(s).</w:t>
      </w:r>
      <w:r>
        <w:rPr>
          <w:rFonts w:ascii="Times New Roman" w:hAnsi="Times New Roman" w:cs="Times New Roman"/>
          <w:sz w:val="24"/>
          <w:szCs w:val="24"/>
        </w:rPr>
        <w:t xml:space="preserve"> The</w:t>
      </w:r>
      <w:r w:rsidR="009129DB">
        <w:rPr>
          <w:rFonts w:ascii="Times New Roman" w:hAnsi="Times New Roman" w:cs="Times New Roman"/>
          <w:sz w:val="24"/>
          <w:szCs w:val="24"/>
        </w:rPr>
        <w:t xml:space="preserve"> conveyancers,</w:t>
      </w:r>
      <w:r>
        <w:rPr>
          <w:rFonts w:ascii="Times New Roman" w:hAnsi="Times New Roman" w:cs="Times New Roman"/>
          <w:sz w:val="24"/>
          <w:szCs w:val="24"/>
        </w:rPr>
        <w:t xml:space="preserve"> therefore, gave no reason for not having ac</w:t>
      </w:r>
      <w:r w:rsidR="00FF07E2">
        <w:rPr>
          <w:rFonts w:ascii="Times New Roman" w:hAnsi="Times New Roman" w:cs="Times New Roman"/>
          <w:sz w:val="24"/>
          <w:szCs w:val="24"/>
        </w:rPr>
        <w:t>cepted</w:t>
      </w:r>
      <w:r>
        <w:rPr>
          <w:rFonts w:ascii="Times New Roman" w:hAnsi="Times New Roman" w:cs="Times New Roman"/>
          <w:sz w:val="24"/>
          <w:szCs w:val="24"/>
        </w:rPr>
        <w:t xml:space="preserve">  the applicants’ </w:t>
      </w:r>
      <w:r w:rsidR="009129DB">
        <w:rPr>
          <w:rFonts w:ascii="Times New Roman" w:hAnsi="Times New Roman" w:cs="Times New Roman"/>
          <w:sz w:val="24"/>
          <w:szCs w:val="24"/>
        </w:rPr>
        <w:t xml:space="preserve"> first, or second, </w:t>
      </w:r>
      <w:r>
        <w:rPr>
          <w:rFonts w:ascii="Times New Roman" w:hAnsi="Times New Roman" w:cs="Times New Roman"/>
          <w:sz w:val="24"/>
          <w:szCs w:val="24"/>
        </w:rPr>
        <w:t>bank guarantee.</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fact that they did not communicate with the respondent the bank guarantee which the applicants’ legal practitioners forwarded to them is clear evidence that they exercised their right not to accept the first bank guarantee which, to all intents and purposes, appeared to be compliant with the terms of the contract.</w:t>
      </w:r>
      <w:r w:rsidR="0001199B">
        <w:rPr>
          <w:rFonts w:ascii="Times New Roman" w:hAnsi="Times New Roman" w:cs="Times New Roman"/>
          <w:sz w:val="24"/>
          <w:szCs w:val="24"/>
        </w:rPr>
        <w:t xml:space="preserve"> </w:t>
      </w:r>
      <w:r>
        <w:rPr>
          <w:rFonts w:ascii="Times New Roman" w:hAnsi="Times New Roman" w:cs="Times New Roman"/>
          <w:sz w:val="24"/>
          <w:szCs w:val="24"/>
        </w:rPr>
        <w:t xml:space="preserve">The second bank guarantee served no purpose at all. The respondent would not have accepted what was less than </w:t>
      </w:r>
      <w:r w:rsidR="00FA0166">
        <w:rPr>
          <w:rFonts w:ascii="Times New Roman" w:hAnsi="Times New Roman" w:cs="Times New Roman"/>
          <w:sz w:val="24"/>
          <w:szCs w:val="24"/>
        </w:rPr>
        <w:t xml:space="preserve">what </w:t>
      </w:r>
      <w:r>
        <w:rPr>
          <w:rFonts w:ascii="Times New Roman" w:hAnsi="Times New Roman" w:cs="Times New Roman"/>
          <w:sz w:val="24"/>
          <w:szCs w:val="24"/>
        </w:rPr>
        <w:t>he bargained for. The conveyancers were correct to reject it, in my view.</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long and short of the above-observed matter is that the applicants have not paid the purchase price for the property. They attempted to do so when they moved Central Africa Building Society to </w:t>
      </w:r>
      <w:r w:rsidR="00FA0166">
        <w:rPr>
          <w:rFonts w:ascii="Times New Roman" w:hAnsi="Times New Roman" w:cs="Times New Roman"/>
          <w:sz w:val="24"/>
          <w:szCs w:val="24"/>
        </w:rPr>
        <w:t>issue</w:t>
      </w:r>
      <w:r>
        <w:rPr>
          <w:rFonts w:ascii="Times New Roman" w:hAnsi="Times New Roman" w:cs="Times New Roman"/>
          <w:sz w:val="24"/>
          <w:szCs w:val="24"/>
        </w:rPr>
        <w:t xml:space="preserve"> the first bank guarantee. </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However, because the US$40 000 which was contained in the guarantee did not find its way to the respondent</w:t>
      </w:r>
      <w:r w:rsidR="00381832">
        <w:rPr>
          <w:rFonts w:ascii="Times New Roman" w:hAnsi="Times New Roman" w:cs="Times New Roman"/>
          <w:sz w:val="24"/>
          <w:szCs w:val="24"/>
        </w:rPr>
        <w:t>,</w:t>
      </w:r>
      <w:r>
        <w:rPr>
          <w:rFonts w:ascii="Times New Roman" w:hAnsi="Times New Roman" w:cs="Times New Roman"/>
          <w:sz w:val="24"/>
          <w:szCs w:val="24"/>
        </w:rPr>
        <w:t xml:space="preserve"> the net effect is that the applicants have the obligation to pay the purchase price for the property. They cannot compel transfer when they have not paid the purchase price. Their reciprocal obligation to the respondent remains unfulfilled. </w:t>
      </w:r>
      <w:r w:rsidR="004D618C">
        <w:rPr>
          <w:rFonts w:ascii="Times New Roman" w:hAnsi="Times New Roman" w:cs="Times New Roman"/>
          <w:sz w:val="24"/>
          <w:szCs w:val="24"/>
        </w:rPr>
        <w:t xml:space="preserve"> They must fulfil it before they demand transfer of title of the property to them.</w:t>
      </w:r>
    </w:p>
    <w:p w:rsidR="00826F87"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have no one but themselves</w:t>
      </w:r>
      <w:r w:rsidR="00FA0166">
        <w:rPr>
          <w:rFonts w:ascii="Times New Roman" w:hAnsi="Times New Roman" w:cs="Times New Roman"/>
          <w:sz w:val="24"/>
          <w:szCs w:val="24"/>
        </w:rPr>
        <w:t xml:space="preserve"> to blame</w:t>
      </w:r>
      <w:r>
        <w:rPr>
          <w:rFonts w:ascii="Times New Roman" w:hAnsi="Times New Roman" w:cs="Times New Roman"/>
          <w:sz w:val="24"/>
          <w:szCs w:val="24"/>
        </w:rPr>
        <w:t xml:space="preserve"> for the unpalatable situation in which they find themselves. Nothing prevented them from insisting on specific performance as soon as the first bank guarantee was issued by Central Africa Building Society</w:t>
      </w:r>
      <w:r w:rsidR="00FF07E2">
        <w:rPr>
          <w:rFonts w:ascii="Times New Roman" w:hAnsi="Times New Roman" w:cs="Times New Roman"/>
          <w:sz w:val="24"/>
          <w:szCs w:val="24"/>
        </w:rPr>
        <w:t xml:space="preserve"> and given to the respondent’s conveyancers</w:t>
      </w:r>
      <w:r>
        <w:rPr>
          <w:rFonts w:ascii="Times New Roman" w:hAnsi="Times New Roman" w:cs="Times New Roman"/>
          <w:sz w:val="24"/>
          <w:szCs w:val="24"/>
        </w:rPr>
        <w:t xml:space="preserve"> as purchase price for the property. If they </w:t>
      </w:r>
      <w:r w:rsidR="00381832">
        <w:rPr>
          <w:rFonts w:ascii="Times New Roman" w:hAnsi="Times New Roman" w:cs="Times New Roman"/>
          <w:sz w:val="24"/>
          <w:szCs w:val="24"/>
        </w:rPr>
        <w:t>sued</w:t>
      </w:r>
      <w:r>
        <w:rPr>
          <w:rFonts w:ascii="Times New Roman" w:hAnsi="Times New Roman" w:cs="Times New Roman"/>
          <w:sz w:val="24"/>
          <w:szCs w:val="24"/>
        </w:rPr>
        <w:t xml:space="preserve"> at the stated time or within the life-span of the first bank guarantee</w:t>
      </w:r>
      <w:r w:rsidR="00FA0166">
        <w:rPr>
          <w:rFonts w:ascii="Times New Roman" w:hAnsi="Times New Roman" w:cs="Times New Roman"/>
          <w:sz w:val="24"/>
          <w:szCs w:val="24"/>
        </w:rPr>
        <w:t>,</w:t>
      </w:r>
      <w:r>
        <w:rPr>
          <w:rFonts w:ascii="Times New Roman" w:hAnsi="Times New Roman" w:cs="Times New Roman"/>
          <w:sz w:val="24"/>
          <w:szCs w:val="24"/>
        </w:rPr>
        <w:t xml:space="preserve"> the probabilities are that their day in court would have been </w:t>
      </w:r>
      <w:r w:rsidR="00381832">
        <w:rPr>
          <w:rFonts w:ascii="Times New Roman" w:hAnsi="Times New Roman" w:cs="Times New Roman"/>
          <w:sz w:val="24"/>
          <w:szCs w:val="24"/>
        </w:rPr>
        <w:t>a</w:t>
      </w:r>
      <w:r>
        <w:rPr>
          <w:rFonts w:ascii="Times New Roman" w:hAnsi="Times New Roman" w:cs="Times New Roman"/>
          <w:sz w:val="24"/>
          <w:szCs w:val="24"/>
        </w:rPr>
        <w:t xml:space="preserve"> well-rewarded one.</w:t>
      </w:r>
    </w:p>
    <w:p w:rsidR="004D618C" w:rsidRDefault="00826F87"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applicants did not pay the purchase price for the property. </w:t>
      </w:r>
      <w:r w:rsidR="00381832">
        <w:rPr>
          <w:rFonts w:ascii="Times New Roman" w:hAnsi="Times New Roman" w:cs="Times New Roman"/>
          <w:sz w:val="24"/>
          <w:szCs w:val="24"/>
        </w:rPr>
        <w:t>They do not state</w:t>
      </w:r>
      <w:r w:rsidR="009129DB">
        <w:rPr>
          <w:rFonts w:ascii="Times New Roman" w:hAnsi="Times New Roman" w:cs="Times New Roman"/>
          <w:sz w:val="24"/>
          <w:szCs w:val="24"/>
        </w:rPr>
        <w:t>,</w:t>
      </w:r>
      <w:r w:rsidR="00381832">
        <w:rPr>
          <w:rFonts w:ascii="Times New Roman" w:hAnsi="Times New Roman" w:cs="Times New Roman"/>
          <w:sz w:val="24"/>
          <w:szCs w:val="24"/>
        </w:rPr>
        <w:t xml:space="preserve"> in their pleadings</w:t>
      </w:r>
      <w:r w:rsidR="009129DB">
        <w:rPr>
          <w:rFonts w:ascii="Times New Roman" w:hAnsi="Times New Roman" w:cs="Times New Roman"/>
          <w:sz w:val="24"/>
          <w:szCs w:val="24"/>
        </w:rPr>
        <w:t>,</w:t>
      </w:r>
      <w:r w:rsidR="00381832">
        <w:rPr>
          <w:rFonts w:ascii="Times New Roman" w:hAnsi="Times New Roman" w:cs="Times New Roman"/>
          <w:sz w:val="24"/>
          <w:szCs w:val="24"/>
        </w:rPr>
        <w:t xml:space="preserve"> that they have </w:t>
      </w:r>
      <w:r>
        <w:rPr>
          <w:rFonts w:ascii="Times New Roman" w:hAnsi="Times New Roman" w:cs="Times New Roman"/>
          <w:sz w:val="24"/>
          <w:szCs w:val="24"/>
        </w:rPr>
        <w:t xml:space="preserve">tendered or </w:t>
      </w:r>
      <w:r w:rsidR="00381832">
        <w:rPr>
          <w:rFonts w:ascii="Times New Roman" w:hAnsi="Times New Roman" w:cs="Times New Roman"/>
          <w:sz w:val="24"/>
          <w:szCs w:val="24"/>
        </w:rPr>
        <w:t xml:space="preserve">are </w:t>
      </w:r>
      <w:r>
        <w:rPr>
          <w:rFonts w:ascii="Times New Roman" w:hAnsi="Times New Roman" w:cs="Times New Roman"/>
          <w:sz w:val="24"/>
          <w:szCs w:val="24"/>
        </w:rPr>
        <w:t xml:space="preserve">tendering the purchase price for the property. Specific performance, as the respondent correctly states, is available only to a party that is able to perform or is tendering performance of its obligations. </w:t>
      </w:r>
    </w:p>
    <w:p w:rsidR="00826F87" w:rsidRDefault="004D618C" w:rsidP="00826F8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26F87">
        <w:rPr>
          <w:rFonts w:ascii="Times New Roman" w:hAnsi="Times New Roman" w:cs="Times New Roman"/>
          <w:sz w:val="24"/>
          <w:szCs w:val="24"/>
        </w:rPr>
        <w:t xml:space="preserve">I fully endorse the remarks </w:t>
      </w:r>
      <w:r w:rsidR="00FA0166">
        <w:rPr>
          <w:rFonts w:ascii="Times New Roman" w:hAnsi="Times New Roman" w:cs="Times New Roman"/>
          <w:sz w:val="24"/>
          <w:szCs w:val="24"/>
        </w:rPr>
        <w:t>which</w:t>
      </w:r>
      <w:r w:rsidR="00826F87">
        <w:rPr>
          <w:rFonts w:ascii="Times New Roman" w:hAnsi="Times New Roman" w:cs="Times New Roman"/>
          <w:sz w:val="24"/>
          <w:szCs w:val="24"/>
        </w:rPr>
        <w:t xml:space="preserve"> the court made when it stated, on the subject matter in issue in </w:t>
      </w:r>
      <w:r w:rsidR="00826F87">
        <w:rPr>
          <w:rFonts w:ascii="Times New Roman" w:hAnsi="Times New Roman" w:cs="Times New Roman"/>
          <w:i/>
          <w:sz w:val="24"/>
          <w:szCs w:val="24"/>
        </w:rPr>
        <w:t xml:space="preserve">Internaional Trading (Pvt) Ltd </w:t>
      </w:r>
      <w:r w:rsidR="00826F87">
        <w:rPr>
          <w:rFonts w:ascii="Times New Roman" w:hAnsi="Times New Roman" w:cs="Times New Roman"/>
          <w:sz w:val="24"/>
          <w:szCs w:val="24"/>
        </w:rPr>
        <w:t xml:space="preserve">v </w:t>
      </w:r>
      <w:r w:rsidR="00826F87">
        <w:rPr>
          <w:rFonts w:ascii="Times New Roman" w:hAnsi="Times New Roman" w:cs="Times New Roman"/>
          <w:i/>
          <w:sz w:val="24"/>
          <w:szCs w:val="24"/>
        </w:rPr>
        <w:t xml:space="preserve">Nestle Zimbabwe (Pvt) Ltd, </w:t>
      </w:r>
      <w:r w:rsidR="00826F87">
        <w:rPr>
          <w:rFonts w:ascii="Times New Roman" w:hAnsi="Times New Roman" w:cs="Times New Roman"/>
          <w:sz w:val="24"/>
          <w:szCs w:val="24"/>
        </w:rPr>
        <w:t xml:space="preserve">1993 (1) ZLR 21 </w:t>
      </w:r>
      <w:r w:rsidR="00FF07E2">
        <w:rPr>
          <w:rFonts w:ascii="Times New Roman" w:hAnsi="Times New Roman" w:cs="Times New Roman"/>
          <w:sz w:val="24"/>
          <w:szCs w:val="24"/>
        </w:rPr>
        <w:t>(</w:t>
      </w:r>
      <w:r w:rsidR="00826F87">
        <w:rPr>
          <w:rFonts w:ascii="Times New Roman" w:hAnsi="Times New Roman" w:cs="Times New Roman"/>
          <w:sz w:val="24"/>
          <w:szCs w:val="24"/>
        </w:rPr>
        <w:t>H</w:t>
      </w:r>
      <w:r w:rsidR="00FF07E2">
        <w:rPr>
          <w:rFonts w:ascii="Times New Roman" w:hAnsi="Times New Roman" w:cs="Times New Roman"/>
          <w:sz w:val="24"/>
          <w:szCs w:val="24"/>
        </w:rPr>
        <w:t>)</w:t>
      </w:r>
      <w:r w:rsidR="00826F87">
        <w:rPr>
          <w:rFonts w:ascii="Times New Roman" w:hAnsi="Times New Roman" w:cs="Times New Roman"/>
          <w:sz w:val="24"/>
          <w:szCs w:val="24"/>
        </w:rPr>
        <w:t xml:space="preserve"> at 25, that:</w:t>
      </w:r>
    </w:p>
    <w:p w:rsidR="00826F87" w:rsidRDefault="00826F87" w:rsidP="00826F87">
      <w:pPr>
        <w:spacing w:after="0" w:line="240" w:lineRule="auto"/>
        <w:ind w:left="720"/>
        <w:jc w:val="both"/>
        <w:rPr>
          <w:rFonts w:ascii="Times New Roman" w:hAnsi="Times New Roman" w:cs="Times New Roman"/>
        </w:rPr>
      </w:pPr>
      <w:r>
        <w:rPr>
          <w:rFonts w:ascii="Times New Roman" w:hAnsi="Times New Roman" w:cs="Times New Roman"/>
        </w:rPr>
        <w:t>“</w:t>
      </w:r>
      <w:r w:rsidRPr="001F44A8">
        <w:rPr>
          <w:rFonts w:ascii="Times New Roman" w:hAnsi="Times New Roman" w:cs="Times New Roman"/>
          <w:i/>
        </w:rPr>
        <w:t>Prima facie</w:t>
      </w:r>
      <w:r>
        <w:rPr>
          <w:rFonts w:ascii="Times New Roman" w:hAnsi="Times New Roman" w:cs="Times New Roman"/>
          <w:i/>
        </w:rPr>
        <w:t xml:space="preserve"> </w:t>
      </w:r>
      <w:r>
        <w:rPr>
          <w:rFonts w:ascii="Times New Roman" w:hAnsi="Times New Roman" w:cs="Times New Roman"/>
        </w:rPr>
        <w:t>every party to a binding agreement who is ready to carry out his own obligation under it has a right to demand from the other party, so for as it is possible, a perform</w:t>
      </w:r>
      <w:r w:rsidR="009B57A4">
        <w:rPr>
          <w:rFonts w:ascii="Times New Roman" w:hAnsi="Times New Roman" w:cs="Times New Roman"/>
        </w:rPr>
        <w:t>ance</w:t>
      </w:r>
      <w:r>
        <w:rPr>
          <w:rFonts w:ascii="Times New Roman" w:hAnsi="Times New Roman" w:cs="Times New Roman"/>
        </w:rPr>
        <w:t xml:space="preserve"> of his </w:t>
      </w:r>
      <w:r>
        <w:rPr>
          <w:rFonts w:ascii="Times New Roman" w:hAnsi="Times New Roman" w:cs="Times New Roman"/>
        </w:rPr>
        <w:lastRenderedPageBreak/>
        <w:t>undertaking in terms of the contract, the right of a plaintiff to the specific performance of a contract where the defendant is in a position to do so is beyond all doubt.”</w:t>
      </w:r>
    </w:p>
    <w:p w:rsidR="00826F87" w:rsidRDefault="00826F87" w:rsidP="00826F87">
      <w:pPr>
        <w:spacing w:after="0" w:line="240" w:lineRule="auto"/>
        <w:ind w:left="720"/>
        <w:jc w:val="both"/>
        <w:rPr>
          <w:rFonts w:ascii="Times New Roman" w:hAnsi="Times New Roman" w:cs="Times New Roman"/>
        </w:rPr>
      </w:pPr>
    </w:p>
    <w:p w:rsidR="004D618C" w:rsidRDefault="00826F87" w:rsidP="0082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should have proved that they paid the purchase price. What they proved was that they attempted to pay, through the first bank guarantee, the purchase price. An attempt to pay, it is trite, is not synonymous with payment itself. It is just what it is – an attempt – which does not give rise to actual performance by the applicants. They could also have stated</w:t>
      </w:r>
      <w:r w:rsidR="00FF07E2">
        <w:rPr>
          <w:rFonts w:ascii="Times New Roman" w:hAnsi="Times New Roman" w:cs="Times New Roman"/>
          <w:sz w:val="24"/>
          <w:szCs w:val="24"/>
        </w:rPr>
        <w:t>,</w:t>
      </w:r>
      <w:r>
        <w:rPr>
          <w:rFonts w:ascii="Times New Roman" w:hAnsi="Times New Roman" w:cs="Times New Roman"/>
          <w:sz w:val="24"/>
          <w:szCs w:val="24"/>
        </w:rPr>
        <w:t xml:space="preserve"> in their papers</w:t>
      </w:r>
      <w:r w:rsidR="00FF07E2">
        <w:rPr>
          <w:rFonts w:ascii="Times New Roman" w:hAnsi="Times New Roman" w:cs="Times New Roman"/>
          <w:sz w:val="24"/>
          <w:szCs w:val="24"/>
        </w:rPr>
        <w:t>,</w:t>
      </w:r>
      <w:r>
        <w:rPr>
          <w:rFonts w:ascii="Times New Roman" w:hAnsi="Times New Roman" w:cs="Times New Roman"/>
          <w:sz w:val="24"/>
          <w:szCs w:val="24"/>
        </w:rPr>
        <w:t xml:space="preserve"> that they were prepared and were, therefore, ready to pay. </w:t>
      </w:r>
    </w:p>
    <w:p w:rsidR="00826F87" w:rsidRDefault="00826F87" w:rsidP="0082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Alternatively,</w:t>
      </w:r>
      <w:r w:rsidR="009B57A4">
        <w:rPr>
          <w:rFonts w:ascii="Times New Roman" w:hAnsi="Times New Roman" w:cs="Times New Roman"/>
          <w:sz w:val="24"/>
          <w:szCs w:val="24"/>
        </w:rPr>
        <w:t xml:space="preserve"> they could have secured</w:t>
      </w:r>
      <w:r>
        <w:rPr>
          <w:rFonts w:ascii="Times New Roman" w:hAnsi="Times New Roman" w:cs="Times New Roman"/>
          <w:sz w:val="24"/>
          <w:szCs w:val="24"/>
        </w:rPr>
        <w:t xml:space="preserve"> a third bank guarantee in the sum of RTGS$40 000</w:t>
      </w:r>
      <w:r w:rsidR="00FF07E2">
        <w:rPr>
          <w:rFonts w:ascii="Times New Roman" w:hAnsi="Times New Roman" w:cs="Times New Roman"/>
          <w:sz w:val="24"/>
          <w:szCs w:val="24"/>
        </w:rPr>
        <w:t xml:space="preserve"> which they should have forwarded to the respondents conveyancers</w:t>
      </w:r>
      <w:r>
        <w:rPr>
          <w:rFonts w:ascii="Times New Roman" w:hAnsi="Times New Roman" w:cs="Times New Roman"/>
          <w:sz w:val="24"/>
          <w:szCs w:val="24"/>
        </w:rPr>
        <w:t xml:space="preserve"> and moved for specific performance within the life-span of the guarantee. They did neither</w:t>
      </w:r>
      <w:r w:rsidR="009B57A4">
        <w:rPr>
          <w:rFonts w:ascii="Times New Roman" w:hAnsi="Times New Roman" w:cs="Times New Roman"/>
          <w:sz w:val="24"/>
          <w:szCs w:val="24"/>
        </w:rPr>
        <w:t>. All they did was</w:t>
      </w:r>
      <w:r>
        <w:rPr>
          <w:rFonts w:ascii="Times New Roman" w:hAnsi="Times New Roman" w:cs="Times New Roman"/>
          <w:sz w:val="24"/>
          <w:szCs w:val="24"/>
        </w:rPr>
        <w:t xml:space="preserve"> to move me to compel transfer of the property to them without them having paid the purchase price for the property</w:t>
      </w:r>
      <w:r w:rsidR="009B57A4">
        <w:rPr>
          <w:rFonts w:ascii="Times New Roman" w:hAnsi="Times New Roman" w:cs="Times New Roman"/>
          <w:sz w:val="24"/>
          <w:szCs w:val="24"/>
        </w:rPr>
        <w:t xml:space="preserve"> or tendering to pay the same</w:t>
      </w:r>
      <w:r>
        <w:rPr>
          <w:rFonts w:ascii="Times New Roman" w:hAnsi="Times New Roman" w:cs="Times New Roman"/>
          <w:sz w:val="24"/>
          <w:szCs w:val="24"/>
        </w:rPr>
        <w:t>.</w:t>
      </w:r>
    </w:p>
    <w:p w:rsidR="00381832" w:rsidRDefault="00826F87" w:rsidP="00826F8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failed to prove their case on a balance of probabilities. The application is, in the result, dismissed with costs.</w:t>
      </w: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826F87">
      <w:pPr>
        <w:spacing w:after="0" w:line="360" w:lineRule="auto"/>
        <w:ind w:firstLine="720"/>
        <w:jc w:val="both"/>
        <w:rPr>
          <w:rFonts w:ascii="Times New Roman" w:hAnsi="Times New Roman" w:cs="Times New Roman"/>
          <w:sz w:val="24"/>
          <w:szCs w:val="24"/>
        </w:rPr>
      </w:pPr>
    </w:p>
    <w:p w:rsidR="00381832" w:rsidRDefault="00381832" w:rsidP="00381832">
      <w:pPr>
        <w:spacing w:after="0" w:line="240" w:lineRule="auto"/>
        <w:jc w:val="both"/>
        <w:rPr>
          <w:rFonts w:ascii="Times New Roman" w:hAnsi="Times New Roman" w:cs="Times New Roman"/>
          <w:sz w:val="24"/>
          <w:szCs w:val="24"/>
        </w:rPr>
      </w:pPr>
      <w:r w:rsidRPr="00381832">
        <w:rPr>
          <w:rFonts w:ascii="Times New Roman" w:hAnsi="Times New Roman" w:cs="Times New Roman"/>
          <w:i/>
          <w:sz w:val="24"/>
          <w:szCs w:val="24"/>
        </w:rPr>
        <w:t>Mawere Sibanda Commercial Lawyers</w:t>
      </w:r>
      <w:r>
        <w:rPr>
          <w:rFonts w:ascii="Times New Roman" w:hAnsi="Times New Roman" w:cs="Times New Roman"/>
          <w:sz w:val="24"/>
          <w:szCs w:val="24"/>
        </w:rPr>
        <w:t>, applicants’ legal practitioners</w:t>
      </w:r>
    </w:p>
    <w:p w:rsidR="00381832" w:rsidRPr="005109C1" w:rsidRDefault="00381832" w:rsidP="00381832">
      <w:pPr>
        <w:spacing w:after="0" w:line="240" w:lineRule="auto"/>
        <w:jc w:val="both"/>
        <w:rPr>
          <w:rFonts w:ascii="Times New Roman" w:hAnsi="Times New Roman" w:cs="Times New Roman"/>
          <w:sz w:val="24"/>
          <w:szCs w:val="24"/>
        </w:rPr>
      </w:pPr>
      <w:r w:rsidRPr="00381832">
        <w:rPr>
          <w:rFonts w:ascii="Times New Roman" w:hAnsi="Times New Roman" w:cs="Times New Roman"/>
          <w:i/>
          <w:sz w:val="24"/>
          <w:szCs w:val="24"/>
        </w:rPr>
        <w:t>Dube Manikai and Hwacha</w:t>
      </w:r>
      <w:r>
        <w:rPr>
          <w:rFonts w:ascii="Times New Roman" w:hAnsi="Times New Roman" w:cs="Times New Roman"/>
          <w:sz w:val="24"/>
          <w:szCs w:val="24"/>
        </w:rPr>
        <w:t>, respondent’s legal practitioners</w:t>
      </w:r>
    </w:p>
    <w:p w:rsidR="00826F87" w:rsidRDefault="00826F87" w:rsidP="00381832">
      <w:pPr>
        <w:spacing w:after="0" w:line="240" w:lineRule="auto"/>
        <w:jc w:val="both"/>
      </w:pPr>
    </w:p>
    <w:sectPr w:rsidR="00826F8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4D27" w:rsidRDefault="00BD4D27" w:rsidP="00381832">
      <w:pPr>
        <w:spacing w:after="0" w:line="240" w:lineRule="auto"/>
      </w:pPr>
      <w:r>
        <w:separator/>
      </w:r>
    </w:p>
  </w:endnote>
  <w:endnote w:type="continuationSeparator" w:id="0">
    <w:p w:rsidR="00BD4D27" w:rsidRDefault="00BD4D27" w:rsidP="00381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4D27" w:rsidRDefault="00BD4D27" w:rsidP="00381832">
      <w:pPr>
        <w:spacing w:after="0" w:line="240" w:lineRule="auto"/>
      </w:pPr>
      <w:r>
        <w:separator/>
      </w:r>
    </w:p>
  </w:footnote>
  <w:footnote w:type="continuationSeparator" w:id="0">
    <w:p w:rsidR="00BD4D27" w:rsidRDefault="00BD4D27" w:rsidP="00381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8763921"/>
      <w:docPartObj>
        <w:docPartGallery w:val="Page Numbers (Top of Page)"/>
        <w:docPartUnique/>
      </w:docPartObj>
    </w:sdtPr>
    <w:sdtEndPr>
      <w:rPr>
        <w:noProof/>
      </w:rPr>
    </w:sdtEndPr>
    <w:sdtContent>
      <w:p w:rsidR="00381832" w:rsidRDefault="00381832">
        <w:pPr>
          <w:pStyle w:val="Header"/>
          <w:jc w:val="right"/>
          <w:rPr>
            <w:noProof/>
          </w:rPr>
        </w:pPr>
        <w:r>
          <w:fldChar w:fldCharType="begin"/>
        </w:r>
        <w:r>
          <w:instrText xml:space="preserve"> PAGE   \* MERGEFORMAT </w:instrText>
        </w:r>
        <w:r>
          <w:fldChar w:fldCharType="separate"/>
        </w:r>
        <w:r w:rsidR="00282DC1">
          <w:rPr>
            <w:noProof/>
          </w:rPr>
          <w:t>1</w:t>
        </w:r>
        <w:r>
          <w:rPr>
            <w:noProof/>
          </w:rPr>
          <w:fldChar w:fldCharType="end"/>
        </w:r>
      </w:p>
      <w:p w:rsidR="00381832" w:rsidRDefault="00381832">
        <w:pPr>
          <w:pStyle w:val="Header"/>
          <w:jc w:val="right"/>
          <w:rPr>
            <w:noProof/>
          </w:rPr>
        </w:pPr>
        <w:r>
          <w:rPr>
            <w:noProof/>
          </w:rPr>
          <w:t>HH</w:t>
        </w:r>
        <w:r w:rsidR="002C06E5">
          <w:rPr>
            <w:noProof/>
          </w:rPr>
          <w:t xml:space="preserve"> 93-21</w:t>
        </w:r>
      </w:p>
      <w:p w:rsidR="00381832" w:rsidRDefault="00381832">
        <w:pPr>
          <w:pStyle w:val="Header"/>
          <w:jc w:val="right"/>
        </w:pPr>
        <w:r>
          <w:rPr>
            <w:noProof/>
          </w:rPr>
          <w:t>HC 2268-20</w:t>
        </w:r>
      </w:p>
    </w:sdtContent>
  </w:sdt>
  <w:p w:rsidR="00381832" w:rsidRDefault="003818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D3B"/>
    <w:rsid w:val="0001199B"/>
    <w:rsid w:val="00162BC9"/>
    <w:rsid w:val="001810E9"/>
    <w:rsid w:val="001E727E"/>
    <w:rsid w:val="00217946"/>
    <w:rsid w:val="00282DC1"/>
    <w:rsid w:val="002C06E5"/>
    <w:rsid w:val="002E3ADA"/>
    <w:rsid w:val="00355224"/>
    <w:rsid w:val="00381832"/>
    <w:rsid w:val="003D32A3"/>
    <w:rsid w:val="003E0D99"/>
    <w:rsid w:val="004D618C"/>
    <w:rsid w:val="00577D3B"/>
    <w:rsid w:val="00585507"/>
    <w:rsid w:val="006758CF"/>
    <w:rsid w:val="006B45C3"/>
    <w:rsid w:val="00826F87"/>
    <w:rsid w:val="009129DB"/>
    <w:rsid w:val="009B57A4"/>
    <w:rsid w:val="009E465A"/>
    <w:rsid w:val="00A047E3"/>
    <w:rsid w:val="00A85EC5"/>
    <w:rsid w:val="00A91340"/>
    <w:rsid w:val="00B07923"/>
    <w:rsid w:val="00B63423"/>
    <w:rsid w:val="00BD4D27"/>
    <w:rsid w:val="00BF38C2"/>
    <w:rsid w:val="00C01147"/>
    <w:rsid w:val="00DC00CF"/>
    <w:rsid w:val="00DF6A48"/>
    <w:rsid w:val="00E6531E"/>
    <w:rsid w:val="00F427DD"/>
    <w:rsid w:val="00FA0166"/>
    <w:rsid w:val="00FB2F33"/>
    <w:rsid w:val="00FC4AF4"/>
    <w:rsid w:val="00FF0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8A9E5F-D708-4D60-B428-F38749500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D3B"/>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18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1832"/>
    <w:rPr>
      <w:lang w:val="en-ZW"/>
    </w:rPr>
  </w:style>
  <w:style w:type="paragraph" w:styleId="Footer">
    <w:name w:val="footer"/>
    <w:basedOn w:val="Normal"/>
    <w:link w:val="FooterChar"/>
    <w:uiPriority w:val="99"/>
    <w:unhideWhenUsed/>
    <w:rsid w:val="003818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1832"/>
    <w:rPr>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11349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2021-03-09T06:10:00Z</cp:lastPrinted>
  <dcterms:created xsi:type="dcterms:W3CDTF">2021-03-15T07:57:00Z</dcterms:created>
  <dcterms:modified xsi:type="dcterms:W3CDTF">2021-03-15T07:57:00Z</dcterms:modified>
</cp:coreProperties>
</file>