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83" w:rsidRDefault="00720183" w:rsidP="00F51E13">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w:t>
      </w:r>
      <w:r w:rsidR="001344A9">
        <w:rPr>
          <w:rFonts w:ascii="Tahoma" w:hAnsi="Tahoma" w:cs="Tahoma"/>
          <w:b/>
        </w:rPr>
        <w:t>31</w:t>
      </w:r>
      <w:r>
        <w:rPr>
          <w:rFonts w:ascii="Tahoma" w:hAnsi="Tahoma" w:cs="Tahoma"/>
          <w:b/>
        </w:rPr>
        <w:t>/2013</w:t>
      </w:r>
    </w:p>
    <w:p w:rsidR="00720183" w:rsidRDefault="00720183" w:rsidP="00F51E13">
      <w:pPr>
        <w:spacing w:after="0" w:line="360" w:lineRule="auto"/>
        <w:jc w:val="both"/>
        <w:rPr>
          <w:rFonts w:ascii="Tahoma" w:hAnsi="Tahoma" w:cs="Tahoma"/>
          <w:b/>
        </w:rPr>
      </w:pPr>
      <w:r>
        <w:rPr>
          <w:rFonts w:ascii="Tahoma" w:hAnsi="Tahoma" w:cs="Tahoma"/>
          <w:b/>
        </w:rPr>
        <w:t>HELD IN HARARE, SEPTEMBER 21, 2012</w:t>
      </w:r>
      <w:r>
        <w:rPr>
          <w:rFonts w:ascii="Tahoma" w:hAnsi="Tahoma" w:cs="Tahoma"/>
          <w:b/>
        </w:rPr>
        <w:tab/>
        <w:t>CASE NO. LC/H/261/2004</w:t>
      </w:r>
    </w:p>
    <w:p w:rsidR="00720183" w:rsidRDefault="00720183" w:rsidP="00F51E13">
      <w:pPr>
        <w:spacing w:after="0" w:line="360" w:lineRule="auto"/>
        <w:jc w:val="both"/>
        <w:rPr>
          <w:rFonts w:ascii="Tahoma" w:hAnsi="Tahoma" w:cs="Tahoma"/>
        </w:rPr>
      </w:pPr>
      <w:r>
        <w:rPr>
          <w:rFonts w:ascii="Tahoma" w:hAnsi="Tahoma" w:cs="Tahoma"/>
        </w:rPr>
        <w:t>In the Matter Between</w:t>
      </w:r>
    </w:p>
    <w:p w:rsidR="00720183" w:rsidRDefault="00720183" w:rsidP="00F51E13">
      <w:pPr>
        <w:spacing w:after="0" w:line="360" w:lineRule="auto"/>
        <w:jc w:val="both"/>
        <w:rPr>
          <w:rFonts w:ascii="Tahoma" w:hAnsi="Tahoma" w:cs="Tahoma"/>
          <w:b/>
        </w:rPr>
      </w:pPr>
    </w:p>
    <w:p w:rsidR="00720183" w:rsidRDefault="00720183" w:rsidP="00F51E13">
      <w:pPr>
        <w:spacing w:after="0" w:line="360" w:lineRule="auto"/>
        <w:jc w:val="both"/>
        <w:rPr>
          <w:rFonts w:ascii="Tahoma" w:hAnsi="Tahoma" w:cs="Tahoma"/>
          <w:b/>
        </w:rPr>
      </w:pPr>
      <w:r>
        <w:rPr>
          <w:rFonts w:ascii="Tahoma" w:hAnsi="Tahoma" w:cs="Tahoma"/>
          <w:b/>
        </w:rPr>
        <w:t>JOHN S. MANYERUKE</w:t>
      </w:r>
      <w:r>
        <w:rPr>
          <w:rFonts w:ascii="Tahoma" w:hAnsi="Tahoma" w:cs="Tahoma"/>
          <w:b/>
        </w:rPr>
        <w:tab/>
      </w:r>
      <w:r>
        <w:rPr>
          <w:rFonts w:ascii="Tahoma" w:hAnsi="Tahoma" w:cs="Tahoma"/>
          <w:b/>
        </w:rPr>
        <w:tab/>
      </w:r>
      <w:r>
        <w:rPr>
          <w:rFonts w:ascii="Tahoma" w:hAnsi="Tahoma" w:cs="Tahoma"/>
          <w:b/>
        </w:rPr>
        <w:tab/>
      </w:r>
      <w:r>
        <w:rPr>
          <w:rFonts w:ascii="Tahoma" w:hAnsi="Tahoma" w:cs="Tahoma"/>
          <w:b/>
        </w:rPr>
        <w:tab/>
        <w:t>APPLICANT</w:t>
      </w:r>
    </w:p>
    <w:p w:rsidR="00720183" w:rsidRDefault="00720183" w:rsidP="00F51E13">
      <w:pPr>
        <w:spacing w:after="0" w:line="360" w:lineRule="auto"/>
        <w:jc w:val="both"/>
        <w:rPr>
          <w:rFonts w:ascii="Tahoma" w:hAnsi="Tahoma" w:cs="Tahoma"/>
          <w:b/>
        </w:rPr>
      </w:pPr>
    </w:p>
    <w:p w:rsidR="00720183" w:rsidRDefault="00720183" w:rsidP="00F51E13">
      <w:pPr>
        <w:spacing w:after="0" w:line="360" w:lineRule="auto"/>
        <w:jc w:val="both"/>
        <w:rPr>
          <w:rFonts w:ascii="Tahoma" w:hAnsi="Tahoma" w:cs="Tahoma"/>
          <w:b/>
        </w:rPr>
      </w:pPr>
      <w:r>
        <w:rPr>
          <w:rFonts w:ascii="Tahoma" w:hAnsi="Tahoma" w:cs="Tahoma"/>
          <w:b/>
        </w:rPr>
        <w:t>And</w:t>
      </w:r>
    </w:p>
    <w:p w:rsidR="00720183" w:rsidRDefault="00720183" w:rsidP="00F51E13">
      <w:pPr>
        <w:spacing w:after="0" w:line="360" w:lineRule="auto"/>
        <w:jc w:val="both"/>
        <w:rPr>
          <w:rFonts w:ascii="Tahoma" w:hAnsi="Tahoma" w:cs="Tahoma"/>
          <w:b/>
        </w:rPr>
      </w:pPr>
    </w:p>
    <w:p w:rsidR="00720183" w:rsidRDefault="00720183" w:rsidP="00F51E13">
      <w:pPr>
        <w:spacing w:after="0" w:line="360" w:lineRule="auto"/>
        <w:jc w:val="both"/>
        <w:rPr>
          <w:rFonts w:ascii="Tahoma" w:hAnsi="Tahoma" w:cs="Tahoma"/>
          <w:b/>
        </w:rPr>
      </w:pPr>
      <w:r>
        <w:rPr>
          <w:rFonts w:ascii="Tahoma" w:hAnsi="Tahoma" w:cs="Tahoma"/>
          <w:b/>
        </w:rPr>
        <w:t>AFRICAN SUN t/a</w:t>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r>
      <w:r>
        <w:rPr>
          <w:rFonts w:ascii="Tahoma" w:hAnsi="Tahoma" w:cs="Tahoma"/>
          <w:b/>
        </w:rPr>
        <w:tab/>
        <w:t>RESPONDENT</w:t>
      </w:r>
    </w:p>
    <w:p w:rsidR="00720183" w:rsidRDefault="00720183" w:rsidP="00F51E13">
      <w:pPr>
        <w:spacing w:after="0" w:line="360" w:lineRule="auto"/>
        <w:jc w:val="both"/>
        <w:rPr>
          <w:rFonts w:ascii="Tahoma" w:hAnsi="Tahoma" w:cs="Tahoma"/>
          <w:b/>
        </w:rPr>
      </w:pPr>
    </w:p>
    <w:p w:rsidR="00720183" w:rsidRDefault="00720183" w:rsidP="00F51E13">
      <w:pPr>
        <w:spacing w:after="0" w:line="360" w:lineRule="auto"/>
        <w:jc w:val="both"/>
        <w:rPr>
          <w:rFonts w:ascii="Tahoma" w:hAnsi="Tahoma" w:cs="Tahoma"/>
          <w:b/>
        </w:rPr>
      </w:pPr>
      <w:r>
        <w:rPr>
          <w:rFonts w:ascii="Tahoma" w:hAnsi="Tahoma" w:cs="Tahoma"/>
        </w:rPr>
        <w:t>Before The Honourable E. Makamure         : President</w:t>
      </w:r>
    </w:p>
    <w:p w:rsidR="00720183" w:rsidRDefault="00720183" w:rsidP="00F51E13">
      <w:pPr>
        <w:spacing w:after="0" w:line="360" w:lineRule="auto"/>
        <w:jc w:val="both"/>
        <w:rPr>
          <w:rFonts w:ascii="Tahoma" w:hAnsi="Tahoma" w:cs="Tahoma"/>
          <w:b/>
        </w:rPr>
      </w:pPr>
      <w:r>
        <w:rPr>
          <w:rFonts w:ascii="Tahoma" w:hAnsi="Tahoma" w:cs="Tahoma"/>
          <w:b/>
        </w:rPr>
        <w:t xml:space="preserve">For The Applicant     </w:t>
      </w:r>
      <w:r>
        <w:rPr>
          <w:rFonts w:ascii="Tahoma" w:hAnsi="Tahoma" w:cs="Tahoma"/>
          <w:b/>
        </w:rPr>
        <w:tab/>
      </w:r>
      <w:r>
        <w:rPr>
          <w:rFonts w:ascii="Tahoma" w:hAnsi="Tahoma" w:cs="Tahoma"/>
          <w:b/>
        </w:rPr>
        <w:tab/>
        <w:t>: Mr P. Mabundu (Legal Practitioner)</w:t>
      </w:r>
    </w:p>
    <w:p w:rsidR="00720183" w:rsidRDefault="00720183" w:rsidP="00F51E13">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A.K. Maguchu (Legal Practitioner)</w:t>
      </w:r>
    </w:p>
    <w:p w:rsidR="00720183" w:rsidRDefault="00720183" w:rsidP="00F51E13">
      <w:pPr>
        <w:spacing w:after="0" w:line="360" w:lineRule="auto"/>
        <w:jc w:val="both"/>
        <w:rPr>
          <w:rFonts w:ascii="Tahoma" w:hAnsi="Tahoma" w:cs="Tahoma"/>
          <w:b/>
          <w:sz w:val="24"/>
          <w:szCs w:val="24"/>
        </w:rPr>
      </w:pPr>
    </w:p>
    <w:p w:rsidR="00532057" w:rsidRDefault="00720183" w:rsidP="00F51E13">
      <w:pPr>
        <w:spacing w:after="0" w:line="360" w:lineRule="auto"/>
        <w:jc w:val="both"/>
        <w:rPr>
          <w:rFonts w:ascii="Tahoma" w:hAnsi="Tahoma" w:cs="Tahoma"/>
          <w:sz w:val="24"/>
          <w:szCs w:val="24"/>
        </w:rPr>
      </w:pPr>
      <w:r>
        <w:rPr>
          <w:rFonts w:ascii="Tahoma" w:hAnsi="Tahoma" w:cs="Tahoma"/>
          <w:b/>
          <w:sz w:val="24"/>
          <w:szCs w:val="24"/>
        </w:rPr>
        <w:t>MAKAMURE E.,</w:t>
      </w:r>
    </w:p>
    <w:p w:rsidR="001344A9" w:rsidRPr="00A11BF3" w:rsidRDefault="00720183" w:rsidP="00A11BF3">
      <w:pPr>
        <w:spacing w:after="0" w:line="360" w:lineRule="auto"/>
        <w:ind w:firstLine="720"/>
        <w:jc w:val="both"/>
        <w:rPr>
          <w:rFonts w:ascii="Tahoma" w:hAnsi="Tahoma" w:cs="Tahoma"/>
          <w:sz w:val="24"/>
          <w:szCs w:val="24"/>
        </w:rPr>
      </w:pPr>
      <w:r w:rsidRPr="00A11BF3">
        <w:rPr>
          <w:rFonts w:ascii="Tahoma" w:hAnsi="Tahoma" w:cs="Tahoma"/>
          <w:sz w:val="24"/>
          <w:szCs w:val="24"/>
        </w:rPr>
        <w:t>This is an application for quantification of damages</w:t>
      </w:r>
      <w:r w:rsidR="001344A9" w:rsidRPr="00A11BF3">
        <w:rPr>
          <w:rFonts w:ascii="Tahoma" w:hAnsi="Tahoma" w:cs="Tahoma"/>
          <w:sz w:val="24"/>
          <w:szCs w:val="24"/>
        </w:rPr>
        <w:t xml:space="preserve"> following </w:t>
      </w:r>
      <w:r w:rsidR="00A11BF3">
        <w:rPr>
          <w:rFonts w:ascii="Tahoma" w:hAnsi="Tahoma" w:cs="Tahoma"/>
          <w:sz w:val="24"/>
          <w:szCs w:val="24"/>
        </w:rPr>
        <w:t xml:space="preserve">a </w:t>
      </w:r>
      <w:r w:rsidR="001344A9" w:rsidRPr="00A11BF3">
        <w:rPr>
          <w:rFonts w:ascii="Tahoma" w:hAnsi="Tahoma" w:cs="Tahoma"/>
          <w:sz w:val="24"/>
          <w:szCs w:val="24"/>
        </w:rPr>
        <w:t>consent order for reinstatement with the alternative for damage</w:t>
      </w:r>
      <w:r w:rsidRPr="00A11BF3">
        <w:rPr>
          <w:rFonts w:ascii="Tahoma" w:hAnsi="Tahoma" w:cs="Tahoma"/>
          <w:sz w:val="24"/>
          <w:szCs w:val="24"/>
        </w:rPr>
        <w:t>.</w:t>
      </w:r>
    </w:p>
    <w:p w:rsidR="00A11BF3" w:rsidRDefault="00A11BF3" w:rsidP="00A11BF3">
      <w:pPr>
        <w:spacing w:after="0" w:line="360" w:lineRule="auto"/>
        <w:jc w:val="both"/>
        <w:rPr>
          <w:rFonts w:ascii="Tahoma" w:hAnsi="Tahoma" w:cs="Tahoma"/>
          <w:sz w:val="24"/>
          <w:szCs w:val="24"/>
        </w:rPr>
      </w:pPr>
    </w:p>
    <w:p w:rsidR="001344A9" w:rsidRPr="00A11BF3" w:rsidRDefault="001344A9" w:rsidP="00A11BF3">
      <w:pPr>
        <w:spacing w:after="0" w:line="360" w:lineRule="auto"/>
        <w:ind w:firstLine="720"/>
        <w:jc w:val="both"/>
        <w:rPr>
          <w:rFonts w:ascii="Tahoma" w:hAnsi="Tahoma" w:cs="Tahoma"/>
          <w:sz w:val="24"/>
          <w:szCs w:val="24"/>
        </w:rPr>
      </w:pPr>
      <w:r w:rsidRPr="00A11BF3">
        <w:rPr>
          <w:rFonts w:ascii="Tahoma" w:hAnsi="Tahoma" w:cs="Tahoma"/>
          <w:sz w:val="24"/>
          <w:szCs w:val="24"/>
        </w:rPr>
        <w:t xml:space="preserve">Parties failed to agree on quantum and the matter was therefore argued before me.  However, when the matter was argued the matter took long with most of the time being spent on the cross examination of the applicant by the respondent’s legal practitioner.  Some of the questions asked were to do with the size of a particular section of a hotel </w:t>
      </w:r>
      <w:r w:rsidR="00A11BF3">
        <w:rPr>
          <w:rFonts w:ascii="Tahoma" w:hAnsi="Tahoma" w:cs="Tahoma"/>
          <w:sz w:val="24"/>
          <w:szCs w:val="24"/>
        </w:rPr>
        <w:t xml:space="preserve">or hotels </w:t>
      </w:r>
      <w:r w:rsidRPr="00A11BF3">
        <w:rPr>
          <w:rFonts w:ascii="Tahoma" w:hAnsi="Tahoma" w:cs="Tahoma"/>
          <w:sz w:val="24"/>
          <w:szCs w:val="24"/>
        </w:rPr>
        <w:t xml:space="preserve">at which the applicant worked.  I am not sure whether there was any benefit from that lengthy time of cross examination.  I believe that when legal practitioners lead evidence and cross examine witnesses, they do so in order to assist the Court in coming up with an informed decision.  Sometimes it may also be that a witness is concealing important information which if disclosed upon cross examination will assist the Court.  Where that is the case, clearly the Court will get some insight into what would have been concealed.  That exposure upon cross examination guides the Court to make an informed decision.  Unfortunately in the present case, I am unable to say that the long </w:t>
      </w:r>
      <w:r w:rsidR="00A11BF3">
        <w:rPr>
          <w:rFonts w:ascii="Tahoma" w:hAnsi="Tahoma" w:cs="Tahoma"/>
          <w:sz w:val="24"/>
          <w:szCs w:val="24"/>
        </w:rPr>
        <w:t>cross</w:t>
      </w:r>
      <w:r w:rsidRPr="00A11BF3">
        <w:rPr>
          <w:rFonts w:ascii="Tahoma" w:hAnsi="Tahoma" w:cs="Tahoma"/>
          <w:sz w:val="24"/>
          <w:szCs w:val="24"/>
        </w:rPr>
        <w:t xml:space="preserve"> examination yielded anything outside what the legal practitioners consider to be undisputed.</w:t>
      </w:r>
      <w:r w:rsidR="00720183" w:rsidRPr="00A11BF3">
        <w:rPr>
          <w:rFonts w:ascii="Tahoma" w:hAnsi="Tahoma" w:cs="Tahoma"/>
          <w:sz w:val="24"/>
          <w:szCs w:val="24"/>
        </w:rPr>
        <w:t xml:space="preserve">  </w:t>
      </w:r>
    </w:p>
    <w:p w:rsidR="00720183" w:rsidRPr="00A11BF3" w:rsidRDefault="00720183" w:rsidP="00A11BF3">
      <w:pPr>
        <w:spacing w:after="0" w:line="360" w:lineRule="auto"/>
        <w:ind w:firstLine="720"/>
        <w:jc w:val="both"/>
        <w:rPr>
          <w:rFonts w:ascii="Tahoma" w:hAnsi="Tahoma" w:cs="Tahoma"/>
          <w:sz w:val="24"/>
          <w:szCs w:val="24"/>
        </w:rPr>
      </w:pPr>
      <w:r w:rsidRPr="00A11BF3">
        <w:rPr>
          <w:rFonts w:ascii="Tahoma" w:hAnsi="Tahoma" w:cs="Tahoma"/>
          <w:sz w:val="24"/>
          <w:szCs w:val="24"/>
        </w:rPr>
        <w:lastRenderedPageBreak/>
        <w:t>The general guiding principle</w:t>
      </w:r>
      <w:r w:rsidR="00A11BF3">
        <w:rPr>
          <w:rFonts w:ascii="Tahoma" w:hAnsi="Tahoma" w:cs="Tahoma"/>
          <w:sz w:val="24"/>
          <w:szCs w:val="24"/>
        </w:rPr>
        <w:t xml:space="preserve"> in the computation of damages</w:t>
      </w:r>
      <w:r w:rsidRPr="00A11BF3">
        <w:rPr>
          <w:rFonts w:ascii="Tahoma" w:hAnsi="Tahoma" w:cs="Tahoma"/>
          <w:sz w:val="24"/>
          <w:szCs w:val="24"/>
        </w:rPr>
        <w:t xml:space="preserve"> as laid down by the Supreme Court in the case of </w:t>
      </w:r>
      <w:r w:rsidRPr="00A11BF3">
        <w:rPr>
          <w:rFonts w:ascii="Tahoma" w:hAnsi="Tahoma" w:cs="Tahoma"/>
          <w:b/>
          <w:sz w:val="24"/>
          <w:szCs w:val="24"/>
        </w:rPr>
        <w:t>Kuda Madyara v Globe and Phoenix Industries (Private) Limited t/a Ran Mine 2002(2) ZLR 269(S) @ 273D</w:t>
      </w:r>
      <w:r w:rsidRPr="00A11BF3">
        <w:rPr>
          <w:rFonts w:ascii="Tahoma" w:hAnsi="Tahoma" w:cs="Tahoma"/>
          <w:sz w:val="24"/>
          <w:szCs w:val="24"/>
        </w:rPr>
        <w:t xml:space="preserve"> </w:t>
      </w:r>
      <w:r w:rsidR="001344A9" w:rsidRPr="00A11BF3">
        <w:rPr>
          <w:rFonts w:ascii="Tahoma" w:hAnsi="Tahoma" w:cs="Tahoma"/>
          <w:sz w:val="24"/>
          <w:szCs w:val="24"/>
        </w:rPr>
        <w:t xml:space="preserve">is </w:t>
      </w:r>
      <w:r w:rsidRPr="00A11BF3">
        <w:rPr>
          <w:rFonts w:ascii="Tahoma" w:hAnsi="Tahoma" w:cs="Tahoma"/>
          <w:sz w:val="24"/>
          <w:szCs w:val="24"/>
        </w:rPr>
        <w:t>as follows:</w:t>
      </w:r>
    </w:p>
    <w:p w:rsidR="00720183" w:rsidRDefault="00720183" w:rsidP="00F51E13">
      <w:pPr>
        <w:spacing w:after="0" w:line="360" w:lineRule="auto"/>
        <w:jc w:val="both"/>
        <w:rPr>
          <w:rFonts w:ascii="Tahoma" w:hAnsi="Tahoma" w:cs="Tahoma"/>
          <w:sz w:val="24"/>
          <w:szCs w:val="24"/>
        </w:rPr>
      </w:pPr>
    </w:p>
    <w:p w:rsidR="00720183" w:rsidRDefault="00720183" w:rsidP="00F51E13">
      <w:pPr>
        <w:spacing w:after="0" w:line="360" w:lineRule="auto"/>
        <w:ind w:left="720"/>
        <w:jc w:val="both"/>
        <w:rPr>
          <w:rFonts w:ascii="Tahoma" w:hAnsi="Tahoma" w:cs="Tahoma"/>
          <w:sz w:val="24"/>
          <w:szCs w:val="24"/>
        </w:rPr>
      </w:pPr>
      <w:r>
        <w:rPr>
          <w:rFonts w:ascii="Tahoma" w:hAnsi="Tahoma" w:cs="Tahoma"/>
          <w:i/>
          <w:sz w:val="24"/>
          <w:szCs w:val="24"/>
        </w:rPr>
        <w:t>“As far as back pay and benefits are concerned, there is no cogent reason for distinguishing between an employee who is reinstated and one who is not, when the order of reinstatement has a retrospective effect.  In any view both of them are entitled to back pay and benefits.  The only difference between them is that one get his job back whilst the other is paid damages for the premature termination of his employment contract.”</w:t>
      </w:r>
    </w:p>
    <w:p w:rsidR="00720183" w:rsidRDefault="00720183" w:rsidP="00F51E13">
      <w:pPr>
        <w:spacing w:after="0" w:line="360" w:lineRule="auto"/>
        <w:jc w:val="both"/>
        <w:rPr>
          <w:rFonts w:ascii="Tahoma" w:hAnsi="Tahoma" w:cs="Tahoma"/>
          <w:sz w:val="24"/>
          <w:szCs w:val="24"/>
        </w:rPr>
      </w:pPr>
    </w:p>
    <w:p w:rsidR="00720183" w:rsidRDefault="00720183" w:rsidP="00F51E13">
      <w:pPr>
        <w:spacing w:after="0" w:line="360" w:lineRule="auto"/>
        <w:ind w:firstLine="720"/>
        <w:jc w:val="both"/>
        <w:rPr>
          <w:rFonts w:ascii="Tahoma" w:hAnsi="Tahoma" w:cs="Tahoma"/>
          <w:sz w:val="24"/>
          <w:szCs w:val="24"/>
        </w:rPr>
      </w:pPr>
      <w:r>
        <w:rPr>
          <w:rFonts w:ascii="Tahoma" w:hAnsi="Tahoma" w:cs="Tahoma"/>
          <w:sz w:val="24"/>
          <w:szCs w:val="24"/>
        </w:rPr>
        <w:t>What this mean</w:t>
      </w:r>
      <w:r w:rsidR="001344A9">
        <w:rPr>
          <w:rFonts w:ascii="Tahoma" w:hAnsi="Tahoma" w:cs="Tahoma"/>
          <w:sz w:val="24"/>
          <w:szCs w:val="24"/>
        </w:rPr>
        <w:t>s</w:t>
      </w:r>
      <w:r>
        <w:rPr>
          <w:rFonts w:ascii="Tahoma" w:hAnsi="Tahoma" w:cs="Tahoma"/>
          <w:sz w:val="24"/>
          <w:szCs w:val="24"/>
        </w:rPr>
        <w:t xml:space="preserve"> is that Mr Manyeruke is entitled to his back pay with effect from June 2004 to the time of the order of reinstatement i.e. May 2010.</w:t>
      </w:r>
    </w:p>
    <w:p w:rsidR="00720183" w:rsidRDefault="00720183" w:rsidP="00F51E13">
      <w:pPr>
        <w:spacing w:after="0" w:line="360" w:lineRule="auto"/>
        <w:jc w:val="both"/>
        <w:rPr>
          <w:rFonts w:ascii="Tahoma" w:hAnsi="Tahoma" w:cs="Tahoma"/>
          <w:sz w:val="24"/>
          <w:szCs w:val="24"/>
        </w:rPr>
      </w:pPr>
    </w:p>
    <w:p w:rsidR="00720183" w:rsidRDefault="00720183" w:rsidP="00F51E13">
      <w:pPr>
        <w:spacing w:after="0" w:line="360" w:lineRule="auto"/>
        <w:jc w:val="both"/>
        <w:rPr>
          <w:rFonts w:ascii="Tahoma" w:hAnsi="Tahoma" w:cs="Tahoma"/>
          <w:sz w:val="24"/>
          <w:szCs w:val="24"/>
        </w:rPr>
      </w:pPr>
      <w:r>
        <w:rPr>
          <w:rFonts w:ascii="Tahoma" w:hAnsi="Tahoma" w:cs="Tahoma"/>
          <w:sz w:val="24"/>
          <w:szCs w:val="24"/>
        </w:rPr>
        <w:tab/>
        <w:t>It is settled that once a person has been dismissed, he is obliged to seek alternative employment in order to mitigate his loss [</w:t>
      </w:r>
      <w:r>
        <w:rPr>
          <w:rFonts w:ascii="Tahoma" w:hAnsi="Tahoma" w:cs="Tahoma"/>
          <w:b/>
          <w:sz w:val="24"/>
          <w:szCs w:val="24"/>
        </w:rPr>
        <w:t>See Ambali v Bata Shoe Company Ltd 1999(1) ZLR 417 (SC)]</w:t>
      </w:r>
      <w:r>
        <w:rPr>
          <w:rFonts w:ascii="Tahoma" w:hAnsi="Tahoma" w:cs="Tahoma"/>
          <w:sz w:val="24"/>
          <w:szCs w:val="24"/>
        </w:rPr>
        <w:t>.</w:t>
      </w:r>
    </w:p>
    <w:p w:rsidR="00720183" w:rsidRDefault="00720183" w:rsidP="00F51E13">
      <w:pPr>
        <w:spacing w:after="0" w:line="360" w:lineRule="auto"/>
        <w:jc w:val="both"/>
        <w:rPr>
          <w:rFonts w:ascii="Tahoma" w:hAnsi="Tahoma" w:cs="Tahoma"/>
          <w:sz w:val="24"/>
          <w:szCs w:val="24"/>
        </w:rPr>
      </w:pPr>
    </w:p>
    <w:p w:rsidR="00720183" w:rsidRDefault="00720183" w:rsidP="00F51E13">
      <w:pPr>
        <w:spacing w:after="0" w:line="360" w:lineRule="auto"/>
        <w:jc w:val="both"/>
        <w:rPr>
          <w:rFonts w:ascii="Tahoma" w:hAnsi="Tahoma" w:cs="Tahoma"/>
          <w:sz w:val="24"/>
          <w:szCs w:val="24"/>
        </w:rPr>
      </w:pPr>
      <w:r>
        <w:rPr>
          <w:rFonts w:ascii="Tahoma" w:hAnsi="Tahoma" w:cs="Tahoma"/>
          <w:sz w:val="24"/>
          <w:szCs w:val="24"/>
        </w:rPr>
        <w:tab/>
        <w:t xml:space="preserve">The applicant has provided proof that he indeed tried to look for alternative employment.  His efforts were in </w:t>
      </w:r>
      <w:r w:rsidR="00AC0310">
        <w:rPr>
          <w:rFonts w:ascii="Tahoma" w:hAnsi="Tahoma" w:cs="Tahoma"/>
          <w:sz w:val="24"/>
          <w:szCs w:val="24"/>
        </w:rPr>
        <w:t>vain.</w:t>
      </w:r>
    </w:p>
    <w:p w:rsidR="00AC0310" w:rsidRDefault="00AC0310" w:rsidP="00F51E13">
      <w:pPr>
        <w:spacing w:after="0" w:line="360" w:lineRule="auto"/>
        <w:jc w:val="both"/>
        <w:rPr>
          <w:rFonts w:ascii="Tahoma" w:hAnsi="Tahoma" w:cs="Tahoma"/>
          <w:sz w:val="24"/>
          <w:szCs w:val="24"/>
        </w:rPr>
      </w:pPr>
    </w:p>
    <w:p w:rsidR="00AC0310" w:rsidRDefault="00AC0310" w:rsidP="001344A9">
      <w:pPr>
        <w:spacing w:after="0" w:line="360" w:lineRule="auto"/>
        <w:jc w:val="both"/>
        <w:rPr>
          <w:rFonts w:ascii="Tahoma" w:hAnsi="Tahoma" w:cs="Tahoma"/>
          <w:sz w:val="24"/>
          <w:szCs w:val="24"/>
        </w:rPr>
      </w:pPr>
      <w:r>
        <w:rPr>
          <w:rFonts w:ascii="Tahoma" w:hAnsi="Tahoma" w:cs="Tahoma"/>
          <w:sz w:val="24"/>
          <w:szCs w:val="24"/>
        </w:rPr>
        <w:tab/>
        <w:t>It is not disputed that the applicant is entitled to his back pay at the rate of the agreed figure of USD 980.00 per month.  The parties are agreed that the applicant was entitled to the following benefits:</w:t>
      </w:r>
    </w:p>
    <w:p w:rsidR="00AC0310" w:rsidRDefault="00AC0310" w:rsidP="00F51E1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Company benefit</w:t>
      </w:r>
    </w:p>
    <w:p w:rsidR="00AC0310" w:rsidRDefault="00AC0310" w:rsidP="00F51E1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Holiday benefit</w:t>
      </w:r>
    </w:p>
    <w:p w:rsidR="00AC0310" w:rsidRDefault="00AC0310" w:rsidP="00F51E1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City allowance</w:t>
      </w:r>
    </w:p>
    <w:p w:rsidR="00AC0310" w:rsidRDefault="00AC0310" w:rsidP="00F51E1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Long service award</w:t>
      </w:r>
    </w:p>
    <w:p w:rsidR="00AC0310" w:rsidRDefault="00AC0310" w:rsidP="00F51E1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School fees</w:t>
      </w:r>
    </w:p>
    <w:p w:rsidR="00AC0310" w:rsidRDefault="00AC0310" w:rsidP="00F51E13">
      <w:pPr>
        <w:pStyle w:val="ListParagraph"/>
        <w:numPr>
          <w:ilvl w:val="0"/>
          <w:numId w:val="2"/>
        </w:numPr>
        <w:spacing w:after="0" w:line="360" w:lineRule="auto"/>
        <w:jc w:val="both"/>
        <w:rPr>
          <w:rFonts w:ascii="Tahoma" w:hAnsi="Tahoma" w:cs="Tahoma"/>
          <w:sz w:val="24"/>
          <w:szCs w:val="24"/>
        </w:rPr>
      </w:pPr>
      <w:r>
        <w:rPr>
          <w:rFonts w:ascii="Tahoma" w:hAnsi="Tahoma" w:cs="Tahoma"/>
          <w:sz w:val="24"/>
          <w:szCs w:val="24"/>
        </w:rPr>
        <w:t>Fuel</w:t>
      </w:r>
    </w:p>
    <w:p w:rsidR="00AC0310" w:rsidRDefault="00AC0310" w:rsidP="00F51E13">
      <w:pPr>
        <w:spacing w:after="0" w:line="360" w:lineRule="auto"/>
        <w:ind w:firstLine="360"/>
        <w:jc w:val="both"/>
        <w:rPr>
          <w:rFonts w:ascii="Tahoma" w:hAnsi="Tahoma" w:cs="Tahoma"/>
          <w:sz w:val="24"/>
          <w:szCs w:val="24"/>
        </w:rPr>
      </w:pPr>
      <w:r>
        <w:rPr>
          <w:rFonts w:ascii="Tahoma" w:hAnsi="Tahoma" w:cs="Tahoma"/>
          <w:sz w:val="24"/>
          <w:szCs w:val="24"/>
        </w:rPr>
        <w:lastRenderedPageBreak/>
        <w:t>In his closing submissions Mr Maguchu</w:t>
      </w:r>
      <w:r w:rsidR="00A11BF3">
        <w:rPr>
          <w:rFonts w:ascii="Tahoma" w:hAnsi="Tahoma" w:cs="Tahoma"/>
          <w:sz w:val="24"/>
          <w:szCs w:val="24"/>
        </w:rPr>
        <w:t xml:space="preserve"> who appeared for the respondent admitted</w:t>
      </w:r>
      <w:r>
        <w:rPr>
          <w:rFonts w:ascii="Tahoma" w:hAnsi="Tahoma" w:cs="Tahoma"/>
          <w:sz w:val="24"/>
          <w:szCs w:val="24"/>
        </w:rPr>
        <w:t xml:space="preserve"> that the said benefits were received by the applicant during his employment but that there</w:t>
      </w:r>
      <w:r w:rsidR="001344A9">
        <w:rPr>
          <w:rFonts w:ascii="Tahoma" w:hAnsi="Tahoma" w:cs="Tahoma"/>
          <w:sz w:val="24"/>
          <w:szCs w:val="24"/>
        </w:rPr>
        <w:t xml:space="preserve"> is nothing to suggest that thes</w:t>
      </w:r>
      <w:r>
        <w:rPr>
          <w:rFonts w:ascii="Tahoma" w:hAnsi="Tahoma" w:cs="Tahoma"/>
          <w:sz w:val="24"/>
          <w:szCs w:val="24"/>
        </w:rPr>
        <w:t xml:space="preserve">e were contractual benefits.  It was submitted that the applicant has the onus to prove that they were contractual benefits.  In support of this submission, reference was made to </w:t>
      </w:r>
      <w:r w:rsidR="00C669A4">
        <w:rPr>
          <w:rFonts w:ascii="Tahoma" w:hAnsi="Tahoma" w:cs="Tahoma"/>
          <w:b/>
          <w:sz w:val="24"/>
          <w:szCs w:val="24"/>
        </w:rPr>
        <w:t>First Mutual Life v Muzivi</w:t>
      </w:r>
      <w:r>
        <w:rPr>
          <w:rFonts w:ascii="Tahoma" w:hAnsi="Tahoma" w:cs="Tahoma"/>
          <w:b/>
          <w:sz w:val="24"/>
          <w:szCs w:val="24"/>
        </w:rPr>
        <w:t xml:space="preserve"> SC 9/07</w:t>
      </w:r>
      <w:r w:rsidR="00C669A4">
        <w:rPr>
          <w:rFonts w:ascii="Tahoma" w:hAnsi="Tahoma" w:cs="Tahoma"/>
          <w:sz w:val="24"/>
          <w:szCs w:val="24"/>
        </w:rPr>
        <w:t xml:space="preserve"> (Muzivi)</w:t>
      </w:r>
      <w:r w:rsidRPr="00C669A4">
        <w:rPr>
          <w:rFonts w:ascii="Tahoma" w:hAnsi="Tahoma" w:cs="Tahoma"/>
          <w:sz w:val="24"/>
          <w:szCs w:val="24"/>
        </w:rPr>
        <w:t>.</w:t>
      </w:r>
      <w:r>
        <w:rPr>
          <w:rFonts w:ascii="Tahoma" w:hAnsi="Tahoma" w:cs="Tahoma"/>
          <w:sz w:val="24"/>
          <w:szCs w:val="24"/>
        </w:rPr>
        <w:t xml:space="preserve">   It is correct to say that the onus is on the party claiming to prove this entitlement.  However, </w:t>
      </w:r>
      <w:r w:rsidRPr="001344A9">
        <w:rPr>
          <w:rFonts w:ascii="Tahoma" w:hAnsi="Tahoma" w:cs="Tahoma"/>
          <w:i/>
          <w:sz w:val="24"/>
          <w:szCs w:val="24"/>
        </w:rPr>
        <w:t>in casu</w:t>
      </w:r>
      <w:r>
        <w:rPr>
          <w:rFonts w:ascii="Tahoma" w:hAnsi="Tahoma" w:cs="Tahoma"/>
          <w:sz w:val="24"/>
          <w:szCs w:val="24"/>
        </w:rPr>
        <w:t xml:space="preserve"> the entitlements are agreed.  Th</w:t>
      </w:r>
      <w:r w:rsidR="001344A9">
        <w:rPr>
          <w:rFonts w:ascii="Tahoma" w:hAnsi="Tahoma" w:cs="Tahoma"/>
          <w:sz w:val="24"/>
          <w:szCs w:val="24"/>
        </w:rPr>
        <w:t>is shows that the Court needs</w:t>
      </w:r>
      <w:r>
        <w:rPr>
          <w:rFonts w:ascii="Tahoma" w:hAnsi="Tahoma" w:cs="Tahoma"/>
          <w:sz w:val="24"/>
          <w:szCs w:val="24"/>
        </w:rPr>
        <w:t xml:space="preserve"> go no further.  Had those benefits not been his entitlement, I believe that the employer would have shown that </w:t>
      </w:r>
      <w:r w:rsidR="00A11BF3">
        <w:rPr>
          <w:rFonts w:ascii="Tahoma" w:hAnsi="Tahoma" w:cs="Tahoma"/>
          <w:sz w:val="24"/>
          <w:szCs w:val="24"/>
        </w:rPr>
        <w:t>t</w:t>
      </w:r>
      <w:r>
        <w:rPr>
          <w:rFonts w:ascii="Tahoma" w:hAnsi="Tahoma" w:cs="Tahoma"/>
          <w:sz w:val="24"/>
          <w:szCs w:val="24"/>
        </w:rPr>
        <w:t xml:space="preserve">he </w:t>
      </w:r>
      <w:r w:rsidR="00A11BF3">
        <w:rPr>
          <w:rFonts w:ascii="Tahoma" w:hAnsi="Tahoma" w:cs="Tahoma"/>
          <w:sz w:val="24"/>
          <w:szCs w:val="24"/>
        </w:rPr>
        <w:t xml:space="preserve">applicant </w:t>
      </w:r>
      <w:r>
        <w:rPr>
          <w:rFonts w:ascii="Tahoma" w:hAnsi="Tahoma" w:cs="Tahoma"/>
          <w:sz w:val="24"/>
          <w:szCs w:val="24"/>
        </w:rPr>
        <w:t>was not entitled to such benefits.  Since the parties are agreed that the applicant used to receive the said benefits, I accept as a fact that he</w:t>
      </w:r>
      <w:r w:rsidR="001344A9">
        <w:rPr>
          <w:rFonts w:ascii="Tahoma" w:hAnsi="Tahoma" w:cs="Tahoma"/>
          <w:sz w:val="24"/>
          <w:szCs w:val="24"/>
        </w:rPr>
        <w:t xml:space="preserve"> </w:t>
      </w:r>
      <w:r>
        <w:rPr>
          <w:rFonts w:ascii="Tahoma" w:hAnsi="Tahoma" w:cs="Tahoma"/>
          <w:sz w:val="24"/>
          <w:szCs w:val="24"/>
        </w:rPr>
        <w:t>was entitled to them in terms of the amounts which he presented to the Court (</w:t>
      </w:r>
      <w:r>
        <w:rPr>
          <w:rFonts w:ascii="Tahoma" w:hAnsi="Tahoma" w:cs="Tahoma"/>
          <w:b/>
          <w:sz w:val="24"/>
          <w:szCs w:val="24"/>
        </w:rPr>
        <w:t>See Muzivi</w:t>
      </w:r>
      <w:r w:rsidR="00D91723">
        <w:rPr>
          <w:rFonts w:ascii="Tahoma" w:hAnsi="Tahoma" w:cs="Tahoma"/>
          <w:sz w:val="24"/>
          <w:szCs w:val="24"/>
        </w:rPr>
        <w:t xml:space="preserve"> above).</w:t>
      </w:r>
    </w:p>
    <w:p w:rsidR="00D91723" w:rsidRDefault="00D91723" w:rsidP="00F51E13">
      <w:pPr>
        <w:spacing w:after="0" w:line="360" w:lineRule="auto"/>
        <w:jc w:val="both"/>
        <w:rPr>
          <w:rFonts w:ascii="Tahoma" w:hAnsi="Tahoma" w:cs="Tahoma"/>
          <w:sz w:val="24"/>
          <w:szCs w:val="24"/>
        </w:rPr>
      </w:pPr>
    </w:p>
    <w:p w:rsidR="00D91723" w:rsidRDefault="00D91723" w:rsidP="00F51E13">
      <w:pPr>
        <w:spacing w:after="0" w:line="360" w:lineRule="auto"/>
        <w:jc w:val="both"/>
        <w:rPr>
          <w:rFonts w:ascii="Tahoma" w:hAnsi="Tahoma" w:cs="Tahoma"/>
          <w:sz w:val="24"/>
          <w:szCs w:val="24"/>
        </w:rPr>
      </w:pPr>
      <w:r>
        <w:rPr>
          <w:rFonts w:ascii="Tahoma" w:hAnsi="Tahoma" w:cs="Tahoma"/>
          <w:sz w:val="24"/>
          <w:szCs w:val="24"/>
        </w:rPr>
        <w:t>The applicant’s claim is as follows:</w:t>
      </w:r>
    </w:p>
    <w:p w:rsidR="00D91723" w:rsidRDefault="00D91723" w:rsidP="00F51E13">
      <w:pPr>
        <w:pStyle w:val="ListParagraph"/>
        <w:numPr>
          <w:ilvl w:val="0"/>
          <w:numId w:val="4"/>
        </w:numPr>
        <w:spacing w:after="0" w:line="360" w:lineRule="auto"/>
        <w:jc w:val="both"/>
        <w:rPr>
          <w:rFonts w:ascii="Tahoma" w:hAnsi="Tahoma" w:cs="Tahoma"/>
          <w:sz w:val="24"/>
          <w:szCs w:val="24"/>
        </w:rPr>
      </w:pPr>
      <w:r w:rsidRPr="00D91723">
        <w:rPr>
          <w:rFonts w:ascii="Tahoma" w:hAnsi="Tahoma" w:cs="Tahoma"/>
          <w:sz w:val="24"/>
          <w:szCs w:val="24"/>
        </w:rPr>
        <w:t>Salary for February 2009 till May 2010 at the agreed monthly rate of $980.00</w:t>
      </w:r>
      <w:r>
        <w:rPr>
          <w:rFonts w:ascii="Tahoma" w:hAnsi="Tahoma" w:cs="Tahoma"/>
          <w:sz w:val="24"/>
          <w:szCs w:val="24"/>
        </w:rPr>
        <w:tab/>
      </w:r>
      <w:r w:rsidRPr="00D91723">
        <w:rPr>
          <w:rFonts w:ascii="Tahoma" w:hAnsi="Tahoma" w:cs="Tahoma"/>
          <w:sz w:val="24"/>
          <w:szCs w:val="24"/>
        </w:rPr>
        <w:t>=</w:t>
      </w:r>
      <w:r>
        <w:rPr>
          <w:rFonts w:ascii="Tahoma" w:hAnsi="Tahoma" w:cs="Tahoma"/>
          <w:sz w:val="24"/>
          <w:szCs w:val="24"/>
        </w:rPr>
        <w:t xml:space="preserve"> </w:t>
      </w:r>
      <w:r w:rsidRPr="00D91723">
        <w:rPr>
          <w:rFonts w:ascii="Tahoma" w:hAnsi="Tahoma" w:cs="Tahoma"/>
          <w:sz w:val="24"/>
          <w:szCs w:val="24"/>
        </w:rPr>
        <w:t>$156 680.00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Damages 36 months</w:t>
      </w:r>
      <w:r>
        <w:rPr>
          <w:rFonts w:ascii="Tahoma" w:hAnsi="Tahoma" w:cs="Tahoma"/>
          <w:sz w:val="24"/>
          <w:szCs w:val="24"/>
        </w:rPr>
        <w:tab/>
        <w:t>= $35 280.00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Company car benefit @ $200.00 per month February 2009 to May 2010 = $3 200.00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Holiday benefit (Admitted by respondent)</w:t>
      </w:r>
      <w:r>
        <w:rPr>
          <w:rFonts w:ascii="Tahoma" w:hAnsi="Tahoma" w:cs="Tahoma"/>
          <w:sz w:val="24"/>
          <w:szCs w:val="24"/>
        </w:rPr>
        <w:tab/>
        <w:t>= $1 120.00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City/Housing allowance (Admitted by respondent) = $1 440.00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Long service award (Admitted by respondent) = $1 470.00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Leave days (Admitted by respondent) = $2 940.00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School fees (Admitted by respondent) = $2 782.00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Fuel (Admitted by respondent) = $11 232.00</w:t>
      </w:r>
    </w:p>
    <w:p w:rsidR="00D91723" w:rsidRDefault="00D91723" w:rsidP="00F51E13">
      <w:pPr>
        <w:pStyle w:val="ListParagraph"/>
        <w:numPr>
          <w:ilvl w:val="0"/>
          <w:numId w:val="4"/>
        </w:numPr>
        <w:spacing w:after="0" w:line="360" w:lineRule="auto"/>
        <w:jc w:val="both"/>
        <w:rPr>
          <w:rFonts w:ascii="Tahoma" w:hAnsi="Tahoma" w:cs="Tahoma"/>
          <w:sz w:val="24"/>
          <w:szCs w:val="24"/>
        </w:rPr>
      </w:pPr>
      <w:r>
        <w:rPr>
          <w:rFonts w:ascii="Tahoma" w:hAnsi="Tahoma" w:cs="Tahoma"/>
          <w:sz w:val="24"/>
          <w:szCs w:val="24"/>
        </w:rPr>
        <w:t>Interest with effect from date of judgment (May 2010) = $7 725.00</w:t>
      </w:r>
    </w:p>
    <w:p w:rsidR="00D91723" w:rsidRDefault="00D91723" w:rsidP="00F51E13">
      <w:pPr>
        <w:spacing w:after="0" w:line="360" w:lineRule="auto"/>
        <w:jc w:val="both"/>
        <w:rPr>
          <w:rFonts w:ascii="Tahoma" w:hAnsi="Tahoma" w:cs="Tahoma"/>
          <w:sz w:val="24"/>
          <w:szCs w:val="24"/>
        </w:rPr>
      </w:pPr>
    </w:p>
    <w:p w:rsidR="00D91723" w:rsidRDefault="00D91723" w:rsidP="00F51E13">
      <w:pPr>
        <w:spacing w:after="0" w:line="360" w:lineRule="auto"/>
        <w:ind w:firstLine="360"/>
        <w:jc w:val="both"/>
        <w:rPr>
          <w:rFonts w:ascii="Tahoma" w:hAnsi="Tahoma" w:cs="Tahoma"/>
          <w:sz w:val="24"/>
          <w:szCs w:val="24"/>
        </w:rPr>
      </w:pPr>
      <w:r>
        <w:rPr>
          <w:rFonts w:ascii="Tahoma" w:hAnsi="Tahoma" w:cs="Tahoma"/>
          <w:sz w:val="24"/>
          <w:szCs w:val="24"/>
        </w:rPr>
        <w:t>From the above claim only two items call for my comment.  These are items (ii) Damages and item (iii).  Expe</w:t>
      </w:r>
      <w:r w:rsidR="001344A9">
        <w:rPr>
          <w:rFonts w:ascii="Tahoma" w:hAnsi="Tahoma" w:cs="Tahoma"/>
          <w:sz w:val="24"/>
          <w:szCs w:val="24"/>
        </w:rPr>
        <w:t>r</w:t>
      </w:r>
      <w:r>
        <w:rPr>
          <w:rFonts w:ascii="Tahoma" w:hAnsi="Tahoma" w:cs="Tahoma"/>
          <w:sz w:val="24"/>
          <w:szCs w:val="24"/>
        </w:rPr>
        <w:t xml:space="preserve">t evidence was called from a person who runs an employment agency, one Mr Kariwo.  His testimony was that it would take a person of applicant’s qualifications </w:t>
      </w:r>
      <w:r w:rsidR="001344A9">
        <w:rPr>
          <w:rFonts w:ascii="Tahoma" w:hAnsi="Tahoma" w:cs="Tahoma"/>
          <w:sz w:val="24"/>
          <w:szCs w:val="24"/>
        </w:rPr>
        <w:t xml:space="preserve">and experience </w:t>
      </w:r>
      <w:r>
        <w:rPr>
          <w:rFonts w:ascii="Tahoma" w:hAnsi="Tahoma" w:cs="Tahoma"/>
          <w:sz w:val="24"/>
          <w:szCs w:val="24"/>
        </w:rPr>
        <w:t xml:space="preserve">up to nine (9) months to secure alternative employment.  This is not borne out by evidence.  The Court has on </w:t>
      </w:r>
      <w:r>
        <w:rPr>
          <w:rFonts w:ascii="Tahoma" w:hAnsi="Tahoma" w:cs="Tahoma"/>
          <w:sz w:val="24"/>
          <w:szCs w:val="24"/>
        </w:rPr>
        <w:lastRenderedPageBreak/>
        <w:t>record proof that on 7 March 2005</w:t>
      </w:r>
      <w:r w:rsidR="00C669A4">
        <w:rPr>
          <w:rFonts w:ascii="Tahoma" w:hAnsi="Tahoma" w:cs="Tahoma"/>
          <w:sz w:val="24"/>
          <w:szCs w:val="24"/>
        </w:rPr>
        <w:t xml:space="preserve"> the applicant</w:t>
      </w:r>
      <w:r>
        <w:rPr>
          <w:rFonts w:ascii="Tahoma" w:hAnsi="Tahoma" w:cs="Tahoma"/>
          <w:sz w:val="24"/>
          <w:szCs w:val="24"/>
        </w:rPr>
        <w:t xml:space="preserve"> received a regret f</w:t>
      </w:r>
      <w:r w:rsidR="00C669A4">
        <w:rPr>
          <w:rFonts w:ascii="Tahoma" w:hAnsi="Tahoma" w:cs="Tahoma"/>
          <w:sz w:val="24"/>
          <w:szCs w:val="24"/>
        </w:rPr>
        <w:t>ollowing</w:t>
      </w:r>
      <w:r>
        <w:rPr>
          <w:rFonts w:ascii="Tahoma" w:hAnsi="Tahoma" w:cs="Tahoma"/>
          <w:sz w:val="24"/>
          <w:szCs w:val="24"/>
        </w:rPr>
        <w:t xml:space="preserve"> an application</w:t>
      </w:r>
      <w:r w:rsidR="00C669A4">
        <w:rPr>
          <w:rFonts w:ascii="Tahoma" w:hAnsi="Tahoma" w:cs="Tahoma"/>
          <w:sz w:val="24"/>
          <w:szCs w:val="24"/>
        </w:rPr>
        <w:t xml:space="preserve"> which</w:t>
      </w:r>
      <w:r>
        <w:rPr>
          <w:rFonts w:ascii="Tahoma" w:hAnsi="Tahoma" w:cs="Tahoma"/>
          <w:sz w:val="24"/>
          <w:szCs w:val="24"/>
        </w:rPr>
        <w:t xml:space="preserve"> he had made.  I can safely say that if the response is dated 7 March 2005, the application ought to have been made earlier than 7 March 2005.  This is a</w:t>
      </w:r>
      <w:r w:rsidR="001344A9">
        <w:rPr>
          <w:rFonts w:ascii="Tahoma" w:hAnsi="Tahoma" w:cs="Tahoma"/>
          <w:sz w:val="24"/>
          <w:szCs w:val="24"/>
        </w:rPr>
        <w:t>bout</w:t>
      </w:r>
      <w:r>
        <w:rPr>
          <w:rFonts w:ascii="Tahoma" w:hAnsi="Tahoma" w:cs="Tahoma"/>
          <w:sz w:val="24"/>
          <w:szCs w:val="24"/>
        </w:rPr>
        <w:t xml:space="preserve"> ten months from the date of dismissal.  So I am not persuaded by the expert evidence in the presence of pr</w:t>
      </w:r>
      <w:r w:rsidR="00A11BF3">
        <w:rPr>
          <w:rFonts w:ascii="Tahoma" w:hAnsi="Tahoma" w:cs="Tahoma"/>
          <w:sz w:val="24"/>
          <w:szCs w:val="24"/>
        </w:rPr>
        <w:t>oof to the contrary.  The applic</w:t>
      </w:r>
      <w:r>
        <w:rPr>
          <w:rFonts w:ascii="Tahoma" w:hAnsi="Tahoma" w:cs="Tahoma"/>
          <w:sz w:val="24"/>
          <w:szCs w:val="24"/>
        </w:rPr>
        <w:t xml:space="preserve">ant also stated that he failed to obtain a letter of recommendation from </w:t>
      </w:r>
      <w:r w:rsidR="003B2F64">
        <w:rPr>
          <w:rFonts w:ascii="Tahoma" w:hAnsi="Tahoma" w:cs="Tahoma"/>
          <w:sz w:val="24"/>
          <w:szCs w:val="24"/>
        </w:rPr>
        <w:t>the respondent despite his efforts to do so.  This was denied on behalf of the respondent.  However, had the respondent wr</w:t>
      </w:r>
      <w:r w:rsidR="00A11BF3">
        <w:rPr>
          <w:rFonts w:ascii="Tahoma" w:hAnsi="Tahoma" w:cs="Tahoma"/>
          <w:sz w:val="24"/>
          <w:szCs w:val="24"/>
        </w:rPr>
        <w:t>i</w:t>
      </w:r>
      <w:r w:rsidR="003B2F64">
        <w:rPr>
          <w:rFonts w:ascii="Tahoma" w:hAnsi="Tahoma" w:cs="Tahoma"/>
          <w:sz w:val="24"/>
          <w:szCs w:val="24"/>
        </w:rPr>
        <w:t>t</w:t>
      </w:r>
      <w:r w:rsidR="00A11BF3">
        <w:rPr>
          <w:rFonts w:ascii="Tahoma" w:hAnsi="Tahoma" w:cs="Tahoma"/>
          <w:sz w:val="24"/>
          <w:szCs w:val="24"/>
        </w:rPr>
        <w:t>t</w:t>
      </w:r>
      <w:r w:rsidR="003B2F64">
        <w:rPr>
          <w:rFonts w:ascii="Tahoma" w:hAnsi="Tahoma" w:cs="Tahoma"/>
          <w:sz w:val="24"/>
          <w:szCs w:val="24"/>
        </w:rPr>
        <w:t>e</w:t>
      </w:r>
      <w:r w:rsidR="00A11BF3">
        <w:rPr>
          <w:rFonts w:ascii="Tahoma" w:hAnsi="Tahoma" w:cs="Tahoma"/>
          <w:sz w:val="24"/>
          <w:szCs w:val="24"/>
        </w:rPr>
        <w:t>n</w:t>
      </w:r>
      <w:r w:rsidR="003B2F64">
        <w:rPr>
          <w:rFonts w:ascii="Tahoma" w:hAnsi="Tahoma" w:cs="Tahoma"/>
          <w:sz w:val="24"/>
          <w:szCs w:val="24"/>
        </w:rPr>
        <w:t xml:space="preserve"> a letter of recommendation, a copy of such a letter would have definitely been on its files.  Clearly on</w:t>
      </w:r>
      <w:r w:rsidR="001344A9">
        <w:rPr>
          <w:rFonts w:ascii="Tahoma" w:hAnsi="Tahoma" w:cs="Tahoma"/>
          <w:sz w:val="24"/>
          <w:szCs w:val="24"/>
        </w:rPr>
        <w:t>ce the applicant asserted that as</w:t>
      </w:r>
      <w:r w:rsidR="003B2F64">
        <w:rPr>
          <w:rFonts w:ascii="Tahoma" w:hAnsi="Tahoma" w:cs="Tahoma"/>
          <w:sz w:val="24"/>
          <w:szCs w:val="24"/>
        </w:rPr>
        <w:t xml:space="preserve"> a former employee he approached his erstwhile employer for recommendation, in my view the onus shifts to the employer to show that in fact they wrote a letter of recommendation to enable applicant to use it in his search for employment.  As regards the car benefit, I agree that had he been on employment, he would have been entitled to the use of a car.  </w:t>
      </w:r>
      <w:r w:rsidR="001344A9">
        <w:rPr>
          <w:rFonts w:ascii="Tahoma" w:hAnsi="Tahoma" w:cs="Tahoma"/>
          <w:sz w:val="24"/>
          <w:szCs w:val="24"/>
        </w:rPr>
        <w:t xml:space="preserve">He has based his calculation on the basis of his own car which he uses. </w:t>
      </w:r>
      <w:r w:rsidR="003B2F64">
        <w:rPr>
          <w:rFonts w:ascii="Tahoma" w:hAnsi="Tahoma" w:cs="Tahoma"/>
          <w:sz w:val="24"/>
          <w:szCs w:val="24"/>
        </w:rPr>
        <w:t xml:space="preserve"> </w:t>
      </w:r>
      <w:r w:rsidR="001344A9">
        <w:rPr>
          <w:rFonts w:ascii="Tahoma" w:hAnsi="Tahoma" w:cs="Tahoma"/>
          <w:sz w:val="24"/>
          <w:szCs w:val="24"/>
        </w:rPr>
        <w:t>T</w:t>
      </w:r>
      <w:r w:rsidR="003B2F64">
        <w:rPr>
          <w:rFonts w:ascii="Tahoma" w:hAnsi="Tahoma" w:cs="Tahoma"/>
          <w:sz w:val="24"/>
          <w:szCs w:val="24"/>
        </w:rPr>
        <w:t xml:space="preserve">he applicant </w:t>
      </w:r>
      <w:r w:rsidR="007B4A8F">
        <w:rPr>
          <w:rFonts w:ascii="Tahoma" w:hAnsi="Tahoma" w:cs="Tahoma"/>
          <w:sz w:val="24"/>
          <w:szCs w:val="24"/>
        </w:rPr>
        <w:t>entitl</w:t>
      </w:r>
      <w:r w:rsidR="003B2F64">
        <w:rPr>
          <w:rFonts w:ascii="Tahoma" w:hAnsi="Tahoma" w:cs="Tahoma"/>
          <w:sz w:val="24"/>
          <w:szCs w:val="24"/>
        </w:rPr>
        <w:t>ed to this claim.</w:t>
      </w:r>
      <w:r w:rsidR="00C669A4">
        <w:rPr>
          <w:rFonts w:ascii="Tahoma" w:hAnsi="Tahoma" w:cs="Tahoma"/>
          <w:sz w:val="24"/>
          <w:szCs w:val="24"/>
        </w:rPr>
        <w:t xml:space="preserve">  The applicant also stated that he resorted to buying anything he came across for resale in order to make a living.  </w:t>
      </w:r>
      <w:r w:rsidR="00F44696">
        <w:rPr>
          <w:rFonts w:ascii="Tahoma" w:hAnsi="Tahoma" w:cs="Tahoma"/>
          <w:sz w:val="24"/>
          <w:szCs w:val="24"/>
        </w:rPr>
        <w:t xml:space="preserve">The earnings from such endeavours have </w:t>
      </w:r>
      <w:r w:rsidR="00C669A4">
        <w:rPr>
          <w:rFonts w:ascii="Tahoma" w:hAnsi="Tahoma" w:cs="Tahoma"/>
          <w:sz w:val="24"/>
          <w:szCs w:val="24"/>
        </w:rPr>
        <w:t>been placed at thirty dollars (US$30.00) per month.</w:t>
      </w:r>
    </w:p>
    <w:p w:rsidR="003B2F64" w:rsidRDefault="003B2F64" w:rsidP="00F51E13">
      <w:pPr>
        <w:spacing w:after="0" w:line="360" w:lineRule="auto"/>
        <w:jc w:val="both"/>
        <w:rPr>
          <w:rFonts w:ascii="Tahoma" w:hAnsi="Tahoma" w:cs="Tahoma"/>
          <w:sz w:val="24"/>
          <w:szCs w:val="24"/>
        </w:rPr>
      </w:pPr>
    </w:p>
    <w:p w:rsidR="003B2F64" w:rsidRDefault="003B2F64" w:rsidP="00F51E13">
      <w:pPr>
        <w:spacing w:after="0" w:line="360" w:lineRule="auto"/>
        <w:ind w:firstLine="360"/>
        <w:jc w:val="both"/>
        <w:rPr>
          <w:rFonts w:ascii="Tahoma" w:hAnsi="Tahoma" w:cs="Tahoma"/>
          <w:sz w:val="24"/>
          <w:szCs w:val="24"/>
        </w:rPr>
      </w:pPr>
      <w:r>
        <w:rPr>
          <w:rFonts w:ascii="Tahoma" w:hAnsi="Tahoma" w:cs="Tahoma"/>
          <w:sz w:val="24"/>
          <w:szCs w:val="24"/>
        </w:rPr>
        <w:t>Going back to the question of the amount of damages</w:t>
      </w:r>
      <w:r w:rsidR="00C669A4">
        <w:rPr>
          <w:rFonts w:ascii="Tahoma" w:hAnsi="Tahoma" w:cs="Tahoma"/>
          <w:sz w:val="24"/>
          <w:szCs w:val="24"/>
        </w:rPr>
        <w:t>,</w:t>
      </w:r>
      <w:r>
        <w:rPr>
          <w:rFonts w:ascii="Tahoma" w:hAnsi="Tahoma" w:cs="Tahoma"/>
          <w:sz w:val="24"/>
          <w:szCs w:val="24"/>
        </w:rPr>
        <w:t xml:space="preserve"> it was shown that 9 months is clearly not a reasonable period within which the applicant could have secured alternative employment.  The onus is on the employer to show that the applicant, with diligent search could have secured alternative employment </w:t>
      </w:r>
      <w:r>
        <w:rPr>
          <w:rFonts w:ascii="Tahoma" w:hAnsi="Tahoma" w:cs="Tahoma"/>
          <w:b/>
          <w:sz w:val="24"/>
          <w:szCs w:val="24"/>
        </w:rPr>
        <w:t>(See Nyaguse v Mkwasine Estate (Pvt) Litd 2000(1) ZLR 571 (S))</w:t>
      </w:r>
      <w:r>
        <w:rPr>
          <w:rFonts w:ascii="Tahoma" w:hAnsi="Tahoma" w:cs="Tahoma"/>
          <w:sz w:val="24"/>
          <w:szCs w:val="24"/>
        </w:rPr>
        <w:t xml:space="preserve">.  That onus has not been discharged.  The applicant has shown that to date he has not secured alternative employment.  </w:t>
      </w:r>
      <w:r w:rsidR="007B4A8F">
        <w:rPr>
          <w:rFonts w:ascii="Tahoma" w:hAnsi="Tahoma" w:cs="Tahoma"/>
          <w:sz w:val="24"/>
          <w:szCs w:val="24"/>
        </w:rPr>
        <w:t>I</w:t>
      </w:r>
      <w:r>
        <w:rPr>
          <w:rFonts w:ascii="Tahoma" w:hAnsi="Tahoma" w:cs="Tahoma"/>
          <w:sz w:val="24"/>
          <w:szCs w:val="24"/>
        </w:rPr>
        <w:t>n view of authorities</w:t>
      </w:r>
      <w:r w:rsidR="007B4A8F">
        <w:rPr>
          <w:rFonts w:ascii="Tahoma" w:hAnsi="Tahoma" w:cs="Tahoma"/>
          <w:sz w:val="24"/>
          <w:szCs w:val="24"/>
        </w:rPr>
        <w:t>,</w:t>
      </w:r>
      <w:r>
        <w:rPr>
          <w:rFonts w:ascii="Tahoma" w:hAnsi="Tahoma" w:cs="Tahoma"/>
          <w:sz w:val="24"/>
          <w:szCs w:val="24"/>
        </w:rPr>
        <w:t xml:space="preserve"> I am of the considered view that damages which are the equivalent of twenty four months</w:t>
      </w:r>
      <w:r w:rsidR="007B4A8F">
        <w:rPr>
          <w:rFonts w:ascii="Tahoma" w:hAnsi="Tahoma" w:cs="Tahoma"/>
          <w:sz w:val="24"/>
          <w:szCs w:val="24"/>
        </w:rPr>
        <w:t>’</w:t>
      </w:r>
      <w:r>
        <w:rPr>
          <w:rFonts w:ascii="Tahoma" w:hAnsi="Tahoma" w:cs="Tahoma"/>
          <w:sz w:val="24"/>
          <w:szCs w:val="24"/>
        </w:rPr>
        <w:t xml:space="preserve"> salary will be reasonable.  </w:t>
      </w:r>
    </w:p>
    <w:p w:rsidR="003B2F64" w:rsidRDefault="003B2F64" w:rsidP="00F51E13">
      <w:pPr>
        <w:spacing w:after="0" w:line="360" w:lineRule="auto"/>
        <w:jc w:val="both"/>
        <w:rPr>
          <w:rFonts w:ascii="Tahoma" w:hAnsi="Tahoma" w:cs="Tahoma"/>
          <w:sz w:val="24"/>
          <w:szCs w:val="24"/>
        </w:rPr>
      </w:pPr>
    </w:p>
    <w:p w:rsidR="003B2F64" w:rsidRDefault="003B2F64" w:rsidP="00F51E13">
      <w:pPr>
        <w:spacing w:after="0" w:line="360" w:lineRule="auto"/>
        <w:ind w:firstLine="360"/>
        <w:jc w:val="both"/>
        <w:rPr>
          <w:rFonts w:ascii="Tahoma" w:hAnsi="Tahoma" w:cs="Tahoma"/>
          <w:sz w:val="24"/>
          <w:szCs w:val="24"/>
        </w:rPr>
      </w:pPr>
      <w:r>
        <w:rPr>
          <w:rFonts w:ascii="Tahoma" w:hAnsi="Tahoma" w:cs="Tahoma"/>
          <w:sz w:val="24"/>
          <w:szCs w:val="24"/>
        </w:rPr>
        <w:t>In the circumstances the applicant is granted the following items without amendment:</w:t>
      </w:r>
    </w:p>
    <w:p w:rsidR="00C17A73" w:rsidRDefault="00C17A73" w:rsidP="00F51E13">
      <w:pPr>
        <w:spacing w:after="0" w:line="360" w:lineRule="auto"/>
        <w:jc w:val="both"/>
        <w:rPr>
          <w:rFonts w:ascii="Tahoma" w:hAnsi="Tahoma" w:cs="Tahoma"/>
          <w:sz w:val="24"/>
          <w:szCs w:val="24"/>
        </w:rPr>
      </w:pPr>
    </w:p>
    <w:p w:rsidR="00C17A73" w:rsidRDefault="00C17A73" w:rsidP="00F51E13">
      <w:pPr>
        <w:spacing w:after="0" w:line="360" w:lineRule="auto"/>
        <w:jc w:val="both"/>
        <w:rPr>
          <w:rFonts w:ascii="Tahoma" w:hAnsi="Tahoma" w:cs="Tahoma"/>
          <w:sz w:val="24"/>
          <w:szCs w:val="24"/>
        </w:rPr>
      </w:pPr>
    </w:p>
    <w:p w:rsidR="003B2F64" w:rsidRDefault="003B2F64" w:rsidP="00F51E13">
      <w:pPr>
        <w:spacing w:after="0" w:line="360" w:lineRule="auto"/>
        <w:jc w:val="both"/>
        <w:rPr>
          <w:rFonts w:ascii="Tahoma" w:hAnsi="Tahoma" w:cs="Tahoma"/>
          <w:sz w:val="24"/>
          <w:szCs w:val="24"/>
        </w:rPr>
      </w:pPr>
      <w:r>
        <w:rPr>
          <w:rFonts w:ascii="Tahoma" w:hAnsi="Tahoma" w:cs="Tahoma"/>
          <w:sz w:val="24"/>
          <w:szCs w:val="24"/>
        </w:rPr>
        <w:lastRenderedPageBreak/>
        <w:t xml:space="preserve">(i), </w:t>
      </w:r>
      <w:r w:rsidR="007B4A8F">
        <w:rPr>
          <w:rFonts w:ascii="Tahoma" w:hAnsi="Tahoma" w:cs="Tahoma"/>
          <w:sz w:val="24"/>
          <w:szCs w:val="24"/>
        </w:rPr>
        <w:t xml:space="preserve">(iii), </w:t>
      </w:r>
      <w:r>
        <w:rPr>
          <w:rFonts w:ascii="Tahoma" w:hAnsi="Tahoma" w:cs="Tahoma"/>
          <w:sz w:val="24"/>
          <w:szCs w:val="24"/>
        </w:rPr>
        <w:t>(iv) – x;    Item (ii) is reduced to 24 months.  The total claim is therefore</w:t>
      </w:r>
    </w:p>
    <w:p w:rsidR="003B2F64" w:rsidRDefault="003B2F64" w:rsidP="00F51E13">
      <w:pPr>
        <w:spacing w:after="0" w:line="360" w:lineRule="auto"/>
        <w:jc w:val="both"/>
        <w:rPr>
          <w:rFonts w:ascii="Tahoma" w:hAnsi="Tahoma" w:cs="Tahoma"/>
          <w:sz w:val="24"/>
          <w:szCs w:val="24"/>
        </w:rPr>
      </w:pPr>
      <w:r>
        <w:rPr>
          <w:rFonts w:ascii="Tahoma" w:hAnsi="Tahoma" w:cs="Tahoma"/>
          <w:sz w:val="24"/>
          <w:szCs w:val="24"/>
        </w:rPr>
        <w:t>(i)</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$15 680.00</w:t>
      </w:r>
    </w:p>
    <w:p w:rsidR="003B2F64" w:rsidRDefault="003B2F64" w:rsidP="00F51E13">
      <w:pPr>
        <w:spacing w:after="0" w:line="360" w:lineRule="auto"/>
        <w:jc w:val="both"/>
        <w:rPr>
          <w:rFonts w:ascii="Tahoma" w:hAnsi="Tahoma" w:cs="Tahoma"/>
          <w:sz w:val="24"/>
          <w:szCs w:val="24"/>
        </w:rPr>
      </w:pPr>
      <w:r>
        <w:rPr>
          <w:rFonts w:ascii="Tahoma" w:hAnsi="Tahoma" w:cs="Tahoma"/>
          <w:sz w:val="24"/>
          <w:szCs w:val="24"/>
        </w:rPr>
        <w:t>(ii)</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$23 520.00</w:t>
      </w:r>
    </w:p>
    <w:p w:rsidR="00C669A4" w:rsidRDefault="00C669A4" w:rsidP="00F51E13">
      <w:pPr>
        <w:spacing w:after="0" w:line="360" w:lineRule="auto"/>
        <w:jc w:val="both"/>
        <w:rPr>
          <w:rFonts w:ascii="Tahoma" w:hAnsi="Tahoma" w:cs="Tahoma"/>
          <w:sz w:val="24"/>
          <w:szCs w:val="24"/>
        </w:rPr>
      </w:pPr>
      <w:r>
        <w:rPr>
          <w:rFonts w:ascii="Tahoma" w:hAnsi="Tahoma" w:cs="Tahoma"/>
          <w:sz w:val="24"/>
          <w:szCs w:val="24"/>
        </w:rPr>
        <w:t>(iii)</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w:t>
      </w:r>
      <w:r w:rsidR="00E524FE">
        <w:rPr>
          <w:rFonts w:ascii="Tahoma" w:hAnsi="Tahoma" w:cs="Tahoma"/>
          <w:sz w:val="24"/>
          <w:szCs w:val="24"/>
        </w:rPr>
        <w:t xml:space="preserve">  </w:t>
      </w:r>
      <w:r>
        <w:rPr>
          <w:rFonts w:ascii="Tahoma" w:hAnsi="Tahoma" w:cs="Tahoma"/>
          <w:sz w:val="24"/>
          <w:szCs w:val="24"/>
        </w:rPr>
        <w:t>3 200.00</w:t>
      </w:r>
    </w:p>
    <w:p w:rsidR="003B2F64" w:rsidRDefault="003B2F64" w:rsidP="00F51E13">
      <w:pPr>
        <w:spacing w:after="0" w:line="360" w:lineRule="auto"/>
        <w:jc w:val="both"/>
        <w:rPr>
          <w:rFonts w:ascii="Tahoma" w:hAnsi="Tahoma" w:cs="Tahoma"/>
          <w:sz w:val="24"/>
          <w:szCs w:val="24"/>
        </w:rPr>
      </w:pPr>
      <w:r>
        <w:rPr>
          <w:rFonts w:ascii="Tahoma" w:hAnsi="Tahoma" w:cs="Tahoma"/>
          <w:sz w:val="24"/>
          <w:szCs w:val="24"/>
        </w:rPr>
        <w:t>(iv)</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w:t>
      </w:r>
      <w:r w:rsidR="00E524FE">
        <w:rPr>
          <w:rFonts w:ascii="Tahoma" w:hAnsi="Tahoma" w:cs="Tahoma"/>
          <w:sz w:val="24"/>
          <w:szCs w:val="24"/>
        </w:rPr>
        <w:t xml:space="preserve">  </w:t>
      </w:r>
      <w:r>
        <w:rPr>
          <w:rFonts w:ascii="Tahoma" w:hAnsi="Tahoma" w:cs="Tahoma"/>
          <w:sz w:val="24"/>
          <w:szCs w:val="24"/>
        </w:rPr>
        <w:t>1 120.00</w:t>
      </w:r>
    </w:p>
    <w:p w:rsidR="003B2F64" w:rsidRDefault="003B2F64" w:rsidP="00F51E13">
      <w:pPr>
        <w:spacing w:after="0" w:line="360" w:lineRule="auto"/>
        <w:jc w:val="both"/>
        <w:rPr>
          <w:rFonts w:ascii="Tahoma" w:hAnsi="Tahoma" w:cs="Tahoma"/>
          <w:sz w:val="24"/>
          <w:szCs w:val="24"/>
        </w:rPr>
      </w:pPr>
      <w:r>
        <w:rPr>
          <w:rFonts w:ascii="Tahoma" w:hAnsi="Tahoma" w:cs="Tahoma"/>
          <w:sz w:val="24"/>
          <w:szCs w:val="24"/>
        </w:rPr>
        <w:t>(v)</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w:t>
      </w:r>
      <w:r w:rsidR="00E524FE">
        <w:rPr>
          <w:rFonts w:ascii="Tahoma" w:hAnsi="Tahoma" w:cs="Tahoma"/>
          <w:sz w:val="24"/>
          <w:szCs w:val="24"/>
        </w:rPr>
        <w:t xml:space="preserve">  </w:t>
      </w:r>
      <w:r>
        <w:rPr>
          <w:rFonts w:ascii="Tahoma" w:hAnsi="Tahoma" w:cs="Tahoma"/>
          <w:sz w:val="24"/>
          <w:szCs w:val="24"/>
        </w:rPr>
        <w:t>1 440.00</w:t>
      </w:r>
    </w:p>
    <w:p w:rsidR="003B2F64" w:rsidRDefault="003B2F64" w:rsidP="00F51E13">
      <w:pPr>
        <w:spacing w:after="0" w:line="360" w:lineRule="auto"/>
        <w:jc w:val="both"/>
        <w:rPr>
          <w:rFonts w:ascii="Tahoma" w:hAnsi="Tahoma" w:cs="Tahoma"/>
          <w:sz w:val="24"/>
          <w:szCs w:val="24"/>
        </w:rPr>
      </w:pPr>
      <w:r>
        <w:rPr>
          <w:rFonts w:ascii="Tahoma" w:hAnsi="Tahoma" w:cs="Tahoma"/>
          <w:sz w:val="24"/>
          <w:szCs w:val="24"/>
        </w:rPr>
        <w:t>(vi)</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w:t>
      </w:r>
      <w:r w:rsidR="00E524FE">
        <w:rPr>
          <w:rFonts w:ascii="Tahoma" w:hAnsi="Tahoma" w:cs="Tahoma"/>
          <w:sz w:val="24"/>
          <w:szCs w:val="24"/>
        </w:rPr>
        <w:t xml:space="preserve">  </w:t>
      </w:r>
      <w:r>
        <w:rPr>
          <w:rFonts w:ascii="Tahoma" w:hAnsi="Tahoma" w:cs="Tahoma"/>
          <w:sz w:val="24"/>
          <w:szCs w:val="24"/>
        </w:rPr>
        <w:t>1 470.00</w:t>
      </w:r>
    </w:p>
    <w:p w:rsidR="003B2F64" w:rsidRPr="00E524FE" w:rsidRDefault="00E524FE" w:rsidP="00E524FE">
      <w:pPr>
        <w:tabs>
          <w:tab w:val="left" w:pos="720"/>
          <w:tab w:val="left" w:pos="1440"/>
          <w:tab w:val="left" w:pos="7220"/>
        </w:tabs>
        <w:spacing w:after="0" w:line="360" w:lineRule="auto"/>
        <w:jc w:val="both"/>
        <w:rPr>
          <w:rFonts w:ascii="Tahoma" w:hAnsi="Tahoma" w:cs="Tahoma"/>
          <w:sz w:val="24"/>
          <w:szCs w:val="24"/>
        </w:rPr>
      </w:pPr>
      <w:r>
        <w:rPr>
          <w:rFonts w:ascii="Tahoma" w:hAnsi="Tahoma" w:cs="Tahoma"/>
          <w:sz w:val="24"/>
          <w:szCs w:val="24"/>
        </w:rPr>
        <w:t>(vii)</w:t>
      </w:r>
      <w:r>
        <w:rPr>
          <w:rFonts w:ascii="Tahoma" w:hAnsi="Tahoma" w:cs="Tahoma"/>
          <w:sz w:val="24"/>
          <w:szCs w:val="24"/>
        </w:rPr>
        <w:tab/>
      </w:r>
      <w:r>
        <w:rPr>
          <w:rFonts w:ascii="Tahoma" w:hAnsi="Tahoma" w:cs="Tahoma"/>
          <w:sz w:val="24"/>
          <w:szCs w:val="24"/>
        </w:rPr>
        <w:tab/>
      </w:r>
      <w:r>
        <w:rPr>
          <w:rFonts w:ascii="Tahoma" w:hAnsi="Tahoma" w:cs="Tahoma"/>
          <w:sz w:val="24"/>
          <w:szCs w:val="24"/>
        </w:rPr>
        <w:tab/>
        <w:t>$  2 940.00</w:t>
      </w:r>
    </w:p>
    <w:p w:rsidR="003B2F64" w:rsidRDefault="003B2F64" w:rsidP="00F51E13">
      <w:pPr>
        <w:spacing w:after="0" w:line="360" w:lineRule="auto"/>
        <w:jc w:val="both"/>
        <w:rPr>
          <w:rFonts w:ascii="Tahoma" w:hAnsi="Tahoma" w:cs="Tahoma"/>
          <w:sz w:val="24"/>
          <w:szCs w:val="24"/>
        </w:rPr>
      </w:pPr>
      <w:r>
        <w:rPr>
          <w:rFonts w:ascii="Tahoma" w:hAnsi="Tahoma" w:cs="Tahoma"/>
          <w:sz w:val="24"/>
          <w:szCs w:val="24"/>
        </w:rPr>
        <w:t>(viii)</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w:t>
      </w:r>
      <w:r w:rsidR="00E524FE">
        <w:rPr>
          <w:rFonts w:ascii="Tahoma" w:hAnsi="Tahoma" w:cs="Tahoma"/>
          <w:sz w:val="24"/>
          <w:szCs w:val="24"/>
        </w:rPr>
        <w:t xml:space="preserve">  </w:t>
      </w:r>
      <w:r>
        <w:rPr>
          <w:rFonts w:ascii="Tahoma" w:hAnsi="Tahoma" w:cs="Tahoma"/>
          <w:sz w:val="24"/>
          <w:szCs w:val="24"/>
        </w:rPr>
        <w:t>2 282.00</w:t>
      </w:r>
    </w:p>
    <w:p w:rsidR="003B2F64" w:rsidRDefault="00F51E13" w:rsidP="00F51E13">
      <w:pPr>
        <w:spacing w:after="0" w:line="360" w:lineRule="auto"/>
        <w:jc w:val="both"/>
        <w:rPr>
          <w:rFonts w:ascii="Tahoma" w:hAnsi="Tahoma" w:cs="Tahoma"/>
          <w:sz w:val="24"/>
          <w:szCs w:val="24"/>
        </w:rPr>
      </w:pPr>
      <w:r>
        <w:rPr>
          <w:rFonts w:ascii="Tahoma" w:hAnsi="Tahoma" w:cs="Tahoma"/>
          <w:sz w:val="24"/>
          <w:szCs w:val="24"/>
        </w:rPr>
        <w:t>(ix)</w:t>
      </w:r>
      <w:r>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Pr>
          <w:rFonts w:ascii="Tahoma" w:hAnsi="Tahoma" w:cs="Tahoma"/>
          <w:sz w:val="24"/>
          <w:szCs w:val="24"/>
        </w:rPr>
        <w:t>$</w:t>
      </w:r>
      <w:r w:rsidR="00E524FE">
        <w:rPr>
          <w:rFonts w:ascii="Tahoma" w:hAnsi="Tahoma" w:cs="Tahoma"/>
          <w:sz w:val="24"/>
          <w:szCs w:val="24"/>
        </w:rPr>
        <w:t xml:space="preserve"> </w:t>
      </w:r>
      <w:r>
        <w:rPr>
          <w:rFonts w:ascii="Tahoma" w:hAnsi="Tahoma" w:cs="Tahoma"/>
          <w:sz w:val="24"/>
          <w:szCs w:val="24"/>
        </w:rPr>
        <w:t>11 232.00</w:t>
      </w:r>
    </w:p>
    <w:p w:rsidR="00F51E13" w:rsidRDefault="00C669A4" w:rsidP="00F51E13">
      <w:pPr>
        <w:spacing w:after="0" w:line="360" w:lineRule="auto"/>
        <w:jc w:val="both"/>
        <w:rPr>
          <w:rFonts w:ascii="Tahoma" w:hAnsi="Tahoma" w:cs="Tahoma"/>
          <w:sz w:val="24"/>
          <w:szCs w:val="24"/>
        </w:rPr>
      </w:pPr>
      <w:r>
        <w:rPr>
          <w:rFonts w:ascii="Tahoma" w:hAnsi="Tahoma" w:cs="Tahoma"/>
          <w:sz w:val="24"/>
          <w:szCs w:val="24"/>
        </w:rPr>
        <w:t>(x)</w:t>
      </w:r>
      <w:r>
        <w:rPr>
          <w:rFonts w:ascii="Tahoma" w:hAnsi="Tahoma" w:cs="Tahoma"/>
          <w:sz w:val="24"/>
          <w:szCs w:val="24"/>
        </w:rPr>
        <w:tab/>
      </w:r>
      <w:r w:rsidR="00F51E13">
        <w:rPr>
          <w:rFonts w:ascii="Tahoma" w:hAnsi="Tahoma" w:cs="Tahoma"/>
          <w:sz w:val="24"/>
          <w:szCs w:val="24"/>
        </w:rPr>
        <w:t>Int</w:t>
      </w:r>
      <w:r w:rsidR="00E524FE">
        <w:rPr>
          <w:rFonts w:ascii="Tahoma" w:hAnsi="Tahoma" w:cs="Tahoma"/>
          <w:sz w:val="24"/>
          <w:szCs w:val="24"/>
        </w:rPr>
        <w:t xml:space="preserve">erest at the </w:t>
      </w:r>
      <w:r w:rsidR="00F51E13">
        <w:rPr>
          <w:rFonts w:ascii="Tahoma" w:hAnsi="Tahoma" w:cs="Tahoma"/>
          <w:sz w:val="24"/>
          <w:szCs w:val="24"/>
        </w:rPr>
        <w:t>prescribed</w:t>
      </w:r>
      <w:r>
        <w:rPr>
          <w:rFonts w:ascii="Tahoma" w:hAnsi="Tahoma" w:cs="Tahoma"/>
          <w:sz w:val="24"/>
          <w:szCs w:val="24"/>
        </w:rPr>
        <w:t xml:space="preserve"> rate</w:t>
      </w:r>
      <w:r w:rsidR="00F51E13">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E524FE">
        <w:rPr>
          <w:rFonts w:ascii="Tahoma" w:hAnsi="Tahoma" w:cs="Tahoma"/>
          <w:sz w:val="24"/>
          <w:szCs w:val="24"/>
        </w:rPr>
        <w:tab/>
      </w:r>
      <w:r w:rsidR="00F51E13">
        <w:rPr>
          <w:rFonts w:ascii="Tahoma" w:hAnsi="Tahoma" w:cs="Tahoma"/>
          <w:sz w:val="24"/>
          <w:szCs w:val="24"/>
        </w:rPr>
        <w:t>$</w:t>
      </w:r>
      <w:r w:rsidR="00E524FE">
        <w:rPr>
          <w:rFonts w:ascii="Tahoma" w:hAnsi="Tahoma" w:cs="Tahoma"/>
          <w:sz w:val="24"/>
          <w:szCs w:val="24"/>
        </w:rPr>
        <w:t xml:space="preserve">   </w:t>
      </w:r>
      <w:r w:rsidR="00F51E13">
        <w:rPr>
          <w:rFonts w:ascii="Tahoma" w:hAnsi="Tahoma" w:cs="Tahoma"/>
          <w:sz w:val="24"/>
          <w:szCs w:val="24"/>
        </w:rPr>
        <w:t>7 725.00</w:t>
      </w:r>
    </w:p>
    <w:p w:rsidR="00F51E13" w:rsidRDefault="00F51E13" w:rsidP="00F51E13">
      <w:pPr>
        <w:spacing w:after="0" w:line="360" w:lineRule="auto"/>
        <w:jc w:val="both"/>
        <w:rPr>
          <w:rFonts w:ascii="Tahoma" w:hAnsi="Tahoma" w:cs="Tahoma"/>
          <w:b/>
          <w:sz w:val="24"/>
          <w:szCs w:val="24"/>
        </w:rPr>
      </w:pPr>
      <w:r>
        <w:rPr>
          <w:rFonts w:ascii="Tahoma" w:hAnsi="Tahoma" w:cs="Tahoma"/>
          <w:b/>
          <w:sz w:val="24"/>
          <w:szCs w:val="24"/>
        </w:rPr>
        <w:t xml:space="preserve">Total </w:t>
      </w:r>
      <w:r>
        <w:rPr>
          <w:rFonts w:ascii="Tahoma" w:hAnsi="Tahoma" w:cs="Tahoma"/>
          <w:b/>
          <w:sz w:val="24"/>
          <w:szCs w:val="24"/>
        </w:rPr>
        <w:tab/>
      </w:r>
      <w:r w:rsidR="00C669A4">
        <w:rPr>
          <w:rFonts w:ascii="Tahoma" w:hAnsi="Tahoma" w:cs="Tahoma"/>
          <w:b/>
          <w:sz w:val="24"/>
          <w:szCs w:val="24"/>
        </w:rPr>
        <w:tab/>
      </w:r>
      <w:r w:rsidR="00C669A4">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Pr>
          <w:rFonts w:ascii="Tahoma" w:hAnsi="Tahoma" w:cs="Tahoma"/>
          <w:b/>
          <w:sz w:val="24"/>
          <w:szCs w:val="24"/>
        </w:rPr>
        <w:t>$</w:t>
      </w:r>
      <w:r w:rsidR="00C669A4">
        <w:rPr>
          <w:rFonts w:ascii="Tahoma" w:hAnsi="Tahoma" w:cs="Tahoma"/>
          <w:b/>
          <w:sz w:val="24"/>
          <w:szCs w:val="24"/>
        </w:rPr>
        <w:t>70 609</w:t>
      </w:r>
      <w:r>
        <w:rPr>
          <w:rFonts w:ascii="Tahoma" w:hAnsi="Tahoma" w:cs="Tahoma"/>
          <w:b/>
          <w:sz w:val="24"/>
          <w:szCs w:val="24"/>
        </w:rPr>
        <w:t>.00</w:t>
      </w:r>
    </w:p>
    <w:p w:rsidR="00F51E13" w:rsidRDefault="007B4A8F" w:rsidP="00F51E13">
      <w:pPr>
        <w:spacing w:after="0" w:line="360" w:lineRule="auto"/>
        <w:jc w:val="both"/>
        <w:rPr>
          <w:rFonts w:ascii="Tahoma" w:hAnsi="Tahoma" w:cs="Tahoma"/>
          <w:b/>
          <w:sz w:val="24"/>
          <w:szCs w:val="24"/>
        </w:rPr>
      </w:pPr>
      <w:r>
        <w:rPr>
          <w:rFonts w:ascii="Tahoma" w:hAnsi="Tahoma" w:cs="Tahoma"/>
          <w:b/>
          <w:sz w:val="24"/>
          <w:szCs w:val="24"/>
        </w:rPr>
        <w:t xml:space="preserve">Less earnings  </w:t>
      </w:r>
      <w:r w:rsidR="00C669A4">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Pr>
          <w:rFonts w:ascii="Tahoma" w:hAnsi="Tahoma" w:cs="Tahoma"/>
          <w:b/>
          <w:sz w:val="24"/>
          <w:szCs w:val="24"/>
        </w:rPr>
        <w:t>$</w:t>
      </w:r>
      <w:r w:rsidR="00E524FE">
        <w:rPr>
          <w:rFonts w:ascii="Tahoma" w:hAnsi="Tahoma" w:cs="Tahoma"/>
          <w:b/>
          <w:sz w:val="24"/>
          <w:szCs w:val="24"/>
        </w:rPr>
        <w:t xml:space="preserve">     </w:t>
      </w:r>
      <w:r>
        <w:rPr>
          <w:rFonts w:ascii="Tahoma" w:hAnsi="Tahoma" w:cs="Tahoma"/>
          <w:b/>
          <w:sz w:val="24"/>
          <w:szCs w:val="24"/>
        </w:rPr>
        <w:t>450.00</w:t>
      </w:r>
    </w:p>
    <w:p w:rsidR="00F51E13" w:rsidRDefault="00F51E13" w:rsidP="00F51E13">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t xml:space="preserve">     </w:t>
      </w:r>
      <w:r w:rsidR="00C669A4">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sidR="00E524FE">
        <w:rPr>
          <w:rFonts w:ascii="Tahoma" w:hAnsi="Tahoma" w:cs="Tahoma"/>
          <w:b/>
          <w:sz w:val="24"/>
          <w:szCs w:val="24"/>
        </w:rPr>
        <w:tab/>
      </w:r>
      <w:r>
        <w:rPr>
          <w:rFonts w:ascii="Tahoma" w:hAnsi="Tahoma" w:cs="Tahoma"/>
          <w:b/>
          <w:sz w:val="24"/>
          <w:szCs w:val="24"/>
          <w:u w:val="single"/>
        </w:rPr>
        <w:t>$</w:t>
      </w:r>
      <w:r w:rsidR="00C669A4">
        <w:rPr>
          <w:rFonts w:ascii="Tahoma" w:hAnsi="Tahoma" w:cs="Tahoma"/>
          <w:b/>
          <w:sz w:val="24"/>
          <w:szCs w:val="24"/>
          <w:u w:val="single"/>
        </w:rPr>
        <w:t>70 159</w:t>
      </w:r>
      <w:r>
        <w:rPr>
          <w:rFonts w:ascii="Tahoma" w:hAnsi="Tahoma" w:cs="Tahoma"/>
          <w:b/>
          <w:sz w:val="24"/>
          <w:szCs w:val="24"/>
          <w:u w:val="single"/>
        </w:rPr>
        <w:t>.00</w:t>
      </w:r>
    </w:p>
    <w:p w:rsidR="00F51E13" w:rsidRDefault="00F51E13" w:rsidP="00F51E13">
      <w:pPr>
        <w:spacing w:after="0" w:line="360" w:lineRule="auto"/>
        <w:jc w:val="both"/>
        <w:rPr>
          <w:rFonts w:ascii="Tahoma" w:hAnsi="Tahoma" w:cs="Tahoma"/>
          <w:sz w:val="24"/>
          <w:szCs w:val="24"/>
        </w:rPr>
      </w:pPr>
    </w:p>
    <w:p w:rsidR="00F51E13" w:rsidRDefault="00F51E13" w:rsidP="00F51E13">
      <w:pPr>
        <w:spacing w:after="0" w:line="360" w:lineRule="auto"/>
        <w:ind w:firstLine="720"/>
        <w:jc w:val="both"/>
        <w:rPr>
          <w:rFonts w:ascii="Tahoma" w:hAnsi="Tahoma" w:cs="Tahoma"/>
          <w:sz w:val="24"/>
          <w:szCs w:val="24"/>
        </w:rPr>
      </w:pPr>
      <w:r>
        <w:rPr>
          <w:rFonts w:ascii="Tahoma" w:hAnsi="Tahoma" w:cs="Tahoma"/>
          <w:sz w:val="24"/>
          <w:szCs w:val="24"/>
        </w:rPr>
        <w:t xml:space="preserve">Accordingly, it is ordered that the respondent awards the applicant damages in the sum of </w:t>
      </w:r>
      <w:r w:rsidR="00C669A4">
        <w:rPr>
          <w:rFonts w:ascii="Tahoma" w:hAnsi="Tahoma" w:cs="Tahoma"/>
          <w:sz w:val="24"/>
          <w:szCs w:val="24"/>
        </w:rPr>
        <w:t>seventy thousand o</w:t>
      </w:r>
      <w:r>
        <w:rPr>
          <w:rFonts w:ascii="Tahoma" w:hAnsi="Tahoma" w:cs="Tahoma"/>
          <w:sz w:val="24"/>
          <w:szCs w:val="24"/>
        </w:rPr>
        <w:t>ne hundred and fifty nine dollars ($</w:t>
      </w:r>
      <w:r w:rsidR="00C669A4">
        <w:rPr>
          <w:rFonts w:ascii="Tahoma" w:hAnsi="Tahoma" w:cs="Tahoma"/>
          <w:sz w:val="24"/>
          <w:szCs w:val="24"/>
        </w:rPr>
        <w:t>70 1</w:t>
      </w:r>
      <w:r>
        <w:rPr>
          <w:rFonts w:ascii="Tahoma" w:hAnsi="Tahoma" w:cs="Tahoma"/>
          <w:sz w:val="24"/>
          <w:szCs w:val="24"/>
        </w:rPr>
        <w:t>59.00) in lieu of reinstatement.</w:t>
      </w:r>
    </w:p>
    <w:p w:rsidR="00F51E13" w:rsidRDefault="00F51E13" w:rsidP="00F51E13">
      <w:pPr>
        <w:spacing w:after="0" w:line="360" w:lineRule="auto"/>
        <w:jc w:val="both"/>
        <w:rPr>
          <w:rFonts w:ascii="Tahoma" w:hAnsi="Tahoma" w:cs="Tahoma"/>
          <w:sz w:val="24"/>
          <w:szCs w:val="24"/>
        </w:rPr>
      </w:pPr>
    </w:p>
    <w:p w:rsidR="00F51E13" w:rsidRDefault="00F51E13" w:rsidP="00F51E13">
      <w:pPr>
        <w:spacing w:after="0" w:line="360" w:lineRule="auto"/>
        <w:jc w:val="both"/>
        <w:rPr>
          <w:rFonts w:ascii="Tahoma" w:hAnsi="Tahoma" w:cs="Tahoma"/>
          <w:sz w:val="24"/>
          <w:szCs w:val="24"/>
        </w:rPr>
      </w:pPr>
    </w:p>
    <w:p w:rsidR="00F51E13" w:rsidRDefault="00F51E13" w:rsidP="00F51E13">
      <w:pPr>
        <w:spacing w:after="0" w:line="360" w:lineRule="auto"/>
        <w:rPr>
          <w:rFonts w:ascii="Tahoma" w:hAnsi="Tahoma" w:cs="Tahoma"/>
          <w:b/>
          <w:i/>
          <w:sz w:val="24"/>
          <w:szCs w:val="24"/>
        </w:rPr>
      </w:pPr>
      <w:r>
        <w:rPr>
          <w:rFonts w:ascii="Tahoma" w:hAnsi="Tahoma" w:cs="Tahoma"/>
          <w:b/>
          <w:i/>
          <w:sz w:val="24"/>
          <w:szCs w:val="24"/>
        </w:rPr>
        <w:t>Maganga and Company Legal Practitioners, for the Applicant.</w:t>
      </w:r>
    </w:p>
    <w:p w:rsidR="00F51E13" w:rsidRDefault="00F51E13" w:rsidP="00F51E13">
      <w:pPr>
        <w:spacing w:after="0" w:line="360" w:lineRule="auto"/>
        <w:jc w:val="both"/>
        <w:rPr>
          <w:rFonts w:ascii="Tahoma" w:hAnsi="Tahoma" w:cs="Tahoma"/>
          <w:b/>
          <w:i/>
          <w:sz w:val="24"/>
          <w:szCs w:val="24"/>
        </w:rPr>
      </w:pPr>
    </w:p>
    <w:p w:rsidR="00F51E13" w:rsidRPr="00F51E13" w:rsidRDefault="00F51E13" w:rsidP="00F51E13">
      <w:pPr>
        <w:spacing w:after="0" w:line="360" w:lineRule="auto"/>
        <w:jc w:val="both"/>
        <w:rPr>
          <w:rFonts w:ascii="Tahoma" w:hAnsi="Tahoma" w:cs="Tahoma"/>
          <w:b/>
          <w:i/>
          <w:sz w:val="24"/>
          <w:szCs w:val="24"/>
        </w:rPr>
      </w:pPr>
      <w:r>
        <w:rPr>
          <w:rFonts w:ascii="Tahoma" w:hAnsi="Tahoma" w:cs="Tahoma"/>
          <w:b/>
          <w:i/>
          <w:sz w:val="24"/>
          <w:szCs w:val="24"/>
        </w:rPr>
        <w:t>Dube, Manikai and Hwacha Legal Practitioners, for the Respondent.</w:t>
      </w:r>
    </w:p>
    <w:p w:rsidR="003B2F64" w:rsidRPr="003B2F64" w:rsidRDefault="003B2F64" w:rsidP="00F51E13">
      <w:pPr>
        <w:spacing w:after="0" w:line="360" w:lineRule="auto"/>
        <w:jc w:val="both"/>
        <w:rPr>
          <w:rFonts w:ascii="Tahoma" w:hAnsi="Tahoma" w:cs="Tahoma"/>
          <w:sz w:val="24"/>
          <w:szCs w:val="24"/>
        </w:rPr>
      </w:pPr>
    </w:p>
    <w:p w:rsidR="00D91723" w:rsidRPr="00D91723" w:rsidRDefault="00D91723" w:rsidP="00F51E13">
      <w:pPr>
        <w:pStyle w:val="ListParagraph"/>
        <w:spacing w:after="0" w:line="360" w:lineRule="auto"/>
        <w:jc w:val="both"/>
        <w:rPr>
          <w:rFonts w:ascii="Tahoma" w:hAnsi="Tahoma" w:cs="Tahoma"/>
          <w:sz w:val="24"/>
          <w:szCs w:val="24"/>
        </w:rPr>
      </w:pPr>
    </w:p>
    <w:p w:rsidR="00AC0310" w:rsidRPr="00720183" w:rsidRDefault="00AC0310" w:rsidP="00F51E13">
      <w:pPr>
        <w:spacing w:after="0" w:line="360" w:lineRule="auto"/>
        <w:jc w:val="both"/>
      </w:pPr>
    </w:p>
    <w:sectPr w:rsidR="00AC0310" w:rsidRPr="00720183" w:rsidSect="00F51E1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C8" w:rsidRDefault="00DB58C8" w:rsidP="00F51E13">
      <w:pPr>
        <w:spacing w:after="0" w:line="240" w:lineRule="auto"/>
      </w:pPr>
      <w:r>
        <w:separator/>
      </w:r>
    </w:p>
  </w:endnote>
  <w:endnote w:type="continuationSeparator" w:id="0">
    <w:p w:rsidR="00DB58C8" w:rsidRDefault="00DB58C8" w:rsidP="00F5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3237"/>
      <w:docPartObj>
        <w:docPartGallery w:val="Page Numbers (Bottom of Page)"/>
        <w:docPartUnique/>
      </w:docPartObj>
    </w:sdtPr>
    <w:sdtEndPr/>
    <w:sdtContent>
      <w:p w:rsidR="00F51E13" w:rsidRDefault="00DB58C8">
        <w:pPr>
          <w:pStyle w:val="Footer"/>
          <w:jc w:val="right"/>
        </w:pPr>
        <w:r>
          <w:fldChar w:fldCharType="begin"/>
        </w:r>
        <w:r>
          <w:instrText xml:space="preserve"> PAGE   \* MERGEFORMAT </w:instrText>
        </w:r>
        <w:r>
          <w:fldChar w:fldCharType="separate"/>
        </w:r>
        <w:r w:rsidR="001C77FD">
          <w:rPr>
            <w:noProof/>
          </w:rPr>
          <w:t>5</w:t>
        </w:r>
        <w:r>
          <w:rPr>
            <w:noProof/>
          </w:rPr>
          <w:fldChar w:fldCharType="end"/>
        </w:r>
      </w:p>
    </w:sdtContent>
  </w:sdt>
  <w:p w:rsidR="00F51E13" w:rsidRDefault="00F51E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C8" w:rsidRDefault="00DB58C8" w:rsidP="00F51E13">
      <w:pPr>
        <w:spacing w:after="0" w:line="240" w:lineRule="auto"/>
      </w:pPr>
      <w:r>
        <w:separator/>
      </w:r>
    </w:p>
  </w:footnote>
  <w:footnote w:type="continuationSeparator" w:id="0">
    <w:p w:rsidR="00DB58C8" w:rsidRDefault="00DB58C8" w:rsidP="00F51E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E13" w:rsidRDefault="00F51E13" w:rsidP="00F51E13">
    <w:pPr>
      <w:pStyle w:val="Header"/>
      <w:jc w:val="right"/>
    </w:pPr>
    <w:r>
      <w:rPr>
        <w:rFonts w:ascii="Tahoma" w:hAnsi="Tahoma" w:cs="Tahoma"/>
        <w:b/>
      </w:rPr>
      <w:t>JUDGMENT NO. LC/H/</w:t>
    </w:r>
    <w:r w:rsidR="00874CAA">
      <w:rPr>
        <w:rFonts w:ascii="Tahoma" w:hAnsi="Tahoma" w:cs="Tahoma"/>
        <w:b/>
      </w:rPr>
      <w:t>31</w:t>
    </w:r>
    <w:r>
      <w:rPr>
        <w:rFonts w:ascii="Tahoma" w:hAnsi="Tahoma" w:cs="Tahoma"/>
        <w:b/>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6065"/>
    <w:multiLevelType w:val="hybridMultilevel"/>
    <w:tmpl w:val="E9FE69AE"/>
    <w:lvl w:ilvl="0" w:tplc="4E4E8B7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2A35F2E"/>
    <w:multiLevelType w:val="hybridMultilevel"/>
    <w:tmpl w:val="62561ADE"/>
    <w:lvl w:ilvl="0" w:tplc="142083E4">
      <w:start w:val="1"/>
      <w:numFmt w:val="lowerRoman"/>
      <w:lvlText w:val="(%1)"/>
      <w:lvlJc w:val="left"/>
      <w:pPr>
        <w:ind w:left="1080" w:hanging="720"/>
      </w:pPr>
      <w:rPr>
        <w:rFonts w:ascii="Tahoma" w:hAnsi="Tahoma" w:cs="Tahoma"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BC3420A"/>
    <w:multiLevelType w:val="hybridMultilevel"/>
    <w:tmpl w:val="F822EF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DAA346D"/>
    <w:multiLevelType w:val="hybridMultilevel"/>
    <w:tmpl w:val="31CCB0B0"/>
    <w:lvl w:ilvl="0" w:tplc="8FA2CDF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3EA2657"/>
    <w:multiLevelType w:val="hybridMultilevel"/>
    <w:tmpl w:val="621C3C00"/>
    <w:lvl w:ilvl="0" w:tplc="C1BCF66E">
      <w:start w:val="1"/>
      <w:numFmt w:val="lowerRoman"/>
      <w:lvlText w:val="(%1)"/>
      <w:lvlJc w:val="left"/>
      <w:pPr>
        <w:ind w:left="1080" w:hanging="72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183"/>
    <w:rsid w:val="001344A9"/>
    <w:rsid w:val="001C77FD"/>
    <w:rsid w:val="001E2EC8"/>
    <w:rsid w:val="002219C4"/>
    <w:rsid w:val="00286619"/>
    <w:rsid w:val="002A7FEF"/>
    <w:rsid w:val="002D4B4B"/>
    <w:rsid w:val="003B2F64"/>
    <w:rsid w:val="00402626"/>
    <w:rsid w:val="0050462C"/>
    <w:rsid w:val="00720183"/>
    <w:rsid w:val="007B4A8F"/>
    <w:rsid w:val="00874CAA"/>
    <w:rsid w:val="008C3C6B"/>
    <w:rsid w:val="008F64C6"/>
    <w:rsid w:val="00980C38"/>
    <w:rsid w:val="009D3840"/>
    <w:rsid w:val="00A11BF3"/>
    <w:rsid w:val="00A2070B"/>
    <w:rsid w:val="00AC0310"/>
    <w:rsid w:val="00C17A73"/>
    <w:rsid w:val="00C669A4"/>
    <w:rsid w:val="00C9365D"/>
    <w:rsid w:val="00CC3D9A"/>
    <w:rsid w:val="00CF0F81"/>
    <w:rsid w:val="00D91723"/>
    <w:rsid w:val="00DB58C8"/>
    <w:rsid w:val="00E524FE"/>
    <w:rsid w:val="00F44696"/>
    <w:rsid w:val="00F51E13"/>
    <w:rsid w:val="00F85F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10"/>
    <w:pPr>
      <w:ind w:left="720"/>
      <w:contextualSpacing/>
    </w:pPr>
  </w:style>
  <w:style w:type="paragraph" w:styleId="Header">
    <w:name w:val="header"/>
    <w:basedOn w:val="Normal"/>
    <w:link w:val="HeaderChar"/>
    <w:uiPriority w:val="99"/>
    <w:semiHidden/>
    <w:unhideWhenUsed/>
    <w:rsid w:val="00F51E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1E13"/>
  </w:style>
  <w:style w:type="paragraph" w:styleId="Footer">
    <w:name w:val="footer"/>
    <w:basedOn w:val="Normal"/>
    <w:link w:val="FooterChar"/>
    <w:uiPriority w:val="99"/>
    <w:unhideWhenUsed/>
    <w:rsid w:val="00F51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E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10"/>
    <w:pPr>
      <w:ind w:left="720"/>
      <w:contextualSpacing/>
    </w:pPr>
  </w:style>
  <w:style w:type="paragraph" w:styleId="Header">
    <w:name w:val="header"/>
    <w:basedOn w:val="Normal"/>
    <w:link w:val="HeaderChar"/>
    <w:uiPriority w:val="99"/>
    <w:semiHidden/>
    <w:unhideWhenUsed/>
    <w:rsid w:val="00F51E1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51E13"/>
  </w:style>
  <w:style w:type="paragraph" w:styleId="Footer">
    <w:name w:val="footer"/>
    <w:basedOn w:val="Normal"/>
    <w:link w:val="FooterChar"/>
    <w:uiPriority w:val="99"/>
    <w:unhideWhenUsed/>
    <w:rsid w:val="00F51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2</cp:revision>
  <cp:lastPrinted>2013-02-12T10:48:00Z</cp:lastPrinted>
  <dcterms:created xsi:type="dcterms:W3CDTF">2015-04-20T06:53:00Z</dcterms:created>
  <dcterms:modified xsi:type="dcterms:W3CDTF">2015-04-20T06:53:00Z</dcterms:modified>
</cp:coreProperties>
</file>