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23F18" w14:textId="2405F7BB" w:rsidR="008A10F5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10F5">
        <w:rPr>
          <w:rFonts w:ascii="Times New Roman" w:hAnsi="Times New Roman" w:cs="Times New Roman"/>
          <w:sz w:val="24"/>
          <w:szCs w:val="24"/>
          <w:lang w:val="en-US"/>
        </w:rPr>
        <w:t>JOHN NYAMBI</w:t>
      </w:r>
    </w:p>
    <w:p w14:paraId="0E7B1AEC" w14:textId="05513550" w:rsidR="008A10F5" w:rsidRDefault="00024AA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versus</w:t>
      </w:r>
    </w:p>
    <w:p w14:paraId="19119538" w14:textId="213F80D3" w:rsidR="008A10F5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PATRICIA DARANGWA (N.O</w:t>
      </w:r>
    </w:p>
    <w:p w14:paraId="38B8B7E3" w14:textId="72762689" w:rsidR="0027168E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E6480">
        <w:rPr>
          <w:rFonts w:ascii="Times New Roman" w:hAnsi="Times New Roman" w:cs="Times New Roman"/>
          <w:sz w:val="24"/>
          <w:szCs w:val="24"/>
          <w:lang w:val="en-US"/>
        </w:rPr>
        <w:t xml:space="preserve">duly representing estate late violet kaura dr </w:t>
      </w:r>
      <w:r>
        <w:rPr>
          <w:rFonts w:ascii="Times New Roman" w:hAnsi="Times New Roman" w:cs="Times New Roman"/>
          <w:sz w:val="24"/>
          <w:szCs w:val="24"/>
          <w:lang w:val="en-US"/>
        </w:rPr>
        <w:t>962/22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ECBD2D0" w14:textId="52A4791F" w:rsidR="0027168E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ZIBUTE SAMUEL MAKAIPA</w:t>
      </w:r>
    </w:p>
    <w:p w14:paraId="0FCAF723" w14:textId="72070961" w:rsidR="0027168E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22CBB37F" w14:textId="19DD349C" w:rsidR="0027168E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RECLIFF MUNICIPALITY</w:t>
      </w:r>
    </w:p>
    <w:p w14:paraId="0F842E9C" w14:textId="76E261EF" w:rsidR="0027168E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73F25407" w14:textId="6A38B1A1" w:rsidR="0027168E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MASTER OF THE HIGH COURT (N.O)</w:t>
      </w:r>
    </w:p>
    <w:p w14:paraId="1378D9BE" w14:textId="13E00C38" w:rsidR="004333E8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0681D5D0" w14:textId="55092506" w:rsidR="004333E8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REGISTRAR OF DEEDS </w:t>
      </w:r>
    </w:p>
    <w:p w14:paraId="48913185" w14:textId="77777777" w:rsidR="00303DE4" w:rsidRDefault="00303DE4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608A4C" w14:textId="77777777" w:rsidR="004333E8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87138D" w14:textId="77777777" w:rsidR="004333E8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HIGH COURT OF ZIMBABWE </w:t>
      </w:r>
    </w:p>
    <w:p w14:paraId="0B283B55" w14:textId="461AA4DA" w:rsidR="004333E8" w:rsidRPr="00303DE4" w:rsidRDefault="004333E8" w:rsidP="002716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03DE4">
        <w:rPr>
          <w:rFonts w:ascii="Times New Roman" w:hAnsi="Times New Roman" w:cs="Times New Roman"/>
          <w:b/>
          <w:sz w:val="24"/>
          <w:szCs w:val="24"/>
          <w:lang w:val="en-US"/>
        </w:rPr>
        <w:t>WA</w:t>
      </w:r>
      <w:r w:rsidR="00024AA8" w:rsidRPr="00303DE4">
        <w:rPr>
          <w:rFonts w:ascii="Times New Roman" w:hAnsi="Times New Roman" w:cs="Times New Roman"/>
          <w:b/>
          <w:sz w:val="24"/>
          <w:szCs w:val="24"/>
          <w:lang w:val="en-US"/>
        </w:rPr>
        <w:t>MAMBO</w:t>
      </w:r>
      <w:r w:rsidRPr="00303D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</w:t>
      </w:r>
    </w:p>
    <w:p w14:paraId="5DE093CC" w14:textId="5660DDDD" w:rsidR="004333E8" w:rsidRDefault="004333E8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HARARE: 30 January 2024 </w:t>
      </w:r>
      <w:r w:rsidR="00D340E2">
        <w:rPr>
          <w:rFonts w:ascii="Times New Roman" w:hAnsi="Times New Roman" w:cs="Times New Roman"/>
          <w:sz w:val="24"/>
          <w:szCs w:val="24"/>
          <w:lang w:val="en-US"/>
        </w:rPr>
        <w:t>&amp; 9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5312">
        <w:rPr>
          <w:rFonts w:ascii="Times New Roman" w:hAnsi="Times New Roman" w:cs="Times New Roman"/>
          <w:sz w:val="24"/>
          <w:szCs w:val="24"/>
          <w:lang w:val="en-US"/>
        </w:rPr>
        <w:t>October 2024</w:t>
      </w:r>
    </w:p>
    <w:p w14:paraId="0922E6D3" w14:textId="77777777" w:rsidR="00CC5312" w:rsidRDefault="00CC5312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F95C95" w14:textId="77777777" w:rsidR="00CC5312" w:rsidRDefault="00CC5312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5C4035D" w14:textId="77777777" w:rsidR="00CC5312" w:rsidRDefault="00CC5312" w:rsidP="002716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C5312">
        <w:rPr>
          <w:rFonts w:ascii="Times New Roman" w:hAnsi="Times New Roman" w:cs="Times New Roman"/>
          <w:b/>
          <w:bCs/>
          <w:sz w:val="24"/>
          <w:szCs w:val="24"/>
          <w:lang w:val="en-US"/>
        </w:rPr>
        <w:t>Opposed Application</w:t>
      </w:r>
    </w:p>
    <w:p w14:paraId="052592FD" w14:textId="77777777" w:rsidR="00303DE4" w:rsidRDefault="00303DE4" w:rsidP="002716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2BA2682" w14:textId="77777777" w:rsidR="00CC5312" w:rsidRDefault="00CC5312" w:rsidP="0027168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B2B9853" w14:textId="216DCE50" w:rsidR="00CC5312" w:rsidRDefault="00CC5312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5312">
        <w:rPr>
          <w:rFonts w:ascii="Times New Roman" w:hAnsi="Times New Roman" w:cs="Times New Roman"/>
          <w:i/>
          <w:iCs/>
          <w:sz w:val="24"/>
          <w:szCs w:val="24"/>
          <w:lang w:val="en-US"/>
        </w:rPr>
        <w:t>A Chihombori</w:t>
      </w:r>
      <w:r w:rsidRPr="00CC53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for the application</w:t>
      </w:r>
    </w:p>
    <w:p w14:paraId="379B527C" w14:textId="6765BE03" w:rsidR="00CC5312" w:rsidRDefault="00DF10B2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5312">
        <w:rPr>
          <w:rFonts w:ascii="Times New Roman" w:hAnsi="Times New Roman" w:cs="Times New Roman"/>
          <w:i/>
          <w:iCs/>
          <w:sz w:val="24"/>
          <w:szCs w:val="24"/>
          <w:lang w:val="en-US"/>
        </w:rPr>
        <w:t>L Ziro</w:t>
      </w:r>
      <w:r w:rsidR="00CC5312">
        <w:rPr>
          <w:rFonts w:ascii="Times New Roman" w:hAnsi="Times New Roman" w:cs="Times New Roman"/>
          <w:sz w:val="24"/>
          <w:szCs w:val="24"/>
          <w:lang w:val="en-US"/>
        </w:rPr>
        <w:t>, for the 1</w:t>
      </w:r>
      <w:r w:rsidR="00CC5312" w:rsidRPr="00CC53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CC5312">
        <w:rPr>
          <w:rFonts w:ascii="Times New Roman" w:hAnsi="Times New Roman" w:cs="Times New Roman"/>
          <w:sz w:val="24"/>
          <w:szCs w:val="24"/>
          <w:lang w:val="en-US"/>
        </w:rPr>
        <w:t xml:space="preserve"> respondent</w:t>
      </w:r>
    </w:p>
    <w:p w14:paraId="2865FC39" w14:textId="437DDEB9" w:rsidR="00CC5312" w:rsidRDefault="00CC5312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 appearance for the 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24AA8" w:rsidRPr="00024AA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5</w:t>
      </w:r>
      <w:r w:rsidRPr="00CC53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respondents </w:t>
      </w:r>
    </w:p>
    <w:p w14:paraId="24628D9B" w14:textId="77777777" w:rsidR="00CC5312" w:rsidRDefault="00CC5312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DCB34F" w14:textId="77777777" w:rsidR="00CC5312" w:rsidRDefault="00CC5312" w:rsidP="002716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00845A" w14:textId="1BCC45C7" w:rsidR="00895CFE" w:rsidRDefault="00CC5312" w:rsidP="00AF4E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WAMAMBO </w:t>
      </w:r>
      <w:r w:rsidR="001B154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1B154A" w:rsidRPr="00CC5312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This is an opposed application </w:t>
      </w:r>
      <w:r w:rsidR="001B154A">
        <w:rPr>
          <w:rFonts w:ascii="Times New Roman" w:hAnsi="Times New Roman" w:cs="Times New Roman"/>
          <w:sz w:val="24"/>
          <w:szCs w:val="24"/>
          <w:lang w:val="en-US"/>
        </w:rPr>
        <w:t>wherein 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154A">
        <w:rPr>
          <w:rFonts w:ascii="Times New Roman" w:hAnsi="Times New Roman" w:cs="Times New Roman"/>
          <w:sz w:val="24"/>
          <w:szCs w:val="24"/>
          <w:lang w:val="en-US"/>
        </w:rPr>
        <w:t>seek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B154A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file, a supplementary affidavit in the main case, HC 7290</w:t>
      </w:r>
      <w:r w:rsidR="00335A02">
        <w:rPr>
          <w:rFonts w:ascii="Times New Roman" w:hAnsi="Times New Roman" w:cs="Times New Roman"/>
          <w:sz w:val="24"/>
          <w:szCs w:val="24"/>
          <w:lang w:val="en-US"/>
        </w:rPr>
        <w:t xml:space="preserve">/22. </w:t>
      </w:r>
      <w:r w:rsidR="001B154A">
        <w:rPr>
          <w:rFonts w:ascii="Times New Roman" w:hAnsi="Times New Roman" w:cs="Times New Roman"/>
          <w:sz w:val="24"/>
          <w:szCs w:val="24"/>
          <w:lang w:val="en-US"/>
        </w:rPr>
        <w:t>The order</w:t>
      </w:r>
      <w:r w:rsidR="00335A02">
        <w:rPr>
          <w:rFonts w:ascii="Times New Roman" w:hAnsi="Times New Roman" w:cs="Times New Roman"/>
          <w:sz w:val="24"/>
          <w:szCs w:val="24"/>
          <w:lang w:val="en-US"/>
        </w:rPr>
        <w:t xml:space="preserve"> sought reads as follows:</w:t>
      </w:r>
    </w:p>
    <w:p w14:paraId="7848385A" w14:textId="22E22F43" w:rsidR="00335A02" w:rsidRPr="00895CFE" w:rsidRDefault="001B154A" w:rsidP="00AF4E32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95CFE">
        <w:rPr>
          <w:rFonts w:ascii="Times New Roman" w:hAnsi="Times New Roman" w:cs="Times New Roman"/>
          <w:lang w:val="en-US"/>
        </w:rPr>
        <w:t>IT</w:t>
      </w:r>
      <w:r w:rsidR="00335A02" w:rsidRPr="00895CFE">
        <w:rPr>
          <w:rFonts w:ascii="Times New Roman" w:hAnsi="Times New Roman" w:cs="Times New Roman"/>
          <w:lang w:val="en-US"/>
        </w:rPr>
        <w:t xml:space="preserve"> IS HEREBY ORDERED THAT</w:t>
      </w:r>
    </w:p>
    <w:p w14:paraId="76E3A7AF" w14:textId="3CC34F80" w:rsidR="00335A02" w:rsidRPr="00895CFE" w:rsidRDefault="00335A02" w:rsidP="00AF4E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95CFE">
        <w:rPr>
          <w:rFonts w:ascii="Times New Roman" w:hAnsi="Times New Roman" w:cs="Times New Roman"/>
          <w:lang w:val="en-US"/>
        </w:rPr>
        <w:t xml:space="preserve">The applicant be and is </w:t>
      </w:r>
      <w:r w:rsidR="00303DE4" w:rsidRPr="00895CFE">
        <w:rPr>
          <w:rFonts w:ascii="Times New Roman" w:hAnsi="Times New Roman" w:cs="Times New Roman"/>
          <w:lang w:val="en-US"/>
        </w:rPr>
        <w:t>hereby</w:t>
      </w:r>
      <w:r w:rsidRPr="00895CFE">
        <w:rPr>
          <w:rFonts w:ascii="Times New Roman" w:hAnsi="Times New Roman" w:cs="Times New Roman"/>
          <w:lang w:val="en-US"/>
        </w:rPr>
        <w:t xml:space="preserve"> allowed to file a supplementary opposing affidavit under Case Number HC 7290/22.</w:t>
      </w:r>
    </w:p>
    <w:p w14:paraId="234A2B42" w14:textId="596109AD" w:rsidR="001B154A" w:rsidRPr="00895CFE" w:rsidRDefault="00335A02" w:rsidP="00AF4E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95CFE">
        <w:rPr>
          <w:rFonts w:ascii="Times New Roman" w:hAnsi="Times New Roman" w:cs="Times New Roman"/>
          <w:lang w:val="en-US"/>
        </w:rPr>
        <w:t xml:space="preserve">First respondent be and is </w:t>
      </w:r>
      <w:r w:rsidR="001B154A" w:rsidRPr="00895CFE">
        <w:rPr>
          <w:rFonts w:ascii="Times New Roman" w:hAnsi="Times New Roman" w:cs="Times New Roman"/>
          <w:lang w:val="en-US"/>
        </w:rPr>
        <w:t>hereby granted leave</w:t>
      </w:r>
      <w:r w:rsidRPr="00895CFE">
        <w:rPr>
          <w:rFonts w:ascii="Times New Roman" w:hAnsi="Times New Roman" w:cs="Times New Roman"/>
          <w:lang w:val="en-US"/>
        </w:rPr>
        <w:t xml:space="preserve"> to file </w:t>
      </w:r>
      <w:r w:rsidR="001B154A" w:rsidRPr="00895CFE">
        <w:rPr>
          <w:rFonts w:ascii="Times New Roman" w:hAnsi="Times New Roman" w:cs="Times New Roman"/>
          <w:lang w:val="en-US"/>
        </w:rPr>
        <w:t>a supplementary</w:t>
      </w:r>
      <w:r w:rsidRPr="00895CFE">
        <w:rPr>
          <w:rFonts w:ascii="Times New Roman" w:hAnsi="Times New Roman" w:cs="Times New Roman"/>
          <w:lang w:val="en-US"/>
        </w:rPr>
        <w:t xml:space="preserve"> answering affidavit if he wishes so within ten</w:t>
      </w:r>
      <w:r w:rsidR="001B154A" w:rsidRPr="00895CFE">
        <w:rPr>
          <w:rFonts w:ascii="Times New Roman" w:hAnsi="Times New Roman" w:cs="Times New Roman"/>
          <w:lang w:val="en-US"/>
        </w:rPr>
        <w:t xml:space="preserve"> (10) days of service of applicant’s supplementary </w:t>
      </w:r>
    </w:p>
    <w:p w14:paraId="229B3D02" w14:textId="16217008" w:rsidR="001B154A" w:rsidRPr="00895CFE" w:rsidRDefault="00CA7D6C" w:rsidP="00AF4E32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95CFE">
        <w:rPr>
          <w:rFonts w:ascii="Times New Roman" w:hAnsi="Times New Roman" w:cs="Times New Roman"/>
          <w:lang w:val="en-US"/>
        </w:rPr>
        <w:t>opposing affidavit</w:t>
      </w:r>
      <w:r w:rsidR="001B154A" w:rsidRPr="00895CFE">
        <w:rPr>
          <w:rFonts w:ascii="Times New Roman" w:hAnsi="Times New Roman" w:cs="Times New Roman"/>
          <w:lang w:val="en-US"/>
        </w:rPr>
        <w:t xml:space="preserve">. </w:t>
      </w:r>
    </w:p>
    <w:p w14:paraId="74346419" w14:textId="50923F53" w:rsidR="001B154A" w:rsidRDefault="001B154A" w:rsidP="00AF4E3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95CFE">
        <w:rPr>
          <w:rFonts w:ascii="Times New Roman" w:hAnsi="Times New Roman" w:cs="Times New Roman"/>
          <w:lang w:val="en-US"/>
        </w:rPr>
        <w:t>There shall be no</w:t>
      </w:r>
      <w:r w:rsidR="0074671B" w:rsidRPr="00895CFE">
        <w:rPr>
          <w:rFonts w:ascii="Times New Roman" w:hAnsi="Times New Roman" w:cs="Times New Roman"/>
          <w:lang w:val="en-US"/>
        </w:rPr>
        <w:t xml:space="preserve"> order as to cost.”</w:t>
      </w:r>
    </w:p>
    <w:p w14:paraId="33EF9CB3" w14:textId="77777777" w:rsidR="00895CFE" w:rsidRPr="00895CFE" w:rsidRDefault="00895CFE" w:rsidP="00AF4E32">
      <w:pPr>
        <w:pStyle w:val="ListParagraph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7C1150FC" w14:textId="26D87892" w:rsidR="0086441F" w:rsidRDefault="0086441F" w:rsidP="00AF4E3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HC 7290/22 the applicant is first respondent herein. The </w:t>
      </w:r>
      <w:r w:rsidR="00DF10B2">
        <w:rPr>
          <w:rFonts w:ascii="Times New Roman" w:hAnsi="Times New Roman" w:cs="Times New Roman"/>
          <w:sz w:val="24"/>
          <w:szCs w:val="24"/>
          <w:lang w:val="en-US"/>
        </w:rPr>
        <w:t>first respondent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DF10B2">
        <w:rPr>
          <w:rFonts w:ascii="Times New Roman" w:hAnsi="Times New Roman" w:cs="Times New Roman"/>
          <w:sz w:val="24"/>
          <w:szCs w:val="24"/>
          <w:lang w:val="en-US"/>
        </w:rPr>
        <w:t>first respondent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10B2">
        <w:rPr>
          <w:rFonts w:ascii="Times New Roman" w:hAnsi="Times New Roman" w:cs="Times New Roman"/>
          <w:sz w:val="24"/>
          <w:szCs w:val="24"/>
          <w:lang w:val="en-US"/>
        </w:rPr>
        <w:t>is second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</w:t>
      </w:r>
      <w:r w:rsidR="00DF10B2">
        <w:rPr>
          <w:rFonts w:ascii="Times New Roman" w:hAnsi="Times New Roman" w:cs="Times New Roman"/>
          <w:sz w:val="24"/>
          <w:szCs w:val="24"/>
          <w:lang w:val="en-US"/>
        </w:rPr>
        <w:t>herein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DF10B2">
        <w:rPr>
          <w:rFonts w:ascii="Times New Roman" w:hAnsi="Times New Roman" w:cs="Times New Roman"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5C2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15C2C" w:rsidRPr="00615C2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>,4</w:t>
      </w:r>
      <w:r w:rsidRPr="0086441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F10B2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615C2C" w:rsidRPr="00DF10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615C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respondents in</w:t>
      </w:r>
      <w:r w:rsidR="00DF10B2">
        <w:rPr>
          <w:rFonts w:ascii="Times New Roman" w:hAnsi="Times New Roman" w:cs="Times New Roman"/>
          <w:sz w:val="24"/>
          <w:szCs w:val="24"/>
          <w:lang w:val="en-US"/>
        </w:rPr>
        <w:t xml:space="preserve"> HC 7290</w:t>
      </w:r>
      <w:r w:rsidR="006C4DF3">
        <w:rPr>
          <w:rFonts w:ascii="Times New Roman" w:hAnsi="Times New Roman" w:cs="Times New Roman"/>
          <w:sz w:val="24"/>
          <w:szCs w:val="24"/>
          <w:lang w:val="en-US"/>
        </w:rPr>
        <w:t>/22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6C4DF3">
        <w:rPr>
          <w:rFonts w:ascii="Times New Roman" w:hAnsi="Times New Roman" w:cs="Times New Roman"/>
          <w:sz w:val="24"/>
          <w:szCs w:val="24"/>
          <w:lang w:val="en-US"/>
        </w:rPr>
        <w:t xml:space="preserve"> the same 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C4DF3">
        <w:rPr>
          <w:rFonts w:ascii="Times New Roman" w:hAnsi="Times New Roman" w:cs="Times New Roman"/>
          <w:sz w:val="24"/>
          <w:szCs w:val="24"/>
          <w:lang w:val="en-US"/>
        </w:rPr>
        <w:t xml:space="preserve"> in the instant case. </w:t>
      </w:r>
    </w:p>
    <w:p w14:paraId="5EE9F695" w14:textId="20AFCF58" w:rsidR="006C4DF3" w:rsidRDefault="006C4DF3" w:rsidP="00AF4E3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In HC 7290/22 applicant therein </w:t>
      </w:r>
      <w:r w:rsidR="00985643">
        <w:rPr>
          <w:rFonts w:ascii="Times New Roman" w:hAnsi="Times New Roman" w:cs="Times New Roman"/>
          <w:sz w:val="24"/>
          <w:szCs w:val="24"/>
          <w:lang w:val="en-US"/>
        </w:rPr>
        <w:t>who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first respondent in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this 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seeks relief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couched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follows:</w:t>
      </w:r>
    </w:p>
    <w:p w14:paraId="6C7B8200" w14:textId="77777777" w:rsidR="00615C2C" w:rsidRDefault="00615C2C" w:rsidP="00AF4E3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D2C756" w14:textId="77777777" w:rsidR="00615C2C" w:rsidRDefault="00615C2C" w:rsidP="00AF4E3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B87599" w14:textId="77777777" w:rsidR="00615C2C" w:rsidRDefault="00615C2C" w:rsidP="00AF4E3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A43FE9" w14:textId="0F19F89D" w:rsidR="006C4DF3" w:rsidRPr="00981428" w:rsidRDefault="00985643" w:rsidP="00AF4E32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981428">
        <w:rPr>
          <w:rFonts w:ascii="Times New Roman" w:hAnsi="Times New Roman" w:cs="Times New Roman"/>
          <w:lang w:val="en-US"/>
        </w:rPr>
        <w:t>“IT</w:t>
      </w:r>
      <w:r w:rsidR="006C4DF3" w:rsidRPr="00981428">
        <w:rPr>
          <w:rFonts w:ascii="Times New Roman" w:hAnsi="Times New Roman" w:cs="Times New Roman"/>
          <w:lang w:val="en-US"/>
        </w:rPr>
        <w:t xml:space="preserve"> IS ORDERED THAT:</w:t>
      </w:r>
    </w:p>
    <w:p w14:paraId="1C526475" w14:textId="77777777" w:rsidR="006C4DF3" w:rsidRPr="00981428" w:rsidRDefault="006C4DF3" w:rsidP="00AF4E32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en-US"/>
        </w:rPr>
      </w:pPr>
    </w:p>
    <w:p w14:paraId="1F771638" w14:textId="320F4ADF" w:rsidR="006C4DF3" w:rsidRPr="00981428" w:rsidRDefault="006C4DF3" w:rsidP="00AF4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81428">
        <w:rPr>
          <w:rFonts w:ascii="Times New Roman" w:hAnsi="Times New Roman" w:cs="Times New Roman"/>
          <w:lang w:val="en-US"/>
        </w:rPr>
        <w:t xml:space="preserve">The applicant for </w:t>
      </w:r>
      <w:r w:rsidR="00055FB6" w:rsidRPr="00981428">
        <w:rPr>
          <w:rFonts w:ascii="Times New Roman" w:hAnsi="Times New Roman" w:cs="Times New Roman"/>
          <w:lang w:val="en-US"/>
        </w:rPr>
        <w:t>cancellation of</w:t>
      </w:r>
      <w:r w:rsidRPr="00981428">
        <w:rPr>
          <w:rFonts w:ascii="Times New Roman" w:hAnsi="Times New Roman" w:cs="Times New Roman"/>
          <w:lang w:val="en-US"/>
        </w:rPr>
        <w:t xml:space="preserve"> the agreement of sale, cession and title deed be and is hereby cancelled.</w:t>
      </w:r>
    </w:p>
    <w:p w14:paraId="54C625A6" w14:textId="75FDA79A" w:rsidR="006C4DF3" w:rsidRPr="00981428" w:rsidRDefault="006C4DF3" w:rsidP="00AF4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81428">
        <w:rPr>
          <w:rFonts w:ascii="Times New Roman" w:hAnsi="Times New Roman" w:cs="Times New Roman"/>
          <w:lang w:val="en-US"/>
        </w:rPr>
        <w:t>The Agree</w:t>
      </w:r>
      <w:r w:rsidR="00024AA8">
        <w:rPr>
          <w:rFonts w:ascii="Times New Roman" w:hAnsi="Times New Roman" w:cs="Times New Roman"/>
          <w:lang w:val="en-US"/>
        </w:rPr>
        <w:t>ment</w:t>
      </w:r>
      <w:r w:rsidRPr="00981428">
        <w:rPr>
          <w:rFonts w:ascii="Times New Roman" w:hAnsi="Times New Roman" w:cs="Times New Roman"/>
          <w:lang w:val="en-US"/>
        </w:rPr>
        <w:t xml:space="preserve"> of sale and </w:t>
      </w:r>
      <w:r w:rsidR="00985643" w:rsidRPr="00981428">
        <w:rPr>
          <w:rFonts w:ascii="Times New Roman" w:hAnsi="Times New Roman" w:cs="Times New Roman"/>
          <w:lang w:val="en-US"/>
        </w:rPr>
        <w:t>cession of</w:t>
      </w:r>
      <w:r w:rsidRPr="00981428">
        <w:rPr>
          <w:rFonts w:ascii="Times New Roman" w:hAnsi="Times New Roman" w:cs="Times New Roman"/>
          <w:lang w:val="en-US"/>
        </w:rPr>
        <w:t xml:space="preserve"> rights regards House </w:t>
      </w:r>
      <w:r w:rsidR="00985643" w:rsidRPr="00981428">
        <w:rPr>
          <w:rFonts w:ascii="Times New Roman" w:hAnsi="Times New Roman" w:cs="Times New Roman"/>
          <w:lang w:val="en-US"/>
        </w:rPr>
        <w:t>number 19 Masvingo</w:t>
      </w:r>
      <w:r w:rsidRPr="00981428">
        <w:rPr>
          <w:rFonts w:ascii="Times New Roman" w:hAnsi="Times New Roman" w:cs="Times New Roman"/>
          <w:lang w:val="en-US"/>
        </w:rPr>
        <w:t xml:space="preserve"> Township of Redcliff Townlands situate in the district of Que</w:t>
      </w:r>
      <w:r w:rsidR="006964AF" w:rsidRPr="00981428">
        <w:rPr>
          <w:rFonts w:ascii="Times New Roman" w:hAnsi="Times New Roman" w:cs="Times New Roman"/>
          <w:lang w:val="en-US"/>
        </w:rPr>
        <w:t xml:space="preserve"> Que between the </w:t>
      </w:r>
      <w:r w:rsidR="00CA7D6C" w:rsidRPr="00981428">
        <w:rPr>
          <w:rFonts w:ascii="Times New Roman" w:hAnsi="Times New Roman" w:cs="Times New Roman"/>
          <w:lang w:val="en-US"/>
        </w:rPr>
        <w:t>second respondent</w:t>
      </w:r>
      <w:r w:rsidR="006964AF" w:rsidRPr="00981428">
        <w:rPr>
          <w:rFonts w:ascii="Times New Roman" w:hAnsi="Times New Roman" w:cs="Times New Roman"/>
          <w:lang w:val="en-US"/>
        </w:rPr>
        <w:t xml:space="preserve">, third respondent and </w:t>
      </w:r>
      <w:r w:rsidR="00CA7D6C" w:rsidRPr="00981428">
        <w:rPr>
          <w:rFonts w:ascii="Times New Roman" w:hAnsi="Times New Roman" w:cs="Times New Roman"/>
          <w:lang w:val="en-US"/>
        </w:rPr>
        <w:t>the late</w:t>
      </w:r>
      <w:r w:rsidR="006964AF" w:rsidRPr="00981428">
        <w:rPr>
          <w:rFonts w:ascii="Times New Roman" w:hAnsi="Times New Roman" w:cs="Times New Roman"/>
          <w:lang w:val="en-US"/>
        </w:rPr>
        <w:t xml:space="preserve"> Lucious Kaura is hereby cancelled. </w:t>
      </w:r>
    </w:p>
    <w:p w14:paraId="7A943CAC" w14:textId="737A1375" w:rsidR="005A035A" w:rsidRPr="00981428" w:rsidRDefault="006964AF" w:rsidP="00AF4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81428">
        <w:rPr>
          <w:rFonts w:ascii="Times New Roman" w:hAnsi="Times New Roman" w:cs="Times New Roman"/>
          <w:lang w:val="en-US"/>
        </w:rPr>
        <w:t>The title deed 577/2009 regards House number 19 M</w:t>
      </w:r>
      <w:r w:rsidR="00983AFF" w:rsidRPr="00981428">
        <w:rPr>
          <w:rFonts w:ascii="Times New Roman" w:hAnsi="Times New Roman" w:cs="Times New Roman"/>
          <w:lang w:val="en-US"/>
        </w:rPr>
        <w:t>asvingo</w:t>
      </w:r>
      <w:r w:rsidR="00055FB6" w:rsidRPr="00981428">
        <w:rPr>
          <w:rFonts w:ascii="Times New Roman" w:hAnsi="Times New Roman" w:cs="Times New Roman"/>
          <w:lang w:val="en-US"/>
        </w:rPr>
        <w:t xml:space="preserve"> Road Recliff Kwekwe also known </w:t>
      </w:r>
      <w:r w:rsidR="00CA7D6C" w:rsidRPr="00981428">
        <w:rPr>
          <w:rFonts w:ascii="Times New Roman" w:hAnsi="Times New Roman" w:cs="Times New Roman"/>
          <w:lang w:val="en-US"/>
        </w:rPr>
        <w:t>as Stand</w:t>
      </w:r>
      <w:r w:rsidR="00055FB6" w:rsidRPr="00981428">
        <w:rPr>
          <w:rFonts w:ascii="Times New Roman" w:hAnsi="Times New Roman" w:cs="Times New Roman"/>
          <w:lang w:val="en-US"/>
        </w:rPr>
        <w:t xml:space="preserve"> 659 Rutendo Township of Redcliff Townlands situate </w:t>
      </w:r>
      <w:r w:rsidR="00CA7D6C" w:rsidRPr="00981428">
        <w:rPr>
          <w:rFonts w:ascii="Times New Roman" w:hAnsi="Times New Roman" w:cs="Times New Roman"/>
          <w:lang w:val="en-US"/>
        </w:rPr>
        <w:t>in the</w:t>
      </w:r>
      <w:r w:rsidR="00055FB6" w:rsidRPr="00981428">
        <w:rPr>
          <w:rFonts w:ascii="Times New Roman" w:hAnsi="Times New Roman" w:cs="Times New Roman"/>
          <w:lang w:val="en-US"/>
        </w:rPr>
        <w:t xml:space="preserve"> district of Que Que Registered with and issued by the </w:t>
      </w:r>
      <w:r w:rsidR="005A035A" w:rsidRPr="00981428">
        <w:rPr>
          <w:rFonts w:ascii="Times New Roman" w:hAnsi="Times New Roman" w:cs="Times New Roman"/>
          <w:lang w:val="en-US"/>
        </w:rPr>
        <w:t>5</w:t>
      </w:r>
      <w:r w:rsidR="00CA7D6C" w:rsidRPr="00981428">
        <w:rPr>
          <w:rFonts w:ascii="Times New Roman" w:hAnsi="Times New Roman" w:cs="Times New Roman"/>
          <w:vertAlign w:val="superscript"/>
          <w:lang w:val="en-US"/>
        </w:rPr>
        <w:t>th</w:t>
      </w:r>
      <w:r w:rsidR="00CA7D6C" w:rsidRPr="00981428">
        <w:rPr>
          <w:rFonts w:ascii="Times New Roman" w:hAnsi="Times New Roman" w:cs="Times New Roman"/>
          <w:lang w:val="en-US"/>
        </w:rPr>
        <w:t xml:space="preserve"> respondent</w:t>
      </w:r>
      <w:r w:rsidR="005A035A" w:rsidRPr="00981428">
        <w:rPr>
          <w:rFonts w:ascii="Times New Roman" w:hAnsi="Times New Roman" w:cs="Times New Roman"/>
          <w:lang w:val="en-US"/>
        </w:rPr>
        <w:t xml:space="preserve"> is hereby cancelled.</w:t>
      </w:r>
    </w:p>
    <w:p w14:paraId="78CCBE38" w14:textId="441CCCBF" w:rsidR="00981428" w:rsidRPr="00981428" w:rsidRDefault="005A035A" w:rsidP="00AF4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981428">
        <w:rPr>
          <w:rFonts w:ascii="Times New Roman" w:hAnsi="Times New Roman" w:cs="Times New Roman"/>
          <w:lang w:val="en-US"/>
        </w:rPr>
        <w:t xml:space="preserve">House number 19 Masvingo </w:t>
      </w:r>
      <w:r w:rsidR="00210B85" w:rsidRPr="00981428">
        <w:rPr>
          <w:rFonts w:ascii="Times New Roman" w:hAnsi="Times New Roman" w:cs="Times New Roman"/>
          <w:lang w:val="en-US"/>
        </w:rPr>
        <w:t>Road Redcliff</w:t>
      </w:r>
      <w:r w:rsidRPr="00981428">
        <w:rPr>
          <w:rFonts w:ascii="Times New Roman" w:hAnsi="Times New Roman" w:cs="Times New Roman"/>
          <w:lang w:val="en-US"/>
        </w:rPr>
        <w:t xml:space="preserve"> Kwekwe also known </w:t>
      </w:r>
      <w:r w:rsidR="00210B85" w:rsidRPr="00981428">
        <w:rPr>
          <w:rFonts w:ascii="Times New Roman" w:hAnsi="Times New Roman" w:cs="Times New Roman"/>
          <w:lang w:val="en-US"/>
        </w:rPr>
        <w:t>as Stand</w:t>
      </w:r>
      <w:r w:rsidRPr="00981428">
        <w:rPr>
          <w:rFonts w:ascii="Times New Roman" w:hAnsi="Times New Roman" w:cs="Times New Roman"/>
          <w:lang w:val="en-US"/>
        </w:rPr>
        <w:t xml:space="preserve"> 659 Rutendo </w:t>
      </w:r>
      <w:r w:rsidR="00CA7D6C" w:rsidRPr="00981428">
        <w:rPr>
          <w:rFonts w:ascii="Times New Roman" w:hAnsi="Times New Roman" w:cs="Times New Roman"/>
          <w:lang w:val="en-US"/>
        </w:rPr>
        <w:t>Township of</w:t>
      </w:r>
      <w:r w:rsidRPr="00981428">
        <w:rPr>
          <w:rFonts w:ascii="Times New Roman" w:hAnsi="Times New Roman" w:cs="Times New Roman"/>
          <w:lang w:val="en-US"/>
        </w:rPr>
        <w:t xml:space="preserve"> Redcliff Townlands </w:t>
      </w:r>
      <w:r w:rsidR="00CA7D6C" w:rsidRPr="00981428">
        <w:rPr>
          <w:rFonts w:ascii="Times New Roman" w:hAnsi="Times New Roman" w:cs="Times New Roman"/>
          <w:lang w:val="en-US"/>
        </w:rPr>
        <w:t>situate in</w:t>
      </w:r>
      <w:r w:rsidRPr="00981428">
        <w:rPr>
          <w:rFonts w:ascii="Times New Roman" w:hAnsi="Times New Roman" w:cs="Times New Roman"/>
          <w:lang w:val="en-US"/>
        </w:rPr>
        <w:t xml:space="preserve"> the district of</w:t>
      </w:r>
      <w:r w:rsidR="00BE475C" w:rsidRPr="00981428">
        <w:rPr>
          <w:rFonts w:ascii="Times New Roman" w:hAnsi="Times New Roman" w:cs="Times New Roman"/>
          <w:lang w:val="en-US"/>
        </w:rPr>
        <w:t xml:space="preserve"> Que Que is declared to form part </w:t>
      </w:r>
      <w:r w:rsidR="00CA7D6C" w:rsidRPr="00981428">
        <w:rPr>
          <w:rFonts w:ascii="Times New Roman" w:hAnsi="Times New Roman" w:cs="Times New Roman"/>
          <w:lang w:val="en-US"/>
        </w:rPr>
        <w:t>of Estate Late</w:t>
      </w:r>
      <w:r w:rsidR="00BE475C" w:rsidRPr="00981428">
        <w:rPr>
          <w:rFonts w:ascii="Times New Roman" w:hAnsi="Times New Roman" w:cs="Times New Roman"/>
          <w:lang w:val="en-US"/>
        </w:rPr>
        <w:t xml:space="preserve"> Violet </w:t>
      </w:r>
      <w:r w:rsidR="00CA7D6C" w:rsidRPr="00981428">
        <w:rPr>
          <w:rFonts w:ascii="Times New Roman" w:hAnsi="Times New Roman" w:cs="Times New Roman"/>
          <w:lang w:val="en-US"/>
        </w:rPr>
        <w:t>Kaura 962</w:t>
      </w:r>
      <w:r w:rsidR="00BE475C" w:rsidRPr="00981428">
        <w:rPr>
          <w:rFonts w:ascii="Times New Roman" w:hAnsi="Times New Roman" w:cs="Times New Roman"/>
          <w:lang w:val="en-US"/>
        </w:rPr>
        <w:t xml:space="preserve">/22 and the </w:t>
      </w:r>
      <w:r w:rsidR="00CA7D6C" w:rsidRPr="00981428">
        <w:rPr>
          <w:rFonts w:ascii="Times New Roman" w:hAnsi="Times New Roman" w:cs="Times New Roman"/>
          <w:lang w:val="en-US"/>
        </w:rPr>
        <w:t>applicant and</w:t>
      </w:r>
      <w:r w:rsidR="00BE475C" w:rsidRPr="00981428">
        <w:rPr>
          <w:rFonts w:ascii="Times New Roman" w:hAnsi="Times New Roman" w:cs="Times New Roman"/>
          <w:lang w:val="en-US"/>
        </w:rPr>
        <w:t xml:space="preserve"> 4</w:t>
      </w:r>
      <w:r w:rsidR="00BE475C" w:rsidRPr="00981428">
        <w:rPr>
          <w:rFonts w:ascii="Times New Roman" w:hAnsi="Times New Roman" w:cs="Times New Roman"/>
          <w:vertAlign w:val="superscript"/>
          <w:lang w:val="en-US"/>
        </w:rPr>
        <w:t>th</w:t>
      </w:r>
      <w:r w:rsidR="00BE475C" w:rsidRPr="00981428">
        <w:rPr>
          <w:rFonts w:ascii="Times New Roman" w:hAnsi="Times New Roman" w:cs="Times New Roman"/>
          <w:lang w:val="en-US"/>
        </w:rPr>
        <w:t xml:space="preserve"> respondent shall </w:t>
      </w:r>
      <w:r w:rsidR="00CA7D6C" w:rsidRPr="00981428">
        <w:rPr>
          <w:rFonts w:ascii="Times New Roman" w:hAnsi="Times New Roman" w:cs="Times New Roman"/>
          <w:lang w:val="en-US"/>
        </w:rPr>
        <w:t>register and</w:t>
      </w:r>
      <w:r w:rsidR="00BE475C" w:rsidRPr="00981428">
        <w:rPr>
          <w:rFonts w:ascii="Times New Roman" w:hAnsi="Times New Roman" w:cs="Times New Roman"/>
          <w:lang w:val="en-US"/>
        </w:rPr>
        <w:t xml:space="preserve"> </w:t>
      </w:r>
      <w:r w:rsidR="00981428" w:rsidRPr="00981428">
        <w:rPr>
          <w:rFonts w:ascii="Times New Roman" w:hAnsi="Times New Roman" w:cs="Times New Roman"/>
          <w:lang w:val="en-US"/>
        </w:rPr>
        <w:t xml:space="preserve"> administer the immovable property as required by  law.</w:t>
      </w:r>
    </w:p>
    <w:p w14:paraId="66CBA6EE" w14:textId="6AB08B9F" w:rsidR="00981428" w:rsidRDefault="00981428" w:rsidP="00AF4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1428">
        <w:rPr>
          <w:rFonts w:ascii="Times New Roman" w:hAnsi="Times New Roman" w:cs="Times New Roman"/>
          <w:lang w:val="en-US"/>
        </w:rPr>
        <w:t xml:space="preserve">The second and third respondent to pay costs of </w:t>
      </w:r>
      <w:r w:rsidR="00210B85" w:rsidRPr="00981428">
        <w:rPr>
          <w:rFonts w:ascii="Times New Roman" w:hAnsi="Times New Roman" w:cs="Times New Roman"/>
          <w:lang w:val="en-US"/>
        </w:rPr>
        <w:t>suit jointly</w:t>
      </w:r>
      <w:r w:rsidRPr="00981428">
        <w:rPr>
          <w:rFonts w:ascii="Times New Roman" w:hAnsi="Times New Roman" w:cs="Times New Roman"/>
          <w:lang w:val="en-US"/>
        </w:rPr>
        <w:t xml:space="preserve"> or severally the one paying the other to be absolved</w:t>
      </w:r>
      <w:r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463B08DE" w14:textId="77777777" w:rsidR="00981428" w:rsidRDefault="00981428" w:rsidP="00AF4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32C0BF" w14:textId="20D9BF6C" w:rsidR="00981428" w:rsidRDefault="00303DE4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81428">
        <w:rPr>
          <w:rFonts w:ascii="Times New Roman" w:hAnsi="Times New Roman" w:cs="Times New Roman"/>
          <w:sz w:val="24"/>
          <w:szCs w:val="24"/>
          <w:lang w:val="en-US"/>
        </w:rPr>
        <w:t xml:space="preserve">It is imperative to give a background to the application in HC 7290/22 for the instant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application arises directly</w:t>
      </w:r>
      <w:r w:rsidR="00981428">
        <w:rPr>
          <w:rFonts w:ascii="Times New Roman" w:hAnsi="Times New Roman" w:cs="Times New Roman"/>
          <w:sz w:val="24"/>
          <w:szCs w:val="24"/>
          <w:lang w:val="en-US"/>
        </w:rPr>
        <w:t xml:space="preserve"> from the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pleadings in</w:t>
      </w:r>
      <w:r w:rsidR="00981428">
        <w:rPr>
          <w:rFonts w:ascii="Times New Roman" w:hAnsi="Times New Roman" w:cs="Times New Roman"/>
          <w:sz w:val="24"/>
          <w:szCs w:val="24"/>
          <w:lang w:val="en-US"/>
        </w:rPr>
        <w:t xml:space="preserve"> HC 7290/22.</w:t>
      </w:r>
    </w:p>
    <w:p w14:paraId="2C21A166" w14:textId="50E94A71" w:rsidR="00EF62F1" w:rsidRDefault="00985643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The immovable property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centre of both HC 7290/22 and this case will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be referred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to for </w:t>
      </w:r>
      <w:r>
        <w:rPr>
          <w:rFonts w:ascii="Times New Roman" w:hAnsi="Times New Roman" w:cs="Times New Roman"/>
          <w:sz w:val="24"/>
          <w:szCs w:val="24"/>
          <w:lang w:val="en-US"/>
        </w:rPr>
        <w:t>convenience as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19 Masvingo Road. Redcliff. This immoveable property was sold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E184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iolet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Kaura by second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respondent in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this case (Zibute) </w:t>
      </w:r>
      <w:r w:rsidR="00303DE4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Violet Kaura died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her son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cious Kaura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3DE4">
        <w:rPr>
          <w:rFonts w:ascii="Times New Roman" w:hAnsi="Times New Roman" w:cs="Times New Roman"/>
          <w:sz w:val="24"/>
          <w:szCs w:val="24"/>
          <w:lang w:val="en-US"/>
        </w:rPr>
        <w:t>purported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to sell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the immoveable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property to the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applicant in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this case. Applicant proceeded to have title deeds for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the house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 xml:space="preserve"> processed in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his name</w:t>
      </w:r>
      <w:r w:rsidR="001F38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4FB3">
        <w:rPr>
          <w:rFonts w:ascii="Times New Roman" w:hAnsi="Times New Roman" w:cs="Times New Roman"/>
          <w:sz w:val="24"/>
          <w:szCs w:val="24"/>
          <w:lang w:val="en-US"/>
        </w:rPr>
        <w:t xml:space="preserve"> The applicant in HC 7290/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 xml:space="preserve"> was not satisfied with the manner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E4FB3">
        <w:rPr>
          <w:rFonts w:ascii="Times New Roman" w:hAnsi="Times New Roman" w:cs="Times New Roman"/>
          <w:sz w:val="24"/>
          <w:szCs w:val="24"/>
          <w:lang w:val="en-US"/>
        </w:rPr>
        <w:t xml:space="preserve"> which real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rights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 xml:space="preserve"> were transferred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FF2055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AF4E32">
        <w:rPr>
          <w:rFonts w:ascii="Times New Roman" w:hAnsi="Times New Roman" w:cs="Times New Roman"/>
          <w:sz w:val="24"/>
          <w:szCs w:val="24"/>
          <w:lang w:val="en-US"/>
        </w:rPr>
        <w:t xml:space="preserve">in this </w:t>
      </w:r>
      <w:r w:rsidR="00210B85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EF62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95E4F8" w14:textId="18A839F7" w:rsidR="005762EF" w:rsidRDefault="00EF62F1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EA148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E6480">
        <w:rPr>
          <w:rFonts w:ascii="Times New Roman" w:hAnsi="Times New Roman" w:cs="Times New Roman"/>
          <w:sz w:val="24"/>
          <w:szCs w:val="24"/>
          <w:lang w:val="en-US"/>
        </w:rPr>
        <w:t xml:space="preserve">HC </w:t>
      </w:r>
      <w:r w:rsidR="00EA1482">
        <w:rPr>
          <w:rFonts w:ascii="Times New Roman" w:hAnsi="Times New Roman" w:cs="Times New Roman"/>
          <w:sz w:val="24"/>
          <w:szCs w:val="24"/>
          <w:lang w:val="en-US"/>
        </w:rPr>
        <w:t xml:space="preserve">7290/22 applicant </w:t>
      </w:r>
      <w:r w:rsidR="00AF4E32">
        <w:rPr>
          <w:rFonts w:ascii="Times New Roman" w:hAnsi="Times New Roman" w:cs="Times New Roman"/>
          <w:sz w:val="24"/>
          <w:szCs w:val="24"/>
          <w:lang w:val="en-US"/>
        </w:rPr>
        <w:t>herein filed</w:t>
      </w:r>
      <w:r w:rsidR="00BA45E5">
        <w:rPr>
          <w:rFonts w:ascii="Times New Roman" w:hAnsi="Times New Roman" w:cs="Times New Roman"/>
          <w:sz w:val="24"/>
          <w:szCs w:val="24"/>
          <w:lang w:val="en-US"/>
        </w:rPr>
        <w:t xml:space="preserve"> an opposing affidavit as the respondent. That affidavit contains </w:t>
      </w:r>
      <w:r w:rsidR="00303DE4">
        <w:rPr>
          <w:rFonts w:ascii="Times New Roman" w:hAnsi="Times New Roman" w:cs="Times New Roman"/>
          <w:sz w:val="24"/>
          <w:szCs w:val="24"/>
          <w:lang w:val="en-US"/>
        </w:rPr>
        <w:t>averments</w:t>
      </w:r>
      <w:r w:rsidR="00C969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62EF">
        <w:rPr>
          <w:rFonts w:ascii="Times New Roman" w:hAnsi="Times New Roman" w:cs="Times New Roman"/>
          <w:sz w:val="24"/>
          <w:szCs w:val="24"/>
          <w:lang w:val="en-US"/>
        </w:rPr>
        <w:t>which first</w:t>
      </w:r>
      <w:r w:rsidR="00C9696B">
        <w:rPr>
          <w:rFonts w:ascii="Times New Roman" w:hAnsi="Times New Roman" w:cs="Times New Roman"/>
          <w:sz w:val="24"/>
          <w:szCs w:val="24"/>
          <w:lang w:val="en-US"/>
        </w:rPr>
        <w:t xml:space="preserve"> respondent herein took issue with in the answering affidavit. In response </w:t>
      </w:r>
      <w:r w:rsidR="005762EF">
        <w:rPr>
          <w:rFonts w:ascii="Times New Roman" w:hAnsi="Times New Roman" w:cs="Times New Roman"/>
          <w:sz w:val="24"/>
          <w:szCs w:val="24"/>
          <w:lang w:val="en-US"/>
        </w:rPr>
        <w:t>thereto applicant</w:t>
      </w:r>
      <w:r w:rsidR="00AF645F">
        <w:rPr>
          <w:rFonts w:ascii="Times New Roman" w:hAnsi="Times New Roman" w:cs="Times New Roman"/>
          <w:sz w:val="24"/>
          <w:szCs w:val="24"/>
          <w:lang w:val="en-US"/>
        </w:rPr>
        <w:t xml:space="preserve"> seeks to file </w:t>
      </w:r>
      <w:r w:rsidR="005762EF">
        <w:rPr>
          <w:rFonts w:ascii="Times New Roman" w:hAnsi="Times New Roman" w:cs="Times New Roman"/>
          <w:sz w:val="24"/>
          <w:szCs w:val="24"/>
          <w:lang w:val="en-US"/>
        </w:rPr>
        <w:t>a supplementary</w:t>
      </w:r>
      <w:r w:rsidR="00AF645F">
        <w:rPr>
          <w:rFonts w:ascii="Times New Roman" w:hAnsi="Times New Roman" w:cs="Times New Roman"/>
          <w:sz w:val="24"/>
          <w:szCs w:val="24"/>
          <w:lang w:val="en-US"/>
        </w:rPr>
        <w:t xml:space="preserve"> affidavit.  The </w:t>
      </w:r>
      <w:r w:rsidR="00303DE4">
        <w:rPr>
          <w:rFonts w:ascii="Times New Roman" w:hAnsi="Times New Roman" w:cs="Times New Roman"/>
          <w:sz w:val="24"/>
          <w:szCs w:val="24"/>
          <w:lang w:val="en-US"/>
        </w:rPr>
        <w:t>averments</w:t>
      </w:r>
      <w:r w:rsidR="00AF645F">
        <w:rPr>
          <w:rFonts w:ascii="Times New Roman" w:hAnsi="Times New Roman" w:cs="Times New Roman"/>
          <w:sz w:val="24"/>
          <w:szCs w:val="24"/>
          <w:lang w:val="en-US"/>
        </w:rPr>
        <w:t xml:space="preserve"> at the centre of this matter were made by</w:t>
      </w:r>
      <w:r w:rsidR="00CA4E35">
        <w:rPr>
          <w:rFonts w:ascii="Times New Roman" w:hAnsi="Times New Roman" w:cs="Times New Roman"/>
          <w:sz w:val="24"/>
          <w:szCs w:val="24"/>
          <w:lang w:val="en-US"/>
        </w:rPr>
        <w:t xml:space="preserve"> the applicant herein </w:t>
      </w:r>
      <w:r w:rsidR="005762EF">
        <w:rPr>
          <w:rFonts w:ascii="Times New Roman" w:hAnsi="Times New Roman" w:cs="Times New Roman"/>
          <w:sz w:val="24"/>
          <w:szCs w:val="24"/>
          <w:lang w:val="en-US"/>
        </w:rPr>
        <w:t>as second</w:t>
      </w:r>
      <w:r w:rsidR="00CA4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62EF">
        <w:rPr>
          <w:rFonts w:ascii="Times New Roman" w:hAnsi="Times New Roman" w:cs="Times New Roman"/>
          <w:sz w:val="24"/>
          <w:szCs w:val="24"/>
          <w:lang w:val="en-US"/>
        </w:rPr>
        <w:t>respondent in</w:t>
      </w:r>
      <w:r w:rsidR="00CA4E35">
        <w:rPr>
          <w:rFonts w:ascii="Times New Roman" w:hAnsi="Times New Roman" w:cs="Times New Roman"/>
          <w:sz w:val="24"/>
          <w:szCs w:val="24"/>
          <w:lang w:val="en-US"/>
        </w:rPr>
        <w:t xml:space="preserve"> HC 7290/22. They are contained in paragraphs and </w:t>
      </w:r>
      <w:r w:rsidR="005762EF">
        <w:rPr>
          <w:rFonts w:ascii="Times New Roman" w:hAnsi="Times New Roman" w:cs="Times New Roman"/>
          <w:sz w:val="24"/>
          <w:szCs w:val="24"/>
          <w:lang w:val="en-US"/>
        </w:rPr>
        <w:t>of the opposing affidavit as aforementioned.</w:t>
      </w:r>
    </w:p>
    <w:p w14:paraId="486DF486" w14:textId="77777777" w:rsidR="005762EF" w:rsidRDefault="005762EF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In para 18:1 of the second respondent’s opposing affidavit in HC 7290/22 he avers as follows: </w:t>
      </w:r>
    </w:p>
    <w:p w14:paraId="2E7DF865" w14:textId="6F61DEAB" w:rsidR="00026A41" w:rsidRDefault="005762EF" w:rsidP="00EE64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EE6480">
        <w:rPr>
          <w:rFonts w:ascii="Times New Roman" w:hAnsi="Times New Roman" w:cs="Times New Roman"/>
          <w:lang w:val="en-US"/>
        </w:rPr>
        <w:t xml:space="preserve">18:1    </w:t>
      </w:r>
      <w:r w:rsidR="00CA7D6C" w:rsidRPr="00EE6480">
        <w:rPr>
          <w:rFonts w:ascii="Times New Roman" w:hAnsi="Times New Roman" w:cs="Times New Roman"/>
          <w:lang w:val="en-US"/>
        </w:rPr>
        <w:t>It is</w:t>
      </w:r>
      <w:r w:rsidRPr="00EE6480">
        <w:rPr>
          <w:rFonts w:ascii="Times New Roman" w:hAnsi="Times New Roman" w:cs="Times New Roman"/>
          <w:lang w:val="en-US"/>
        </w:rPr>
        <w:t xml:space="preserve"> correct that I went </w:t>
      </w:r>
      <w:r w:rsidR="00CA7D6C" w:rsidRPr="00EE6480">
        <w:rPr>
          <w:rFonts w:ascii="Times New Roman" w:hAnsi="Times New Roman" w:cs="Times New Roman"/>
          <w:lang w:val="en-US"/>
        </w:rPr>
        <w:t>ahead with</w:t>
      </w:r>
      <w:r w:rsidRPr="00EE6480">
        <w:rPr>
          <w:rFonts w:ascii="Times New Roman" w:hAnsi="Times New Roman" w:cs="Times New Roman"/>
          <w:lang w:val="en-US"/>
        </w:rPr>
        <w:t xml:space="preserve"> the sale fully aw</w:t>
      </w:r>
      <w:r w:rsidR="00EA1482" w:rsidRPr="00EE6480">
        <w:rPr>
          <w:rFonts w:ascii="Times New Roman" w:hAnsi="Times New Roman" w:cs="Times New Roman"/>
          <w:lang w:val="en-US"/>
        </w:rPr>
        <w:t>a</w:t>
      </w:r>
      <w:r w:rsidRPr="00EE6480">
        <w:rPr>
          <w:rFonts w:ascii="Times New Roman" w:hAnsi="Times New Roman" w:cs="Times New Roman"/>
          <w:lang w:val="en-US"/>
        </w:rPr>
        <w:t xml:space="preserve">re of </w:t>
      </w:r>
      <w:r w:rsidR="00CA7D6C" w:rsidRPr="00EE6480">
        <w:rPr>
          <w:rFonts w:ascii="Times New Roman" w:hAnsi="Times New Roman" w:cs="Times New Roman"/>
          <w:lang w:val="en-US"/>
        </w:rPr>
        <w:t>the fact</w:t>
      </w:r>
      <w:r w:rsidRPr="00EE6480">
        <w:rPr>
          <w:rFonts w:ascii="Times New Roman" w:hAnsi="Times New Roman" w:cs="Times New Roman"/>
          <w:lang w:val="en-US"/>
        </w:rPr>
        <w:t xml:space="preserve"> that it once belonged </w:t>
      </w:r>
      <w:r w:rsidR="00CA7D6C" w:rsidRPr="00EE6480">
        <w:rPr>
          <w:rFonts w:ascii="Times New Roman" w:hAnsi="Times New Roman" w:cs="Times New Roman"/>
          <w:lang w:val="en-US"/>
        </w:rPr>
        <w:t>to Estate</w:t>
      </w:r>
      <w:r w:rsidRPr="00EE6480">
        <w:rPr>
          <w:rFonts w:ascii="Times New Roman" w:hAnsi="Times New Roman" w:cs="Times New Roman"/>
          <w:lang w:val="en-US"/>
        </w:rPr>
        <w:t xml:space="preserve"> Late Violet Kaura, however, I believed that the transfer was lawful</w:t>
      </w:r>
      <w:r w:rsidR="00026A41" w:rsidRPr="00EE6480">
        <w:rPr>
          <w:rFonts w:ascii="Times New Roman" w:hAnsi="Times New Roman" w:cs="Times New Roman"/>
          <w:lang w:val="en-US"/>
        </w:rPr>
        <w:t xml:space="preserve">. I acted under the impression that </w:t>
      </w:r>
      <w:r w:rsidR="00CA7D6C" w:rsidRPr="00EE6480">
        <w:rPr>
          <w:rFonts w:ascii="Times New Roman" w:hAnsi="Times New Roman" w:cs="Times New Roman"/>
          <w:lang w:val="en-US"/>
        </w:rPr>
        <w:t>the estate</w:t>
      </w:r>
      <w:r w:rsidR="00026A41" w:rsidRPr="00EE6480">
        <w:rPr>
          <w:rFonts w:ascii="Times New Roman" w:hAnsi="Times New Roman" w:cs="Times New Roman"/>
          <w:lang w:val="en-US"/>
        </w:rPr>
        <w:t xml:space="preserve"> </w:t>
      </w:r>
      <w:r w:rsidR="00CA7D6C" w:rsidRPr="00EE6480">
        <w:rPr>
          <w:rFonts w:ascii="Times New Roman" w:hAnsi="Times New Roman" w:cs="Times New Roman"/>
          <w:lang w:val="en-US"/>
        </w:rPr>
        <w:t>had been</w:t>
      </w:r>
      <w:r w:rsidR="00026A41" w:rsidRPr="00EE6480">
        <w:rPr>
          <w:rFonts w:ascii="Times New Roman" w:hAnsi="Times New Roman" w:cs="Times New Roman"/>
          <w:lang w:val="en-US"/>
        </w:rPr>
        <w:t xml:space="preserve"> properly </w:t>
      </w:r>
      <w:r w:rsidR="00CA7D6C" w:rsidRPr="00EE6480">
        <w:rPr>
          <w:rFonts w:ascii="Times New Roman" w:hAnsi="Times New Roman" w:cs="Times New Roman"/>
          <w:lang w:val="en-US"/>
        </w:rPr>
        <w:t>administered and</w:t>
      </w:r>
      <w:r w:rsidR="00026A41" w:rsidRPr="00EE6480">
        <w:rPr>
          <w:rFonts w:ascii="Times New Roman" w:hAnsi="Times New Roman" w:cs="Times New Roman"/>
          <w:lang w:val="en-US"/>
        </w:rPr>
        <w:t xml:space="preserve"> that the property had </w:t>
      </w:r>
      <w:r w:rsidR="00CA7D6C" w:rsidRPr="00EE6480">
        <w:rPr>
          <w:rFonts w:ascii="Times New Roman" w:hAnsi="Times New Roman" w:cs="Times New Roman"/>
          <w:lang w:val="en-US"/>
        </w:rPr>
        <w:t>duly evolved</w:t>
      </w:r>
      <w:r w:rsidR="00026A41" w:rsidRPr="00EE6480">
        <w:rPr>
          <w:rFonts w:ascii="Times New Roman" w:hAnsi="Times New Roman" w:cs="Times New Roman"/>
          <w:lang w:val="en-US"/>
        </w:rPr>
        <w:t xml:space="preserve"> to Lecious Kaura</w:t>
      </w:r>
      <w:r w:rsidR="00EE6480">
        <w:rPr>
          <w:rFonts w:ascii="Times New Roman" w:hAnsi="Times New Roman" w:cs="Times New Roman"/>
          <w:lang w:val="en-US"/>
        </w:rPr>
        <w:t>”</w:t>
      </w:r>
      <w:r w:rsidR="00026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4E4788D" w14:textId="77777777" w:rsidR="00EE6480" w:rsidRDefault="00EE6480" w:rsidP="00EE64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F3B3F8" w14:textId="77777777" w:rsidR="00026A41" w:rsidRDefault="00026A41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the answering affidavit applicant in HC 7290/22 responding to the above avers as follows:</w:t>
      </w:r>
    </w:p>
    <w:p w14:paraId="72A5049B" w14:textId="7EF544F2" w:rsidR="003C6AF1" w:rsidRDefault="00CA7D6C" w:rsidP="00AF4E32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3C6AF1">
        <w:rPr>
          <w:rFonts w:ascii="Times New Roman" w:hAnsi="Times New Roman" w:cs="Times New Roman"/>
          <w:lang w:val="en-US"/>
        </w:rPr>
        <w:t>“Save</w:t>
      </w:r>
      <w:r w:rsidR="00026A41" w:rsidRPr="003C6AF1">
        <w:rPr>
          <w:rFonts w:ascii="Times New Roman" w:hAnsi="Times New Roman" w:cs="Times New Roman"/>
          <w:lang w:val="en-US"/>
        </w:rPr>
        <w:t xml:space="preserve"> to agree with the </w:t>
      </w:r>
      <w:r w:rsidRPr="003C6AF1">
        <w:rPr>
          <w:rFonts w:ascii="Times New Roman" w:hAnsi="Times New Roman" w:cs="Times New Roman"/>
          <w:lang w:val="en-US"/>
        </w:rPr>
        <w:t>second respondent</w:t>
      </w:r>
      <w:r w:rsidR="00464BAB" w:rsidRPr="003C6AF1">
        <w:rPr>
          <w:rFonts w:ascii="Times New Roman" w:hAnsi="Times New Roman" w:cs="Times New Roman"/>
          <w:lang w:val="en-US"/>
        </w:rPr>
        <w:t xml:space="preserve"> that </w:t>
      </w:r>
      <w:r w:rsidRPr="003C6AF1">
        <w:rPr>
          <w:rFonts w:ascii="Times New Roman" w:hAnsi="Times New Roman" w:cs="Times New Roman"/>
          <w:lang w:val="en-US"/>
        </w:rPr>
        <w:t>he believed</w:t>
      </w:r>
      <w:r w:rsidR="00464BAB" w:rsidRPr="003C6AF1">
        <w:rPr>
          <w:rFonts w:ascii="Times New Roman" w:hAnsi="Times New Roman" w:cs="Times New Roman"/>
          <w:lang w:val="en-US"/>
        </w:rPr>
        <w:t xml:space="preserve"> he </w:t>
      </w:r>
      <w:r w:rsidRPr="003C6AF1">
        <w:rPr>
          <w:rFonts w:ascii="Times New Roman" w:hAnsi="Times New Roman" w:cs="Times New Roman"/>
          <w:lang w:val="en-US"/>
        </w:rPr>
        <w:t>“went</w:t>
      </w:r>
      <w:r w:rsidR="00464BAB" w:rsidRPr="003C6AF1">
        <w:rPr>
          <w:rFonts w:ascii="Times New Roman" w:hAnsi="Times New Roman" w:cs="Times New Roman"/>
          <w:lang w:val="en-US"/>
        </w:rPr>
        <w:t xml:space="preserve"> ahead with the sale fully aware that the property </w:t>
      </w:r>
      <w:r w:rsidRPr="003C6AF1">
        <w:rPr>
          <w:rFonts w:ascii="Times New Roman" w:hAnsi="Times New Roman" w:cs="Times New Roman"/>
          <w:lang w:val="en-US"/>
        </w:rPr>
        <w:t>once belonged</w:t>
      </w:r>
      <w:r w:rsidR="00464BAB" w:rsidRPr="003C6AF1">
        <w:rPr>
          <w:rFonts w:ascii="Times New Roman" w:hAnsi="Times New Roman" w:cs="Times New Roman"/>
          <w:lang w:val="en-US"/>
        </w:rPr>
        <w:t xml:space="preserve"> to Estate </w:t>
      </w:r>
      <w:r w:rsidRPr="003C6AF1">
        <w:rPr>
          <w:rFonts w:ascii="Times New Roman" w:hAnsi="Times New Roman" w:cs="Times New Roman"/>
          <w:lang w:val="en-US"/>
        </w:rPr>
        <w:t>Late Violet</w:t>
      </w:r>
      <w:r w:rsidR="00464BAB" w:rsidRPr="003C6AF1">
        <w:rPr>
          <w:rFonts w:ascii="Times New Roman" w:hAnsi="Times New Roman" w:cs="Times New Roman"/>
          <w:lang w:val="en-US"/>
        </w:rPr>
        <w:t xml:space="preserve"> Kaura” the rest of </w:t>
      </w:r>
      <w:r w:rsidRPr="003C6AF1">
        <w:rPr>
          <w:rFonts w:ascii="Times New Roman" w:hAnsi="Times New Roman" w:cs="Times New Roman"/>
          <w:lang w:val="en-US"/>
        </w:rPr>
        <w:t>the paragraph</w:t>
      </w:r>
      <w:r w:rsidR="00464BAB" w:rsidRPr="003C6AF1">
        <w:rPr>
          <w:rFonts w:ascii="Times New Roman" w:hAnsi="Times New Roman" w:cs="Times New Roman"/>
          <w:lang w:val="en-US"/>
        </w:rPr>
        <w:t xml:space="preserve"> is </w:t>
      </w:r>
      <w:r w:rsidR="00464BAB" w:rsidRPr="003C6AF1">
        <w:rPr>
          <w:rFonts w:ascii="Times New Roman" w:hAnsi="Times New Roman" w:cs="Times New Roman"/>
          <w:lang w:val="en-US"/>
        </w:rPr>
        <w:lastRenderedPageBreak/>
        <w:t xml:space="preserve">vehemently denied. Applicant denies that second </w:t>
      </w:r>
      <w:r w:rsidRPr="003C6AF1">
        <w:rPr>
          <w:rFonts w:ascii="Times New Roman" w:hAnsi="Times New Roman" w:cs="Times New Roman"/>
          <w:lang w:val="en-US"/>
        </w:rPr>
        <w:t>respondent believed</w:t>
      </w:r>
      <w:r w:rsidR="00464BAB" w:rsidRPr="003C6AF1">
        <w:rPr>
          <w:rFonts w:ascii="Times New Roman" w:hAnsi="Times New Roman" w:cs="Times New Roman"/>
          <w:lang w:val="en-US"/>
        </w:rPr>
        <w:t xml:space="preserve"> </w:t>
      </w:r>
      <w:r w:rsidR="003C6AF1" w:rsidRPr="003C6AF1">
        <w:rPr>
          <w:rFonts w:ascii="Times New Roman" w:hAnsi="Times New Roman" w:cs="Times New Roman"/>
          <w:lang w:val="en-US"/>
        </w:rPr>
        <w:t xml:space="preserve">the transfer was lawful. The contents of this </w:t>
      </w:r>
      <w:r w:rsidRPr="003C6AF1">
        <w:rPr>
          <w:rFonts w:ascii="Times New Roman" w:hAnsi="Times New Roman" w:cs="Times New Roman"/>
          <w:lang w:val="en-US"/>
        </w:rPr>
        <w:t>para</w:t>
      </w:r>
      <w:r>
        <w:rPr>
          <w:rFonts w:ascii="Times New Roman" w:hAnsi="Times New Roman" w:cs="Times New Roman"/>
          <w:lang w:val="en-US"/>
        </w:rPr>
        <w:t>graph</w:t>
      </w:r>
      <w:r w:rsidRPr="003C6AF1">
        <w:rPr>
          <w:rFonts w:ascii="Times New Roman" w:hAnsi="Times New Roman" w:cs="Times New Roman"/>
          <w:lang w:val="en-US"/>
        </w:rPr>
        <w:t xml:space="preserve"> is</w:t>
      </w:r>
      <w:r w:rsidR="003C6AF1" w:rsidRPr="003C6AF1">
        <w:rPr>
          <w:rFonts w:ascii="Times New Roman" w:hAnsi="Times New Roman" w:cs="Times New Roman"/>
          <w:lang w:val="en-US"/>
        </w:rPr>
        <w:t xml:space="preserve"> a clear admission by </w:t>
      </w:r>
      <w:r w:rsidRPr="003C6AF1">
        <w:rPr>
          <w:rFonts w:ascii="Times New Roman" w:hAnsi="Times New Roman" w:cs="Times New Roman"/>
          <w:lang w:val="en-US"/>
        </w:rPr>
        <w:t>the second</w:t>
      </w:r>
      <w:r w:rsidR="003C6AF1" w:rsidRPr="003C6AF1">
        <w:rPr>
          <w:rFonts w:ascii="Times New Roman" w:hAnsi="Times New Roman" w:cs="Times New Roman"/>
          <w:lang w:val="en-US"/>
        </w:rPr>
        <w:t xml:space="preserve"> respondent that the </w:t>
      </w:r>
      <w:r w:rsidRPr="003C6AF1">
        <w:rPr>
          <w:rFonts w:ascii="Times New Roman" w:hAnsi="Times New Roman" w:cs="Times New Roman"/>
          <w:lang w:val="en-US"/>
        </w:rPr>
        <w:t>sale of</w:t>
      </w:r>
      <w:r w:rsidR="003C6AF1" w:rsidRPr="003C6AF1">
        <w:rPr>
          <w:rFonts w:ascii="Times New Roman" w:hAnsi="Times New Roman" w:cs="Times New Roman"/>
          <w:lang w:val="en-US"/>
        </w:rPr>
        <w:t xml:space="preserve"> the immovable property was unlawful and </w:t>
      </w:r>
      <w:r w:rsidRPr="003C6AF1">
        <w:rPr>
          <w:rFonts w:ascii="Times New Roman" w:hAnsi="Times New Roman" w:cs="Times New Roman"/>
          <w:lang w:val="en-US"/>
        </w:rPr>
        <w:t>contradicts everything</w:t>
      </w:r>
      <w:r w:rsidR="003C6AF1" w:rsidRPr="003C6AF1">
        <w:rPr>
          <w:rFonts w:ascii="Times New Roman" w:hAnsi="Times New Roman" w:cs="Times New Roman"/>
          <w:lang w:val="en-US"/>
        </w:rPr>
        <w:t xml:space="preserve"> contained </w:t>
      </w:r>
      <w:r w:rsidR="00024AA8">
        <w:rPr>
          <w:rFonts w:ascii="Times New Roman" w:hAnsi="Times New Roman" w:cs="Times New Roman"/>
          <w:lang w:val="en-US"/>
        </w:rPr>
        <w:t>i</w:t>
      </w:r>
      <w:r w:rsidR="003C6AF1" w:rsidRPr="003C6AF1">
        <w:rPr>
          <w:rFonts w:ascii="Times New Roman" w:hAnsi="Times New Roman" w:cs="Times New Roman"/>
          <w:lang w:val="en-US"/>
        </w:rPr>
        <w:t xml:space="preserve">n </w:t>
      </w:r>
      <w:r w:rsidRPr="003C6AF1">
        <w:rPr>
          <w:rFonts w:ascii="Times New Roman" w:hAnsi="Times New Roman" w:cs="Times New Roman"/>
          <w:lang w:val="en-US"/>
        </w:rPr>
        <w:t>his opposing</w:t>
      </w:r>
      <w:r w:rsidR="003C6AF1" w:rsidRPr="003C6AF1">
        <w:rPr>
          <w:rFonts w:ascii="Times New Roman" w:hAnsi="Times New Roman" w:cs="Times New Roman"/>
          <w:lang w:val="en-US"/>
        </w:rPr>
        <w:t xml:space="preserve"> affidavits.”</w:t>
      </w:r>
      <w:r w:rsidR="005762EF" w:rsidRPr="003C6AF1">
        <w:rPr>
          <w:rFonts w:ascii="Times New Roman" w:hAnsi="Times New Roman" w:cs="Times New Roman"/>
          <w:lang w:val="en-US"/>
        </w:rPr>
        <w:t xml:space="preserve"> </w:t>
      </w:r>
    </w:p>
    <w:p w14:paraId="66D6AA3B" w14:textId="77777777" w:rsidR="003C6AF1" w:rsidRDefault="003C6AF1" w:rsidP="00AF4E32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</w:p>
    <w:p w14:paraId="41430834" w14:textId="0CA8312A" w:rsidR="0065780B" w:rsidRDefault="003C6AF1" w:rsidP="00AF4E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Pr="003C6AF1">
        <w:rPr>
          <w:rFonts w:ascii="Times New Roman" w:hAnsi="Times New Roman" w:cs="Times New Roman"/>
          <w:sz w:val="24"/>
          <w:szCs w:val="24"/>
          <w:lang w:val="en-US"/>
        </w:rPr>
        <w:t>It is now applicant’s</w:t>
      </w:r>
      <w:r w:rsidR="00E579A3">
        <w:rPr>
          <w:rFonts w:ascii="Times New Roman" w:hAnsi="Times New Roman" w:cs="Times New Roman"/>
          <w:sz w:val="24"/>
          <w:szCs w:val="24"/>
          <w:lang w:val="en-US"/>
        </w:rPr>
        <w:t xml:space="preserve"> stance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that applicant</w:t>
      </w:r>
      <w:r w:rsidR="00E579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in HC</w:t>
      </w:r>
      <w:r w:rsidR="00E579A3">
        <w:rPr>
          <w:rFonts w:ascii="Times New Roman" w:hAnsi="Times New Roman" w:cs="Times New Roman"/>
          <w:sz w:val="24"/>
          <w:szCs w:val="24"/>
          <w:lang w:val="en-US"/>
        </w:rPr>
        <w:t xml:space="preserve"> 7290/22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made misleading</w:t>
      </w:r>
      <w:r w:rsidR="00E579A3">
        <w:rPr>
          <w:rFonts w:ascii="Times New Roman" w:hAnsi="Times New Roman" w:cs="Times New Roman"/>
          <w:sz w:val="24"/>
          <w:szCs w:val="24"/>
          <w:lang w:val="en-US"/>
        </w:rPr>
        <w:t xml:space="preserve"> remarks in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the above-mentioned</w:t>
      </w:r>
      <w:r w:rsidR="006578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paragraph of</w:t>
      </w:r>
      <w:r w:rsidR="0065780B">
        <w:rPr>
          <w:rFonts w:ascii="Times New Roman" w:hAnsi="Times New Roman" w:cs="Times New Roman"/>
          <w:sz w:val="24"/>
          <w:szCs w:val="24"/>
          <w:lang w:val="en-US"/>
        </w:rPr>
        <w:t xml:space="preserve"> his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answering affidavit and</w:t>
      </w:r>
      <w:r w:rsidR="0065780B">
        <w:rPr>
          <w:rFonts w:ascii="Times New Roman" w:hAnsi="Times New Roman" w:cs="Times New Roman"/>
          <w:sz w:val="24"/>
          <w:szCs w:val="24"/>
          <w:lang w:val="en-US"/>
        </w:rPr>
        <w:t xml:space="preserve"> he seeks a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correction thereof</w:t>
      </w:r>
      <w:r w:rsidR="0065780B">
        <w:rPr>
          <w:rFonts w:ascii="Times New Roman" w:hAnsi="Times New Roman" w:cs="Times New Roman"/>
          <w:sz w:val="24"/>
          <w:szCs w:val="24"/>
          <w:lang w:val="en-US"/>
        </w:rPr>
        <w:t xml:space="preserve"> through the submission of a supplementary affidavit. </w:t>
      </w:r>
    </w:p>
    <w:p w14:paraId="4D12B71F" w14:textId="4694B9DD" w:rsidR="00981428" w:rsidRDefault="0065780B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 </w:t>
      </w:r>
      <w:r w:rsidRPr="00BB1774">
        <w:rPr>
          <w:rFonts w:ascii="Times New Roman" w:hAnsi="Times New Roman" w:cs="Times New Roman"/>
          <w:i/>
          <w:iCs/>
          <w:sz w:val="24"/>
          <w:szCs w:val="24"/>
          <w:lang w:val="en-US"/>
        </w:rPr>
        <w:t>Fransica Ziny</w:t>
      </w:r>
      <w:r w:rsidR="00024AA8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BB1774">
        <w:rPr>
          <w:rFonts w:ascii="Times New Roman" w:hAnsi="Times New Roman" w:cs="Times New Roman"/>
          <w:i/>
          <w:iCs/>
          <w:sz w:val="24"/>
          <w:szCs w:val="24"/>
          <w:lang w:val="en-US"/>
        </w:rPr>
        <w:t>mba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BB177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Rerformed Church </w:t>
      </w:r>
      <w:r w:rsidR="00CA7D6C" w:rsidRPr="00BB1774">
        <w:rPr>
          <w:rFonts w:ascii="Times New Roman" w:hAnsi="Times New Roman" w:cs="Times New Roman"/>
          <w:i/>
          <w:iCs/>
          <w:sz w:val="24"/>
          <w:szCs w:val="24"/>
          <w:lang w:val="en-US"/>
        </w:rPr>
        <w:t>of Zimbabwe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HH 160 – 21 </w:t>
      </w:r>
      <w:r w:rsidR="00BB1774" w:rsidRPr="00BB1774">
        <w:rPr>
          <w:rFonts w:ascii="Times New Roman" w:hAnsi="Times New Roman" w:cs="Times New Roman"/>
          <w:smallCaps/>
          <w:sz w:val="24"/>
          <w:szCs w:val="24"/>
          <w:lang w:val="en-US"/>
        </w:rPr>
        <w:t>musakwa</w:t>
      </w:r>
      <w:r w:rsidR="00BB17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E579A3" w:rsidRPr="003C6A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(as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 then was) said the following at p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2 which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directly relevant to this</w:t>
      </w:r>
      <w:r w:rsidR="00193F53">
        <w:rPr>
          <w:rFonts w:ascii="Times New Roman" w:hAnsi="Times New Roman" w:cs="Times New Roman"/>
          <w:sz w:val="24"/>
          <w:szCs w:val="24"/>
          <w:lang w:val="en-US"/>
        </w:rPr>
        <w:t xml:space="preserve"> case: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A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63BE46A" w14:textId="1403CBFD" w:rsidR="002162F3" w:rsidRDefault="00CA7D6C" w:rsidP="00AF4E32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“The</w:t>
      </w:r>
      <w:r w:rsidR="002162F3" w:rsidRPr="0028511C">
        <w:rPr>
          <w:rFonts w:ascii="Times New Roman" w:hAnsi="Times New Roman" w:cs="Times New Roman"/>
          <w:lang w:val="en-US"/>
        </w:rPr>
        <w:t xml:space="preserve"> law on the filling of additional affidavits is well settled. In </w:t>
      </w:r>
      <w:r w:rsidRPr="00BB1774">
        <w:rPr>
          <w:rFonts w:ascii="Times New Roman" w:hAnsi="Times New Roman" w:cs="Times New Roman"/>
          <w:i/>
          <w:iCs/>
          <w:lang w:val="en-US"/>
        </w:rPr>
        <w:t>Silver Trucks</w:t>
      </w:r>
      <w:r w:rsidR="002162F3" w:rsidRPr="00BB1774">
        <w:rPr>
          <w:rFonts w:ascii="Times New Roman" w:hAnsi="Times New Roman" w:cs="Times New Roman"/>
          <w:i/>
          <w:iCs/>
          <w:lang w:val="en-US"/>
        </w:rPr>
        <w:t xml:space="preserve"> (Pty) Ltd</w:t>
      </w:r>
      <w:r w:rsidR="00BB1774">
        <w:rPr>
          <w:rFonts w:ascii="Times New Roman" w:hAnsi="Times New Roman" w:cs="Times New Roman"/>
          <w:i/>
          <w:iCs/>
          <w:lang w:val="en-US"/>
        </w:rPr>
        <w:t xml:space="preserve"> &amp; Another</w:t>
      </w:r>
      <w:r w:rsidR="00BB1774" w:rsidRPr="00BB1774">
        <w:rPr>
          <w:rFonts w:ascii="Times New Roman" w:hAnsi="Times New Roman" w:cs="Times New Roman"/>
          <w:lang w:val="en-US"/>
        </w:rPr>
        <w:t xml:space="preserve"> v</w:t>
      </w:r>
      <w:r w:rsidR="00BB1774">
        <w:rPr>
          <w:rFonts w:ascii="Times New Roman" w:hAnsi="Times New Roman" w:cs="Times New Roman"/>
          <w:i/>
          <w:iCs/>
          <w:lang w:val="en-US"/>
        </w:rPr>
        <w:t xml:space="preserve"> Director of Customs </w:t>
      </w:r>
      <w:r>
        <w:rPr>
          <w:rFonts w:ascii="Times New Roman" w:hAnsi="Times New Roman" w:cs="Times New Roman"/>
          <w:i/>
          <w:iCs/>
          <w:lang w:val="en-US"/>
        </w:rPr>
        <w:t>&amp;</w:t>
      </w:r>
      <w:r w:rsidRPr="00BB1774">
        <w:rPr>
          <w:rFonts w:ascii="Times New Roman" w:hAnsi="Times New Roman" w:cs="Times New Roman"/>
          <w:i/>
          <w:iCs/>
          <w:lang w:val="en-US"/>
        </w:rPr>
        <w:t xml:space="preserve"> Excise</w:t>
      </w:r>
      <w:r w:rsidR="00B01252" w:rsidRPr="00BB1774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B01252" w:rsidRPr="0028511C">
        <w:rPr>
          <w:rFonts w:ascii="Times New Roman" w:hAnsi="Times New Roman" w:cs="Times New Roman"/>
          <w:lang w:val="en-US"/>
        </w:rPr>
        <w:t xml:space="preserve">1999(1) ZLR 490 it was held that a Court will allow the filing </w:t>
      </w:r>
      <w:r w:rsidRPr="0028511C">
        <w:rPr>
          <w:rFonts w:ascii="Times New Roman" w:hAnsi="Times New Roman" w:cs="Times New Roman"/>
          <w:lang w:val="en-US"/>
        </w:rPr>
        <w:t>of additional</w:t>
      </w:r>
      <w:r w:rsidR="00B01252" w:rsidRPr="0028511C">
        <w:rPr>
          <w:rFonts w:ascii="Times New Roman" w:hAnsi="Times New Roman" w:cs="Times New Roman"/>
          <w:lang w:val="en-US"/>
        </w:rPr>
        <w:t xml:space="preserve"> affidavits </w:t>
      </w:r>
      <w:r w:rsidRPr="0028511C">
        <w:rPr>
          <w:rFonts w:ascii="Times New Roman" w:hAnsi="Times New Roman" w:cs="Times New Roman"/>
          <w:lang w:val="en-US"/>
        </w:rPr>
        <w:t>only in</w:t>
      </w:r>
      <w:r w:rsidR="00B01252" w:rsidRPr="0028511C">
        <w:rPr>
          <w:rFonts w:ascii="Times New Roman" w:hAnsi="Times New Roman" w:cs="Times New Roman"/>
          <w:lang w:val="en-US"/>
        </w:rPr>
        <w:t xml:space="preserve"> </w:t>
      </w:r>
      <w:r w:rsidRPr="0028511C">
        <w:rPr>
          <w:rFonts w:ascii="Times New Roman" w:hAnsi="Times New Roman" w:cs="Times New Roman"/>
          <w:lang w:val="en-US"/>
        </w:rPr>
        <w:t>exceptional circumstances</w:t>
      </w:r>
      <w:r w:rsidR="00B01252" w:rsidRPr="0028511C">
        <w:rPr>
          <w:rFonts w:ascii="Times New Roman" w:hAnsi="Times New Roman" w:cs="Times New Roman"/>
          <w:lang w:val="en-US"/>
        </w:rPr>
        <w:t xml:space="preserve">. It </w:t>
      </w:r>
      <w:r w:rsidRPr="0028511C">
        <w:rPr>
          <w:rFonts w:ascii="Times New Roman" w:hAnsi="Times New Roman" w:cs="Times New Roman"/>
          <w:lang w:val="en-US"/>
        </w:rPr>
        <w:t>was further</w:t>
      </w:r>
      <w:r w:rsidR="00B01252" w:rsidRPr="0028511C">
        <w:rPr>
          <w:rFonts w:ascii="Times New Roman" w:hAnsi="Times New Roman" w:cs="Times New Roman"/>
          <w:lang w:val="en-US"/>
        </w:rPr>
        <w:t xml:space="preserve"> held that a party </w:t>
      </w:r>
      <w:r w:rsidRPr="0028511C">
        <w:rPr>
          <w:rFonts w:ascii="Times New Roman" w:hAnsi="Times New Roman" w:cs="Times New Roman"/>
          <w:lang w:val="en-US"/>
        </w:rPr>
        <w:t>seeking to</w:t>
      </w:r>
      <w:r w:rsidR="00B01252" w:rsidRPr="0028511C">
        <w:rPr>
          <w:rFonts w:ascii="Times New Roman" w:hAnsi="Times New Roman" w:cs="Times New Roman"/>
          <w:lang w:val="en-US"/>
        </w:rPr>
        <w:t xml:space="preserve"> file an </w:t>
      </w:r>
      <w:r w:rsidRPr="0028511C">
        <w:rPr>
          <w:rFonts w:ascii="Times New Roman" w:hAnsi="Times New Roman" w:cs="Times New Roman"/>
          <w:lang w:val="en-US"/>
        </w:rPr>
        <w:t>additional affidavit must</w:t>
      </w:r>
      <w:r w:rsidR="00B01252" w:rsidRPr="0028511C">
        <w:rPr>
          <w:rFonts w:ascii="Times New Roman" w:hAnsi="Times New Roman" w:cs="Times New Roman"/>
          <w:lang w:val="en-US"/>
        </w:rPr>
        <w:t xml:space="preserve"> provide a satisfactory </w:t>
      </w:r>
      <w:r w:rsidRPr="0028511C">
        <w:rPr>
          <w:rFonts w:ascii="Times New Roman" w:hAnsi="Times New Roman" w:cs="Times New Roman"/>
          <w:lang w:val="en-US"/>
        </w:rPr>
        <w:t>explanation for</w:t>
      </w:r>
      <w:r w:rsidR="00B01252" w:rsidRPr="0028511C">
        <w:rPr>
          <w:rFonts w:ascii="Times New Roman" w:hAnsi="Times New Roman" w:cs="Times New Roman"/>
          <w:lang w:val="en-US"/>
        </w:rPr>
        <w:t xml:space="preserve"> failing </w:t>
      </w:r>
      <w:r w:rsidRPr="0028511C">
        <w:rPr>
          <w:rFonts w:ascii="Times New Roman" w:hAnsi="Times New Roman" w:cs="Times New Roman"/>
          <w:lang w:val="en-US"/>
        </w:rPr>
        <w:t>to place the</w:t>
      </w:r>
      <w:r w:rsidR="005A222A" w:rsidRPr="0028511C">
        <w:rPr>
          <w:rFonts w:ascii="Times New Roman" w:hAnsi="Times New Roman" w:cs="Times New Roman"/>
          <w:lang w:val="en-US"/>
        </w:rPr>
        <w:t xml:space="preserve"> </w:t>
      </w:r>
      <w:r w:rsidRPr="0028511C">
        <w:rPr>
          <w:rFonts w:ascii="Times New Roman" w:hAnsi="Times New Roman" w:cs="Times New Roman"/>
          <w:lang w:val="en-US"/>
        </w:rPr>
        <w:t>information before</w:t>
      </w:r>
      <w:r w:rsidR="005A222A" w:rsidRPr="0028511C">
        <w:rPr>
          <w:rFonts w:ascii="Times New Roman" w:hAnsi="Times New Roman" w:cs="Times New Roman"/>
          <w:lang w:val="en-US"/>
        </w:rPr>
        <w:t xml:space="preserve"> the court at the </w:t>
      </w:r>
      <w:r w:rsidRPr="0028511C">
        <w:rPr>
          <w:rFonts w:ascii="Times New Roman" w:hAnsi="Times New Roman" w:cs="Times New Roman"/>
          <w:lang w:val="en-US"/>
        </w:rPr>
        <w:t>appropriate time</w:t>
      </w:r>
      <w:r w:rsidR="005A222A" w:rsidRPr="0028511C">
        <w:rPr>
          <w:rFonts w:ascii="Times New Roman" w:hAnsi="Times New Roman" w:cs="Times New Roman"/>
          <w:lang w:val="en-US"/>
        </w:rPr>
        <w:t xml:space="preserve">. The   explanation must </w:t>
      </w:r>
      <w:r w:rsidRPr="0028511C">
        <w:rPr>
          <w:rFonts w:ascii="Times New Roman" w:hAnsi="Times New Roman" w:cs="Times New Roman"/>
          <w:lang w:val="en-US"/>
        </w:rPr>
        <w:t>negative bad</w:t>
      </w:r>
      <w:r w:rsidR="005A222A" w:rsidRPr="0028511C">
        <w:rPr>
          <w:rFonts w:ascii="Times New Roman" w:hAnsi="Times New Roman" w:cs="Times New Roman"/>
          <w:lang w:val="en-US"/>
        </w:rPr>
        <w:t xml:space="preserve"> faith or culpable failure </w:t>
      </w:r>
      <w:r w:rsidRPr="0028511C">
        <w:rPr>
          <w:rFonts w:ascii="Times New Roman" w:hAnsi="Times New Roman" w:cs="Times New Roman"/>
          <w:lang w:val="en-US"/>
        </w:rPr>
        <w:t>to act</w:t>
      </w:r>
      <w:r w:rsidR="005A222A" w:rsidRPr="0028511C">
        <w:rPr>
          <w:rFonts w:ascii="Times New Roman" w:hAnsi="Times New Roman" w:cs="Times New Roman"/>
          <w:lang w:val="en-US"/>
        </w:rPr>
        <w:t xml:space="preserve"> timeously. In </w:t>
      </w:r>
      <w:r w:rsidRPr="0028511C">
        <w:rPr>
          <w:rFonts w:ascii="Times New Roman" w:hAnsi="Times New Roman" w:cs="Times New Roman"/>
          <w:lang w:val="en-US"/>
        </w:rPr>
        <w:t>addition, the court</w:t>
      </w:r>
      <w:r w:rsidR="005A222A" w:rsidRPr="0028511C">
        <w:rPr>
          <w:rFonts w:ascii="Times New Roman" w:hAnsi="Times New Roman" w:cs="Times New Roman"/>
          <w:lang w:val="en-US"/>
        </w:rPr>
        <w:t xml:space="preserve"> must be satisfied </w:t>
      </w:r>
      <w:r w:rsidRPr="0028511C">
        <w:rPr>
          <w:rFonts w:ascii="Times New Roman" w:hAnsi="Times New Roman" w:cs="Times New Roman"/>
          <w:lang w:val="en-US"/>
        </w:rPr>
        <w:t>that there</w:t>
      </w:r>
      <w:r w:rsidR="005A222A" w:rsidRPr="0028511C">
        <w:rPr>
          <w:rFonts w:ascii="Times New Roman" w:hAnsi="Times New Roman" w:cs="Times New Roman"/>
          <w:lang w:val="en-US"/>
        </w:rPr>
        <w:t xml:space="preserve"> is no prejudice to </w:t>
      </w:r>
      <w:r w:rsidRPr="0028511C">
        <w:rPr>
          <w:rFonts w:ascii="Times New Roman" w:hAnsi="Times New Roman" w:cs="Times New Roman"/>
          <w:lang w:val="en-US"/>
        </w:rPr>
        <w:t>the respondent</w:t>
      </w:r>
      <w:r w:rsidR="005A222A" w:rsidRPr="0028511C">
        <w:rPr>
          <w:rFonts w:ascii="Times New Roman" w:hAnsi="Times New Roman" w:cs="Times New Roman"/>
          <w:lang w:val="en-US"/>
        </w:rPr>
        <w:t xml:space="preserve">. See </w:t>
      </w:r>
      <w:r w:rsidRPr="0028511C">
        <w:rPr>
          <w:rFonts w:ascii="Times New Roman" w:hAnsi="Times New Roman" w:cs="Times New Roman"/>
          <w:lang w:val="en-US"/>
        </w:rPr>
        <w:t>also Transvaal</w:t>
      </w:r>
      <w:r w:rsidRPr="00BB1774">
        <w:rPr>
          <w:rFonts w:ascii="Times New Roman" w:hAnsi="Times New Roman" w:cs="Times New Roman"/>
          <w:i/>
          <w:iCs/>
          <w:lang w:val="en-US"/>
        </w:rPr>
        <w:t xml:space="preserve"> Racing</w:t>
      </w:r>
      <w:r w:rsidR="005A222A" w:rsidRPr="00BB1774">
        <w:rPr>
          <w:rFonts w:ascii="Times New Roman" w:hAnsi="Times New Roman" w:cs="Times New Roman"/>
          <w:i/>
          <w:iCs/>
          <w:lang w:val="en-US"/>
        </w:rPr>
        <w:t xml:space="preserve"> Club</w:t>
      </w:r>
      <w:r w:rsidR="005A222A" w:rsidRPr="0028511C">
        <w:rPr>
          <w:rFonts w:ascii="Times New Roman" w:hAnsi="Times New Roman" w:cs="Times New Roman"/>
          <w:lang w:val="en-US"/>
        </w:rPr>
        <w:t xml:space="preserve"> v </w:t>
      </w:r>
      <w:r w:rsidR="005A222A" w:rsidRPr="00BB1774">
        <w:rPr>
          <w:rFonts w:ascii="Times New Roman" w:hAnsi="Times New Roman" w:cs="Times New Roman"/>
          <w:i/>
          <w:iCs/>
          <w:lang w:val="en-US"/>
        </w:rPr>
        <w:t xml:space="preserve">Jockey Club of South </w:t>
      </w:r>
      <w:r w:rsidRPr="00BB1774">
        <w:rPr>
          <w:rFonts w:ascii="Times New Roman" w:hAnsi="Times New Roman" w:cs="Times New Roman"/>
          <w:i/>
          <w:iCs/>
          <w:lang w:val="en-US"/>
        </w:rPr>
        <w:t>Africa</w:t>
      </w:r>
      <w:r w:rsidRPr="0028511C">
        <w:rPr>
          <w:rFonts w:ascii="Times New Roman" w:hAnsi="Times New Roman" w:cs="Times New Roman"/>
          <w:lang w:val="en-US"/>
        </w:rPr>
        <w:t xml:space="preserve"> 1958</w:t>
      </w:r>
      <w:r w:rsidR="005A222A" w:rsidRPr="0028511C">
        <w:rPr>
          <w:rFonts w:ascii="Times New Roman" w:hAnsi="Times New Roman" w:cs="Times New Roman"/>
          <w:lang w:val="en-US"/>
        </w:rPr>
        <w:t>(3) SA 59</w:t>
      </w:r>
      <w:r w:rsidR="0028511C" w:rsidRPr="0028511C">
        <w:rPr>
          <w:rFonts w:ascii="Times New Roman" w:hAnsi="Times New Roman" w:cs="Times New Roman"/>
          <w:lang w:val="en-US"/>
        </w:rPr>
        <w:t>9.</w:t>
      </w:r>
    </w:p>
    <w:p w14:paraId="157D9DA4" w14:textId="77777777" w:rsidR="0028511C" w:rsidRDefault="0028511C" w:rsidP="00AF4E32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EF2232A" w14:textId="68A5EBBB" w:rsidR="0028511C" w:rsidRPr="00EE6480" w:rsidRDefault="0028511C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My reading of the circumstances of this matter are such that there is no exceptional circumstance that arises when regard is had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to the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alleged admission</w:t>
      </w:r>
      <w:r w:rsidR="00024AA8" w:rsidRPr="00EE648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Applicant is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of the firm view that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he made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no such admission. First respondent is adamant para 18:1 amounts to an admission. It boils down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to an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issue of semantics. Is it so exceptional it needs a supplementary affidavit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to clarify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it? I find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that my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reading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of para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18:1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is very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clear. The interpretation placed on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but first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respondent’s opinion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. It is a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matter that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can be argued without resorting to a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supplementary affidavit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I find that there is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no merit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in submitting a supplementary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affidavit on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the above</w:t>
      </w:r>
      <w:r w:rsidR="00AD6EA6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issue.</w:t>
      </w:r>
    </w:p>
    <w:p w14:paraId="2AE9DA2D" w14:textId="69E17C0E" w:rsidR="00AD6EA6" w:rsidRPr="00EE6480" w:rsidRDefault="00AD6EA6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48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Equally so with the second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issue raised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. Applicant as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second respondent appended to</w:t>
      </w:r>
      <w:r w:rsidR="00024AA8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his </w:t>
      </w:r>
      <w:r w:rsidR="00024AA8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opposing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Affidavit an</w:t>
      </w:r>
      <w:r w:rsidR="00024AA8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agreement of sale between himself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and Lecious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Kaura. He also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appended to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the opposing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affidavit a</w:t>
      </w:r>
      <w:r w:rsidR="000F5C34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certificate of Authority from the Master of the </w:t>
      </w:r>
      <w:r w:rsidR="00E279D7" w:rsidRPr="00EE6480">
        <w:rPr>
          <w:rFonts w:ascii="Times New Roman" w:hAnsi="Times New Roman" w:cs="Times New Roman"/>
          <w:sz w:val="24"/>
          <w:szCs w:val="24"/>
          <w:lang w:val="en-US"/>
        </w:rPr>
        <w:t>High Court.</w:t>
      </w:r>
    </w:p>
    <w:p w14:paraId="15359496" w14:textId="49C9B19C" w:rsidR="00CA6D44" w:rsidRPr="00EE6480" w:rsidRDefault="00E279D7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648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The first respondent herein in </w:t>
      </w:r>
      <w:r w:rsidR="00CA6D44" w:rsidRPr="00EE6480">
        <w:rPr>
          <w:rFonts w:ascii="Times New Roman" w:hAnsi="Times New Roman" w:cs="Times New Roman"/>
          <w:sz w:val="24"/>
          <w:szCs w:val="24"/>
          <w:lang w:val="en-US"/>
        </w:rPr>
        <w:t>the answering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affidavit in HC 7290/22 raised the issue of </w:t>
      </w:r>
      <w:r w:rsidR="00CA6D44" w:rsidRPr="00EE6480">
        <w:rPr>
          <w:rFonts w:ascii="Times New Roman" w:hAnsi="Times New Roman" w:cs="Times New Roman"/>
          <w:sz w:val="24"/>
          <w:szCs w:val="24"/>
          <w:lang w:val="en-US"/>
        </w:rPr>
        <w:t>the agreement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D44" w:rsidRPr="00EE6480">
        <w:rPr>
          <w:rFonts w:ascii="Times New Roman" w:hAnsi="Times New Roman" w:cs="Times New Roman"/>
          <w:sz w:val="24"/>
          <w:szCs w:val="24"/>
          <w:lang w:val="en-US"/>
        </w:rPr>
        <w:t>of sale</w:t>
      </w:r>
      <w:r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preceding </w:t>
      </w:r>
      <w:r w:rsidR="00BE35B9" w:rsidRPr="00EE6480">
        <w:rPr>
          <w:rFonts w:ascii="Times New Roman" w:hAnsi="Times New Roman" w:cs="Times New Roman"/>
          <w:sz w:val="24"/>
          <w:szCs w:val="24"/>
          <w:lang w:val="en-US"/>
        </w:rPr>
        <w:t>the certificate</w:t>
      </w:r>
      <w:r w:rsidR="00024AA8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of authority from </w:t>
      </w:r>
      <w:r w:rsidR="00CA7D6C" w:rsidRPr="00EE6480">
        <w:rPr>
          <w:rFonts w:ascii="Times New Roman" w:hAnsi="Times New Roman" w:cs="Times New Roman"/>
          <w:sz w:val="24"/>
          <w:szCs w:val="24"/>
          <w:lang w:val="en-US"/>
        </w:rPr>
        <w:t>the Master</w:t>
      </w:r>
      <w:r w:rsidR="00024AA8" w:rsidRPr="00EE6480">
        <w:rPr>
          <w:rFonts w:ascii="Times New Roman" w:hAnsi="Times New Roman" w:cs="Times New Roman"/>
          <w:sz w:val="24"/>
          <w:szCs w:val="24"/>
          <w:lang w:val="en-US"/>
        </w:rPr>
        <w:t xml:space="preserve"> of the High Court.</w:t>
      </w:r>
    </w:p>
    <w:p w14:paraId="6B243B30" w14:textId="29647EB5" w:rsidR="00CA6D44" w:rsidRDefault="00CA6D44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Applicant seeks to clear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the apparent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misunderstanding according to him I am not taken by his submissions. I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also find nothing exceptional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about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party filing supporting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documents in opposition and then realizing that the dates do not tally and then seeking to file a supplementary affidavit. </w:t>
      </w:r>
    </w:p>
    <w:p w14:paraId="617CEE57" w14:textId="7BF11C77" w:rsidR="00CA6D44" w:rsidRDefault="00CA6D44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 A litigant, or his legal practitioner should focus on the issue at hand. He or she must meet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the 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side’s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case and oppose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reply or agree with averments by the other party.  A litigant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cannot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file apparently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contradictory documents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then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seek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correct then through a supplementary affidavit.</w:t>
      </w:r>
    </w:p>
    <w:p w14:paraId="585EB020" w14:textId="641586FF" w:rsidR="006A1581" w:rsidRDefault="00CA6D44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It is such a case that</w:t>
      </w:r>
      <w:r w:rsidR="006A1581">
        <w:rPr>
          <w:rFonts w:ascii="Times New Roman" w:hAnsi="Times New Roman" w:cs="Times New Roman"/>
          <w:sz w:val="24"/>
          <w:szCs w:val="24"/>
          <w:lang w:val="en-US"/>
        </w:rPr>
        <w:t xml:space="preserve"> the issues raised can be clarified if need be in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the main</w:t>
      </w:r>
      <w:r w:rsidR="006A1581">
        <w:rPr>
          <w:rFonts w:ascii="Times New Roman" w:hAnsi="Times New Roman" w:cs="Times New Roman"/>
          <w:sz w:val="24"/>
          <w:szCs w:val="24"/>
          <w:lang w:val="en-US"/>
        </w:rPr>
        <w:t xml:space="preserve"> case. I also find that there is no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merit in</w:t>
      </w:r>
      <w:r w:rsidR="006A1581">
        <w:rPr>
          <w:rFonts w:ascii="Times New Roman" w:hAnsi="Times New Roman" w:cs="Times New Roman"/>
          <w:sz w:val="24"/>
          <w:szCs w:val="24"/>
          <w:lang w:val="en-US"/>
        </w:rPr>
        <w:t xml:space="preserve"> the application for a supplementary affidavit to be filed on the second issue as dealt </w:t>
      </w:r>
      <w:r w:rsidR="00CA7D6C">
        <w:rPr>
          <w:rFonts w:ascii="Times New Roman" w:hAnsi="Times New Roman" w:cs="Times New Roman"/>
          <w:sz w:val="24"/>
          <w:szCs w:val="24"/>
          <w:lang w:val="en-US"/>
        </w:rPr>
        <w:t>with above</w:t>
      </w:r>
      <w:r w:rsidR="006A158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C18EFD6" w14:textId="10308517" w:rsidR="006A1581" w:rsidRDefault="006A1581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 find in the circumstances </w:t>
      </w:r>
      <w:r w:rsidR="006C197E">
        <w:rPr>
          <w:rFonts w:ascii="Times New Roman" w:hAnsi="Times New Roman" w:cs="Times New Roman"/>
          <w:sz w:val="24"/>
          <w:szCs w:val="24"/>
          <w:lang w:val="en-US"/>
        </w:rPr>
        <w:t>that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application is without </w:t>
      </w:r>
      <w:r w:rsidR="006C197E">
        <w:rPr>
          <w:rFonts w:ascii="Times New Roman" w:hAnsi="Times New Roman" w:cs="Times New Roman"/>
          <w:sz w:val="24"/>
          <w:szCs w:val="24"/>
          <w:lang w:val="en-US"/>
        </w:rPr>
        <w:t>merit and 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dismissed I am not convinced that costs on a higher scale </w:t>
      </w:r>
      <w:r w:rsidR="006C197E">
        <w:rPr>
          <w:rFonts w:ascii="Times New Roman" w:hAnsi="Times New Roman" w:cs="Times New Roman"/>
          <w:sz w:val="24"/>
          <w:szCs w:val="24"/>
          <w:lang w:val="en-US"/>
        </w:rPr>
        <w:t>are justifiable</w:t>
      </w:r>
      <w:r>
        <w:rPr>
          <w:rFonts w:ascii="Times New Roman" w:hAnsi="Times New Roman" w:cs="Times New Roman"/>
          <w:sz w:val="24"/>
          <w:szCs w:val="24"/>
          <w:lang w:val="en-US"/>
        </w:rPr>
        <w:t>. I find that costs on the ord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inary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scale </w:t>
      </w:r>
      <w:r w:rsidR="006C197E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4F4964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4AA8">
        <w:rPr>
          <w:rFonts w:ascii="Times New Roman" w:hAnsi="Times New Roman" w:cs="Times New Roman"/>
          <w:sz w:val="24"/>
          <w:szCs w:val="24"/>
          <w:lang w:val="en-US"/>
        </w:rPr>
        <w:t>There has not been any</w:t>
      </w:r>
      <w:r w:rsidR="00BE35B9">
        <w:rPr>
          <w:rFonts w:ascii="Times New Roman" w:hAnsi="Times New Roman" w:cs="Times New Roman"/>
          <w:sz w:val="24"/>
          <w:szCs w:val="24"/>
          <w:lang w:val="en-US"/>
        </w:rPr>
        <w:t xml:space="preserve"> acceptable justification for costs on a higher scale.</w:t>
      </w:r>
    </w:p>
    <w:p w14:paraId="620FD38E" w14:textId="28CA3673" w:rsidR="006A1581" w:rsidRDefault="00303DE4" w:rsidP="00AF4E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6A1581" w:rsidRPr="00303DE4">
        <w:rPr>
          <w:rFonts w:ascii="Times New Roman" w:hAnsi="Times New Roman" w:cs="Times New Roman"/>
          <w:b/>
          <w:sz w:val="24"/>
          <w:szCs w:val="24"/>
          <w:lang w:val="en-US"/>
        </w:rPr>
        <w:t>I thus order as follows</w:t>
      </w:r>
      <w:r w:rsidR="006A158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00CFBE9" w14:textId="2D407B12" w:rsidR="006A1581" w:rsidRDefault="006A1581" w:rsidP="00AF4E32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application be and is hereby dismissed with costs.</w:t>
      </w:r>
    </w:p>
    <w:p w14:paraId="4AA39B20" w14:textId="77777777" w:rsidR="006A1581" w:rsidRDefault="006A1581" w:rsidP="006A158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8C2B6C" w14:textId="77777777" w:rsidR="006C197E" w:rsidRDefault="006C197E" w:rsidP="006A158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5203C5" w14:textId="77777777" w:rsidR="006A1581" w:rsidRDefault="006A1581" w:rsidP="006C19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23A4BFD" w14:textId="3802E5D1" w:rsidR="006A1581" w:rsidRDefault="006A1581" w:rsidP="006C19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197E">
        <w:rPr>
          <w:rFonts w:ascii="Times New Roman" w:hAnsi="Times New Roman" w:cs="Times New Roman"/>
          <w:i/>
          <w:iCs/>
          <w:sz w:val="24"/>
          <w:szCs w:val="24"/>
          <w:lang w:val="en-US"/>
        </w:rPr>
        <w:t>Sibanda &amp; Partners</w:t>
      </w:r>
      <w:r w:rsidR="00303DE4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6C197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03DE4" w:rsidRPr="00303DE4">
        <w:rPr>
          <w:rFonts w:ascii="Times New Roman" w:hAnsi="Times New Roman" w:cs="Times New Roman"/>
          <w:iCs/>
          <w:sz w:val="24"/>
          <w:szCs w:val="24"/>
          <w:lang w:val="en-US"/>
        </w:rPr>
        <w:t>applicants’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legal practitioner</w:t>
      </w:r>
    </w:p>
    <w:p w14:paraId="5C5E949E" w14:textId="17B6987A" w:rsidR="00E279D7" w:rsidRPr="006A1581" w:rsidRDefault="006A1581" w:rsidP="006C19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C197E">
        <w:rPr>
          <w:rFonts w:ascii="Times New Roman" w:hAnsi="Times New Roman" w:cs="Times New Roman"/>
          <w:i/>
          <w:iCs/>
          <w:sz w:val="24"/>
          <w:szCs w:val="24"/>
          <w:lang w:val="en-US"/>
        </w:rPr>
        <w:t>Takaindisa Law Chambers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respondent’s legal practitioners  </w:t>
      </w:r>
      <w:r w:rsidRPr="006A15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279D7" w:rsidRPr="006A15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4390AD8" w14:textId="01DE738E" w:rsidR="008A10F5" w:rsidRPr="00E279D7" w:rsidRDefault="00E279D7" w:rsidP="006C197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79D7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005EE8EF" w14:textId="77777777" w:rsidR="008A10F5" w:rsidRPr="008A10F5" w:rsidRDefault="008A10F5" w:rsidP="006C197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A10F5" w:rsidRPr="008A10F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09FCD" w14:textId="77777777" w:rsidR="00266BE9" w:rsidRDefault="00266BE9" w:rsidP="008A10F5">
      <w:pPr>
        <w:spacing w:after="0" w:line="240" w:lineRule="auto"/>
      </w:pPr>
      <w:r>
        <w:separator/>
      </w:r>
    </w:p>
  </w:endnote>
  <w:endnote w:type="continuationSeparator" w:id="0">
    <w:p w14:paraId="26BA90B3" w14:textId="77777777" w:rsidR="00266BE9" w:rsidRDefault="00266BE9" w:rsidP="008A1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B7245" w14:textId="6C934A8F" w:rsidR="008A10F5" w:rsidRDefault="008A10F5">
    <w:pPr>
      <w:pStyle w:val="Footer"/>
      <w:jc w:val="right"/>
    </w:pPr>
  </w:p>
  <w:p w14:paraId="62488F07" w14:textId="77777777" w:rsidR="008A10F5" w:rsidRDefault="008A1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44368" w14:textId="77777777" w:rsidR="00266BE9" w:rsidRDefault="00266BE9" w:rsidP="008A10F5">
      <w:pPr>
        <w:spacing w:after="0" w:line="240" w:lineRule="auto"/>
      </w:pPr>
      <w:r>
        <w:separator/>
      </w:r>
    </w:p>
  </w:footnote>
  <w:footnote w:type="continuationSeparator" w:id="0">
    <w:p w14:paraId="73F7350E" w14:textId="77777777" w:rsidR="00266BE9" w:rsidRDefault="00266BE9" w:rsidP="008A1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180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008DCB" w14:textId="206B584D" w:rsidR="008A10F5" w:rsidRDefault="008A10F5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AF8">
          <w:rPr>
            <w:noProof/>
          </w:rPr>
          <w:t>1</w:t>
        </w:r>
        <w:r>
          <w:rPr>
            <w:noProof/>
          </w:rPr>
          <w:fldChar w:fldCharType="end"/>
        </w:r>
      </w:p>
      <w:p w14:paraId="71B90CD8" w14:textId="357CEC86" w:rsidR="008A10F5" w:rsidRDefault="008A10F5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EE6480">
          <w:rPr>
            <w:noProof/>
          </w:rPr>
          <w:t xml:space="preserve"> 455-24</w:t>
        </w:r>
      </w:p>
      <w:p w14:paraId="01D1CF2C" w14:textId="77777777" w:rsidR="008A10F5" w:rsidRDefault="008A10F5">
        <w:pPr>
          <w:pStyle w:val="Header"/>
          <w:jc w:val="right"/>
          <w:rPr>
            <w:noProof/>
          </w:rPr>
        </w:pPr>
        <w:r>
          <w:rPr>
            <w:noProof/>
          </w:rPr>
          <w:t>HC 5119/23</w:t>
        </w:r>
      </w:p>
      <w:p w14:paraId="7F2ADC18" w14:textId="1F741BF5" w:rsidR="008A10F5" w:rsidRDefault="00266BE9">
        <w:pPr>
          <w:pStyle w:val="Header"/>
          <w:jc w:val="right"/>
        </w:pPr>
      </w:p>
    </w:sdtContent>
  </w:sdt>
  <w:p w14:paraId="33B271DA" w14:textId="77777777" w:rsidR="008A10F5" w:rsidRDefault="008A1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09B"/>
    <w:multiLevelType w:val="hybridMultilevel"/>
    <w:tmpl w:val="5E52022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67E37"/>
    <w:multiLevelType w:val="hybridMultilevel"/>
    <w:tmpl w:val="EF5E754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02084"/>
    <w:multiLevelType w:val="hybridMultilevel"/>
    <w:tmpl w:val="B992B982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F5"/>
    <w:rsid w:val="00024AA8"/>
    <w:rsid w:val="00026A41"/>
    <w:rsid w:val="000279BD"/>
    <w:rsid w:val="00055FB6"/>
    <w:rsid w:val="000F5C34"/>
    <w:rsid w:val="00145F4F"/>
    <w:rsid w:val="00193F53"/>
    <w:rsid w:val="001B154A"/>
    <w:rsid w:val="001F3898"/>
    <w:rsid w:val="00210B85"/>
    <w:rsid w:val="002162F3"/>
    <w:rsid w:val="00266BE9"/>
    <w:rsid w:val="0027168E"/>
    <w:rsid w:val="0028511C"/>
    <w:rsid w:val="00303DE4"/>
    <w:rsid w:val="00335A02"/>
    <w:rsid w:val="003618CC"/>
    <w:rsid w:val="003C6AF1"/>
    <w:rsid w:val="003E184C"/>
    <w:rsid w:val="003E4FB3"/>
    <w:rsid w:val="004333E8"/>
    <w:rsid w:val="00464BAB"/>
    <w:rsid w:val="00475FF9"/>
    <w:rsid w:val="004C53EF"/>
    <w:rsid w:val="004E4511"/>
    <w:rsid w:val="004F4964"/>
    <w:rsid w:val="005762EF"/>
    <w:rsid w:val="005A035A"/>
    <w:rsid w:val="005A222A"/>
    <w:rsid w:val="00615C2C"/>
    <w:rsid w:val="0065780B"/>
    <w:rsid w:val="006964AF"/>
    <w:rsid w:val="006A1581"/>
    <w:rsid w:val="006C197E"/>
    <w:rsid w:val="006C4DF3"/>
    <w:rsid w:val="006E35C6"/>
    <w:rsid w:val="0074671B"/>
    <w:rsid w:val="0086441F"/>
    <w:rsid w:val="00895CFE"/>
    <w:rsid w:val="008A10F5"/>
    <w:rsid w:val="00981428"/>
    <w:rsid w:val="00983AFF"/>
    <w:rsid w:val="00985643"/>
    <w:rsid w:val="00A3078C"/>
    <w:rsid w:val="00AD6EA6"/>
    <w:rsid w:val="00AF4E32"/>
    <w:rsid w:val="00AF645F"/>
    <w:rsid w:val="00B01252"/>
    <w:rsid w:val="00BA45E5"/>
    <w:rsid w:val="00BB1774"/>
    <w:rsid w:val="00BE35B9"/>
    <w:rsid w:val="00BE475C"/>
    <w:rsid w:val="00C9696B"/>
    <w:rsid w:val="00CA4E35"/>
    <w:rsid w:val="00CA6D44"/>
    <w:rsid w:val="00CA7D6C"/>
    <w:rsid w:val="00CC5312"/>
    <w:rsid w:val="00D340E2"/>
    <w:rsid w:val="00DF10B2"/>
    <w:rsid w:val="00E279D7"/>
    <w:rsid w:val="00E579A3"/>
    <w:rsid w:val="00EA1482"/>
    <w:rsid w:val="00EA7E71"/>
    <w:rsid w:val="00EE6480"/>
    <w:rsid w:val="00EF62F1"/>
    <w:rsid w:val="00F21AF8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3F8B"/>
  <w15:chartTrackingRefBased/>
  <w15:docId w15:val="{C22379F2-4E8A-437A-887D-F12EF7C2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0F5"/>
  </w:style>
  <w:style w:type="paragraph" w:styleId="Footer">
    <w:name w:val="footer"/>
    <w:basedOn w:val="Normal"/>
    <w:link w:val="FooterChar"/>
    <w:uiPriority w:val="99"/>
    <w:unhideWhenUsed/>
    <w:rsid w:val="008A10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0F5"/>
  </w:style>
  <w:style w:type="paragraph" w:styleId="ListParagraph">
    <w:name w:val="List Paragraph"/>
    <w:basedOn w:val="Normal"/>
    <w:uiPriority w:val="34"/>
    <w:qFormat/>
    <w:rsid w:val="00335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56143-F5DB-41EC-BBB9-FAF09FFE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Porcine Mutenda</dc:creator>
  <cp:keywords/>
  <dc:description/>
  <cp:lastModifiedBy>JSC</cp:lastModifiedBy>
  <cp:revision>2</cp:revision>
  <cp:lastPrinted>2024-10-09T13:34:00Z</cp:lastPrinted>
  <dcterms:created xsi:type="dcterms:W3CDTF">2024-10-18T10:03:00Z</dcterms:created>
  <dcterms:modified xsi:type="dcterms:W3CDTF">2024-10-18T10:03:00Z</dcterms:modified>
</cp:coreProperties>
</file>