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0E" w:rsidRDefault="007357F2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JOHN MUGOVA</w:t>
      </w:r>
    </w:p>
    <w:p w:rsidR="00BE2D7C" w:rsidRDefault="00D5772A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E2D7C">
        <w:rPr>
          <w:rFonts w:ascii="Times New Roman" w:hAnsi="Times New Roman" w:cs="Times New Roman"/>
          <w:sz w:val="24"/>
          <w:szCs w:val="24"/>
        </w:rPr>
        <w:t>ersus</w:t>
      </w:r>
    </w:p>
    <w:p w:rsidR="00BE2D7C" w:rsidRDefault="00BE2D7C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:rsidR="00BE2D7C" w:rsidRDefault="00BE2D7C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D7C" w:rsidRDefault="00BE2D7C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D7C" w:rsidRDefault="00BE2D7C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D7C" w:rsidRDefault="00BE2D7C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BE2D7C" w:rsidRDefault="00BE2D7C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HUNGWE &amp; WAMAMBO JJ</w:t>
      </w:r>
    </w:p>
    <w:p w:rsidR="00BE2D7C" w:rsidRDefault="00BE2D7C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</w:t>
      </w:r>
      <w:r w:rsidR="007357F2">
        <w:rPr>
          <w:rFonts w:ascii="Times New Roman" w:hAnsi="Times New Roman" w:cs="Times New Roman"/>
          <w:sz w:val="24"/>
          <w:szCs w:val="24"/>
        </w:rPr>
        <w:t>5,</w:t>
      </w:r>
      <w:r w:rsidR="00745E9D">
        <w:rPr>
          <w:rFonts w:ascii="Times New Roman" w:hAnsi="Times New Roman" w:cs="Times New Roman"/>
          <w:sz w:val="24"/>
          <w:szCs w:val="24"/>
        </w:rPr>
        <w:t xml:space="preserve"> </w:t>
      </w:r>
      <w:r w:rsidR="007357F2">
        <w:rPr>
          <w:rFonts w:ascii="Times New Roman" w:hAnsi="Times New Roman" w:cs="Times New Roman"/>
          <w:sz w:val="24"/>
          <w:szCs w:val="24"/>
        </w:rPr>
        <w:t>19 &amp; 26 June 2018</w:t>
      </w:r>
      <w:r w:rsidR="00745E9D">
        <w:rPr>
          <w:rFonts w:ascii="Times New Roman" w:hAnsi="Times New Roman" w:cs="Times New Roman"/>
          <w:sz w:val="24"/>
          <w:szCs w:val="24"/>
        </w:rPr>
        <w:t xml:space="preserve"> and 17 October 2018</w:t>
      </w:r>
    </w:p>
    <w:p w:rsidR="00BE2D7C" w:rsidRDefault="00BE2D7C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D7C" w:rsidRDefault="00BE2D7C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D7C" w:rsidRDefault="00BE2D7C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D7C" w:rsidRDefault="00BE2D7C" w:rsidP="00BE2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Criminal Appeal</w:t>
      </w:r>
    </w:p>
    <w:p w:rsidR="00BE2D7C" w:rsidRDefault="00BE2D7C" w:rsidP="00BE2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D7C" w:rsidRDefault="00BE2D7C" w:rsidP="00BE2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D7C" w:rsidRDefault="00745E9D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 Tavenhave</w:t>
      </w:r>
      <w:r w:rsidR="00BE2D7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E2D7C">
        <w:rPr>
          <w:rFonts w:ascii="Times New Roman" w:hAnsi="Times New Roman" w:cs="Times New Roman"/>
          <w:sz w:val="24"/>
          <w:szCs w:val="24"/>
        </w:rPr>
        <w:t>for the appellant</w:t>
      </w:r>
    </w:p>
    <w:p w:rsidR="00BE2D7C" w:rsidRDefault="00745E9D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 Nya</w:t>
      </w:r>
      <w:r w:rsidR="00C9192C">
        <w:rPr>
          <w:rFonts w:ascii="Times New Roman" w:hAnsi="Times New Roman" w:cs="Times New Roman"/>
          <w:i/>
          <w:sz w:val="24"/>
          <w:szCs w:val="24"/>
        </w:rPr>
        <w:t>zamba</w:t>
      </w:r>
      <w:r w:rsidR="00BE2D7C">
        <w:rPr>
          <w:rFonts w:ascii="Times New Roman" w:hAnsi="Times New Roman" w:cs="Times New Roman"/>
          <w:sz w:val="24"/>
          <w:szCs w:val="24"/>
        </w:rPr>
        <w:t>, for the respondent</w:t>
      </w:r>
    </w:p>
    <w:p w:rsidR="00BE2D7C" w:rsidRDefault="00BE2D7C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D7C" w:rsidRDefault="00BE2D7C" w:rsidP="00BE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7F2" w:rsidRDefault="00BE2D7C" w:rsidP="00735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WAMAMBO J: </w:t>
      </w:r>
      <w:r w:rsidR="006332C1">
        <w:rPr>
          <w:rFonts w:ascii="Times New Roman" w:hAnsi="Times New Roman" w:cs="Times New Roman"/>
          <w:sz w:val="24"/>
          <w:szCs w:val="24"/>
        </w:rPr>
        <w:t xml:space="preserve"> </w:t>
      </w:r>
      <w:r w:rsidR="007357F2">
        <w:rPr>
          <w:rFonts w:ascii="Times New Roman" w:hAnsi="Times New Roman" w:cs="Times New Roman"/>
          <w:sz w:val="24"/>
          <w:szCs w:val="24"/>
        </w:rPr>
        <w:t xml:space="preserve">Appellant was convicted on his own plea of guilty to contravening s 131 (1) (a) as read with s 131 (2) of the Criminal Law (Codification and Reform) Act [Chapter 9:23]. He was sentenced to 9 years imprisonment of which 6 months were suspended on condition </w:t>
      </w:r>
      <w:r w:rsidR="00C9192C">
        <w:rPr>
          <w:rFonts w:ascii="Times New Roman" w:hAnsi="Times New Roman" w:cs="Times New Roman"/>
          <w:sz w:val="24"/>
          <w:szCs w:val="24"/>
        </w:rPr>
        <w:t>of</w:t>
      </w:r>
      <w:r w:rsidR="007357F2">
        <w:rPr>
          <w:rFonts w:ascii="Times New Roman" w:hAnsi="Times New Roman" w:cs="Times New Roman"/>
          <w:sz w:val="24"/>
          <w:szCs w:val="24"/>
        </w:rPr>
        <w:t xml:space="preserve"> restitution. A further 12 months were suspended for 3 years on condition of good behaviour.</w:t>
      </w:r>
    </w:p>
    <w:p w:rsidR="00125771" w:rsidRDefault="007357F2" w:rsidP="001257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745E9D">
        <w:rPr>
          <w:rFonts w:ascii="Times New Roman" w:hAnsi="Times New Roman" w:cs="Times New Roman"/>
          <w:sz w:val="24"/>
          <w:szCs w:val="24"/>
        </w:rPr>
        <w:t xml:space="preserve">notice </w:t>
      </w:r>
      <w:r>
        <w:rPr>
          <w:rFonts w:ascii="Times New Roman" w:hAnsi="Times New Roman" w:cs="Times New Roman"/>
          <w:sz w:val="24"/>
          <w:szCs w:val="24"/>
        </w:rPr>
        <w:t xml:space="preserve">of appeal reflects that appellant was appealing against both conviction and sentence. Before </w:t>
      </w:r>
      <w:r w:rsidR="00745E9D">
        <w:rPr>
          <w:rFonts w:ascii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hAnsi="Times New Roman" w:cs="Times New Roman"/>
          <w:sz w:val="24"/>
          <w:szCs w:val="24"/>
        </w:rPr>
        <w:t xml:space="preserve">Ms </w:t>
      </w:r>
      <w:r w:rsidRPr="00745E9D">
        <w:rPr>
          <w:rFonts w:ascii="Times New Roman" w:hAnsi="Times New Roman" w:cs="Times New Roman"/>
          <w:i/>
          <w:sz w:val="24"/>
          <w:szCs w:val="24"/>
        </w:rPr>
        <w:t>Tavenhave</w:t>
      </w:r>
      <w:r>
        <w:rPr>
          <w:rFonts w:ascii="Times New Roman" w:hAnsi="Times New Roman" w:cs="Times New Roman"/>
          <w:sz w:val="24"/>
          <w:szCs w:val="24"/>
        </w:rPr>
        <w:t xml:space="preserve"> assumed agency on 4 June 2018 and successfully sought a postponement to pre</w:t>
      </w:r>
      <w:r w:rsidR="00745E9D">
        <w:rPr>
          <w:rFonts w:ascii="Times New Roman" w:hAnsi="Times New Roman" w:cs="Times New Roman"/>
          <w:sz w:val="24"/>
          <w:szCs w:val="24"/>
        </w:rPr>
        <w:t>pare adequately for the appeal.</w:t>
      </w:r>
      <w:r w:rsidR="00C9192C">
        <w:rPr>
          <w:rFonts w:ascii="Times New Roman" w:hAnsi="Times New Roman" w:cs="Times New Roman"/>
          <w:sz w:val="24"/>
          <w:szCs w:val="24"/>
        </w:rPr>
        <w:t xml:space="preserve"> </w:t>
      </w:r>
      <w:r w:rsidR="00125771">
        <w:rPr>
          <w:rFonts w:ascii="Times New Roman" w:hAnsi="Times New Roman" w:cs="Times New Roman"/>
          <w:sz w:val="24"/>
          <w:szCs w:val="24"/>
        </w:rPr>
        <w:t xml:space="preserve">When Ms </w:t>
      </w:r>
      <w:r w:rsidR="00125771" w:rsidRPr="00745E9D">
        <w:rPr>
          <w:rFonts w:ascii="Times New Roman" w:hAnsi="Times New Roman" w:cs="Times New Roman"/>
          <w:i/>
          <w:sz w:val="24"/>
          <w:szCs w:val="24"/>
        </w:rPr>
        <w:t>Tavenhav</w:t>
      </w:r>
      <w:r w:rsidR="00125771">
        <w:rPr>
          <w:rFonts w:ascii="Times New Roman" w:hAnsi="Times New Roman" w:cs="Times New Roman"/>
          <w:sz w:val="24"/>
          <w:szCs w:val="24"/>
        </w:rPr>
        <w:t>e made oral submissions she conceded that she could not fault the conviction but  directed her arguments only against sentence.</w:t>
      </w:r>
    </w:p>
    <w:p w:rsidR="00EF45C5" w:rsidRDefault="00125771" w:rsidP="001257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facts of the matter as admitted by appellant are that appellant opened complainant’s locked doo</w:t>
      </w:r>
      <w:r w:rsidR="00EF45C5">
        <w:rPr>
          <w:rFonts w:ascii="Times New Roman" w:hAnsi="Times New Roman" w:cs="Times New Roman"/>
          <w:sz w:val="24"/>
          <w:szCs w:val="24"/>
        </w:rPr>
        <w:t xml:space="preserve">r using keys </w:t>
      </w:r>
      <w:r w:rsidR="00C8678F">
        <w:rPr>
          <w:rFonts w:ascii="Times New Roman" w:hAnsi="Times New Roman" w:cs="Times New Roman"/>
          <w:sz w:val="24"/>
          <w:szCs w:val="24"/>
        </w:rPr>
        <w:t xml:space="preserve">which complainant </w:t>
      </w:r>
      <w:r w:rsidR="00EF45C5">
        <w:rPr>
          <w:rFonts w:ascii="Times New Roman" w:hAnsi="Times New Roman" w:cs="Times New Roman"/>
          <w:sz w:val="24"/>
          <w:szCs w:val="24"/>
        </w:rPr>
        <w:t>had hidden when she left to assist a neighbour</w:t>
      </w:r>
      <w:r w:rsidR="00745E9D">
        <w:rPr>
          <w:rFonts w:ascii="Times New Roman" w:hAnsi="Times New Roman" w:cs="Times New Roman"/>
          <w:sz w:val="24"/>
          <w:szCs w:val="24"/>
        </w:rPr>
        <w:t>. B</w:t>
      </w:r>
      <w:r w:rsidR="00EF45C5">
        <w:rPr>
          <w:rFonts w:ascii="Times New Roman" w:hAnsi="Times New Roman" w:cs="Times New Roman"/>
          <w:sz w:val="24"/>
          <w:szCs w:val="24"/>
        </w:rPr>
        <w:t>efore complainant’s return</w:t>
      </w:r>
      <w:r w:rsidR="00C8678F">
        <w:rPr>
          <w:rFonts w:ascii="Times New Roman" w:hAnsi="Times New Roman" w:cs="Times New Roman"/>
          <w:sz w:val="24"/>
          <w:szCs w:val="24"/>
        </w:rPr>
        <w:t>,</w:t>
      </w:r>
      <w:r w:rsidR="00EF45C5">
        <w:rPr>
          <w:rFonts w:ascii="Times New Roman" w:hAnsi="Times New Roman" w:cs="Times New Roman"/>
          <w:sz w:val="24"/>
          <w:szCs w:val="24"/>
        </w:rPr>
        <w:t xml:space="preserve"> appellant stole an echo radio, solar invertor, 12 vo</w:t>
      </w:r>
      <w:r w:rsidR="00745E9D">
        <w:rPr>
          <w:rFonts w:ascii="Times New Roman" w:hAnsi="Times New Roman" w:cs="Times New Roman"/>
          <w:sz w:val="24"/>
          <w:szCs w:val="24"/>
        </w:rPr>
        <w:t>lts battery, a smadal cellphone</w:t>
      </w:r>
      <w:r w:rsidR="00EF45C5">
        <w:rPr>
          <w:rFonts w:ascii="Times New Roman" w:hAnsi="Times New Roman" w:cs="Times New Roman"/>
          <w:sz w:val="24"/>
          <w:szCs w:val="24"/>
        </w:rPr>
        <w:t xml:space="preserve"> handset, nokia dual sim cellphone, Samsung E250 cellphone and an adaptor. The total value of th</w:t>
      </w:r>
      <w:r w:rsidR="00C8678F">
        <w:rPr>
          <w:rFonts w:ascii="Times New Roman" w:hAnsi="Times New Roman" w:cs="Times New Roman"/>
          <w:sz w:val="24"/>
          <w:szCs w:val="24"/>
        </w:rPr>
        <w:t>e</w:t>
      </w:r>
      <w:r w:rsidR="00EF45C5">
        <w:rPr>
          <w:rFonts w:ascii="Times New Roman" w:hAnsi="Times New Roman" w:cs="Times New Roman"/>
          <w:sz w:val="24"/>
          <w:szCs w:val="24"/>
        </w:rPr>
        <w:t xml:space="preserve"> goods is US$153.00 of which goods worth US$20.00 were recovered.</w:t>
      </w:r>
    </w:p>
    <w:p w:rsidR="00EF45C5" w:rsidRDefault="00EF45C5" w:rsidP="001257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Upon complainant’s return from assisting the neighbour she found appellant inside her house. Appellant ordered her to strip and bend over touching the bed in an attempt to rape her.</w:t>
      </w:r>
    </w:p>
    <w:p w:rsidR="00EF45C5" w:rsidRDefault="00EF45C5" w:rsidP="001257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678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offence of </w:t>
      </w:r>
      <w:r w:rsidR="00C9192C">
        <w:rPr>
          <w:rFonts w:ascii="Times New Roman" w:hAnsi="Times New Roman" w:cs="Times New Roman"/>
          <w:sz w:val="24"/>
          <w:szCs w:val="24"/>
        </w:rPr>
        <w:t>unlawful entry in aggravated circumstances</w:t>
      </w:r>
      <w:r>
        <w:rPr>
          <w:rFonts w:ascii="Times New Roman" w:hAnsi="Times New Roman" w:cs="Times New Roman"/>
          <w:sz w:val="24"/>
          <w:szCs w:val="24"/>
        </w:rPr>
        <w:t xml:space="preserve"> is a serious crime. Although the facts reveal attempted </w:t>
      </w:r>
      <w:r w:rsidR="00C9192C">
        <w:rPr>
          <w:rFonts w:ascii="Times New Roman" w:hAnsi="Times New Roman" w:cs="Times New Roman"/>
          <w:sz w:val="24"/>
          <w:szCs w:val="24"/>
        </w:rPr>
        <w:t>rape</w:t>
      </w:r>
      <w:r>
        <w:rPr>
          <w:rFonts w:ascii="Times New Roman" w:hAnsi="Times New Roman" w:cs="Times New Roman"/>
          <w:sz w:val="24"/>
          <w:szCs w:val="24"/>
        </w:rPr>
        <w:t xml:space="preserve"> and indeed appellant confirmed</w:t>
      </w:r>
      <w:r w:rsidR="00C9192C">
        <w:rPr>
          <w:rFonts w:ascii="Times New Roman" w:hAnsi="Times New Roman" w:cs="Times New Roman"/>
          <w:sz w:val="24"/>
          <w:szCs w:val="24"/>
        </w:rPr>
        <w:t xml:space="preserve"> the facts amounting to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lastRenderedPageBreak/>
        <w:t>offence, it was not charged as a separate offence. It is however an aggravating feature which should be considered in sentence.</w:t>
      </w:r>
    </w:p>
    <w:p w:rsidR="00EF45C5" w:rsidRDefault="00EF45C5" w:rsidP="001257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appellant </w:t>
      </w:r>
      <w:r w:rsidR="003A50E0">
        <w:rPr>
          <w:rFonts w:ascii="Times New Roman" w:hAnsi="Times New Roman" w:cs="Times New Roman"/>
          <w:sz w:val="24"/>
          <w:szCs w:val="24"/>
        </w:rPr>
        <w:t>in a</w:t>
      </w:r>
      <w:r>
        <w:rPr>
          <w:rFonts w:ascii="Times New Roman" w:hAnsi="Times New Roman" w:cs="Times New Roman"/>
          <w:sz w:val="24"/>
          <w:szCs w:val="24"/>
        </w:rPr>
        <w:t xml:space="preserve"> cunning premeditated and calculated criminal enterprise stole complainant’s key so as to enter her house, stole goods therefrom and attempted to rape her.</w:t>
      </w:r>
    </w:p>
    <w:p w:rsidR="00EF45C5" w:rsidRDefault="00EF45C5" w:rsidP="001257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192C">
        <w:rPr>
          <w:rFonts w:ascii="Times New Roman" w:hAnsi="Times New Roman" w:cs="Times New Roman"/>
          <w:sz w:val="24"/>
          <w:szCs w:val="24"/>
        </w:rPr>
        <w:t xml:space="preserve">Although </w:t>
      </w:r>
      <w:r>
        <w:rPr>
          <w:rFonts w:ascii="Times New Roman" w:hAnsi="Times New Roman" w:cs="Times New Roman"/>
          <w:sz w:val="24"/>
          <w:szCs w:val="24"/>
        </w:rPr>
        <w:t>the value of goods at US$153 is not very high</w:t>
      </w:r>
      <w:r w:rsidR="00C9192C">
        <w:rPr>
          <w:rFonts w:ascii="Times New Roman" w:hAnsi="Times New Roman" w:cs="Times New Roman"/>
          <w:sz w:val="24"/>
          <w:szCs w:val="24"/>
        </w:rPr>
        <w:t>, sight</w:t>
      </w:r>
      <w:r>
        <w:rPr>
          <w:rFonts w:ascii="Times New Roman" w:hAnsi="Times New Roman" w:cs="Times New Roman"/>
          <w:sz w:val="24"/>
          <w:szCs w:val="24"/>
        </w:rPr>
        <w:t xml:space="preserve"> should not be lost of the usefulness of solar accessories and cellphones</w:t>
      </w:r>
      <w:r w:rsidR="0040204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 a rural setting.</w:t>
      </w:r>
    </w:p>
    <w:p w:rsidR="00BE2D7C" w:rsidRDefault="00EF45C5" w:rsidP="001257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sentence however is totally </w:t>
      </w:r>
      <w:r w:rsidR="00C9192C">
        <w:rPr>
          <w:rFonts w:ascii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hAnsi="Times New Roman" w:cs="Times New Roman"/>
          <w:sz w:val="24"/>
          <w:szCs w:val="24"/>
        </w:rPr>
        <w:t>of the range of sentences passed in related cases.</w:t>
      </w:r>
      <w:r w:rsidR="00BE2D7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trial magistrate clearly forgot to temper justice with </w:t>
      </w:r>
      <w:r w:rsidR="00C9192C">
        <w:rPr>
          <w:rFonts w:ascii="Times New Roman" w:hAnsi="Times New Roman" w:cs="Times New Roman"/>
          <w:sz w:val="24"/>
          <w:szCs w:val="24"/>
        </w:rPr>
        <w:t xml:space="preserve">mercy </w:t>
      </w:r>
      <w:r>
        <w:rPr>
          <w:rFonts w:ascii="Times New Roman" w:hAnsi="Times New Roman" w:cs="Times New Roman"/>
          <w:sz w:val="24"/>
          <w:szCs w:val="24"/>
        </w:rPr>
        <w:t>and passed a clearly excessive sentence in the circumstances.</w:t>
      </w: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State conceded that the sentence was excessive and cited the matter of </w:t>
      </w:r>
      <w:r>
        <w:rPr>
          <w:rFonts w:ascii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i/>
          <w:sz w:val="24"/>
          <w:szCs w:val="24"/>
        </w:rPr>
        <w:t>Phiri</w:t>
      </w:r>
      <w:r>
        <w:rPr>
          <w:rFonts w:ascii="Times New Roman" w:hAnsi="Times New Roman" w:cs="Times New Roman"/>
          <w:sz w:val="24"/>
          <w:szCs w:val="24"/>
        </w:rPr>
        <w:t xml:space="preserve"> HH 116/15. The State proposed a sentence of 24 months imprisonment of which 6 months is suspended on condition of restitution and a further 6 months is suspended on condition of good behaviour.</w:t>
      </w: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consideration of the following cases clearly reflects that the sentence in this case is excessive. See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="00C9192C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 xml:space="preserve">laushe John Maimba </w:t>
      </w:r>
      <w:r>
        <w:rPr>
          <w:rFonts w:ascii="Times New Roman" w:hAnsi="Times New Roman" w:cs="Times New Roman"/>
          <w:sz w:val="24"/>
          <w:szCs w:val="24"/>
        </w:rPr>
        <w:t xml:space="preserve">HH 293/14, </w:t>
      </w:r>
      <w:r w:rsidRPr="00F118BD">
        <w:rPr>
          <w:rFonts w:ascii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F118BD">
        <w:rPr>
          <w:rFonts w:ascii="Times New Roman" w:hAnsi="Times New Roman" w:cs="Times New Roman"/>
          <w:i/>
          <w:sz w:val="24"/>
          <w:szCs w:val="24"/>
        </w:rPr>
        <w:t>Delan Kambanje</w:t>
      </w:r>
      <w:r>
        <w:rPr>
          <w:rFonts w:ascii="Times New Roman" w:hAnsi="Times New Roman" w:cs="Times New Roman"/>
          <w:i/>
          <w:sz w:val="24"/>
          <w:szCs w:val="24"/>
        </w:rPr>
        <w:t xml:space="preserve"> &amp;</w:t>
      </w:r>
      <w:r w:rsidRPr="00F118BD">
        <w:rPr>
          <w:rFonts w:ascii="Times New Roman" w:hAnsi="Times New Roman" w:cs="Times New Roman"/>
          <w:i/>
          <w:sz w:val="24"/>
          <w:szCs w:val="24"/>
        </w:rPr>
        <w:t xml:space="preserve"> Omega Bishi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HH 729/17. </w:t>
      </w:r>
      <w:r w:rsidRPr="00F118BD">
        <w:rPr>
          <w:rFonts w:ascii="Times New Roman" w:hAnsi="Times New Roman" w:cs="Times New Roman"/>
          <w:i/>
          <w:sz w:val="24"/>
          <w:szCs w:val="24"/>
        </w:rPr>
        <w:t>The State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F118BD">
        <w:rPr>
          <w:rFonts w:ascii="Times New Roman" w:hAnsi="Times New Roman" w:cs="Times New Roman"/>
          <w:i/>
          <w:sz w:val="24"/>
          <w:szCs w:val="24"/>
        </w:rPr>
        <w:t>Tapiwa Mambanga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18BD">
        <w:rPr>
          <w:rFonts w:ascii="Times New Roman" w:hAnsi="Times New Roman" w:cs="Times New Roman"/>
          <w:i/>
          <w:sz w:val="24"/>
          <w:szCs w:val="24"/>
        </w:rPr>
        <w:t>The State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F118BD">
        <w:rPr>
          <w:rFonts w:ascii="Times New Roman" w:hAnsi="Times New Roman" w:cs="Times New Roman"/>
          <w:i/>
          <w:sz w:val="24"/>
          <w:szCs w:val="24"/>
        </w:rPr>
        <w:t>Elias Zhuwao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HH 631/17. </w:t>
      </w:r>
      <w:r w:rsidRPr="00F118BD">
        <w:rPr>
          <w:rFonts w:ascii="Times New Roman" w:hAnsi="Times New Roman" w:cs="Times New Roman"/>
          <w:i/>
          <w:sz w:val="24"/>
          <w:szCs w:val="24"/>
        </w:rPr>
        <w:t>Paul Khida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F118BD">
        <w:rPr>
          <w:rFonts w:ascii="Times New Roman" w:hAnsi="Times New Roman" w:cs="Times New Roman"/>
          <w:i/>
          <w:sz w:val="24"/>
          <w:szCs w:val="24"/>
        </w:rPr>
        <w:t>The State</w:t>
      </w:r>
      <w:r>
        <w:rPr>
          <w:rFonts w:ascii="Times New Roman" w:hAnsi="Times New Roman" w:cs="Times New Roman"/>
          <w:sz w:val="24"/>
          <w:szCs w:val="24"/>
        </w:rPr>
        <w:t xml:space="preserve"> HH 560/16.</w:t>
      </w: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Juxtaposed </w:t>
      </w:r>
      <w:r w:rsidR="00C8678F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sentences </w:t>
      </w:r>
      <w:r w:rsidRPr="00464419">
        <w:rPr>
          <w:rFonts w:ascii="Times New Roman" w:hAnsi="Times New Roman" w:cs="Times New Roman"/>
          <w:i/>
          <w:sz w:val="24"/>
          <w:szCs w:val="24"/>
        </w:rPr>
        <w:t>in casu</w:t>
      </w:r>
      <w:r>
        <w:rPr>
          <w:rFonts w:ascii="Times New Roman" w:hAnsi="Times New Roman" w:cs="Times New Roman"/>
          <w:sz w:val="24"/>
          <w:szCs w:val="24"/>
        </w:rPr>
        <w:t xml:space="preserve"> of unlawful entry in aggravated circumstances is an interesting case of attempted rape which </w:t>
      </w:r>
      <w:r w:rsidRPr="00464419">
        <w:rPr>
          <w:rFonts w:ascii="Times New Roman" w:hAnsi="Times New Roman" w:cs="Times New Roman"/>
        </w:rPr>
        <w:t>MUREMBA J</w:t>
      </w:r>
      <w:r>
        <w:rPr>
          <w:rFonts w:ascii="Times New Roman" w:hAnsi="Times New Roman" w:cs="Times New Roman"/>
          <w:sz w:val="24"/>
          <w:szCs w:val="24"/>
        </w:rPr>
        <w:t xml:space="preserve"> dealt with</w:t>
      </w:r>
      <w:r w:rsidR="00C9192C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review. It is the matter of </w:t>
      </w:r>
      <w:r w:rsidRPr="00464419">
        <w:rPr>
          <w:rFonts w:ascii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464419">
        <w:rPr>
          <w:rFonts w:ascii="Times New Roman" w:hAnsi="Times New Roman" w:cs="Times New Roman"/>
          <w:i/>
          <w:sz w:val="24"/>
          <w:szCs w:val="24"/>
        </w:rPr>
        <w:t>Trymore Kamud</w:t>
      </w:r>
      <w:r w:rsidR="00C9192C">
        <w:rPr>
          <w:rFonts w:ascii="Times New Roman" w:hAnsi="Times New Roman" w:cs="Times New Roman"/>
          <w:i/>
          <w:sz w:val="24"/>
          <w:szCs w:val="24"/>
        </w:rPr>
        <w:t>zangu</w:t>
      </w:r>
      <w:r>
        <w:rPr>
          <w:rFonts w:ascii="Times New Roman" w:hAnsi="Times New Roman" w:cs="Times New Roman"/>
          <w:sz w:val="24"/>
          <w:szCs w:val="24"/>
        </w:rPr>
        <w:t xml:space="preserve"> HH 215/17. The facts in summary are that </w:t>
      </w:r>
      <w:r w:rsidR="00C9192C">
        <w:rPr>
          <w:rFonts w:ascii="Times New Roman" w:hAnsi="Times New Roman" w:cs="Times New Roman"/>
          <w:sz w:val="24"/>
          <w:szCs w:val="24"/>
        </w:rPr>
        <w:t>accused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92C">
        <w:rPr>
          <w:rFonts w:ascii="Times New Roman" w:hAnsi="Times New Roman" w:cs="Times New Roman"/>
          <w:sz w:val="24"/>
          <w:szCs w:val="24"/>
        </w:rPr>
        <w:t>in that case followed two women</w:t>
      </w:r>
      <w:r>
        <w:rPr>
          <w:rFonts w:ascii="Times New Roman" w:hAnsi="Times New Roman" w:cs="Times New Roman"/>
          <w:sz w:val="24"/>
          <w:szCs w:val="24"/>
        </w:rPr>
        <w:t xml:space="preserve">. He </w:t>
      </w:r>
      <w:r w:rsidR="00C9192C">
        <w:rPr>
          <w:rFonts w:ascii="Times New Roman" w:hAnsi="Times New Roman" w:cs="Times New Roman"/>
          <w:sz w:val="24"/>
          <w:szCs w:val="24"/>
        </w:rPr>
        <w:t>tripped</w:t>
      </w:r>
      <w:r>
        <w:rPr>
          <w:rFonts w:ascii="Times New Roman" w:hAnsi="Times New Roman" w:cs="Times New Roman"/>
          <w:sz w:val="24"/>
          <w:szCs w:val="24"/>
        </w:rPr>
        <w:t xml:space="preserve"> one of the </w:t>
      </w:r>
      <w:r w:rsidR="00C9192C">
        <w:rPr>
          <w:rFonts w:ascii="Times New Roman" w:hAnsi="Times New Roman" w:cs="Times New Roman"/>
          <w:sz w:val="24"/>
          <w:szCs w:val="24"/>
        </w:rPr>
        <w:t>women</w:t>
      </w:r>
      <w:r>
        <w:rPr>
          <w:rFonts w:ascii="Times New Roman" w:hAnsi="Times New Roman" w:cs="Times New Roman"/>
          <w:sz w:val="24"/>
          <w:szCs w:val="24"/>
        </w:rPr>
        <w:t>, held her by the throat, pulled u</w:t>
      </w:r>
      <w:r w:rsidR="00C9192C">
        <w:rPr>
          <w:rFonts w:ascii="Times New Roman" w:hAnsi="Times New Roman" w:cs="Times New Roman"/>
          <w:sz w:val="24"/>
          <w:szCs w:val="24"/>
        </w:rPr>
        <w:t>p her skirt and pulled her pant</w:t>
      </w:r>
      <w:r>
        <w:rPr>
          <w:rFonts w:ascii="Times New Roman" w:hAnsi="Times New Roman" w:cs="Times New Roman"/>
          <w:sz w:val="24"/>
          <w:szCs w:val="24"/>
        </w:rPr>
        <w:t>y aside; unzipped his trousers, took out his penis and attempted to insert</w:t>
      </w:r>
      <w:r w:rsidR="00C9192C">
        <w:rPr>
          <w:rFonts w:ascii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hAnsi="Times New Roman" w:cs="Times New Roman"/>
          <w:sz w:val="24"/>
          <w:szCs w:val="24"/>
        </w:rPr>
        <w:t xml:space="preserve"> into her vagina and stopped after seeing a cotton cloth inside the panty. At the same</w:t>
      </w:r>
      <w:r w:rsidR="00C8678F">
        <w:rPr>
          <w:rFonts w:ascii="Times New Roman" w:hAnsi="Times New Roman" w:cs="Times New Roman"/>
          <w:sz w:val="24"/>
          <w:szCs w:val="24"/>
        </w:rPr>
        <w:t xml:space="preserve"> time</w:t>
      </w:r>
      <w:r w:rsidR="00C9192C">
        <w:rPr>
          <w:rFonts w:ascii="Times New Roman" w:hAnsi="Times New Roman" w:cs="Times New Roman"/>
          <w:sz w:val="24"/>
          <w:szCs w:val="24"/>
        </w:rPr>
        <w:t xml:space="preserve"> another person and a woman</w:t>
      </w:r>
      <w:r>
        <w:rPr>
          <w:rFonts w:ascii="Times New Roman" w:hAnsi="Times New Roman" w:cs="Times New Roman"/>
          <w:sz w:val="24"/>
          <w:szCs w:val="24"/>
        </w:rPr>
        <w:t xml:space="preserve"> who had been in complainant’s company and </w:t>
      </w:r>
      <w:r w:rsidR="00C9192C">
        <w:rPr>
          <w:rFonts w:ascii="Times New Roman" w:hAnsi="Times New Roman" w:cs="Times New Roman"/>
          <w:sz w:val="24"/>
          <w:szCs w:val="24"/>
        </w:rPr>
        <w:t>approached</w:t>
      </w:r>
      <w:r w:rsidR="00C8678F">
        <w:rPr>
          <w:rFonts w:ascii="Times New Roman" w:hAnsi="Times New Roman" w:cs="Times New Roman"/>
          <w:sz w:val="24"/>
          <w:szCs w:val="24"/>
        </w:rPr>
        <w:t xml:space="preserve"> the scene</w:t>
      </w:r>
      <w:r w:rsidR="00C919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Complainant was injured as a result of the attempted rape. </w:t>
      </w: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Accused had also robbed complainant of a bottle of cooking oil after the attempted rape. On the charge of attempted rape he was sentenced to 3 years imprisonment of which 1 year was suspended on conditions.</w:t>
      </w: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14AA">
        <w:rPr>
          <w:rFonts w:ascii="Times New Roman" w:hAnsi="Times New Roman" w:cs="Times New Roman"/>
        </w:rPr>
        <w:t>MUREMBA J</w:t>
      </w:r>
      <w:r>
        <w:rPr>
          <w:rFonts w:ascii="Times New Roman" w:hAnsi="Times New Roman" w:cs="Times New Roman"/>
          <w:sz w:val="24"/>
          <w:szCs w:val="24"/>
        </w:rPr>
        <w:t xml:space="preserve"> was of the considered view that a sentence in the </w:t>
      </w:r>
      <w:r w:rsidR="00E06F95">
        <w:rPr>
          <w:rFonts w:ascii="Times New Roman" w:hAnsi="Times New Roman" w:cs="Times New Roman"/>
          <w:sz w:val="24"/>
          <w:szCs w:val="24"/>
        </w:rPr>
        <w:t>vicinity</w:t>
      </w:r>
      <w:r>
        <w:rPr>
          <w:rFonts w:ascii="Times New Roman" w:hAnsi="Times New Roman" w:cs="Times New Roman"/>
          <w:sz w:val="24"/>
          <w:szCs w:val="24"/>
        </w:rPr>
        <w:t xml:space="preserve"> of 8 to 10 years imprisonment would meet the justice of </w:t>
      </w:r>
      <w:r w:rsidR="00E06F9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case and that the 3 year sentence was effectively a </w:t>
      </w:r>
      <w:r w:rsidR="00E06F95">
        <w:rPr>
          <w:rFonts w:ascii="Times New Roman" w:hAnsi="Times New Roman" w:cs="Times New Roman"/>
          <w:sz w:val="24"/>
          <w:szCs w:val="24"/>
        </w:rPr>
        <w:t xml:space="preserve">travesty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E06F95">
        <w:rPr>
          <w:rFonts w:ascii="Times New Roman" w:hAnsi="Times New Roman" w:cs="Times New Roman"/>
          <w:sz w:val="24"/>
          <w:szCs w:val="24"/>
        </w:rPr>
        <w:t>justice.</w:t>
      </w: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In consideration of the circumstances of this case, the </w:t>
      </w:r>
      <w:r w:rsidR="00C9192C">
        <w:rPr>
          <w:rFonts w:ascii="Times New Roman" w:hAnsi="Times New Roman" w:cs="Times New Roman"/>
          <w:sz w:val="24"/>
          <w:szCs w:val="24"/>
        </w:rPr>
        <w:t>offender</w:t>
      </w:r>
      <w:r w:rsidR="00E06F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the interests of society we are of the considered view that the sentence passed by the trial court is excessive and should be set aside.</w:t>
      </w: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hereby order as follows:</w:t>
      </w: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sentence passed by the trial court is hereby set aside.</w:t>
      </w: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its place the following sentence is substituted</w:t>
      </w:r>
      <w:r w:rsidR="00E06F95">
        <w:rPr>
          <w:rFonts w:ascii="Times New Roman" w:hAnsi="Times New Roman" w:cs="Times New Roman"/>
          <w:sz w:val="24"/>
          <w:szCs w:val="24"/>
        </w:rPr>
        <w:t>:</w:t>
      </w: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36 months imprisonment of which 6 months imprisonment </w:t>
      </w:r>
      <w:r w:rsidR="00E06F95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suspended on condition</w:t>
      </w:r>
      <w:r w:rsidR="00E06F95">
        <w:rPr>
          <w:rFonts w:ascii="Times New Roman" w:hAnsi="Times New Roman" w:cs="Times New Roman"/>
          <w:sz w:val="24"/>
          <w:szCs w:val="24"/>
        </w:rPr>
        <w:t xml:space="preserve"> appellant restitute</w:t>
      </w:r>
      <w:r w:rsidR="00C9192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F95">
        <w:rPr>
          <w:rFonts w:ascii="Times New Roman" w:hAnsi="Times New Roman" w:cs="Times New Roman"/>
          <w:sz w:val="24"/>
          <w:szCs w:val="24"/>
        </w:rPr>
        <w:t>complainant the sum of $133.00 through the Clerk of Court</w:t>
      </w:r>
      <w:r>
        <w:rPr>
          <w:rFonts w:ascii="Times New Roman" w:hAnsi="Times New Roman" w:cs="Times New Roman"/>
          <w:sz w:val="24"/>
          <w:szCs w:val="24"/>
        </w:rPr>
        <w:t xml:space="preserve">. A further 6 months is suspended for </w:t>
      </w:r>
      <w:r w:rsidR="00E06F95">
        <w:rPr>
          <w:rFonts w:ascii="Times New Roman" w:hAnsi="Times New Roman" w:cs="Times New Roman"/>
          <w:sz w:val="24"/>
          <w:szCs w:val="24"/>
        </w:rPr>
        <w:t>5 y</w:t>
      </w:r>
      <w:r>
        <w:rPr>
          <w:rFonts w:ascii="Times New Roman" w:hAnsi="Times New Roman" w:cs="Times New Roman"/>
          <w:sz w:val="24"/>
          <w:szCs w:val="24"/>
        </w:rPr>
        <w:t>ears on condition appellan</w:t>
      </w:r>
      <w:r w:rsidR="00E06F95">
        <w:rPr>
          <w:rFonts w:ascii="Times New Roman" w:hAnsi="Times New Roman" w:cs="Times New Roman"/>
          <w:sz w:val="24"/>
          <w:szCs w:val="24"/>
        </w:rPr>
        <w:t xml:space="preserve">t is not </w:t>
      </w:r>
      <w:r>
        <w:rPr>
          <w:rFonts w:ascii="Times New Roman" w:hAnsi="Times New Roman" w:cs="Times New Roman"/>
          <w:sz w:val="24"/>
          <w:szCs w:val="24"/>
        </w:rPr>
        <w:t xml:space="preserve">during that </w:t>
      </w:r>
      <w:r w:rsidR="00E06F95">
        <w:rPr>
          <w:rFonts w:ascii="Times New Roman" w:hAnsi="Times New Roman" w:cs="Times New Roman"/>
          <w:sz w:val="24"/>
          <w:szCs w:val="24"/>
        </w:rPr>
        <w:t>period convicted</w:t>
      </w:r>
      <w:r>
        <w:rPr>
          <w:rFonts w:ascii="Times New Roman" w:hAnsi="Times New Roman" w:cs="Times New Roman"/>
          <w:sz w:val="24"/>
          <w:szCs w:val="24"/>
        </w:rPr>
        <w:t xml:space="preserve"> of an offence of which unlawful entry is an element and for which he is sentenced to imprisonment, without the option of a fine.</w:t>
      </w: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HUNGWE J agrees ………………..</w:t>
      </w: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5DB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5DB" w:rsidRDefault="000135DB" w:rsidP="00013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4AA">
        <w:rPr>
          <w:rFonts w:ascii="Times New Roman" w:hAnsi="Times New Roman" w:cs="Times New Roman"/>
          <w:i/>
          <w:sz w:val="24"/>
          <w:szCs w:val="24"/>
        </w:rPr>
        <w:t>Tavenhave &amp; Machingauta</w:t>
      </w:r>
      <w:r>
        <w:rPr>
          <w:rFonts w:ascii="Times New Roman" w:hAnsi="Times New Roman" w:cs="Times New Roman"/>
          <w:sz w:val="24"/>
          <w:szCs w:val="24"/>
        </w:rPr>
        <w:t>, appellant’s legal practitioners</w:t>
      </w:r>
    </w:p>
    <w:p w:rsidR="000135DB" w:rsidRDefault="000135DB" w:rsidP="00013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4AA"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p w:rsidR="000135DB" w:rsidRPr="00464419" w:rsidRDefault="000135DB" w:rsidP="000135DB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35DB" w:rsidRPr="00F118BD" w:rsidRDefault="000135DB" w:rsidP="00013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35DB" w:rsidRPr="00BE2D7C" w:rsidRDefault="000135DB" w:rsidP="001257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35DB" w:rsidRPr="00BE2D7C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016" w:rsidRDefault="00E36016" w:rsidP="0010016E">
      <w:pPr>
        <w:spacing w:after="0" w:line="240" w:lineRule="auto"/>
      </w:pPr>
      <w:r>
        <w:separator/>
      </w:r>
    </w:p>
  </w:endnote>
  <w:endnote w:type="continuationSeparator" w:id="0">
    <w:p w:rsidR="00E36016" w:rsidRDefault="00E36016" w:rsidP="0010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016" w:rsidRDefault="00E36016" w:rsidP="0010016E">
      <w:pPr>
        <w:spacing w:after="0" w:line="240" w:lineRule="auto"/>
      </w:pPr>
      <w:r>
        <w:separator/>
      </w:r>
    </w:p>
  </w:footnote>
  <w:footnote w:type="continuationSeparator" w:id="0">
    <w:p w:rsidR="00E36016" w:rsidRDefault="00E36016" w:rsidP="0010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9606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0016E" w:rsidRDefault="0010016E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AE1">
          <w:rPr>
            <w:noProof/>
          </w:rPr>
          <w:t>1</w:t>
        </w:r>
        <w:r>
          <w:rPr>
            <w:noProof/>
          </w:rPr>
          <w:fldChar w:fldCharType="end"/>
        </w:r>
      </w:p>
      <w:p w:rsidR="0010016E" w:rsidRDefault="0010016E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2733E1">
          <w:rPr>
            <w:noProof/>
          </w:rPr>
          <w:t xml:space="preserve"> 692-18</w:t>
        </w:r>
      </w:p>
      <w:p w:rsidR="0010016E" w:rsidRDefault="0010016E">
        <w:pPr>
          <w:pStyle w:val="Header"/>
          <w:jc w:val="right"/>
        </w:pPr>
        <w:r>
          <w:rPr>
            <w:noProof/>
          </w:rPr>
          <w:t xml:space="preserve">CA </w:t>
        </w:r>
        <w:r w:rsidR="007357F2">
          <w:rPr>
            <w:noProof/>
          </w:rPr>
          <w:t>508</w:t>
        </w:r>
        <w:r w:rsidR="00537F58">
          <w:rPr>
            <w:noProof/>
          </w:rPr>
          <w:t>/17</w:t>
        </w:r>
      </w:p>
    </w:sdtContent>
  </w:sdt>
  <w:p w:rsidR="0010016E" w:rsidRDefault="0010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41B0A"/>
    <w:multiLevelType w:val="hybridMultilevel"/>
    <w:tmpl w:val="EAC2CA66"/>
    <w:lvl w:ilvl="0" w:tplc="751408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7C"/>
    <w:rsid w:val="00002BF4"/>
    <w:rsid w:val="000135DB"/>
    <w:rsid w:val="00064ADA"/>
    <w:rsid w:val="000978E9"/>
    <w:rsid w:val="000A13D4"/>
    <w:rsid w:val="0010016E"/>
    <w:rsid w:val="00125771"/>
    <w:rsid w:val="001A0FB2"/>
    <w:rsid w:val="001D448E"/>
    <w:rsid w:val="002733E1"/>
    <w:rsid w:val="003A50E0"/>
    <w:rsid w:val="0040204F"/>
    <w:rsid w:val="00463AE1"/>
    <w:rsid w:val="00537F58"/>
    <w:rsid w:val="005C7AC1"/>
    <w:rsid w:val="00615D67"/>
    <w:rsid w:val="006332C1"/>
    <w:rsid w:val="006400F7"/>
    <w:rsid w:val="007357F2"/>
    <w:rsid w:val="00745E9D"/>
    <w:rsid w:val="00782361"/>
    <w:rsid w:val="00787AB8"/>
    <w:rsid w:val="00917BA8"/>
    <w:rsid w:val="00953E37"/>
    <w:rsid w:val="009D7ECE"/>
    <w:rsid w:val="00AA340E"/>
    <w:rsid w:val="00AD2D8A"/>
    <w:rsid w:val="00AE51B8"/>
    <w:rsid w:val="00BD0B38"/>
    <w:rsid w:val="00BE2D7C"/>
    <w:rsid w:val="00BE40C7"/>
    <w:rsid w:val="00C408AC"/>
    <w:rsid w:val="00C8678F"/>
    <w:rsid w:val="00C9192C"/>
    <w:rsid w:val="00D32075"/>
    <w:rsid w:val="00D5772A"/>
    <w:rsid w:val="00E06F95"/>
    <w:rsid w:val="00E336E7"/>
    <w:rsid w:val="00E36016"/>
    <w:rsid w:val="00EA0C21"/>
    <w:rsid w:val="00EF45C5"/>
    <w:rsid w:val="00F4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A19A53-37E1-4D88-8585-A2AFD5EB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16E"/>
  </w:style>
  <w:style w:type="paragraph" w:styleId="Footer">
    <w:name w:val="footer"/>
    <w:basedOn w:val="Normal"/>
    <w:link w:val="FooterChar"/>
    <w:uiPriority w:val="99"/>
    <w:unhideWhenUsed/>
    <w:rsid w:val="00100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16E"/>
  </w:style>
  <w:style w:type="paragraph" w:styleId="BalloonText">
    <w:name w:val="Balloon Text"/>
    <w:basedOn w:val="Normal"/>
    <w:link w:val="BalloonTextChar"/>
    <w:uiPriority w:val="99"/>
    <w:semiHidden/>
    <w:unhideWhenUsed/>
    <w:rsid w:val="001A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3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7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JSC</cp:lastModifiedBy>
  <cp:revision>2</cp:revision>
  <cp:lastPrinted>2018-06-11T21:20:00Z</cp:lastPrinted>
  <dcterms:created xsi:type="dcterms:W3CDTF">2018-10-26T07:00:00Z</dcterms:created>
  <dcterms:modified xsi:type="dcterms:W3CDTF">2018-10-26T07:00:00Z</dcterms:modified>
</cp:coreProperties>
</file>