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353" w:rsidRPr="0016776C" w:rsidRDefault="0016776C" w:rsidP="0016776C">
      <w:pPr>
        <w:spacing w:after="0"/>
        <w:rPr>
          <w:rFonts w:ascii="Times New Roman" w:hAnsi="Times New Roman" w:cs="Times New Roman"/>
          <w:b/>
          <w:sz w:val="24"/>
          <w:szCs w:val="24"/>
        </w:rPr>
      </w:pPr>
      <w:bookmarkStart w:id="0" w:name="_GoBack"/>
      <w:bookmarkEnd w:id="0"/>
      <w:r w:rsidRPr="0016776C">
        <w:rPr>
          <w:rFonts w:ascii="Times New Roman" w:hAnsi="Times New Roman" w:cs="Times New Roman"/>
          <w:b/>
          <w:sz w:val="24"/>
          <w:szCs w:val="24"/>
          <w:u w:val="single"/>
        </w:rPr>
        <w:t>REPORTABLE</w:t>
      </w:r>
      <w:r w:rsidRPr="0016776C">
        <w:rPr>
          <w:rFonts w:ascii="Times New Roman" w:hAnsi="Times New Roman" w:cs="Times New Roman"/>
          <w:b/>
          <w:sz w:val="24"/>
          <w:szCs w:val="24"/>
        </w:rPr>
        <w:t xml:space="preserve">    (114)</w:t>
      </w:r>
    </w:p>
    <w:p w:rsidR="0052327B" w:rsidRPr="00985CD3" w:rsidRDefault="0052327B" w:rsidP="00472406">
      <w:pPr>
        <w:spacing w:after="0"/>
        <w:jc w:val="center"/>
        <w:rPr>
          <w:rFonts w:ascii="Times New Roman" w:hAnsi="Times New Roman" w:cs="Times New Roman"/>
        </w:rPr>
      </w:pPr>
    </w:p>
    <w:p w:rsidR="004B0353" w:rsidRPr="00985CD3" w:rsidRDefault="004B0353" w:rsidP="00472406">
      <w:pPr>
        <w:spacing w:after="0"/>
        <w:jc w:val="center"/>
        <w:rPr>
          <w:rFonts w:ascii="Times New Roman" w:hAnsi="Times New Roman" w:cs="Times New Roman"/>
        </w:rPr>
      </w:pPr>
    </w:p>
    <w:p w:rsidR="004B0353" w:rsidRPr="00985CD3" w:rsidRDefault="004B0353" w:rsidP="00472406">
      <w:pPr>
        <w:spacing w:after="0" w:line="240" w:lineRule="auto"/>
        <w:jc w:val="center"/>
        <w:rPr>
          <w:rFonts w:ascii="Times New Roman" w:hAnsi="Times New Roman" w:cs="Times New Roman"/>
          <w:b/>
          <w:sz w:val="24"/>
          <w:szCs w:val="24"/>
        </w:rPr>
      </w:pPr>
      <w:r w:rsidRPr="00985CD3">
        <w:rPr>
          <w:rFonts w:ascii="Times New Roman" w:hAnsi="Times New Roman" w:cs="Times New Roman"/>
          <w:b/>
          <w:sz w:val="24"/>
          <w:szCs w:val="24"/>
        </w:rPr>
        <w:t>JOHN     MAMBEU</w:t>
      </w:r>
    </w:p>
    <w:p w:rsidR="004B0353" w:rsidRPr="00985CD3" w:rsidRDefault="004B0353" w:rsidP="00472406">
      <w:pPr>
        <w:spacing w:after="0" w:line="240" w:lineRule="auto"/>
        <w:jc w:val="center"/>
        <w:rPr>
          <w:rFonts w:ascii="Times New Roman" w:hAnsi="Times New Roman" w:cs="Times New Roman"/>
          <w:b/>
          <w:sz w:val="24"/>
          <w:szCs w:val="24"/>
        </w:rPr>
      </w:pPr>
      <w:r w:rsidRPr="00985CD3">
        <w:rPr>
          <w:rFonts w:ascii="Times New Roman" w:hAnsi="Times New Roman" w:cs="Times New Roman"/>
          <w:b/>
          <w:sz w:val="24"/>
          <w:szCs w:val="24"/>
        </w:rPr>
        <w:t>v</w:t>
      </w:r>
    </w:p>
    <w:p w:rsidR="004B0353" w:rsidRPr="00985CD3" w:rsidRDefault="004B0353" w:rsidP="00472406">
      <w:pPr>
        <w:spacing w:after="0" w:line="240" w:lineRule="auto"/>
        <w:jc w:val="center"/>
        <w:rPr>
          <w:rFonts w:ascii="Times New Roman" w:hAnsi="Times New Roman" w:cs="Times New Roman"/>
          <w:b/>
          <w:sz w:val="24"/>
          <w:szCs w:val="24"/>
        </w:rPr>
      </w:pPr>
      <w:r w:rsidRPr="00985CD3">
        <w:rPr>
          <w:rFonts w:ascii="Times New Roman" w:hAnsi="Times New Roman" w:cs="Times New Roman"/>
          <w:b/>
          <w:sz w:val="24"/>
          <w:szCs w:val="24"/>
        </w:rPr>
        <w:t>THE     STATE</w:t>
      </w:r>
    </w:p>
    <w:p w:rsidR="004B0353" w:rsidRPr="00985CD3" w:rsidRDefault="004B0353" w:rsidP="00472406">
      <w:pPr>
        <w:spacing w:after="0" w:line="480" w:lineRule="auto"/>
        <w:jc w:val="both"/>
        <w:rPr>
          <w:rFonts w:ascii="Times New Roman" w:hAnsi="Times New Roman" w:cs="Times New Roman"/>
          <w:sz w:val="24"/>
          <w:szCs w:val="24"/>
        </w:rPr>
      </w:pPr>
    </w:p>
    <w:p w:rsidR="00081D23" w:rsidRPr="00985CD3" w:rsidRDefault="00081D23" w:rsidP="00472406">
      <w:pPr>
        <w:spacing w:after="0" w:line="480" w:lineRule="auto"/>
        <w:jc w:val="both"/>
        <w:rPr>
          <w:rFonts w:ascii="Times New Roman" w:hAnsi="Times New Roman" w:cs="Times New Roman"/>
          <w:sz w:val="24"/>
          <w:szCs w:val="24"/>
        </w:rPr>
      </w:pPr>
    </w:p>
    <w:p w:rsidR="004B0353" w:rsidRPr="00985CD3" w:rsidRDefault="004B0353" w:rsidP="00472406">
      <w:pPr>
        <w:spacing w:after="0" w:line="240" w:lineRule="auto"/>
        <w:jc w:val="both"/>
        <w:rPr>
          <w:rFonts w:ascii="Times New Roman" w:hAnsi="Times New Roman" w:cs="Times New Roman"/>
          <w:b/>
          <w:sz w:val="24"/>
          <w:szCs w:val="24"/>
        </w:rPr>
      </w:pPr>
      <w:r w:rsidRPr="00985CD3">
        <w:rPr>
          <w:rFonts w:ascii="Times New Roman" w:hAnsi="Times New Roman" w:cs="Times New Roman"/>
          <w:b/>
          <w:sz w:val="24"/>
          <w:szCs w:val="24"/>
        </w:rPr>
        <w:t>SUPREME COURT OF ZIMBABWE</w:t>
      </w:r>
    </w:p>
    <w:p w:rsidR="004B0353" w:rsidRPr="00985CD3" w:rsidRDefault="004B0353" w:rsidP="00472406">
      <w:pPr>
        <w:spacing w:after="0" w:line="240" w:lineRule="auto"/>
        <w:jc w:val="both"/>
        <w:rPr>
          <w:rFonts w:ascii="Times New Roman" w:hAnsi="Times New Roman" w:cs="Times New Roman"/>
          <w:b/>
          <w:sz w:val="24"/>
          <w:szCs w:val="24"/>
        </w:rPr>
      </w:pPr>
      <w:r w:rsidRPr="00985CD3">
        <w:rPr>
          <w:rFonts w:ascii="Times New Roman" w:hAnsi="Times New Roman" w:cs="Times New Roman"/>
          <w:b/>
          <w:sz w:val="24"/>
          <w:szCs w:val="24"/>
        </w:rPr>
        <w:t>MAKARAU JA, MAVANGIRA JA &amp; BERE JA</w:t>
      </w:r>
    </w:p>
    <w:p w:rsidR="004B0353" w:rsidRPr="00985CD3" w:rsidRDefault="004B0353" w:rsidP="00472406">
      <w:pPr>
        <w:spacing w:after="0" w:line="240" w:lineRule="auto"/>
        <w:jc w:val="both"/>
        <w:rPr>
          <w:rFonts w:ascii="Times New Roman" w:hAnsi="Times New Roman" w:cs="Times New Roman"/>
          <w:b/>
          <w:sz w:val="24"/>
          <w:szCs w:val="24"/>
        </w:rPr>
      </w:pPr>
      <w:r w:rsidRPr="00985CD3">
        <w:rPr>
          <w:rFonts w:ascii="Times New Roman" w:hAnsi="Times New Roman" w:cs="Times New Roman"/>
          <w:b/>
          <w:sz w:val="24"/>
          <w:szCs w:val="24"/>
        </w:rPr>
        <w:t>HARARE</w:t>
      </w:r>
      <w:r w:rsidR="00186AF3" w:rsidRPr="00985CD3">
        <w:rPr>
          <w:rFonts w:ascii="Times New Roman" w:hAnsi="Times New Roman" w:cs="Times New Roman"/>
          <w:b/>
          <w:sz w:val="24"/>
          <w:szCs w:val="24"/>
        </w:rPr>
        <w:t>:</w:t>
      </w:r>
      <w:r w:rsidRPr="00985CD3">
        <w:rPr>
          <w:rFonts w:ascii="Times New Roman" w:hAnsi="Times New Roman" w:cs="Times New Roman"/>
          <w:b/>
          <w:sz w:val="24"/>
          <w:szCs w:val="24"/>
        </w:rPr>
        <w:t xml:space="preserve"> 18 </w:t>
      </w:r>
      <w:r w:rsidR="00186AF3" w:rsidRPr="00985CD3">
        <w:rPr>
          <w:rFonts w:ascii="Times New Roman" w:hAnsi="Times New Roman" w:cs="Times New Roman"/>
          <w:b/>
          <w:sz w:val="24"/>
          <w:szCs w:val="24"/>
        </w:rPr>
        <w:t>JULY</w:t>
      </w:r>
      <w:r w:rsidRPr="00985CD3">
        <w:rPr>
          <w:rFonts w:ascii="Times New Roman" w:hAnsi="Times New Roman" w:cs="Times New Roman"/>
          <w:b/>
          <w:sz w:val="24"/>
          <w:szCs w:val="24"/>
        </w:rPr>
        <w:t xml:space="preserve"> 2019 &amp; </w:t>
      </w:r>
      <w:r w:rsidR="00935DC2" w:rsidRPr="00985CD3">
        <w:rPr>
          <w:rFonts w:ascii="Times New Roman" w:hAnsi="Times New Roman" w:cs="Times New Roman"/>
          <w:b/>
          <w:sz w:val="24"/>
          <w:szCs w:val="24"/>
        </w:rPr>
        <w:t xml:space="preserve">1 OCTOBER </w:t>
      </w:r>
      <w:r w:rsidRPr="00985CD3">
        <w:rPr>
          <w:rFonts w:ascii="Times New Roman" w:hAnsi="Times New Roman" w:cs="Times New Roman"/>
          <w:b/>
          <w:sz w:val="24"/>
          <w:szCs w:val="24"/>
        </w:rPr>
        <w:t>2020</w:t>
      </w:r>
    </w:p>
    <w:p w:rsidR="004B0353" w:rsidRPr="00985CD3" w:rsidRDefault="004B0353" w:rsidP="00472406">
      <w:pPr>
        <w:spacing w:after="0" w:line="480" w:lineRule="auto"/>
        <w:jc w:val="both"/>
        <w:rPr>
          <w:rFonts w:ascii="Times New Roman" w:hAnsi="Times New Roman" w:cs="Times New Roman"/>
          <w:sz w:val="24"/>
          <w:szCs w:val="24"/>
        </w:rPr>
      </w:pPr>
    </w:p>
    <w:p w:rsidR="00081D23" w:rsidRPr="00985CD3" w:rsidRDefault="00081D23" w:rsidP="00472406">
      <w:pPr>
        <w:spacing w:after="0" w:line="480" w:lineRule="auto"/>
        <w:jc w:val="both"/>
        <w:rPr>
          <w:rFonts w:ascii="Times New Roman" w:hAnsi="Times New Roman" w:cs="Times New Roman"/>
          <w:sz w:val="24"/>
          <w:szCs w:val="24"/>
        </w:rPr>
      </w:pPr>
    </w:p>
    <w:p w:rsidR="004B0353" w:rsidRPr="00985CD3" w:rsidRDefault="004B0353" w:rsidP="00472406">
      <w:pPr>
        <w:spacing w:after="0" w:line="480" w:lineRule="auto"/>
        <w:jc w:val="both"/>
        <w:rPr>
          <w:rFonts w:ascii="Times New Roman" w:hAnsi="Times New Roman" w:cs="Times New Roman"/>
          <w:sz w:val="24"/>
          <w:szCs w:val="24"/>
        </w:rPr>
      </w:pPr>
      <w:r w:rsidRPr="00985CD3">
        <w:rPr>
          <w:rFonts w:ascii="Times New Roman" w:hAnsi="Times New Roman" w:cs="Times New Roman"/>
          <w:i/>
          <w:sz w:val="24"/>
          <w:szCs w:val="24"/>
        </w:rPr>
        <w:t>A</w:t>
      </w:r>
      <w:r w:rsidR="00985CD3">
        <w:rPr>
          <w:rFonts w:ascii="Times New Roman" w:hAnsi="Times New Roman" w:cs="Times New Roman"/>
          <w:i/>
          <w:sz w:val="24"/>
          <w:szCs w:val="24"/>
        </w:rPr>
        <w:t>.</w:t>
      </w:r>
      <w:r w:rsidRPr="00985CD3">
        <w:rPr>
          <w:rFonts w:ascii="Times New Roman" w:hAnsi="Times New Roman" w:cs="Times New Roman"/>
          <w:i/>
          <w:sz w:val="24"/>
          <w:szCs w:val="24"/>
        </w:rPr>
        <w:t xml:space="preserve"> Mavhiringidze,</w:t>
      </w:r>
      <w:r w:rsidRPr="00985CD3">
        <w:rPr>
          <w:rFonts w:ascii="Times New Roman" w:hAnsi="Times New Roman" w:cs="Times New Roman"/>
          <w:sz w:val="24"/>
          <w:szCs w:val="24"/>
        </w:rPr>
        <w:t xml:space="preserve"> for appellant</w:t>
      </w:r>
    </w:p>
    <w:p w:rsidR="004B0353" w:rsidRPr="00985CD3" w:rsidRDefault="004B0353" w:rsidP="00472406">
      <w:pPr>
        <w:spacing w:after="0" w:line="480" w:lineRule="auto"/>
        <w:jc w:val="both"/>
        <w:rPr>
          <w:rFonts w:ascii="Times New Roman" w:hAnsi="Times New Roman" w:cs="Times New Roman"/>
          <w:sz w:val="24"/>
          <w:szCs w:val="24"/>
        </w:rPr>
      </w:pPr>
      <w:r w:rsidRPr="00985CD3">
        <w:rPr>
          <w:rFonts w:ascii="Times New Roman" w:hAnsi="Times New Roman" w:cs="Times New Roman"/>
          <w:i/>
          <w:sz w:val="24"/>
          <w:szCs w:val="24"/>
        </w:rPr>
        <w:t>L</w:t>
      </w:r>
      <w:r w:rsidR="00985CD3">
        <w:rPr>
          <w:rFonts w:ascii="Times New Roman" w:hAnsi="Times New Roman" w:cs="Times New Roman"/>
          <w:i/>
          <w:sz w:val="24"/>
          <w:szCs w:val="24"/>
        </w:rPr>
        <w:t>.</w:t>
      </w:r>
      <w:r w:rsidRPr="00985CD3">
        <w:rPr>
          <w:rFonts w:ascii="Times New Roman" w:hAnsi="Times New Roman" w:cs="Times New Roman"/>
          <w:i/>
          <w:sz w:val="24"/>
          <w:szCs w:val="24"/>
        </w:rPr>
        <w:t xml:space="preserve"> Sobha, M</w:t>
      </w:r>
      <w:r w:rsidR="00985CD3">
        <w:rPr>
          <w:rFonts w:ascii="Times New Roman" w:hAnsi="Times New Roman" w:cs="Times New Roman"/>
          <w:i/>
          <w:sz w:val="24"/>
          <w:szCs w:val="24"/>
        </w:rPr>
        <w:t>.</w:t>
      </w:r>
      <w:r w:rsidRPr="00985CD3">
        <w:rPr>
          <w:rFonts w:ascii="Times New Roman" w:hAnsi="Times New Roman" w:cs="Times New Roman"/>
          <w:i/>
          <w:sz w:val="24"/>
          <w:szCs w:val="24"/>
        </w:rPr>
        <w:t xml:space="preserve"> Mahuni &amp; T</w:t>
      </w:r>
      <w:r w:rsidR="00985CD3">
        <w:rPr>
          <w:rFonts w:ascii="Times New Roman" w:hAnsi="Times New Roman" w:cs="Times New Roman"/>
          <w:i/>
          <w:sz w:val="24"/>
          <w:szCs w:val="24"/>
        </w:rPr>
        <w:t>.</w:t>
      </w:r>
      <w:r w:rsidRPr="00985CD3">
        <w:rPr>
          <w:rFonts w:ascii="Times New Roman" w:hAnsi="Times New Roman" w:cs="Times New Roman"/>
          <w:i/>
          <w:sz w:val="24"/>
          <w:szCs w:val="24"/>
        </w:rPr>
        <w:t xml:space="preserve"> Sibanda</w:t>
      </w:r>
      <w:r w:rsidR="00081D23" w:rsidRPr="00985CD3">
        <w:rPr>
          <w:rFonts w:ascii="Times New Roman" w:hAnsi="Times New Roman" w:cs="Times New Roman"/>
          <w:i/>
          <w:sz w:val="24"/>
          <w:szCs w:val="24"/>
        </w:rPr>
        <w:t>,</w:t>
      </w:r>
      <w:r w:rsidRPr="00985CD3">
        <w:rPr>
          <w:rFonts w:ascii="Times New Roman" w:hAnsi="Times New Roman" w:cs="Times New Roman"/>
          <w:sz w:val="24"/>
          <w:szCs w:val="24"/>
        </w:rPr>
        <w:t xml:space="preserve"> for respondent.</w:t>
      </w:r>
    </w:p>
    <w:p w:rsidR="004B0353" w:rsidRPr="00985CD3" w:rsidRDefault="004B0353" w:rsidP="00472406">
      <w:pPr>
        <w:spacing w:after="0" w:line="480" w:lineRule="auto"/>
        <w:jc w:val="both"/>
        <w:rPr>
          <w:rFonts w:ascii="Times New Roman" w:hAnsi="Times New Roman" w:cs="Times New Roman"/>
          <w:sz w:val="24"/>
          <w:szCs w:val="24"/>
        </w:rPr>
      </w:pPr>
    </w:p>
    <w:p w:rsidR="00081D23" w:rsidRPr="00985CD3" w:rsidRDefault="00081D23" w:rsidP="00472406">
      <w:pPr>
        <w:spacing w:after="0" w:line="480" w:lineRule="auto"/>
        <w:jc w:val="both"/>
        <w:rPr>
          <w:rFonts w:ascii="Times New Roman" w:hAnsi="Times New Roman" w:cs="Times New Roman"/>
          <w:sz w:val="24"/>
          <w:szCs w:val="24"/>
        </w:rPr>
      </w:pPr>
    </w:p>
    <w:p w:rsidR="004B0353" w:rsidRPr="00985CD3" w:rsidRDefault="004E0DAC" w:rsidP="00472406">
      <w:pPr>
        <w:spacing w:after="0" w:line="480" w:lineRule="auto"/>
        <w:ind w:firstLine="1134"/>
        <w:jc w:val="both"/>
        <w:rPr>
          <w:rFonts w:ascii="Times New Roman" w:hAnsi="Times New Roman" w:cs="Times New Roman"/>
          <w:sz w:val="24"/>
          <w:szCs w:val="24"/>
        </w:rPr>
      </w:pPr>
      <w:r w:rsidRPr="00985CD3">
        <w:rPr>
          <w:rFonts w:ascii="Times New Roman" w:hAnsi="Times New Roman" w:cs="Times New Roman"/>
          <w:b/>
          <w:sz w:val="24"/>
          <w:szCs w:val="24"/>
        </w:rPr>
        <w:t>BERE</w:t>
      </w:r>
      <w:r w:rsidR="004B0353" w:rsidRPr="00985CD3">
        <w:rPr>
          <w:rFonts w:ascii="Times New Roman" w:hAnsi="Times New Roman" w:cs="Times New Roman"/>
          <w:b/>
          <w:sz w:val="24"/>
          <w:szCs w:val="24"/>
        </w:rPr>
        <w:t xml:space="preserve"> JA</w:t>
      </w:r>
      <w:r w:rsidR="00081D23" w:rsidRPr="00985CD3">
        <w:rPr>
          <w:rFonts w:ascii="Times New Roman" w:hAnsi="Times New Roman" w:cs="Times New Roman"/>
          <w:sz w:val="24"/>
          <w:szCs w:val="24"/>
        </w:rPr>
        <w:t>:</w:t>
      </w:r>
      <w:r w:rsidR="004B0353" w:rsidRPr="00985CD3">
        <w:rPr>
          <w:rFonts w:ascii="Times New Roman" w:hAnsi="Times New Roman" w:cs="Times New Roman"/>
          <w:sz w:val="24"/>
          <w:szCs w:val="24"/>
        </w:rPr>
        <w:t xml:space="preserve"> </w:t>
      </w:r>
      <w:r w:rsidR="00081D23" w:rsidRPr="00985CD3">
        <w:rPr>
          <w:rFonts w:ascii="Times New Roman" w:hAnsi="Times New Roman" w:cs="Times New Roman"/>
          <w:sz w:val="24"/>
          <w:szCs w:val="24"/>
        </w:rPr>
        <w:t xml:space="preserve"> </w:t>
      </w:r>
      <w:r w:rsidR="004B0353" w:rsidRPr="00985CD3">
        <w:rPr>
          <w:rFonts w:ascii="Times New Roman" w:hAnsi="Times New Roman" w:cs="Times New Roman"/>
          <w:sz w:val="24"/>
          <w:szCs w:val="24"/>
        </w:rPr>
        <w:t>This is an appeal against the</w:t>
      </w:r>
      <w:r w:rsidR="00FC24E3" w:rsidRPr="00985CD3">
        <w:rPr>
          <w:rFonts w:ascii="Times New Roman" w:hAnsi="Times New Roman" w:cs="Times New Roman"/>
          <w:sz w:val="24"/>
          <w:szCs w:val="24"/>
        </w:rPr>
        <w:t xml:space="preserve"> judgment of the Court Martial </w:t>
      </w:r>
      <w:r w:rsidR="004B0353" w:rsidRPr="00985CD3">
        <w:rPr>
          <w:rFonts w:ascii="Times New Roman" w:hAnsi="Times New Roman" w:cs="Times New Roman"/>
          <w:sz w:val="24"/>
          <w:szCs w:val="24"/>
        </w:rPr>
        <w:t xml:space="preserve">handed down on 19 April 2018, finding the appellant guilty of three counts of fraud </w:t>
      </w:r>
      <w:r w:rsidR="00FC24E3" w:rsidRPr="00985CD3">
        <w:rPr>
          <w:rFonts w:ascii="Times New Roman" w:hAnsi="Times New Roman" w:cs="Times New Roman"/>
          <w:sz w:val="24"/>
          <w:szCs w:val="24"/>
        </w:rPr>
        <w:t>in contravention of para</w:t>
      </w:r>
      <w:r w:rsidR="00B24188" w:rsidRPr="00985CD3">
        <w:rPr>
          <w:rFonts w:ascii="Times New Roman" w:hAnsi="Times New Roman" w:cs="Times New Roman"/>
          <w:sz w:val="24"/>
          <w:szCs w:val="24"/>
        </w:rPr>
        <w:t xml:space="preserve"> 39 (2)</w:t>
      </w:r>
      <w:r w:rsidR="00FC24E3" w:rsidRPr="00985CD3">
        <w:rPr>
          <w:rFonts w:ascii="Times New Roman" w:hAnsi="Times New Roman" w:cs="Times New Roman"/>
          <w:sz w:val="24"/>
          <w:szCs w:val="24"/>
        </w:rPr>
        <w:t>(a) of the First Schedule to the Defence Act, [</w:t>
      </w:r>
      <w:r w:rsidR="00FC24E3" w:rsidRPr="00985CD3">
        <w:rPr>
          <w:rFonts w:ascii="Times New Roman" w:hAnsi="Times New Roman" w:cs="Times New Roman"/>
          <w:i/>
          <w:sz w:val="24"/>
          <w:szCs w:val="24"/>
        </w:rPr>
        <w:t>Chapter 11.02</w:t>
      </w:r>
      <w:r w:rsidR="00FC24E3" w:rsidRPr="00985CD3">
        <w:rPr>
          <w:rFonts w:ascii="Times New Roman" w:hAnsi="Times New Roman" w:cs="Times New Roman"/>
          <w:sz w:val="24"/>
          <w:szCs w:val="24"/>
        </w:rPr>
        <w:t>]</w:t>
      </w:r>
      <w:r w:rsidR="00186AF3" w:rsidRPr="00985CD3">
        <w:rPr>
          <w:rFonts w:ascii="Times New Roman" w:hAnsi="Times New Roman" w:cs="Times New Roman"/>
          <w:sz w:val="24"/>
          <w:szCs w:val="24"/>
        </w:rPr>
        <w:t xml:space="preserve"> </w:t>
      </w:r>
      <w:r w:rsidR="00FC24E3" w:rsidRPr="00985CD3">
        <w:rPr>
          <w:rFonts w:ascii="Times New Roman" w:hAnsi="Times New Roman" w:cs="Times New Roman"/>
          <w:sz w:val="24"/>
          <w:szCs w:val="24"/>
        </w:rPr>
        <w:t>as read with</w:t>
      </w:r>
      <w:r w:rsidR="004B0353" w:rsidRPr="00985CD3">
        <w:rPr>
          <w:rFonts w:ascii="Times New Roman" w:hAnsi="Times New Roman" w:cs="Times New Roman"/>
          <w:sz w:val="24"/>
          <w:szCs w:val="24"/>
        </w:rPr>
        <w:t xml:space="preserve"> s</w:t>
      </w:r>
      <w:r w:rsidR="00081D23" w:rsidRPr="00985CD3">
        <w:rPr>
          <w:rFonts w:ascii="Times New Roman" w:hAnsi="Times New Roman" w:cs="Times New Roman"/>
          <w:sz w:val="24"/>
          <w:szCs w:val="24"/>
        </w:rPr>
        <w:t xml:space="preserve"> </w:t>
      </w:r>
      <w:r w:rsidR="004B0353" w:rsidRPr="00985CD3">
        <w:rPr>
          <w:rFonts w:ascii="Times New Roman" w:hAnsi="Times New Roman" w:cs="Times New Roman"/>
          <w:sz w:val="24"/>
          <w:szCs w:val="24"/>
        </w:rPr>
        <w:t>136 (a) of the Criminal Law (Codification and Reform) Act [</w:t>
      </w:r>
      <w:r w:rsidR="004B0353" w:rsidRPr="00985CD3">
        <w:rPr>
          <w:rFonts w:ascii="Times New Roman" w:hAnsi="Times New Roman" w:cs="Times New Roman"/>
          <w:i/>
          <w:sz w:val="24"/>
          <w:szCs w:val="24"/>
        </w:rPr>
        <w:t>Chapter 9.23</w:t>
      </w:r>
      <w:r w:rsidR="00FC24E3" w:rsidRPr="00985CD3">
        <w:rPr>
          <w:rFonts w:ascii="Times New Roman" w:hAnsi="Times New Roman" w:cs="Times New Roman"/>
          <w:sz w:val="24"/>
          <w:szCs w:val="24"/>
        </w:rPr>
        <w:t>]</w:t>
      </w:r>
      <w:r w:rsidR="001A7B70" w:rsidRPr="00985CD3">
        <w:rPr>
          <w:rFonts w:ascii="Times New Roman" w:hAnsi="Times New Roman" w:cs="Times New Roman"/>
          <w:sz w:val="24"/>
          <w:szCs w:val="24"/>
        </w:rPr>
        <w:t>.</w:t>
      </w:r>
      <w:r w:rsidR="004B0353" w:rsidRPr="00985CD3">
        <w:rPr>
          <w:rFonts w:ascii="Times New Roman" w:hAnsi="Times New Roman" w:cs="Times New Roman"/>
          <w:sz w:val="24"/>
          <w:szCs w:val="24"/>
        </w:rPr>
        <w:t xml:space="preserve"> The court </w:t>
      </w:r>
      <w:r w:rsidR="004B0353" w:rsidRPr="00985CD3">
        <w:rPr>
          <w:rFonts w:ascii="Times New Roman" w:hAnsi="Times New Roman" w:cs="Times New Roman"/>
          <w:i/>
          <w:iCs/>
          <w:sz w:val="24"/>
          <w:szCs w:val="24"/>
        </w:rPr>
        <w:t>a quo</w:t>
      </w:r>
      <w:r w:rsidR="00186AF3" w:rsidRPr="00985CD3">
        <w:rPr>
          <w:rFonts w:ascii="Times New Roman" w:hAnsi="Times New Roman" w:cs="Times New Roman"/>
          <w:sz w:val="24"/>
          <w:szCs w:val="24"/>
        </w:rPr>
        <w:t xml:space="preserve"> found that between 11 December </w:t>
      </w:r>
      <w:r w:rsidR="004B0353" w:rsidRPr="00985CD3">
        <w:rPr>
          <w:rFonts w:ascii="Times New Roman" w:hAnsi="Times New Roman" w:cs="Times New Roman"/>
          <w:sz w:val="24"/>
          <w:szCs w:val="24"/>
        </w:rPr>
        <w:t xml:space="preserve">2013 and 11 February 2014, the appellant caused deductions of US$2-00 from each of a number of members of the Zimbabwe Defence Forces and deposited the money into accounts from which he made several withdrawals, causing actual and potential prejudice to the affected members. </w:t>
      </w:r>
      <w:r w:rsidR="00B744CC" w:rsidRPr="00985CD3">
        <w:rPr>
          <w:rFonts w:ascii="Times New Roman" w:hAnsi="Times New Roman" w:cs="Times New Roman"/>
          <w:sz w:val="24"/>
          <w:szCs w:val="24"/>
        </w:rPr>
        <w:t>Following</w:t>
      </w:r>
      <w:r w:rsidR="004B0353" w:rsidRPr="00985CD3">
        <w:rPr>
          <w:rFonts w:ascii="Times New Roman" w:hAnsi="Times New Roman" w:cs="Times New Roman"/>
          <w:sz w:val="24"/>
          <w:szCs w:val="24"/>
        </w:rPr>
        <w:t xml:space="preserve"> conviction, the appellant was sentenced to cashiering from the Zimbabwe Defence Forces with effect from 1 August 2017 and to </w:t>
      </w:r>
      <w:r w:rsidR="00081D23" w:rsidRPr="00985CD3">
        <w:rPr>
          <w:rFonts w:ascii="Times New Roman" w:hAnsi="Times New Roman" w:cs="Times New Roman"/>
          <w:sz w:val="24"/>
          <w:szCs w:val="24"/>
        </w:rPr>
        <w:t>twelve</w:t>
      </w:r>
      <w:r w:rsidR="004B0353" w:rsidRPr="00985CD3">
        <w:rPr>
          <w:rFonts w:ascii="Times New Roman" w:hAnsi="Times New Roman" w:cs="Times New Roman"/>
          <w:sz w:val="24"/>
          <w:szCs w:val="24"/>
        </w:rPr>
        <w:t xml:space="preserve"> years imprisonment, </w:t>
      </w:r>
      <w:r w:rsidR="00081D23" w:rsidRPr="00985CD3">
        <w:rPr>
          <w:rFonts w:ascii="Times New Roman" w:hAnsi="Times New Roman" w:cs="Times New Roman"/>
          <w:sz w:val="24"/>
          <w:szCs w:val="24"/>
        </w:rPr>
        <w:t>two</w:t>
      </w:r>
      <w:r w:rsidR="004B0353" w:rsidRPr="00985CD3">
        <w:rPr>
          <w:rFonts w:ascii="Times New Roman" w:hAnsi="Times New Roman" w:cs="Times New Roman"/>
          <w:sz w:val="24"/>
          <w:szCs w:val="24"/>
        </w:rPr>
        <w:t xml:space="preserve"> of which were suspended on condition the appellant paid restitution to the Zimbabwe National Army in the sum of US$12 992- 00.</w:t>
      </w:r>
    </w:p>
    <w:p w:rsidR="004B0353" w:rsidRPr="00985CD3" w:rsidRDefault="004B0353" w:rsidP="00472406">
      <w:pPr>
        <w:spacing w:after="0" w:line="480" w:lineRule="auto"/>
        <w:ind w:firstLine="1134"/>
        <w:jc w:val="both"/>
        <w:rPr>
          <w:rFonts w:ascii="Times New Roman" w:hAnsi="Times New Roman" w:cs="Times New Roman"/>
          <w:sz w:val="24"/>
          <w:szCs w:val="24"/>
        </w:rPr>
      </w:pPr>
      <w:r w:rsidRPr="00985CD3">
        <w:rPr>
          <w:rFonts w:ascii="Times New Roman" w:hAnsi="Times New Roman" w:cs="Times New Roman"/>
          <w:sz w:val="24"/>
          <w:szCs w:val="24"/>
        </w:rPr>
        <w:lastRenderedPageBreak/>
        <w:t xml:space="preserve">Dissatisfied with both the conviction and the sentence, the appellant noted this appeal, raising nine grounds of appeal. In essence, the </w:t>
      </w:r>
      <w:r w:rsidR="009F76E3" w:rsidRPr="00985CD3">
        <w:rPr>
          <w:rFonts w:ascii="Times New Roman" w:hAnsi="Times New Roman" w:cs="Times New Roman"/>
          <w:sz w:val="24"/>
          <w:szCs w:val="24"/>
        </w:rPr>
        <w:t xml:space="preserve">nine </w:t>
      </w:r>
      <w:r w:rsidRPr="00985CD3">
        <w:rPr>
          <w:rFonts w:ascii="Times New Roman" w:hAnsi="Times New Roman" w:cs="Times New Roman"/>
          <w:sz w:val="24"/>
          <w:szCs w:val="24"/>
        </w:rPr>
        <w:t xml:space="preserve">grounds raise three issues.  Firstly, the appellant attacked the jurisdiction of the court </w:t>
      </w:r>
      <w:r w:rsidRPr="00985CD3">
        <w:rPr>
          <w:rFonts w:ascii="Times New Roman" w:hAnsi="Times New Roman" w:cs="Times New Roman"/>
          <w:i/>
          <w:sz w:val="24"/>
          <w:szCs w:val="24"/>
        </w:rPr>
        <w:t>a quo</w:t>
      </w:r>
      <w:r w:rsidRPr="00985CD3">
        <w:rPr>
          <w:rFonts w:ascii="Times New Roman" w:hAnsi="Times New Roman" w:cs="Times New Roman"/>
          <w:sz w:val="24"/>
          <w:szCs w:val="24"/>
        </w:rPr>
        <w:t xml:space="preserve"> to try him. Secondly, he attacked the cogency of the evidence upon which he was convicted and finally he attacked the severity of the sentence imposed following his conviction</w:t>
      </w:r>
      <w:r w:rsidR="00820823" w:rsidRPr="00985CD3">
        <w:rPr>
          <w:rFonts w:ascii="Times New Roman" w:hAnsi="Times New Roman" w:cs="Times New Roman"/>
          <w:sz w:val="24"/>
          <w:szCs w:val="24"/>
        </w:rPr>
        <w:t>.</w:t>
      </w:r>
      <w:r w:rsidR="00081D23" w:rsidRPr="00985CD3">
        <w:rPr>
          <w:rFonts w:ascii="Times New Roman" w:hAnsi="Times New Roman" w:cs="Times New Roman"/>
          <w:sz w:val="24"/>
          <w:szCs w:val="24"/>
        </w:rPr>
        <w:t xml:space="preserve"> </w:t>
      </w:r>
      <w:r w:rsidR="00820823" w:rsidRPr="00985CD3">
        <w:rPr>
          <w:rFonts w:ascii="Times New Roman" w:hAnsi="Times New Roman" w:cs="Times New Roman"/>
          <w:sz w:val="24"/>
          <w:szCs w:val="24"/>
        </w:rPr>
        <w:t>T</w:t>
      </w:r>
      <w:r w:rsidRPr="00985CD3">
        <w:rPr>
          <w:rFonts w:ascii="Times New Roman" w:hAnsi="Times New Roman" w:cs="Times New Roman"/>
          <w:sz w:val="24"/>
          <w:szCs w:val="24"/>
        </w:rPr>
        <w:t xml:space="preserve">hus, the three issues that arise in this appeal for our determination are firstly whether the court </w:t>
      </w:r>
      <w:r w:rsidRPr="00985CD3">
        <w:rPr>
          <w:rFonts w:ascii="Times New Roman" w:hAnsi="Times New Roman" w:cs="Times New Roman"/>
          <w:i/>
          <w:sz w:val="24"/>
          <w:szCs w:val="24"/>
        </w:rPr>
        <w:t>a quo</w:t>
      </w:r>
      <w:r w:rsidRPr="00985CD3">
        <w:rPr>
          <w:rFonts w:ascii="Times New Roman" w:hAnsi="Times New Roman" w:cs="Times New Roman"/>
          <w:sz w:val="24"/>
          <w:szCs w:val="24"/>
        </w:rPr>
        <w:t xml:space="preserve"> had jurisdiction to try the matter. If the court had the requisite jurisdiction, </w:t>
      </w:r>
      <w:r w:rsidR="00393878" w:rsidRPr="00985CD3">
        <w:rPr>
          <w:rFonts w:ascii="Times New Roman" w:hAnsi="Times New Roman" w:cs="Times New Roman"/>
          <w:sz w:val="24"/>
          <w:szCs w:val="24"/>
        </w:rPr>
        <w:t xml:space="preserve">then the second issue is </w:t>
      </w:r>
      <w:r w:rsidRPr="00985CD3">
        <w:rPr>
          <w:rFonts w:ascii="Times New Roman" w:hAnsi="Times New Roman" w:cs="Times New Roman"/>
          <w:sz w:val="24"/>
          <w:szCs w:val="24"/>
        </w:rPr>
        <w:t>whether the evidence tendered before it was sufficient to convict the appellant on the charges he was facing and finally, whether the sentence meted out to the appellant is so severe as to induce a sense of shock.</w:t>
      </w:r>
    </w:p>
    <w:p w:rsidR="00081D23" w:rsidRPr="00985CD3" w:rsidRDefault="00081D23" w:rsidP="00472406">
      <w:pPr>
        <w:spacing w:after="0" w:line="480" w:lineRule="auto"/>
        <w:ind w:firstLine="1134"/>
        <w:jc w:val="both"/>
        <w:rPr>
          <w:rFonts w:ascii="Times New Roman" w:hAnsi="Times New Roman" w:cs="Times New Roman"/>
          <w:sz w:val="24"/>
          <w:szCs w:val="24"/>
        </w:rPr>
      </w:pPr>
    </w:p>
    <w:p w:rsidR="004B0353" w:rsidRPr="00985CD3" w:rsidRDefault="00B5465D" w:rsidP="00472406">
      <w:pPr>
        <w:spacing w:after="0" w:line="480" w:lineRule="auto"/>
        <w:jc w:val="both"/>
        <w:rPr>
          <w:rFonts w:ascii="Times New Roman" w:hAnsi="Times New Roman" w:cs="Times New Roman"/>
          <w:b/>
          <w:bCs/>
          <w:sz w:val="24"/>
          <w:szCs w:val="24"/>
        </w:rPr>
      </w:pPr>
      <w:r w:rsidRPr="00985CD3">
        <w:rPr>
          <w:rFonts w:ascii="Times New Roman" w:hAnsi="Times New Roman" w:cs="Times New Roman"/>
          <w:b/>
          <w:bCs/>
          <w:sz w:val="24"/>
          <w:szCs w:val="24"/>
        </w:rPr>
        <w:t>Background F</w:t>
      </w:r>
      <w:r w:rsidR="004B0353" w:rsidRPr="00985CD3">
        <w:rPr>
          <w:rFonts w:ascii="Times New Roman" w:hAnsi="Times New Roman" w:cs="Times New Roman"/>
          <w:b/>
          <w:bCs/>
          <w:sz w:val="24"/>
          <w:szCs w:val="24"/>
        </w:rPr>
        <w:t>acts</w:t>
      </w:r>
    </w:p>
    <w:p w:rsidR="004B0353" w:rsidRPr="00985CD3" w:rsidRDefault="00AB528F" w:rsidP="00472406">
      <w:pPr>
        <w:spacing w:after="0" w:line="480" w:lineRule="auto"/>
        <w:ind w:firstLine="1134"/>
        <w:jc w:val="both"/>
        <w:rPr>
          <w:rFonts w:ascii="Times New Roman" w:hAnsi="Times New Roman" w:cs="Times New Roman"/>
          <w:sz w:val="24"/>
          <w:szCs w:val="24"/>
        </w:rPr>
      </w:pPr>
      <w:r w:rsidRPr="00985CD3">
        <w:rPr>
          <w:rFonts w:ascii="Times New Roman" w:hAnsi="Times New Roman" w:cs="Times New Roman"/>
          <w:sz w:val="24"/>
          <w:szCs w:val="24"/>
        </w:rPr>
        <w:t>The appellant was a C</w:t>
      </w:r>
      <w:r w:rsidR="004B0353" w:rsidRPr="00985CD3">
        <w:rPr>
          <w:rFonts w:ascii="Times New Roman" w:hAnsi="Times New Roman" w:cs="Times New Roman"/>
          <w:sz w:val="24"/>
          <w:szCs w:val="24"/>
        </w:rPr>
        <w:t>aptain in the Zimbabwe Defence Forces, holding the post of Officer Commanding Data Base Administration (“OC DBA”), in the Information Technology Directorate. In his capacity as OC DBA, he was in charge of compiling the electronic salary schedules of members of the Defence Forces  on disc, for onwards transmission to the relevant banks for processing.</w:t>
      </w:r>
    </w:p>
    <w:p w:rsidR="00081D23" w:rsidRPr="00985CD3" w:rsidRDefault="00081D23" w:rsidP="00472406">
      <w:pPr>
        <w:spacing w:after="0" w:line="480" w:lineRule="auto"/>
        <w:jc w:val="both"/>
        <w:rPr>
          <w:rFonts w:ascii="Times New Roman" w:hAnsi="Times New Roman" w:cs="Times New Roman"/>
          <w:sz w:val="24"/>
          <w:szCs w:val="24"/>
        </w:rPr>
      </w:pPr>
    </w:p>
    <w:p w:rsidR="004B0353" w:rsidRPr="00985CD3" w:rsidRDefault="004B0353" w:rsidP="00472406">
      <w:pPr>
        <w:spacing w:after="0" w:line="480" w:lineRule="auto"/>
        <w:ind w:firstLine="1134"/>
        <w:jc w:val="both"/>
        <w:rPr>
          <w:rFonts w:ascii="Times New Roman" w:hAnsi="Times New Roman" w:cs="Times New Roman"/>
          <w:sz w:val="24"/>
          <w:szCs w:val="24"/>
        </w:rPr>
      </w:pPr>
      <w:r w:rsidRPr="00985CD3">
        <w:rPr>
          <w:rFonts w:ascii="Times New Roman" w:hAnsi="Times New Roman" w:cs="Times New Roman"/>
          <w:sz w:val="24"/>
          <w:szCs w:val="24"/>
        </w:rPr>
        <w:t xml:space="preserve">In December 2013, US$2-00 each was deducted from 6 380 members of the Zimbabwe National Army who held accounts with the Central Africa Building Society, (“CABS”), and into which their salaries were deposited. The total amount thus deducted, in the sum of US$12 760-00, was deposited into the appellant’s account with the same bank. On the payroll, the amount was credited to a fictitious soldier by the name Numbeni. The appellant </w:t>
      </w:r>
      <w:r w:rsidR="008E40F9" w:rsidRPr="00985CD3">
        <w:rPr>
          <w:rFonts w:ascii="Times New Roman" w:hAnsi="Times New Roman" w:cs="Times New Roman"/>
          <w:sz w:val="24"/>
          <w:szCs w:val="24"/>
        </w:rPr>
        <w:t xml:space="preserve">later </w:t>
      </w:r>
      <w:r w:rsidRPr="00985CD3">
        <w:rPr>
          <w:rFonts w:ascii="Times New Roman" w:hAnsi="Times New Roman" w:cs="Times New Roman"/>
          <w:sz w:val="24"/>
          <w:szCs w:val="24"/>
        </w:rPr>
        <w:t>withdrew the total sum of US$ 12 760-00 on several occasions.</w:t>
      </w:r>
    </w:p>
    <w:p w:rsidR="004B0353" w:rsidRPr="00985CD3" w:rsidRDefault="004B0353" w:rsidP="00472406">
      <w:pPr>
        <w:spacing w:after="0" w:line="480" w:lineRule="auto"/>
        <w:ind w:firstLine="1134"/>
        <w:jc w:val="both"/>
        <w:rPr>
          <w:rFonts w:ascii="Times New Roman" w:hAnsi="Times New Roman" w:cs="Times New Roman"/>
          <w:sz w:val="24"/>
          <w:szCs w:val="24"/>
        </w:rPr>
      </w:pPr>
      <w:r w:rsidRPr="00985CD3">
        <w:rPr>
          <w:rFonts w:ascii="Times New Roman" w:hAnsi="Times New Roman" w:cs="Times New Roman"/>
          <w:sz w:val="24"/>
          <w:szCs w:val="24"/>
        </w:rPr>
        <w:lastRenderedPageBreak/>
        <w:t>In February 2014, again a deduction of US$2-00 each was made against 6 515 members of the Zimbabwe National Army who had their salaries deposited into accounts with CABS. The total amount of US$13 032 -00 thus deducted was deposited into t</w:t>
      </w:r>
      <w:r w:rsidR="003B5453" w:rsidRPr="00985CD3">
        <w:rPr>
          <w:rFonts w:ascii="Times New Roman" w:hAnsi="Times New Roman" w:cs="Times New Roman"/>
          <w:sz w:val="24"/>
          <w:szCs w:val="24"/>
        </w:rPr>
        <w:t>he appellant’s account with the same bank</w:t>
      </w:r>
      <w:r w:rsidRPr="00985CD3">
        <w:rPr>
          <w:rFonts w:ascii="Times New Roman" w:hAnsi="Times New Roman" w:cs="Times New Roman"/>
          <w:sz w:val="24"/>
          <w:szCs w:val="24"/>
        </w:rPr>
        <w:t>, whilst on the payroll, it was credited to one Lt Col D Charasikwa, who at the time was not entitled to a salary, his contract of employment having run out.  Appellant subsequently withdrew the total amount from his account.</w:t>
      </w:r>
    </w:p>
    <w:p w:rsidR="00081D23" w:rsidRPr="00985CD3" w:rsidRDefault="00081D23" w:rsidP="00472406">
      <w:pPr>
        <w:spacing w:after="0" w:line="480" w:lineRule="auto"/>
        <w:ind w:firstLine="1134"/>
        <w:jc w:val="both"/>
        <w:rPr>
          <w:rFonts w:ascii="Times New Roman" w:hAnsi="Times New Roman" w:cs="Times New Roman"/>
          <w:sz w:val="24"/>
          <w:szCs w:val="24"/>
        </w:rPr>
      </w:pPr>
    </w:p>
    <w:p w:rsidR="004B0353" w:rsidRPr="00985CD3" w:rsidRDefault="004B0353" w:rsidP="00472406">
      <w:pPr>
        <w:spacing w:after="0" w:line="480" w:lineRule="auto"/>
        <w:ind w:firstLine="1134"/>
        <w:jc w:val="both"/>
        <w:rPr>
          <w:rFonts w:ascii="Times New Roman" w:hAnsi="Times New Roman" w:cs="Times New Roman"/>
          <w:sz w:val="24"/>
          <w:szCs w:val="24"/>
        </w:rPr>
      </w:pPr>
      <w:r w:rsidRPr="00985CD3">
        <w:rPr>
          <w:rFonts w:ascii="Times New Roman" w:hAnsi="Times New Roman" w:cs="Times New Roman"/>
          <w:sz w:val="24"/>
          <w:szCs w:val="24"/>
        </w:rPr>
        <w:t>During the same month of February 2014, a similar deduction of US$2-00 was made from the salaries of 5 807 members of the Zimbabwe National Army who accessed their salaries through CBZ. On the payroll, the total amount of US$11 614-00 thus deducted was credited to a “deserter” one Captain T Danda who was not entitled to a salary, before it was deposited into the appellant’s account with the same bank. Upon discovery of the offence, the total amount was returned to the Zimbabwe National Army.</w:t>
      </w:r>
    </w:p>
    <w:p w:rsidR="00081D23" w:rsidRPr="00985CD3" w:rsidRDefault="00081D23" w:rsidP="00472406">
      <w:pPr>
        <w:spacing w:after="0" w:line="480" w:lineRule="auto"/>
        <w:ind w:firstLine="1134"/>
        <w:jc w:val="both"/>
        <w:rPr>
          <w:rFonts w:ascii="Times New Roman" w:hAnsi="Times New Roman" w:cs="Times New Roman"/>
          <w:sz w:val="24"/>
          <w:szCs w:val="24"/>
        </w:rPr>
      </w:pPr>
    </w:p>
    <w:p w:rsidR="004B0353" w:rsidRPr="00985CD3" w:rsidRDefault="004B0353" w:rsidP="00472406">
      <w:pPr>
        <w:spacing w:after="0" w:line="480" w:lineRule="auto"/>
        <w:ind w:firstLine="1134"/>
        <w:jc w:val="both"/>
        <w:rPr>
          <w:rFonts w:ascii="Times New Roman" w:hAnsi="Times New Roman" w:cs="Times New Roman"/>
          <w:sz w:val="24"/>
          <w:szCs w:val="24"/>
        </w:rPr>
      </w:pPr>
      <w:r w:rsidRPr="00985CD3">
        <w:rPr>
          <w:rFonts w:ascii="Times New Roman" w:hAnsi="Times New Roman" w:cs="Times New Roman"/>
          <w:sz w:val="24"/>
          <w:szCs w:val="24"/>
        </w:rPr>
        <w:t>The offences were discovered when there were numerous queries by a number of affected members to the pay office on the discrepancies between their payslips and the bank deposits. The discrepancy was always US$2-00</w:t>
      </w:r>
      <w:r w:rsidR="004E0DAC" w:rsidRPr="00985CD3">
        <w:rPr>
          <w:rFonts w:ascii="Times New Roman" w:hAnsi="Times New Roman" w:cs="Times New Roman"/>
          <w:sz w:val="24"/>
          <w:szCs w:val="24"/>
        </w:rPr>
        <w:t xml:space="preserve"> per every affected member</w:t>
      </w:r>
      <w:r w:rsidRPr="00985CD3">
        <w:rPr>
          <w:rFonts w:ascii="Times New Roman" w:hAnsi="Times New Roman" w:cs="Times New Roman"/>
          <w:sz w:val="24"/>
          <w:szCs w:val="24"/>
        </w:rPr>
        <w:t xml:space="preserve">. This led to a verification exercise within the entire system, leading to the arrest </w:t>
      </w:r>
      <w:r w:rsidR="00985CD3">
        <w:rPr>
          <w:rFonts w:ascii="Times New Roman" w:hAnsi="Times New Roman" w:cs="Times New Roman"/>
          <w:sz w:val="24"/>
          <w:szCs w:val="24"/>
        </w:rPr>
        <w:t>of the appellant on or about 14 </w:t>
      </w:r>
      <w:r w:rsidRPr="00985CD3">
        <w:rPr>
          <w:rFonts w:ascii="Times New Roman" w:hAnsi="Times New Roman" w:cs="Times New Roman"/>
          <w:sz w:val="24"/>
          <w:szCs w:val="24"/>
        </w:rPr>
        <w:t xml:space="preserve">February 2014. </w:t>
      </w:r>
    </w:p>
    <w:p w:rsidR="00081D23" w:rsidRPr="00985CD3" w:rsidRDefault="00081D23" w:rsidP="00472406">
      <w:pPr>
        <w:spacing w:after="0" w:line="480" w:lineRule="auto"/>
        <w:ind w:firstLine="1134"/>
        <w:jc w:val="both"/>
        <w:rPr>
          <w:rFonts w:ascii="Times New Roman" w:hAnsi="Times New Roman" w:cs="Times New Roman"/>
          <w:sz w:val="24"/>
          <w:szCs w:val="24"/>
        </w:rPr>
      </w:pPr>
    </w:p>
    <w:p w:rsidR="004B0353" w:rsidRPr="00985CD3" w:rsidRDefault="004B0353" w:rsidP="00472406">
      <w:pPr>
        <w:spacing w:after="0" w:line="480" w:lineRule="auto"/>
        <w:ind w:firstLine="1134"/>
        <w:jc w:val="both"/>
        <w:rPr>
          <w:rFonts w:ascii="Times New Roman" w:hAnsi="Times New Roman" w:cs="Times New Roman"/>
          <w:sz w:val="24"/>
          <w:szCs w:val="24"/>
        </w:rPr>
      </w:pPr>
      <w:r w:rsidRPr="00985CD3">
        <w:rPr>
          <w:rFonts w:ascii="Times New Roman" w:hAnsi="Times New Roman" w:cs="Times New Roman"/>
          <w:sz w:val="24"/>
          <w:szCs w:val="24"/>
        </w:rPr>
        <w:t xml:space="preserve">The record of the proceedings </w:t>
      </w:r>
      <w:r w:rsidRPr="00985CD3">
        <w:rPr>
          <w:rFonts w:ascii="Times New Roman" w:hAnsi="Times New Roman" w:cs="Times New Roman"/>
          <w:i/>
          <w:sz w:val="24"/>
          <w:szCs w:val="24"/>
        </w:rPr>
        <w:t>a quo</w:t>
      </w:r>
      <w:r w:rsidRPr="00985CD3">
        <w:rPr>
          <w:rFonts w:ascii="Times New Roman" w:hAnsi="Times New Roman" w:cs="Times New Roman"/>
          <w:sz w:val="24"/>
          <w:szCs w:val="24"/>
        </w:rPr>
        <w:t xml:space="preserve"> indicates that the appellant made his first appearan</w:t>
      </w:r>
      <w:r w:rsidR="00081D23" w:rsidRPr="00985CD3">
        <w:rPr>
          <w:rFonts w:ascii="Times New Roman" w:hAnsi="Times New Roman" w:cs="Times New Roman"/>
          <w:sz w:val="24"/>
          <w:szCs w:val="24"/>
        </w:rPr>
        <w:t xml:space="preserve">ce before the court </w:t>
      </w:r>
      <w:r w:rsidR="00081D23" w:rsidRPr="00985CD3">
        <w:rPr>
          <w:rFonts w:ascii="Times New Roman" w:hAnsi="Times New Roman" w:cs="Times New Roman"/>
          <w:i/>
          <w:sz w:val="24"/>
          <w:szCs w:val="24"/>
        </w:rPr>
        <w:t>a quo</w:t>
      </w:r>
      <w:r w:rsidR="00081D23" w:rsidRPr="00985CD3">
        <w:rPr>
          <w:rFonts w:ascii="Times New Roman" w:hAnsi="Times New Roman" w:cs="Times New Roman"/>
          <w:sz w:val="24"/>
          <w:szCs w:val="24"/>
        </w:rPr>
        <w:t xml:space="preserve"> on 25 </w:t>
      </w:r>
      <w:r w:rsidRPr="00985CD3">
        <w:rPr>
          <w:rFonts w:ascii="Times New Roman" w:hAnsi="Times New Roman" w:cs="Times New Roman"/>
          <w:sz w:val="24"/>
          <w:szCs w:val="24"/>
        </w:rPr>
        <w:t xml:space="preserve">October 2016. </w:t>
      </w:r>
      <w:r w:rsidR="009453C8" w:rsidRPr="00985CD3">
        <w:rPr>
          <w:rFonts w:ascii="Times New Roman" w:hAnsi="Times New Roman" w:cs="Times New Roman"/>
          <w:sz w:val="24"/>
          <w:szCs w:val="24"/>
        </w:rPr>
        <w:t xml:space="preserve">It is not clear why he was not brought to trial sooner. </w:t>
      </w:r>
      <w:r w:rsidRPr="00985CD3">
        <w:rPr>
          <w:rFonts w:ascii="Times New Roman" w:hAnsi="Times New Roman" w:cs="Times New Roman"/>
          <w:sz w:val="24"/>
          <w:szCs w:val="24"/>
        </w:rPr>
        <w:t xml:space="preserve">He was not asked to plead and the matter was postponed by consent to </w:t>
      </w:r>
      <w:r w:rsidRPr="00985CD3">
        <w:rPr>
          <w:rFonts w:ascii="Times New Roman" w:hAnsi="Times New Roman" w:cs="Times New Roman"/>
          <w:sz w:val="24"/>
          <w:szCs w:val="24"/>
        </w:rPr>
        <w:lastRenderedPageBreak/>
        <w:t>24</w:t>
      </w:r>
      <w:r w:rsidR="00985CD3">
        <w:rPr>
          <w:rFonts w:ascii="Times New Roman" w:hAnsi="Times New Roman" w:cs="Times New Roman"/>
          <w:sz w:val="24"/>
          <w:szCs w:val="24"/>
        </w:rPr>
        <w:t> </w:t>
      </w:r>
      <w:r w:rsidRPr="00985CD3">
        <w:rPr>
          <w:rFonts w:ascii="Times New Roman" w:hAnsi="Times New Roman" w:cs="Times New Roman"/>
          <w:sz w:val="24"/>
          <w:szCs w:val="24"/>
        </w:rPr>
        <w:t>November</w:t>
      </w:r>
      <w:r w:rsidR="00985CD3">
        <w:rPr>
          <w:rFonts w:ascii="Times New Roman" w:hAnsi="Times New Roman" w:cs="Times New Roman"/>
          <w:sz w:val="24"/>
          <w:szCs w:val="24"/>
        </w:rPr>
        <w:t> </w:t>
      </w:r>
      <w:r w:rsidRPr="00985CD3">
        <w:rPr>
          <w:rFonts w:ascii="Times New Roman" w:hAnsi="Times New Roman" w:cs="Times New Roman"/>
          <w:sz w:val="24"/>
          <w:szCs w:val="24"/>
        </w:rPr>
        <w:t>2016. At the resumed sitting of the court, the appellant was not in attendance. His legal practitioner informed the court that he was hospital</w:t>
      </w:r>
      <w:r w:rsidR="007C0A7F" w:rsidRPr="00985CD3">
        <w:rPr>
          <w:rFonts w:ascii="Times New Roman" w:hAnsi="Times New Roman" w:cs="Times New Roman"/>
          <w:sz w:val="24"/>
          <w:szCs w:val="24"/>
        </w:rPr>
        <w:t>ised in Chitungwiza after falling</w:t>
      </w:r>
      <w:r w:rsidRPr="00985CD3">
        <w:rPr>
          <w:rFonts w:ascii="Times New Roman" w:hAnsi="Times New Roman" w:cs="Times New Roman"/>
          <w:sz w:val="24"/>
          <w:szCs w:val="24"/>
        </w:rPr>
        <w:t xml:space="preserve"> and sustaining a dislocated h</w:t>
      </w:r>
      <w:r w:rsidR="007C0A7F" w:rsidRPr="00985CD3">
        <w:rPr>
          <w:rFonts w:ascii="Times New Roman" w:hAnsi="Times New Roman" w:cs="Times New Roman"/>
          <w:sz w:val="24"/>
          <w:szCs w:val="24"/>
        </w:rPr>
        <w:t>ip. Arrangements were immediately</w:t>
      </w:r>
      <w:r w:rsidRPr="00985CD3">
        <w:rPr>
          <w:rFonts w:ascii="Times New Roman" w:hAnsi="Times New Roman" w:cs="Times New Roman"/>
          <w:sz w:val="24"/>
          <w:szCs w:val="24"/>
        </w:rPr>
        <w:t xml:space="preserve"> made for the appellant to be transferred from Chitungwiza Hospital to </w:t>
      </w:r>
      <w:r w:rsidR="00081D23" w:rsidRPr="00985CD3">
        <w:rPr>
          <w:rFonts w:ascii="Times New Roman" w:hAnsi="Times New Roman" w:cs="Times New Roman"/>
          <w:sz w:val="24"/>
          <w:szCs w:val="24"/>
        </w:rPr>
        <w:t>2</w:t>
      </w:r>
      <w:r w:rsidRPr="00985CD3">
        <w:rPr>
          <w:rFonts w:ascii="Times New Roman" w:hAnsi="Times New Roman" w:cs="Times New Roman"/>
          <w:sz w:val="24"/>
          <w:szCs w:val="24"/>
        </w:rPr>
        <w:t xml:space="preserve"> Medical Hospital which is a Military Institution.</w:t>
      </w:r>
    </w:p>
    <w:p w:rsidR="00186AF3" w:rsidRPr="00985CD3" w:rsidRDefault="00186AF3" w:rsidP="00472406">
      <w:pPr>
        <w:spacing w:after="0" w:line="480" w:lineRule="auto"/>
        <w:ind w:firstLine="1134"/>
        <w:jc w:val="both"/>
        <w:rPr>
          <w:rFonts w:ascii="Times New Roman" w:hAnsi="Times New Roman" w:cs="Times New Roman"/>
          <w:sz w:val="24"/>
          <w:szCs w:val="24"/>
        </w:rPr>
      </w:pPr>
    </w:p>
    <w:p w:rsidR="004B0353" w:rsidRPr="00985CD3" w:rsidRDefault="004B0353" w:rsidP="00472406">
      <w:pPr>
        <w:spacing w:after="0" w:line="480" w:lineRule="auto"/>
        <w:ind w:firstLine="1134"/>
        <w:jc w:val="both"/>
        <w:rPr>
          <w:rFonts w:ascii="Times New Roman" w:hAnsi="Times New Roman" w:cs="Times New Roman"/>
          <w:sz w:val="24"/>
          <w:szCs w:val="24"/>
        </w:rPr>
      </w:pPr>
      <w:r w:rsidRPr="00985CD3">
        <w:rPr>
          <w:rFonts w:ascii="Times New Roman" w:hAnsi="Times New Roman" w:cs="Times New Roman"/>
          <w:sz w:val="24"/>
          <w:szCs w:val="24"/>
        </w:rPr>
        <w:t xml:space="preserve">On 28 November 2016, the court </w:t>
      </w:r>
      <w:r w:rsidRPr="00985CD3">
        <w:rPr>
          <w:rFonts w:ascii="Times New Roman" w:hAnsi="Times New Roman" w:cs="Times New Roman"/>
          <w:i/>
          <w:sz w:val="24"/>
          <w:szCs w:val="24"/>
        </w:rPr>
        <w:t>a quo</w:t>
      </w:r>
      <w:r w:rsidRPr="00985CD3">
        <w:rPr>
          <w:rFonts w:ascii="Times New Roman" w:hAnsi="Times New Roman" w:cs="Times New Roman"/>
          <w:sz w:val="24"/>
          <w:szCs w:val="24"/>
        </w:rPr>
        <w:t xml:space="preserve"> relocated to 2 Medical Hospital to record a plea from the appellant who was still admitted at the hospital. Pleas of not guilty to all the three counts were entered for an</w:t>
      </w:r>
      <w:r w:rsidR="004E0DAC" w:rsidRPr="00985CD3">
        <w:rPr>
          <w:rFonts w:ascii="Times New Roman" w:hAnsi="Times New Roman" w:cs="Times New Roman"/>
          <w:sz w:val="24"/>
          <w:szCs w:val="24"/>
        </w:rPr>
        <w:t>d</w:t>
      </w:r>
      <w:r w:rsidRPr="00985CD3">
        <w:rPr>
          <w:rFonts w:ascii="Times New Roman" w:hAnsi="Times New Roman" w:cs="Times New Roman"/>
          <w:sz w:val="24"/>
          <w:szCs w:val="24"/>
        </w:rPr>
        <w:t xml:space="preserve"> on behalf of the appellant</w:t>
      </w:r>
      <w:r w:rsidR="0062003F" w:rsidRPr="00985CD3">
        <w:rPr>
          <w:rFonts w:ascii="Times New Roman" w:hAnsi="Times New Roman" w:cs="Times New Roman"/>
          <w:sz w:val="24"/>
          <w:szCs w:val="24"/>
        </w:rPr>
        <w:t>.</w:t>
      </w:r>
    </w:p>
    <w:p w:rsidR="00081D23" w:rsidRPr="00985CD3" w:rsidRDefault="00081D23" w:rsidP="00472406">
      <w:pPr>
        <w:spacing w:after="0" w:line="480" w:lineRule="auto"/>
        <w:ind w:firstLine="1134"/>
        <w:jc w:val="both"/>
        <w:rPr>
          <w:rFonts w:ascii="Times New Roman" w:hAnsi="Times New Roman" w:cs="Times New Roman"/>
          <w:sz w:val="24"/>
          <w:szCs w:val="24"/>
        </w:rPr>
      </w:pPr>
    </w:p>
    <w:p w:rsidR="004B0353" w:rsidRPr="00985CD3" w:rsidRDefault="004B0353" w:rsidP="00472406">
      <w:pPr>
        <w:spacing w:after="0" w:line="480" w:lineRule="auto"/>
        <w:ind w:firstLine="1134"/>
        <w:jc w:val="both"/>
        <w:rPr>
          <w:rFonts w:ascii="Times New Roman" w:hAnsi="Times New Roman" w:cs="Times New Roman"/>
          <w:sz w:val="24"/>
          <w:szCs w:val="24"/>
        </w:rPr>
      </w:pPr>
      <w:r w:rsidRPr="00985CD3">
        <w:rPr>
          <w:rFonts w:ascii="Times New Roman" w:hAnsi="Times New Roman" w:cs="Times New Roman"/>
          <w:sz w:val="24"/>
          <w:szCs w:val="24"/>
        </w:rPr>
        <w:t xml:space="preserve">At the resumed sitting of the court on 27 February 2017, the appellant filed a defence outline in which he once again pleaded not guilty to all the charges and at the same time excepted to the jurisdiction of the court </w:t>
      </w:r>
      <w:r w:rsidRPr="00985CD3">
        <w:rPr>
          <w:rFonts w:ascii="Times New Roman" w:hAnsi="Times New Roman" w:cs="Times New Roman"/>
          <w:i/>
          <w:sz w:val="24"/>
          <w:szCs w:val="24"/>
        </w:rPr>
        <w:t>a quo</w:t>
      </w:r>
      <w:r w:rsidRPr="00985CD3">
        <w:rPr>
          <w:rFonts w:ascii="Times New Roman" w:hAnsi="Times New Roman" w:cs="Times New Roman"/>
          <w:sz w:val="24"/>
          <w:szCs w:val="24"/>
        </w:rPr>
        <w:t xml:space="preserve"> on the basis that three years had lapsed from the date of the commission of the offence to the date of the commencement of the trial. He specifically challenged as a nullity, the proceedings held at 2 Med Hospital and during which </w:t>
      </w:r>
      <w:r w:rsidR="004E0DAC" w:rsidRPr="00985CD3">
        <w:rPr>
          <w:rFonts w:ascii="Times New Roman" w:hAnsi="Times New Roman" w:cs="Times New Roman"/>
          <w:sz w:val="24"/>
          <w:szCs w:val="24"/>
        </w:rPr>
        <w:t>pleas of not guilty were entered in respect of all the three counts</w:t>
      </w:r>
      <w:r w:rsidRPr="00985CD3">
        <w:rPr>
          <w:rFonts w:ascii="Times New Roman" w:hAnsi="Times New Roman" w:cs="Times New Roman"/>
          <w:sz w:val="24"/>
          <w:szCs w:val="24"/>
        </w:rPr>
        <w:t>.</w:t>
      </w:r>
    </w:p>
    <w:p w:rsidR="00081D23" w:rsidRPr="00985CD3" w:rsidRDefault="00081D23" w:rsidP="00472406">
      <w:pPr>
        <w:spacing w:after="0" w:line="480" w:lineRule="auto"/>
        <w:jc w:val="both"/>
        <w:rPr>
          <w:rFonts w:ascii="Times New Roman" w:hAnsi="Times New Roman" w:cs="Times New Roman"/>
          <w:sz w:val="24"/>
          <w:szCs w:val="24"/>
        </w:rPr>
      </w:pPr>
    </w:p>
    <w:p w:rsidR="00081D23" w:rsidRDefault="004B0353" w:rsidP="001A7B70">
      <w:pPr>
        <w:spacing w:after="0" w:line="480" w:lineRule="auto"/>
        <w:ind w:firstLine="1134"/>
        <w:jc w:val="both"/>
        <w:rPr>
          <w:rFonts w:ascii="Times New Roman" w:hAnsi="Times New Roman" w:cs="Times New Roman"/>
          <w:sz w:val="24"/>
          <w:szCs w:val="24"/>
        </w:rPr>
      </w:pPr>
      <w:r w:rsidRPr="00985CD3">
        <w:rPr>
          <w:rFonts w:ascii="Times New Roman" w:hAnsi="Times New Roman" w:cs="Times New Roman"/>
          <w:sz w:val="24"/>
          <w:szCs w:val="24"/>
        </w:rPr>
        <w:t xml:space="preserve">The court </w:t>
      </w:r>
      <w:r w:rsidRPr="00985CD3">
        <w:rPr>
          <w:rFonts w:ascii="Times New Roman" w:hAnsi="Times New Roman" w:cs="Times New Roman"/>
          <w:i/>
          <w:sz w:val="24"/>
          <w:szCs w:val="24"/>
        </w:rPr>
        <w:t>a quo</w:t>
      </w:r>
      <w:r w:rsidRPr="00985CD3">
        <w:rPr>
          <w:rFonts w:ascii="Times New Roman" w:hAnsi="Times New Roman" w:cs="Times New Roman"/>
          <w:sz w:val="24"/>
          <w:szCs w:val="24"/>
        </w:rPr>
        <w:t xml:space="preserve"> dismissed the exception and a further application that the appellant made to have the proceedings against him permanently stayed for violating his right to a fair trial. It ordered the trial to proceed on the basis of the plea recorded at 2 Med Hospital. At the conclusion of the trial, it convicted the appellant and sentenced him as detailed above.</w:t>
      </w:r>
    </w:p>
    <w:p w:rsidR="00985CD3" w:rsidRDefault="00985CD3" w:rsidP="001A7B70">
      <w:pPr>
        <w:spacing w:after="0" w:line="480" w:lineRule="auto"/>
        <w:ind w:firstLine="1134"/>
        <w:jc w:val="both"/>
        <w:rPr>
          <w:rFonts w:ascii="Times New Roman" w:hAnsi="Times New Roman" w:cs="Times New Roman"/>
          <w:sz w:val="24"/>
          <w:szCs w:val="24"/>
        </w:rPr>
      </w:pPr>
    </w:p>
    <w:p w:rsidR="00985CD3" w:rsidRDefault="00985CD3" w:rsidP="001A7B70">
      <w:pPr>
        <w:spacing w:after="0" w:line="480" w:lineRule="auto"/>
        <w:ind w:firstLine="1134"/>
        <w:jc w:val="both"/>
        <w:rPr>
          <w:rFonts w:ascii="Times New Roman" w:hAnsi="Times New Roman" w:cs="Times New Roman"/>
          <w:sz w:val="24"/>
          <w:szCs w:val="24"/>
        </w:rPr>
      </w:pPr>
    </w:p>
    <w:p w:rsidR="00985CD3" w:rsidRPr="00985CD3" w:rsidRDefault="00985CD3" w:rsidP="001A7B70">
      <w:pPr>
        <w:spacing w:after="0" w:line="480" w:lineRule="auto"/>
        <w:ind w:firstLine="1134"/>
        <w:jc w:val="both"/>
        <w:rPr>
          <w:rFonts w:ascii="Times New Roman" w:hAnsi="Times New Roman" w:cs="Times New Roman"/>
          <w:sz w:val="24"/>
          <w:szCs w:val="24"/>
        </w:rPr>
      </w:pPr>
    </w:p>
    <w:p w:rsidR="004B0353" w:rsidRPr="00985CD3" w:rsidRDefault="004B0353" w:rsidP="00472406">
      <w:pPr>
        <w:spacing w:after="0" w:line="480" w:lineRule="auto"/>
        <w:jc w:val="both"/>
        <w:rPr>
          <w:rFonts w:ascii="Times New Roman" w:hAnsi="Times New Roman" w:cs="Times New Roman"/>
          <w:b/>
          <w:bCs/>
          <w:sz w:val="24"/>
          <w:szCs w:val="24"/>
        </w:rPr>
      </w:pPr>
      <w:r w:rsidRPr="00985CD3">
        <w:rPr>
          <w:rFonts w:ascii="Times New Roman" w:hAnsi="Times New Roman" w:cs="Times New Roman"/>
          <w:b/>
          <w:bCs/>
          <w:sz w:val="24"/>
          <w:szCs w:val="24"/>
        </w:rPr>
        <w:lastRenderedPageBreak/>
        <w:t>T</w:t>
      </w:r>
      <w:r w:rsidR="00081D23" w:rsidRPr="00985CD3">
        <w:rPr>
          <w:rFonts w:ascii="Times New Roman" w:hAnsi="Times New Roman" w:cs="Times New Roman"/>
          <w:b/>
          <w:bCs/>
          <w:sz w:val="24"/>
          <w:szCs w:val="24"/>
        </w:rPr>
        <w:t>he appeal</w:t>
      </w:r>
    </w:p>
    <w:p w:rsidR="004B0353" w:rsidRPr="00985CD3" w:rsidRDefault="004B0353" w:rsidP="00472406">
      <w:pPr>
        <w:spacing w:after="0" w:line="480" w:lineRule="auto"/>
        <w:ind w:firstLine="1134"/>
        <w:jc w:val="both"/>
        <w:rPr>
          <w:rFonts w:ascii="Times New Roman" w:hAnsi="Times New Roman" w:cs="Times New Roman"/>
          <w:sz w:val="24"/>
          <w:szCs w:val="24"/>
        </w:rPr>
      </w:pPr>
      <w:r w:rsidRPr="00985CD3">
        <w:rPr>
          <w:rFonts w:ascii="Times New Roman" w:hAnsi="Times New Roman" w:cs="Times New Roman"/>
          <w:sz w:val="24"/>
          <w:szCs w:val="24"/>
        </w:rPr>
        <w:t xml:space="preserve">As indicated above, the appeal raises three issues. The first is whether or not the court </w:t>
      </w:r>
      <w:r w:rsidRPr="00985CD3">
        <w:rPr>
          <w:rFonts w:ascii="Times New Roman" w:hAnsi="Times New Roman" w:cs="Times New Roman"/>
          <w:i/>
          <w:sz w:val="24"/>
          <w:szCs w:val="24"/>
        </w:rPr>
        <w:t>a quo</w:t>
      </w:r>
      <w:r w:rsidRPr="00985CD3">
        <w:rPr>
          <w:rFonts w:ascii="Times New Roman" w:hAnsi="Times New Roman" w:cs="Times New Roman"/>
          <w:sz w:val="24"/>
          <w:szCs w:val="24"/>
        </w:rPr>
        <w:t xml:space="preserve"> had jurisdiction to try the appellant. In view of its nature, going to the root of the conviction and sentence imposed on the appellant as it does, it stands to reason that I deal with this issue first.</w:t>
      </w:r>
    </w:p>
    <w:p w:rsidR="00081D23" w:rsidRPr="00985CD3" w:rsidRDefault="00081D23" w:rsidP="00472406">
      <w:pPr>
        <w:spacing w:after="0" w:line="480" w:lineRule="auto"/>
        <w:ind w:firstLine="1134"/>
        <w:jc w:val="both"/>
        <w:rPr>
          <w:rFonts w:ascii="Times New Roman" w:hAnsi="Times New Roman" w:cs="Times New Roman"/>
          <w:sz w:val="24"/>
          <w:szCs w:val="24"/>
        </w:rPr>
      </w:pPr>
    </w:p>
    <w:p w:rsidR="004B0353" w:rsidRPr="00985CD3" w:rsidRDefault="004B0353" w:rsidP="00472406">
      <w:pPr>
        <w:spacing w:after="0" w:line="480" w:lineRule="auto"/>
        <w:ind w:firstLine="1134"/>
        <w:jc w:val="both"/>
        <w:rPr>
          <w:rFonts w:ascii="Times New Roman" w:hAnsi="Times New Roman" w:cs="Times New Roman"/>
          <w:sz w:val="24"/>
          <w:szCs w:val="24"/>
        </w:rPr>
      </w:pPr>
      <w:r w:rsidRPr="00985CD3">
        <w:rPr>
          <w:rFonts w:ascii="Times New Roman" w:hAnsi="Times New Roman" w:cs="Times New Roman"/>
          <w:sz w:val="24"/>
          <w:szCs w:val="24"/>
        </w:rPr>
        <w:t xml:space="preserve">The appellant alleges </w:t>
      </w:r>
      <w:r w:rsidR="00C523E3" w:rsidRPr="00985CD3">
        <w:rPr>
          <w:rFonts w:ascii="Times New Roman" w:hAnsi="Times New Roman" w:cs="Times New Roman"/>
          <w:sz w:val="24"/>
          <w:szCs w:val="24"/>
        </w:rPr>
        <w:t>with</w:t>
      </w:r>
      <w:r w:rsidR="00973529" w:rsidRPr="00985CD3">
        <w:rPr>
          <w:rFonts w:ascii="Times New Roman" w:hAnsi="Times New Roman" w:cs="Times New Roman"/>
          <w:sz w:val="24"/>
          <w:szCs w:val="24"/>
        </w:rPr>
        <w:t xml:space="preserve"> the respondent den</w:t>
      </w:r>
      <w:r w:rsidR="00C523E3" w:rsidRPr="00985CD3">
        <w:rPr>
          <w:rFonts w:ascii="Times New Roman" w:hAnsi="Times New Roman" w:cs="Times New Roman"/>
          <w:sz w:val="24"/>
          <w:szCs w:val="24"/>
        </w:rPr>
        <w:t xml:space="preserve">ying, </w:t>
      </w:r>
      <w:r w:rsidRPr="00985CD3">
        <w:rPr>
          <w:rFonts w:ascii="Times New Roman" w:hAnsi="Times New Roman" w:cs="Times New Roman"/>
          <w:sz w:val="24"/>
          <w:szCs w:val="24"/>
        </w:rPr>
        <w:t xml:space="preserve">that at the time of the trial of the matter, he had attained the age of </w:t>
      </w:r>
      <w:r w:rsidR="00081D23" w:rsidRPr="00985CD3">
        <w:rPr>
          <w:rFonts w:ascii="Times New Roman" w:hAnsi="Times New Roman" w:cs="Times New Roman"/>
          <w:sz w:val="24"/>
          <w:szCs w:val="24"/>
        </w:rPr>
        <w:t>fifty five,</w:t>
      </w:r>
      <w:r w:rsidRPr="00985CD3">
        <w:rPr>
          <w:rFonts w:ascii="Times New Roman" w:hAnsi="Times New Roman" w:cs="Times New Roman"/>
          <w:sz w:val="24"/>
          <w:szCs w:val="24"/>
        </w:rPr>
        <w:t xml:space="preserve"> which is his retirement age.  It was thus contended on his behalf that at the time of his conviction and sentence, he had ceased to be a member of the Zimbabwe Defence Forces.</w:t>
      </w:r>
    </w:p>
    <w:p w:rsidR="00081D23" w:rsidRPr="00985CD3" w:rsidRDefault="00081D23" w:rsidP="00472406">
      <w:pPr>
        <w:spacing w:after="0" w:line="480" w:lineRule="auto"/>
        <w:ind w:firstLine="1134"/>
        <w:jc w:val="both"/>
        <w:rPr>
          <w:rFonts w:ascii="Times New Roman" w:hAnsi="Times New Roman" w:cs="Times New Roman"/>
          <w:sz w:val="24"/>
          <w:szCs w:val="24"/>
        </w:rPr>
      </w:pPr>
    </w:p>
    <w:p w:rsidR="004B0353" w:rsidRPr="00985CD3" w:rsidRDefault="004B0353" w:rsidP="00472406">
      <w:pPr>
        <w:spacing w:after="0" w:line="480" w:lineRule="auto"/>
        <w:ind w:firstLine="1134"/>
        <w:jc w:val="both"/>
        <w:rPr>
          <w:rFonts w:ascii="Times New Roman" w:hAnsi="Times New Roman" w:cs="Times New Roman"/>
          <w:sz w:val="24"/>
          <w:szCs w:val="24"/>
        </w:rPr>
      </w:pPr>
      <w:r w:rsidRPr="00985CD3">
        <w:rPr>
          <w:rFonts w:ascii="Times New Roman" w:hAnsi="Times New Roman" w:cs="Times New Roman"/>
          <w:sz w:val="24"/>
          <w:szCs w:val="24"/>
        </w:rPr>
        <w:t xml:space="preserve">The appellant did not raise this allegation before the court </w:t>
      </w:r>
      <w:r w:rsidRPr="00985CD3">
        <w:rPr>
          <w:rFonts w:ascii="Times New Roman" w:hAnsi="Times New Roman" w:cs="Times New Roman"/>
          <w:i/>
          <w:iCs/>
          <w:sz w:val="24"/>
          <w:szCs w:val="24"/>
        </w:rPr>
        <w:t>a quo</w:t>
      </w:r>
      <w:r w:rsidRPr="00985CD3">
        <w:rPr>
          <w:rFonts w:ascii="Times New Roman" w:hAnsi="Times New Roman" w:cs="Times New Roman"/>
          <w:sz w:val="24"/>
          <w:szCs w:val="24"/>
        </w:rPr>
        <w:t xml:space="preserve">, seeking to raise it for the first time on appeal.  This is not a legal point but a factual allegation.  Evidence of when the appellant attained the requisite retirement age does not appear in the record of the proceedings </w:t>
      </w:r>
      <w:r w:rsidRPr="00985CD3">
        <w:rPr>
          <w:rFonts w:ascii="Times New Roman" w:hAnsi="Times New Roman" w:cs="Times New Roman"/>
          <w:i/>
          <w:sz w:val="24"/>
          <w:szCs w:val="24"/>
        </w:rPr>
        <w:t>a quo</w:t>
      </w:r>
      <w:r w:rsidRPr="00985CD3">
        <w:rPr>
          <w:rFonts w:ascii="Times New Roman" w:hAnsi="Times New Roman" w:cs="Times New Roman"/>
          <w:sz w:val="24"/>
          <w:szCs w:val="24"/>
        </w:rPr>
        <w:t xml:space="preserve">. Counsel for the appellant sought to lead evidence in this regard in his heads of argument by giving details of when the appellant’s contract of employment was hit by the </w:t>
      </w:r>
      <w:r w:rsidR="0017165C" w:rsidRPr="00985CD3">
        <w:rPr>
          <w:rFonts w:ascii="Times New Roman" w:hAnsi="Times New Roman" w:cs="Times New Roman"/>
          <w:sz w:val="24"/>
          <w:szCs w:val="24"/>
        </w:rPr>
        <w:t>run out date</w:t>
      </w:r>
      <w:r w:rsidRPr="00985CD3">
        <w:rPr>
          <w:rFonts w:ascii="Times New Roman" w:hAnsi="Times New Roman" w:cs="Times New Roman"/>
          <w:sz w:val="24"/>
          <w:szCs w:val="24"/>
        </w:rPr>
        <w:t xml:space="preserve">. </w:t>
      </w:r>
    </w:p>
    <w:p w:rsidR="008134D5" w:rsidRPr="00985CD3" w:rsidRDefault="008134D5" w:rsidP="00472406">
      <w:pPr>
        <w:spacing w:after="0" w:line="480" w:lineRule="auto"/>
        <w:ind w:firstLine="1134"/>
        <w:jc w:val="both"/>
        <w:rPr>
          <w:rFonts w:ascii="Times New Roman" w:hAnsi="Times New Roman" w:cs="Times New Roman"/>
          <w:sz w:val="24"/>
          <w:szCs w:val="24"/>
        </w:rPr>
      </w:pPr>
    </w:p>
    <w:p w:rsidR="004B0353" w:rsidRPr="00985CD3" w:rsidRDefault="004B0353" w:rsidP="00472406">
      <w:pPr>
        <w:spacing w:after="0" w:line="480" w:lineRule="auto"/>
        <w:ind w:firstLine="1134"/>
        <w:jc w:val="both"/>
        <w:rPr>
          <w:rFonts w:ascii="Times New Roman" w:hAnsi="Times New Roman" w:cs="Times New Roman"/>
          <w:i/>
          <w:sz w:val="24"/>
          <w:szCs w:val="24"/>
        </w:rPr>
      </w:pPr>
      <w:r w:rsidRPr="00985CD3">
        <w:rPr>
          <w:rFonts w:ascii="Times New Roman" w:hAnsi="Times New Roman" w:cs="Times New Roman"/>
          <w:sz w:val="24"/>
          <w:szCs w:val="24"/>
        </w:rPr>
        <w:t xml:space="preserve">The trite position at law is that this </w:t>
      </w:r>
      <w:r w:rsidR="00081D23" w:rsidRPr="00985CD3">
        <w:rPr>
          <w:rFonts w:ascii="Times New Roman" w:hAnsi="Times New Roman" w:cs="Times New Roman"/>
          <w:sz w:val="24"/>
          <w:szCs w:val="24"/>
        </w:rPr>
        <w:t>C</w:t>
      </w:r>
      <w:r w:rsidRPr="00985CD3">
        <w:rPr>
          <w:rFonts w:ascii="Times New Roman" w:hAnsi="Times New Roman" w:cs="Times New Roman"/>
          <w:sz w:val="24"/>
          <w:szCs w:val="24"/>
        </w:rPr>
        <w:t xml:space="preserve">ourt, as an appellate court, is confined to the four corners of the record of the proceedings in the lower tribunal. It is therefore impermissible for the appellant to allege and at the same time seek in his heads of argument to allege and prove facts that were not placed before the court </w:t>
      </w:r>
      <w:r w:rsidRPr="00985CD3">
        <w:rPr>
          <w:rFonts w:ascii="Times New Roman" w:hAnsi="Times New Roman" w:cs="Times New Roman"/>
          <w:i/>
          <w:sz w:val="24"/>
          <w:szCs w:val="24"/>
        </w:rPr>
        <w:t>a quo.</w:t>
      </w:r>
    </w:p>
    <w:p w:rsidR="00081D23" w:rsidRPr="00985CD3" w:rsidRDefault="00081D23" w:rsidP="00472406">
      <w:pPr>
        <w:spacing w:after="0" w:line="480" w:lineRule="auto"/>
        <w:ind w:firstLine="1134"/>
        <w:jc w:val="both"/>
        <w:rPr>
          <w:rFonts w:ascii="Times New Roman" w:hAnsi="Times New Roman" w:cs="Times New Roman"/>
          <w:sz w:val="24"/>
          <w:szCs w:val="24"/>
        </w:rPr>
      </w:pPr>
    </w:p>
    <w:p w:rsidR="004B0353" w:rsidRPr="00985CD3" w:rsidRDefault="004B0353" w:rsidP="00472406">
      <w:pPr>
        <w:spacing w:after="0" w:line="480" w:lineRule="auto"/>
        <w:ind w:firstLine="1134"/>
        <w:jc w:val="both"/>
        <w:rPr>
          <w:rFonts w:ascii="Times New Roman" w:hAnsi="Times New Roman" w:cs="Times New Roman"/>
          <w:sz w:val="24"/>
          <w:szCs w:val="24"/>
        </w:rPr>
      </w:pPr>
      <w:r w:rsidRPr="00985CD3">
        <w:rPr>
          <w:rFonts w:ascii="Times New Roman" w:hAnsi="Times New Roman" w:cs="Times New Roman"/>
          <w:sz w:val="24"/>
          <w:szCs w:val="24"/>
        </w:rPr>
        <w:t xml:space="preserve">The first basis upon which the appellant challenged the jurisdiction of the court </w:t>
      </w:r>
      <w:r w:rsidRPr="00985CD3">
        <w:rPr>
          <w:rFonts w:ascii="Times New Roman" w:hAnsi="Times New Roman" w:cs="Times New Roman"/>
          <w:i/>
          <w:sz w:val="24"/>
          <w:szCs w:val="24"/>
        </w:rPr>
        <w:t>a quo</w:t>
      </w:r>
      <w:r w:rsidRPr="00985CD3">
        <w:rPr>
          <w:rFonts w:ascii="Times New Roman" w:hAnsi="Times New Roman" w:cs="Times New Roman"/>
          <w:sz w:val="24"/>
          <w:szCs w:val="24"/>
        </w:rPr>
        <w:t xml:space="preserve"> is therefore improperly raised and cannot succeed. It is accordingly dismissed.</w:t>
      </w:r>
    </w:p>
    <w:p w:rsidR="004B0353" w:rsidRPr="00985CD3" w:rsidRDefault="004B0353" w:rsidP="00472406">
      <w:pPr>
        <w:spacing w:after="0" w:line="480" w:lineRule="auto"/>
        <w:ind w:firstLine="1134"/>
        <w:jc w:val="both"/>
        <w:rPr>
          <w:rFonts w:ascii="Times New Roman" w:hAnsi="Times New Roman" w:cs="Times New Roman"/>
          <w:sz w:val="24"/>
          <w:szCs w:val="24"/>
        </w:rPr>
      </w:pPr>
      <w:r w:rsidRPr="00985CD3">
        <w:rPr>
          <w:rFonts w:ascii="Times New Roman" w:hAnsi="Times New Roman" w:cs="Times New Roman"/>
          <w:sz w:val="24"/>
          <w:szCs w:val="24"/>
        </w:rPr>
        <w:lastRenderedPageBreak/>
        <w:t xml:space="preserve">I turn to the second basis upon which the appellant contended that the court </w:t>
      </w:r>
      <w:r w:rsidRPr="00985CD3">
        <w:rPr>
          <w:rFonts w:ascii="Times New Roman" w:hAnsi="Times New Roman" w:cs="Times New Roman"/>
          <w:i/>
          <w:iCs/>
          <w:sz w:val="24"/>
          <w:szCs w:val="24"/>
        </w:rPr>
        <w:t>a quo</w:t>
      </w:r>
      <w:r w:rsidRPr="00985CD3">
        <w:rPr>
          <w:rFonts w:ascii="Times New Roman" w:hAnsi="Times New Roman" w:cs="Times New Roman"/>
          <w:sz w:val="24"/>
          <w:szCs w:val="24"/>
        </w:rPr>
        <w:t xml:space="preserve"> lacked jurisdiction. I start by citing in full the ground of appeal raised by the appellant in this regard. It reads:</w:t>
      </w:r>
    </w:p>
    <w:p w:rsidR="004B0353" w:rsidRPr="00985CD3" w:rsidRDefault="004B0353" w:rsidP="00472406">
      <w:pPr>
        <w:spacing w:after="0" w:line="240" w:lineRule="auto"/>
        <w:ind w:left="567"/>
        <w:jc w:val="both"/>
        <w:rPr>
          <w:rFonts w:ascii="Times New Roman" w:hAnsi="Times New Roman" w:cs="Times New Roman"/>
          <w:sz w:val="24"/>
          <w:szCs w:val="24"/>
        </w:rPr>
      </w:pPr>
      <w:r w:rsidRPr="00985CD3">
        <w:rPr>
          <w:rFonts w:ascii="Times New Roman" w:hAnsi="Times New Roman" w:cs="Times New Roman"/>
          <w:sz w:val="24"/>
          <w:szCs w:val="24"/>
        </w:rPr>
        <w:t xml:space="preserve">“The court </w:t>
      </w:r>
      <w:r w:rsidRPr="00985CD3">
        <w:rPr>
          <w:rFonts w:ascii="Times New Roman" w:hAnsi="Times New Roman" w:cs="Times New Roman"/>
          <w:i/>
          <w:sz w:val="24"/>
          <w:szCs w:val="24"/>
        </w:rPr>
        <w:t>a quo</w:t>
      </w:r>
      <w:r w:rsidRPr="00985CD3">
        <w:rPr>
          <w:rFonts w:ascii="Times New Roman" w:hAnsi="Times New Roman" w:cs="Times New Roman"/>
          <w:sz w:val="24"/>
          <w:szCs w:val="24"/>
        </w:rPr>
        <w:t xml:space="preserve"> erred in law by dismissing a special plea that the matter had prescribed since the trial started after the requisite three years had lapsed and it further erred by recognising a bedside recording of plea which was unlawful and wrongful.”</w:t>
      </w:r>
    </w:p>
    <w:p w:rsidR="0052327B" w:rsidRPr="00985CD3" w:rsidRDefault="0052327B" w:rsidP="0052327B">
      <w:pPr>
        <w:spacing w:after="0" w:line="480" w:lineRule="auto"/>
        <w:jc w:val="both"/>
        <w:rPr>
          <w:rFonts w:ascii="Times New Roman" w:hAnsi="Times New Roman" w:cs="Times New Roman"/>
          <w:b/>
          <w:bCs/>
          <w:sz w:val="24"/>
          <w:szCs w:val="24"/>
        </w:rPr>
      </w:pPr>
    </w:p>
    <w:p w:rsidR="008134D5" w:rsidRPr="00985CD3" w:rsidRDefault="008134D5" w:rsidP="0052327B">
      <w:pPr>
        <w:spacing w:after="0" w:line="480" w:lineRule="auto"/>
        <w:jc w:val="both"/>
        <w:rPr>
          <w:rFonts w:ascii="Times New Roman" w:hAnsi="Times New Roman" w:cs="Times New Roman"/>
          <w:b/>
          <w:bCs/>
          <w:sz w:val="24"/>
          <w:szCs w:val="24"/>
        </w:rPr>
      </w:pPr>
    </w:p>
    <w:p w:rsidR="0052327B" w:rsidRPr="00985CD3" w:rsidRDefault="0004604E" w:rsidP="0052327B">
      <w:pPr>
        <w:spacing w:after="0" w:line="480" w:lineRule="auto"/>
        <w:jc w:val="both"/>
        <w:rPr>
          <w:rFonts w:ascii="Times New Roman" w:hAnsi="Times New Roman" w:cs="Times New Roman"/>
          <w:b/>
          <w:bCs/>
          <w:sz w:val="24"/>
          <w:szCs w:val="24"/>
        </w:rPr>
      </w:pPr>
      <w:r w:rsidRPr="00985CD3">
        <w:rPr>
          <w:rFonts w:ascii="Times New Roman" w:hAnsi="Times New Roman" w:cs="Times New Roman"/>
          <w:b/>
          <w:bCs/>
          <w:sz w:val="24"/>
          <w:szCs w:val="24"/>
        </w:rPr>
        <w:t>The Law</w:t>
      </w:r>
      <w:r w:rsidR="0052327B" w:rsidRPr="00985CD3">
        <w:rPr>
          <w:rFonts w:ascii="Times New Roman" w:hAnsi="Times New Roman" w:cs="Times New Roman"/>
          <w:b/>
          <w:bCs/>
          <w:sz w:val="24"/>
          <w:szCs w:val="24"/>
        </w:rPr>
        <w:t> </w:t>
      </w:r>
    </w:p>
    <w:p w:rsidR="004E0DAC" w:rsidRPr="00985CD3" w:rsidRDefault="004E0DAC" w:rsidP="00F826A1">
      <w:pPr>
        <w:spacing w:after="0" w:line="480" w:lineRule="auto"/>
        <w:ind w:firstLine="1134"/>
        <w:jc w:val="both"/>
        <w:rPr>
          <w:rFonts w:ascii="Times New Roman" w:hAnsi="Times New Roman" w:cs="Times New Roman"/>
          <w:b/>
          <w:bCs/>
          <w:sz w:val="24"/>
          <w:szCs w:val="24"/>
        </w:rPr>
      </w:pPr>
      <w:r w:rsidRPr="00985CD3">
        <w:rPr>
          <w:rFonts w:ascii="Times New Roman" w:hAnsi="Times New Roman" w:cs="Times New Roman"/>
          <w:sz w:val="24"/>
          <w:szCs w:val="24"/>
        </w:rPr>
        <w:t>A global perception of this case suggests to me that ss 46(4) and 51 of the Defence Act</w:t>
      </w:r>
      <w:r w:rsidRPr="00985CD3">
        <w:rPr>
          <w:rStyle w:val="FootnoteReference"/>
          <w:rFonts w:ascii="Times New Roman" w:hAnsi="Times New Roman" w:cs="Times New Roman"/>
          <w:sz w:val="24"/>
          <w:szCs w:val="24"/>
        </w:rPr>
        <w:footnoteReference w:id="1"/>
      </w:r>
      <w:r w:rsidRPr="00985CD3">
        <w:rPr>
          <w:rFonts w:ascii="Times New Roman" w:hAnsi="Times New Roman" w:cs="Times New Roman"/>
          <w:sz w:val="24"/>
          <w:szCs w:val="24"/>
        </w:rPr>
        <w:t xml:space="preserve"> are central to this appeal.  For the record the sections in question are framed as follows:</w:t>
      </w:r>
    </w:p>
    <w:p w:rsidR="004B0353" w:rsidRPr="00985CD3" w:rsidRDefault="004B0353" w:rsidP="00472406">
      <w:pPr>
        <w:spacing w:after="0" w:line="480" w:lineRule="auto"/>
        <w:ind w:firstLine="1134"/>
        <w:jc w:val="both"/>
        <w:rPr>
          <w:rFonts w:ascii="Times New Roman" w:hAnsi="Times New Roman" w:cs="Times New Roman"/>
          <w:sz w:val="24"/>
          <w:szCs w:val="24"/>
        </w:rPr>
      </w:pPr>
      <w:r w:rsidRPr="00985CD3">
        <w:rPr>
          <w:rFonts w:ascii="Times New Roman" w:hAnsi="Times New Roman" w:cs="Times New Roman"/>
          <w:sz w:val="24"/>
          <w:szCs w:val="24"/>
        </w:rPr>
        <w:t>Section 46(4) of the Defence Act provides:</w:t>
      </w:r>
    </w:p>
    <w:p w:rsidR="004B0353" w:rsidRPr="00985CD3" w:rsidRDefault="004B0353" w:rsidP="00472406">
      <w:pPr>
        <w:spacing w:after="0" w:line="240" w:lineRule="auto"/>
        <w:ind w:left="567"/>
        <w:jc w:val="both"/>
        <w:rPr>
          <w:rFonts w:ascii="Times New Roman" w:hAnsi="Times New Roman" w:cs="Times New Roman"/>
          <w:sz w:val="24"/>
          <w:szCs w:val="24"/>
        </w:rPr>
      </w:pPr>
      <w:r w:rsidRPr="00985CD3">
        <w:rPr>
          <w:rFonts w:ascii="Times New Roman" w:hAnsi="Times New Roman" w:cs="Times New Roman"/>
          <w:sz w:val="24"/>
          <w:szCs w:val="24"/>
        </w:rPr>
        <w:t>“Subject to subsection (2), no member shall be tried by a military court for an offence in terms of this Act, other than an offence-</w:t>
      </w:r>
    </w:p>
    <w:p w:rsidR="004B0353" w:rsidRPr="00985CD3" w:rsidRDefault="004B0353" w:rsidP="00472406">
      <w:pPr>
        <w:pStyle w:val="ListParagraph"/>
        <w:numPr>
          <w:ilvl w:val="0"/>
          <w:numId w:val="44"/>
        </w:numPr>
        <w:spacing w:after="0" w:line="240" w:lineRule="auto"/>
        <w:ind w:left="1418" w:hanging="567"/>
        <w:jc w:val="both"/>
        <w:rPr>
          <w:rFonts w:ascii="Times New Roman" w:hAnsi="Times New Roman" w:cs="Times New Roman"/>
          <w:sz w:val="24"/>
          <w:szCs w:val="24"/>
        </w:rPr>
      </w:pPr>
      <w:r w:rsidRPr="00985CD3">
        <w:rPr>
          <w:rFonts w:ascii="Times New Roman" w:hAnsi="Times New Roman" w:cs="Times New Roman"/>
          <w:sz w:val="24"/>
          <w:szCs w:val="24"/>
        </w:rPr>
        <w:t>Which, on conviction, renders the accused liable to be sentenced to death;</w:t>
      </w:r>
    </w:p>
    <w:p w:rsidR="004B0353" w:rsidRPr="00985CD3" w:rsidRDefault="004B0353" w:rsidP="00472406">
      <w:pPr>
        <w:pStyle w:val="ListParagraph"/>
        <w:numPr>
          <w:ilvl w:val="0"/>
          <w:numId w:val="44"/>
        </w:numPr>
        <w:spacing w:after="0" w:line="240" w:lineRule="auto"/>
        <w:ind w:left="1276" w:hanging="567"/>
        <w:jc w:val="both"/>
        <w:rPr>
          <w:rFonts w:ascii="Times New Roman" w:hAnsi="Times New Roman" w:cs="Times New Roman"/>
          <w:sz w:val="24"/>
          <w:szCs w:val="24"/>
        </w:rPr>
      </w:pPr>
      <w:r w:rsidRPr="00985CD3">
        <w:rPr>
          <w:rFonts w:ascii="Times New Roman" w:hAnsi="Times New Roman" w:cs="Times New Roman"/>
          <w:sz w:val="24"/>
          <w:szCs w:val="24"/>
        </w:rPr>
        <w:t>In terms of subparagraph (1) of paragraph 15 of the First Schedule; or</w:t>
      </w:r>
    </w:p>
    <w:p w:rsidR="004B0353" w:rsidRPr="00985CD3" w:rsidRDefault="004B0353" w:rsidP="00472406">
      <w:pPr>
        <w:pStyle w:val="ListParagraph"/>
        <w:numPr>
          <w:ilvl w:val="0"/>
          <w:numId w:val="44"/>
        </w:numPr>
        <w:spacing w:after="0" w:line="240" w:lineRule="auto"/>
        <w:ind w:left="1276" w:hanging="567"/>
        <w:jc w:val="both"/>
        <w:rPr>
          <w:rFonts w:ascii="Times New Roman" w:hAnsi="Times New Roman" w:cs="Times New Roman"/>
          <w:b/>
          <w:sz w:val="24"/>
          <w:szCs w:val="24"/>
        </w:rPr>
      </w:pPr>
      <w:r w:rsidRPr="00985CD3">
        <w:rPr>
          <w:rFonts w:ascii="Times New Roman" w:hAnsi="Times New Roman" w:cs="Times New Roman"/>
          <w:sz w:val="24"/>
          <w:szCs w:val="24"/>
        </w:rPr>
        <w:t>In terms of subparagraph (a) of subparagraph (2) of paragraph 15 of the First Schedule;</w:t>
      </w:r>
      <w:r w:rsidR="00081D23" w:rsidRPr="00985CD3">
        <w:rPr>
          <w:rFonts w:ascii="Times New Roman" w:hAnsi="Times New Roman" w:cs="Times New Roman"/>
          <w:sz w:val="24"/>
          <w:szCs w:val="24"/>
        </w:rPr>
        <w:t xml:space="preserve"> </w:t>
      </w:r>
      <w:r w:rsidRPr="00985CD3">
        <w:rPr>
          <w:rFonts w:ascii="Times New Roman" w:hAnsi="Times New Roman" w:cs="Times New Roman"/>
          <w:b/>
          <w:sz w:val="24"/>
          <w:szCs w:val="24"/>
        </w:rPr>
        <w:t>unless the trial is commenced within three years after the date of the commission of the offence.”</w:t>
      </w:r>
      <w:r w:rsidR="00E6748D" w:rsidRPr="00985CD3">
        <w:rPr>
          <w:rFonts w:ascii="Times New Roman" w:hAnsi="Times New Roman" w:cs="Times New Roman"/>
          <w:b/>
          <w:sz w:val="24"/>
          <w:szCs w:val="24"/>
        </w:rPr>
        <w:t xml:space="preserve"> </w:t>
      </w:r>
      <w:r w:rsidR="00E6748D" w:rsidRPr="00985CD3">
        <w:rPr>
          <w:rFonts w:ascii="Times New Roman" w:hAnsi="Times New Roman" w:cs="Times New Roman"/>
          <w:sz w:val="24"/>
          <w:szCs w:val="24"/>
        </w:rPr>
        <w:t xml:space="preserve">(The emphasis is mine). </w:t>
      </w:r>
    </w:p>
    <w:p w:rsidR="004B0353" w:rsidRPr="00985CD3" w:rsidRDefault="004B0353" w:rsidP="00472406">
      <w:pPr>
        <w:pStyle w:val="ListParagraph"/>
        <w:spacing w:after="0" w:line="480" w:lineRule="auto"/>
        <w:jc w:val="both"/>
        <w:rPr>
          <w:rFonts w:ascii="Times New Roman" w:hAnsi="Times New Roman" w:cs="Times New Roman"/>
          <w:sz w:val="24"/>
          <w:szCs w:val="24"/>
        </w:rPr>
      </w:pPr>
    </w:p>
    <w:p w:rsidR="004E0DAC" w:rsidRPr="00985CD3" w:rsidRDefault="004E0DAC" w:rsidP="00472406">
      <w:pPr>
        <w:spacing w:after="0" w:line="480" w:lineRule="auto"/>
        <w:ind w:firstLine="567"/>
        <w:jc w:val="both"/>
        <w:rPr>
          <w:rFonts w:ascii="Times New Roman" w:hAnsi="Times New Roman" w:cs="Times New Roman"/>
          <w:sz w:val="24"/>
          <w:szCs w:val="24"/>
        </w:rPr>
      </w:pPr>
      <w:r w:rsidRPr="00985CD3">
        <w:rPr>
          <w:rFonts w:ascii="Times New Roman" w:hAnsi="Times New Roman" w:cs="Times New Roman"/>
          <w:sz w:val="24"/>
          <w:szCs w:val="24"/>
        </w:rPr>
        <w:t>“51</w:t>
      </w:r>
      <w:r w:rsidRPr="00985CD3">
        <w:rPr>
          <w:rFonts w:ascii="Times New Roman" w:hAnsi="Times New Roman" w:cs="Times New Roman"/>
          <w:sz w:val="24"/>
          <w:szCs w:val="24"/>
        </w:rPr>
        <w:tab/>
      </w:r>
      <w:r w:rsidRPr="00985CD3">
        <w:rPr>
          <w:rFonts w:ascii="Times New Roman" w:hAnsi="Times New Roman" w:cs="Times New Roman"/>
          <w:b/>
          <w:sz w:val="24"/>
          <w:szCs w:val="24"/>
          <w:u w:val="single"/>
        </w:rPr>
        <w:t>PLACE OF SITTING OF COURT MARTIAL AND ADJOURNMENTS</w:t>
      </w:r>
    </w:p>
    <w:p w:rsidR="004E0DAC" w:rsidRPr="00985CD3" w:rsidRDefault="004E0DAC" w:rsidP="00472406">
      <w:pPr>
        <w:pStyle w:val="ListParagraph"/>
        <w:numPr>
          <w:ilvl w:val="0"/>
          <w:numId w:val="49"/>
        </w:numPr>
        <w:spacing w:after="0" w:line="240" w:lineRule="auto"/>
        <w:jc w:val="both"/>
        <w:rPr>
          <w:rFonts w:ascii="Times New Roman" w:hAnsi="Times New Roman" w:cs="Times New Roman"/>
          <w:sz w:val="24"/>
          <w:szCs w:val="24"/>
        </w:rPr>
      </w:pPr>
      <w:r w:rsidRPr="00985CD3">
        <w:rPr>
          <w:rFonts w:ascii="Times New Roman" w:hAnsi="Times New Roman" w:cs="Times New Roman"/>
          <w:sz w:val="24"/>
          <w:szCs w:val="24"/>
        </w:rPr>
        <w:t xml:space="preserve">Subject to this section, a court martial shall sit at such place or places, </w:t>
      </w:r>
      <w:r w:rsidRPr="00985CD3">
        <w:rPr>
          <w:rFonts w:ascii="Times New Roman" w:hAnsi="Times New Roman" w:cs="Times New Roman"/>
          <w:sz w:val="24"/>
          <w:szCs w:val="24"/>
          <w:u w:val="single"/>
        </w:rPr>
        <w:t>whether inside or outside the limits of the command of the convening officer</w:t>
      </w:r>
      <w:r w:rsidRPr="00985CD3">
        <w:rPr>
          <w:rFonts w:ascii="Times New Roman" w:hAnsi="Times New Roman" w:cs="Times New Roman"/>
          <w:sz w:val="24"/>
          <w:szCs w:val="24"/>
        </w:rPr>
        <w:t>, as may be specified in the order convening the court.</w:t>
      </w:r>
    </w:p>
    <w:p w:rsidR="004E0DAC" w:rsidRPr="00985CD3" w:rsidRDefault="004E0DAC" w:rsidP="00472406">
      <w:pPr>
        <w:pStyle w:val="ListParagraph"/>
        <w:numPr>
          <w:ilvl w:val="0"/>
          <w:numId w:val="49"/>
        </w:numPr>
        <w:spacing w:after="0" w:line="240" w:lineRule="auto"/>
        <w:jc w:val="both"/>
        <w:rPr>
          <w:rFonts w:ascii="Times New Roman" w:hAnsi="Times New Roman" w:cs="Times New Roman"/>
          <w:sz w:val="24"/>
          <w:szCs w:val="24"/>
        </w:rPr>
      </w:pPr>
      <w:r w:rsidRPr="00985CD3">
        <w:rPr>
          <w:rFonts w:ascii="Times New Roman" w:hAnsi="Times New Roman" w:cs="Times New Roman"/>
          <w:sz w:val="24"/>
          <w:szCs w:val="24"/>
        </w:rPr>
        <w:t xml:space="preserve">A court </w:t>
      </w:r>
      <w:r w:rsidR="002547BB" w:rsidRPr="00985CD3">
        <w:rPr>
          <w:rFonts w:ascii="Times New Roman" w:hAnsi="Times New Roman" w:cs="Times New Roman"/>
          <w:sz w:val="24"/>
          <w:szCs w:val="24"/>
        </w:rPr>
        <w:t>martial</w:t>
      </w:r>
      <w:r w:rsidRPr="00985CD3">
        <w:rPr>
          <w:rFonts w:ascii="Times New Roman" w:hAnsi="Times New Roman" w:cs="Times New Roman"/>
          <w:sz w:val="24"/>
          <w:szCs w:val="24"/>
        </w:rPr>
        <w:t xml:space="preserve"> sitting at any place </w:t>
      </w:r>
      <w:r w:rsidRPr="00985CD3">
        <w:rPr>
          <w:rFonts w:ascii="Times New Roman" w:hAnsi="Times New Roman" w:cs="Times New Roman"/>
          <w:sz w:val="24"/>
          <w:szCs w:val="24"/>
          <w:u w:val="single"/>
        </w:rPr>
        <w:t>may, if it appears to the court requisite in the interests of justice to do</w:t>
      </w:r>
      <w:r w:rsidR="002547BB" w:rsidRPr="00985CD3">
        <w:rPr>
          <w:rFonts w:ascii="Times New Roman" w:hAnsi="Times New Roman" w:cs="Times New Roman"/>
          <w:sz w:val="24"/>
          <w:szCs w:val="24"/>
          <w:u w:val="single"/>
        </w:rPr>
        <w:t xml:space="preserve"> </w:t>
      </w:r>
      <w:r w:rsidRPr="00985CD3">
        <w:rPr>
          <w:rFonts w:ascii="Times New Roman" w:hAnsi="Times New Roman" w:cs="Times New Roman"/>
          <w:sz w:val="24"/>
          <w:szCs w:val="24"/>
          <w:u w:val="single"/>
        </w:rPr>
        <w:t>so</w:t>
      </w:r>
      <w:r w:rsidRPr="00985CD3">
        <w:rPr>
          <w:rFonts w:ascii="Times New Roman" w:hAnsi="Times New Roman" w:cs="Times New Roman"/>
          <w:sz w:val="24"/>
          <w:szCs w:val="24"/>
        </w:rPr>
        <w:t>, adjourn for purposes of sitting at some other place” (my emphasis)</w:t>
      </w:r>
    </w:p>
    <w:p w:rsidR="002547BB" w:rsidRPr="00985CD3" w:rsidRDefault="002547BB" w:rsidP="00472406">
      <w:pPr>
        <w:pStyle w:val="ListParagraph"/>
        <w:spacing w:after="0" w:line="480" w:lineRule="auto"/>
        <w:ind w:left="1437"/>
        <w:jc w:val="both"/>
        <w:rPr>
          <w:rFonts w:ascii="Times New Roman" w:hAnsi="Times New Roman" w:cs="Times New Roman"/>
          <w:sz w:val="24"/>
          <w:szCs w:val="24"/>
        </w:rPr>
      </w:pPr>
    </w:p>
    <w:p w:rsidR="002547BB" w:rsidRPr="00985CD3" w:rsidRDefault="002547BB" w:rsidP="00472406">
      <w:pPr>
        <w:pStyle w:val="ListParagraph"/>
        <w:spacing w:after="0" w:line="240" w:lineRule="auto"/>
        <w:ind w:left="1437"/>
        <w:jc w:val="both"/>
        <w:rPr>
          <w:rFonts w:ascii="Times New Roman" w:hAnsi="Times New Roman" w:cs="Times New Roman"/>
          <w:sz w:val="24"/>
          <w:szCs w:val="24"/>
        </w:rPr>
      </w:pPr>
    </w:p>
    <w:p w:rsidR="004B0353" w:rsidRPr="00985CD3" w:rsidRDefault="004B0353" w:rsidP="00472406">
      <w:pPr>
        <w:spacing w:after="0" w:line="480" w:lineRule="auto"/>
        <w:ind w:firstLine="1134"/>
        <w:jc w:val="both"/>
        <w:rPr>
          <w:rFonts w:ascii="Times New Roman" w:hAnsi="Times New Roman" w:cs="Times New Roman"/>
          <w:sz w:val="24"/>
          <w:szCs w:val="24"/>
        </w:rPr>
      </w:pPr>
      <w:r w:rsidRPr="00985CD3">
        <w:rPr>
          <w:rFonts w:ascii="Times New Roman" w:hAnsi="Times New Roman" w:cs="Times New Roman"/>
          <w:sz w:val="24"/>
          <w:szCs w:val="24"/>
        </w:rPr>
        <w:lastRenderedPageBreak/>
        <w:t>The legal position that arises from the above section</w:t>
      </w:r>
      <w:r w:rsidR="007743E6" w:rsidRPr="00985CD3">
        <w:rPr>
          <w:rFonts w:ascii="Times New Roman" w:hAnsi="Times New Roman" w:cs="Times New Roman"/>
          <w:sz w:val="24"/>
          <w:szCs w:val="24"/>
        </w:rPr>
        <w:t>s</w:t>
      </w:r>
      <w:r w:rsidRPr="00985CD3">
        <w:rPr>
          <w:rFonts w:ascii="Times New Roman" w:hAnsi="Times New Roman" w:cs="Times New Roman"/>
          <w:sz w:val="24"/>
          <w:szCs w:val="24"/>
        </w:rPr>
        <w:t xml:space="preserve"> was aptly and correctly summarised by the Judge Advocate in his address to the court </w:t>
      </w:r>
      <w:r w:rsidRPr="00985CD3">
        <w:rPr>
          <w:rFonts w:ascii="Times New Roman" w:hAnsi="Times New Roman" w:cs="Times New Roman"/>
          <w:i/>
          <w:sz w:val="24"/>
          <w:szCs w:val="24"/>
        </w:rPr>
        <w:t>a quo</w:t>
      </w:r>
      <w:r w:rsidRPr="00985CD3">
        <w:rPr>
          <w:rFonts w:ascii="Times New Roman" w:hAnsi="Times New Roman" w:cs="Times New Roman"/>
          <w:sz w:val="24"/>
          <w:szCs w:val="24"/>
        </w:rPr>
        <w:t xml:space="preserve"> during the recording of the plea at 2 Med Hospital as follows:</w:t>
      </w:r>
    </w:p>
    <w:p w:rsidR="004B0353" w:rsidRPr="00985CD3" w:rsidRDefault="004B0353" w:rsidP="00472406">
      <w:pPr>
        <w:spacing w:after="0" w:line="240" w:lineRule="auto"/>
        <w:ind w:left="567"/>
        <w:jc w:val="both"/>
        <w:rPr>
          <w:rFonts w:ascii="Times New Roman" w:hAnsi="Times New Roman" w:cs="Times New Roman"/>
          <w:sz w:val="24"/>
          <w:szCs w:val="24"/>
        </w:rPr>
      </w:pPr>
      <w:r w:rsidRPr="00985CD3">
        <w:rPr>
          <w:rFonts w:ascii="Times New Roman" w:hAnsi="Times New Roman" w:cs="Times New Roman"/>
          <w:sz w:val="24"/>
          <w:szCs w:val="24"/>
        </w:rPr>
        <w:t>“As you have heard from the State herein represented by the prosecutor, this case should have been tried long back because the charges that the accused person is facing date back to as far as 2013 and in terms of the Defence Act [Chapter 11.02], section 46, which relates to jurisdiction of Military Courts, a Military Court only has jurisdiction upon an accused person who is a member of the Defence Forces when the offence was committed within a period of three years. If three years lapse from the date of the commission, then this Court automatically loses to have jurisdiction to try the accused person.”</w:t>
      </w:r>
    </w:p>
    <w:p w:rsidR="00AC7267" w:rsidRPr="00985CD3" w:rsidRDefault="00AC7267" w:rsidP="00472406">
      <w:pPr>
        <w:spacing w:after="0" w:line="240" w:lineRule="auto"/>
        <w:jc w:val="both"/>
        <w:rPr>
          <w:rFonts w:ascii="Times New Roman" w:hAnsi="Times New Roman" w:cs="Times New Roman"/>
          <w:sz w:val="24"/>
          <w:szCs w:val="24"/>
        </w:rPr>
      </w:pPr>
    </w:p>
    <w:p w:rsidR="001A7B70" w:rsidRPr="00985CD3" w:rsidRDefault="001A7B70" w:rsidP="00472406">
      <w:pPr>
        <w:spacing w:after="0" w:line="240" w:lineRule="auto"/>
        <w:jc w:val="both"/>
        <w:rPr>
          <w:rFonts w:ascii="Times New Roman" w:hAnsi="Times New Roman" w:cs="Times New Roman"/>
          <w:sz w:val="24"/>
          <w:szCs w:val="24"/>
        </w:rPr>
      </w:pPr>
    </w:p>
    <w:p w:rsidR="001A7B70" w:rsidRPr="00985CD3" w:rsidRDefault="001A7B70" w:rsidP="00472406">
      <w:pPr>
        <w:spacing w:after="0" w:line="240" w:lineRule="auto"/>
        <w:jc w:val="both"/>
        <w:rPr>
          <w:rFonts w:ascii="Times New Roman" w:hAnsi="Times New Roman" w:cs="Times New Roman"/>
          <w:sz w:val="24"/>
          <w:szCs w:val="24"/>
        </w:rPr>
      </w:pPr>
    </w:p>
    <w:p w:rsidR="004B0353" w:rsidRPr="00985CD3" w:rsidRDefault="004B0353" w:rsidP="00472406">
      <w:pPr>
        <w:spacing w:after="0" w:line="480" w:lineRule="auto"/>
        <w:ind w:firstLine="1134"/>
        <w:jc w:val="both"/>
        <w:rPr>
          <w:rFonts w:ascii="Times New Roman" w:hAnsi="Times New Roman" w:cs="Times New Roman"/>
          <w:sz w:val="24"/>
          <w:szCs w:val="24"/>
        </w:rPr>
      </w:pPr>
      <w:r w:rsidRPr="00985CD3">
        <w:rPr>
          <w:rFonts w:ascii="Times New Roman" w:hAnsi="Times New Roman" w:cs="Times New Roman"/>
          <w:sz w:val="24"/>
          <w:szCs w:val="24"/>
        </w:rPr>
        <w:t xml:space="preserve">It was with the full knowledge of the limitations placed </w:t>
      </w:r>
      <w:r w:rsidR="00B73E83" w:rsidRPr="00985CD3">
        <w:rPr>
          <w:rFonts w:ascii="Times New Roman" w:hAnsi="Times New Roman" w:cs="Times New Roman"/>
          <w:sz w:val="24"/>
          <w:szCs w:val="24"/>
        </w:rPr>
        <w:t>up</w:t>
      </w:r>
      <w:r w:rsidRPr="00985CD3">
        <w:rPr>
          <w:rFonts w:ascii="Times New Roman" w:hAnsi="Times New Roman" w:cs="Times New Roman"/>
          <w:sz w:val="24"/>
          <w:szCs w:val="24"/>
        </w:rPr>
        <w:t xml:space="preserve">on the jurisdiction of the court </w:t>
      </w:r>
      <w:r w:rsidRPr="00985CD3">
        <w:rPr>
          <w:rFonts w:ascii="Times New Roman" w:hAnsi="Times New Roman" w:cs="Times New Roman"/>
          <w:i/>
          <w:sz w:val="24"/>
          <w:szCs w:val="24"/>
        </w:rPr>
        <w:t>a quo</w:t>
      </w:r>
      <w:r w:rsidRPr="00985CD3">
        <w:rPr>
          <w:rFonts w:ascii="Times New Roman" w:hAnsi="Times New Roman" w:cs="Times New Roman"/>
          <w:sz w:val="24"/>
          <w:szCs w:val="24"/>
        </w:rPr>
        <w:t xml:space="preserve"> by the above law that the respondent requested the court </w:t>
      </w:r>
      <w:r w:rsidRPr="00985CD3">
        <w:rPr>
          <w:rFonts w:ascii="Times New Roman" w:hAnsi="Times New Roman" w:cs="Times New Roman"/>
          <w:i/>
          <w:iCs/>
          <w:sz w:val="24"/>
          <w:szCs w:val="24"/>
        </w:rPr>
        <w:t>a quo</w:t>
      </w:r>
      <w:r w:rsidRPr="00985CD3">
        <w:rPr>
          <w:rFonts w:ascii="Times New Roman" w:hAnsi="Times New Roman" w:cs="Times New Roman"/>
          <w:sz w:val="24"/>
          <w:szCs w:val="24"/>
        </w:rPr>
        <w:t xml:space="preserve"> to arrest the setting in of prescription by commencing the tri</w:t>
      </w:r>
      <w:r w:rsidR="00AC7267" w:rsidRPr="00985CD3">
        <w:rPr>
          <w:rFonts w:ascii="Times New Roman" w:hAnsi="Times New Roman" w:cs="Times New Roman"/>
          <w:sz w:val="24"/>
          <w:szCs w:val="24"/>
        </w:rPr>
        <w:t>al of the matter on 28 November </w:t>
      </w:r>
      <w:r w:rsidRPr="00985CD3">
        <w:rPr>
          <w:rFonts w:ascii="Times New Roman" w:hAnsi="Times New Roman" w:cs="Times New Roman"/>
          <w:sz w:val="24"/>
          <w:szCs w:val="24"/>
        </w:rPr>
        <w:t xml:space="preserve">2016 at 2 Med Hospital. The issue that now falls for determination is whether the proceedings at 2 Med Hospital </w:t>
      </w:r>
      <w:r w:rsidR="00F35686" w:rsidRPr="00985CD3">
        <w:rPr>
          <w:rFonts w:ascii="Times New Roman" w:hAnsi="Times New Roman" w:cs="Times New Roman"/>
          <w:sz w:val="24"/>
          <w:szCs w:val="24"/>
        </w:rPr>
        <w:t xml:space="preserve">were valid and </w:t>
      </w:r>
      <w:r w:rsidRPr="00985CD3">
        <w:rPr>
          <w:rFonts w:ascii="Times New Roman" w:hAnsi="Times New Roman" w:cs="Times New Roman"/>
          <w:sz w:val="24"/>
          <w:szCs w:val="24"/>
        </w:rPr>
        <w:t xml:space="preserve">marked the commencement of the trial of the appellant. </w:t>
      </w:r>
    </w:p>
    <w:p w:rsidR="00186AF3" w:rsidRPr="00985CD3" w:rsidRDefault="00186AF3" w:rsidP="00472406">
      <w:pPr>
        <w:spacing w:after="0" w:line="480" w:lineRule="auto"/>
        <w:jc w:val="both"/>
        <w:rPr>
          <w:rFonts w:ascii="Times New Roman" w:hAnsi="Times New Roman" w:cs="Times New Roman"/>
          <w:sz w:val="24"/>
          <w:szCs w:val="24"/>
        </w:rPr>
      </w:pPr>
    </w:p>
    <w:p w:rsidR="004B0353" w:rsidRPr="00985CD3" w:rsidRDefault="00186AF3" w:rsidP="00472406">
      <w:pPr>
        <w:spacing w:after="0" w:line="480" w:lineRule="auto"/>
        <w:jc w:val="both"/>
        <w:rPr>
          <w:rFonts w:ascii="Times New Roman" w:hAnsi="Times New Roman" w:cs="Times New Roman"/>
          <w:b/>
          <w:bCs/>
          <w:sz w:val="24"/>
          <w:szCs w:val="24"/>
        </w:rPr>
      </w:pPr>
      <w:r w:rsidRPr="00985CD3">
        <w:rPr>
          <w:rFonts w:ascii="Times New Roman" w:hAnsi="Times New Roman" w:cs="Times New Roman"/>
          <w:b/>
          <w:bCs/>
          <w:sz w:val="24"/>
          <w:szCs w:val="24"/>
        </w:rPr>
        <w:t>Analysis</w:t>
      </w:r>
    </w:p>
    <w:p w:rsidR="004B0353" w:rsidRPr="00985CD3" w:rsidRDefault="004B0353" w:rsidP="00472406">
      <w:pPr>
        <w:spacing w:after="0" w:line="480" w:lineRule="auto"/>
        <w:ind w:firstLine="1134"/>
        <w:jc w:val="both"/>
        <w:rPr>
          <w:rFonts w:ascii="Times New Roman" w:hAnsi="Times New Roman" w:cs="Times New Roman"/>
          <w:sz w:val="24"/>
          <w:szCs w:val="24"/>
        </w:rPr>
      </w:pPr>
      <w:r w:rsidRPr="00985CD3">
        <w:rPr>
          <w:rFonts w:ascii="Times New Roman" w:hAnsi="Times New Roman" w:cs="Times New Roman"/>
          <w:sz w:val="24"/>
          <w:szCs w:val="24"/>
        </w:rPr>
        <w:t>The proceedings that were conducted at 2 Med Hospital have been attacked on the following basis:</w:t>
      </w:r>
    </w:p>
    <w:p w:rsidR="004B0353" w:rsidRPr="00985CD3" w:rsidRDefault="004B0353" w:rsidP="00472406">
      <w:pPr>
        <w:pStyle w:val="ListParagraph"/>
        <w:numPr>
          <w:ilvl w:val="0"/>
          <w:numId w:val="45"/>
        </w:numPr>
        <w:spacing w:after="0" w:line="480" w:lineRule="auto"/>
        <w:ind w:left="993" w:hanging="426"/>
        <w:jc w:val="both"/>
        <w:rPr>
          <w:rFonts w:ascii="Times New Roman" w:hAnsi="Times New Roman" w:cs="Times New Roman"/>
          <w:sz w:val="24"/>
          <w:szCs w:val="24"/>
        </w:rPr>
      </w:pPr>
      <w:r w:rsidRPr="00985CD3">
        <w:rPr>
          <w:rFonts w:ascii="Times New Roman" w:hAnsi="Times New Roman" w:cs="Times New Roman"/>
          <w:sz w:val="24"/>
          <w:szCs w:val="24"/>
        </w:rPr>
        <w:t xml:space="preserve">That there was no order convening the sitting of the court </w:t>
      </w:r>
      <w:r w:rsidRPr="00985CD3">
        <w:rPr>
          <w:rFonts w:ascii="Times New Roman" w:hAnsi="Times New Roman" w:cs="Times New Roman"/>
          <w:i/>
          <w:sz w:val="24"/>
          <w:szCs w:val="24"/>
        </w:rPr>
        <w:t>a quo</w:t>
      </w:r>
      <w:r w:rsidRPr="00985CD3">
        <w:rPr>
          <w:rFonts w:ascii="Times New Roman" w:hAnsi="Times New Roman" w:cs="Times New Roman"/>
          <w:sz w:val="24"/>
          <w:szCs w:val="24"/>
        </w:rPr>
        <w:t xml:space="preserve"> at 2 Med Hospital;</w:t>
      </w:r>
    </w:p>
    <w:p w:rsidR="004B0353" w:rsidRPr="00985CD3" w:rsidRDefault="004B0353" w:rsidP="00472406">
      <w:pPr>
        <w:pStyle w:val="ListParagraph"/>
        <w:numPr>
          <w:ilvl w:val="0"/>
          <w:numId w:val="45"/>
        </w:numPr>
        <w:spacing w:after="0" w:line="480" w:lineRule="auto"/>
        <w:ind w:left="993" w:hanging="426"/>
        <w:jc w:val="both"/>
        <w:rPr>
          <w:rFonts w:ascii="Times New Roman" w:hAnsi="Times New Roman" w:cs="Times New Roman"/>
          <w:sz w:val="24"/>
          <w:szCs w:val="24"/>
        </w:rPr>
      </w:pPr>
      <w:r w:rsidRPr="00985CD3">
        <w:rPr>
          <w:rFonts w:ascii="Times New Roman" w:hAnsi="Times New Roman" w:cs="Times New Roman"/>
          <w:sz w:val="24"/>
          <w:szCs w:val="24"/>
        </w:rPr>
        <w:t>That the proceedings in the hospital were not in “a court “that was open to the public;</w:t>
      </w:r>
    </w:p>
    <w:p w:rsidR="004B0353" w:rsidRPr="00985CD3" w:rsidRDefault="004B0353" w:rsidP="00472406">
      <w:pPr>
        <w:pStyle w:val="ListParagraph"/>
        <w:numPr>
          <w:ilvl w:val="0"/>
          <w:numId w:val="45"/>
        </w:numPr>
        <w:spacing w:after="0" w:line="480" w:lineRule="auto"/>
        <w:ind w:left="993" w:hanging="426"/>
        <w:jc w:val="both"/>
        <w:rPr>
          <w:rFonts w:ascii="Times New Roman" w:hAnsi="Times New Roman" w:cs="Times New Roman"/>
          <w:sz w:val="24"/>
          <w:szCs w:val="24"/>
        </w:rPr>
      </w:pPr>
      <w:r w:rsidRPr="00985CD3">
        <w:rPr>
          <w:rFonts w:ascii="Times New Roman" w:hAnsi="Times New Roman" w:cs="Times New Roman"/>
          <w:sz w:val="24"/>
          <w:szCs w:val="24"/>
        </w:rPr>
        <w:t>That the appellant was not conscious when the plea was recorded from him;</w:t>
      </w:r>
    </w:p>
    <w:p w:rsidR="004B0353" w:rsidRPr="00985CD3" w:rsidRDefault="004B0353" w:rsidP="00472406">
      <w:pPr>
        <w:pStyle w:val="ListParagraph"/>
        <w:numPr>
          <w:ilvl w:val="0"/>
          <w:numId w:val="45"/>
        </w:numPr>
        <w:spacing w:after="0" w:line="480" w:lineRule="auto"/>
        <w:ind w:left="993" w:hanging="426"/>
        <w:jc w:val="both"/>
        <w:rPr>
          <w:rFonts w:ascii="Times New Roman" w:hAnsi="Times New Roman" w:cs="Times New Roman"/>
          <w:sz w:val="24"/>
          <w:szCs w:val="24"/>
        </w:rPr>
      </w:pPr>
      <w:r w:rsidRPr="00985CD3">
        <w:rPr>
          <w:rFonts w:ascii="Times New Roman" w:hAnsi="Times New Roman" w:cs="Times New Roman"/>
          <w:sz w:val="24"/>
          <w:szCs w:val="24"/>
        </w:rPr>
        <w:t>That the appellant had not been furnished with the charge sheet before he was asked to plead to the charges; and</w:t>
      </w:r>
    </w:p>
    <w:p w:rsidR="004B0353" w:rsidRPr="00985CD3" w:rsidRDefault="004B0353" w:rsidP="00472406">
      <w:pPr>
        <w:pStyle w:val="ListParagraph"/>
        <w:numPr>
          <w:ilvl w:val="0"/>
          <w:numId w:val="45"/>
        </w:numPr>
        <w:spacing w:after="0" w:line="480" w:lineRule="auto"/>
        <w:ind w:left="993" w:hanging="426"/>
        <w:jc w:val="both"/>
        <w:rPr>
          <w:rFonts w:ascii="Times New Roman" w:hAnsi="Times New Roman" w:cs="Times New Roman"/>
          <w:sz w:val="24"/>
          <w:szCs w:val="24"/>
        </w:rPr>
      </w:pPr>
      <w:r w:rsidRPr="00985CD3">
        <w:rPr>
          <w:rFonts w:ascii="Times New Roman" w:hAnsi="Times New Roman" w:cs="Times New Roman"/>
          <w:sz w:val="24"/>
          <w:szCs w:val="24"/>
        </w:rPr>
        <w:t>That the appellant was not represented during the proceedings.</w:t>
      </w:r>
    </w:p>
    <w:p w:rsidR="004B0353" w:rsidRPr="00985CD3" w:rsidRDefault="004B0353" w:rsidP="00472406">
      <w:pPr>
        <w:spacing w:after="0" w:line="480" w:lineRule="auto"/>
        <w:ind w:firstLine="1134"/>
        <w:jc w:val="both"/>
        <w:rPr>
          <w:rFonts w:ascii="Times New Roman" w:hAnsi="Times New Roman" w:cs="Times New Roman"/>
          <w:sz w:val="24"/>
          <w:szCs w:val="24"/>
        </w:rPr>
      </w:pPr>
      <w:r w:rsidRPr="00985CD3">
        <w:rPr>
          <w:rFonts w:ascii="Times New Roman" w:hAnsi="Times New Roman" w:cs="Times New Roman"/>
          <w:sz w:val="24"/>
          <w:szCs w:val="24"/>
        </w:rPr>
        <w:lastRenderedPageBreak/>
        <w:t xml:space="preserve">It is common cause that the order convening the court </w:t>
      </w:r>
      <w:r w:rsidRPr="00985CD3">
        <w:rPr>
          <w:rFonts w:ascii="Times New Roman" w:hAnsi="Times New Roman" w:cs="Times New Roman"/>
          <w:i/>
          <w:sz w:val="24"/>
          <w:szCs w:val="24"/>
        </w:rPr>
        <w:t>a quo</w:t>
      </w:r>
      <w:r w:rsidRPr="00985CD3">
        <w:rPr>
          <w:rFonts w:ascii="Times New Roman" w:hAnsi="Times New Roman" w:cs="Times New Roman"/>
          <w:sz w:val="24"/>
          <w:szCs w:val="24"/>
        </w:rPr>
        <w:t xml:space="preserve"> did not include the sitting of the court at 2 Med Hospital. The court was convened to sit at 1 Commando Regiment. The sitting at 2 Med Hospital was an emergency necessitated by the imminent setting in of prescription in or about December 2016. It is further common cause that on the report of the Zimbabwe Defence Forces’ doctors, the appellant could not be moved from the hospital to the court venue due to his injury and the pain he was under.</w:t>
      </w:r>
    </w:p>
    <w:p w:rsidR="00AC7267" w:rsidRPr="00985CD3" w:rsidRDefault="00AC7267" w:rsidP="00472406">
      <w:pPr>
        <w:spacing w:after="0" w:line="480" w:lineRule="auto"/>
        <w:ind w:firstLine="1134"/>
        <w:jc w:val="both"/>
        <w:rPr>
          <w:rFonts w:ascii="Times New Roman" w:hAnsi="Times New Roman" w:cs="Times New Roman"/>
          <w:sz w:val="24"/>
          <w:szCs w:val="24"/>
        </w:rPr>
      </w:pPr>
    </w:p>
    <w:p w:rsidR="004B0353" w:rsidRPr="00985CD3" w:rsidRDefault="004B0353" w:rsidP="00472406">
      <w:pPr>
        <w:spacing w:after="0" w:line="480" w:lineRule="auto"/>
        <w:ind w:firstLine="1134"/>
        <w:jc w:val="both"/>
        <w:rPr>
          <w:rFonts w:ascii="Times New Roman" w:hAnsi="Times New Roman" w:cs="Times New Roman"/>
          <w:sz w:val="24"/>
          <w:szCs w:val="24"/>
        </w:rPr>
      </w:pPr>
      <w:r w:rsidRPr="00985CD3">
        <w:rPr>
          <w:rFonts w:ascii="Times New Roman" w:hAnsi="Times New Roman" w:cs="Times New Roman"/>
          <w:sz w:val="24"/>
          <w:szCs w:val="24"/>
        </w:rPr>
        <w:t>At the hearing of the appeal, counsel for the</w:t>
      </w:r>
      <w:r w:rsidR="002547BB" w:rsidRPr="00985CD3">
        <w:rPr>
          <w:rFonts w:ascii="Times New Roman" w:hAnsi="Times New Roman" w:cs="Times New Roman"/>
          <w:sz w:val="24"/>
          <w:szCs w:val="24"/>
        </w:rPr>
        <w:t xml:space="preserve"> respondent in his submissions</w:t>
      </w:r>
      <w:r w:rsidRPr="00985CD3">
        <w:rPr>
          <w:rFonts w:ascii="Times New Roman" w:hAnsi="Times New Roman" w:cs="Times New Roman"/>
          <w:sz w:val="24"/>
          <w:szCs w:val="24"/>
        </w:rPr>
        <w:t xml:space="preserve"> conceded that the sitting at 2 Med Hospital was not covered by the convening order. He sought to argue that the irregularity did not vitiate the proceedings. I </w:t>
      </w:r>
      <w:r w:rsidR="002547BB" w:rsidRPr="00985CD3">
        <w:rPr>
          <w:rFonts w:ascii="Times New Roman" w:hAnsi="Times New Roman" w:cs="Times New Roman"/>
          <w:sz w:val="24"/>
          <w:szCs w:val="24"/>
        </w:rPr>
        <w:t>entirely agree with counsel’s well thought submissions for the reasons that I lay hereunder</w:t>
      </w:r>
      <w:r w:rsidRPr="00985CD3">
        <w:rPr>
          <w:rFonts w:ascii="Times New Roman" w:hAnsi="Times New Roman" w:cs="Times New Roman"/>
          <w:sz w:val="24"/>
          <w:szCs w:val="24"/>
        </w:rPr>
        <w:t xml:space="preserve">. </w:t>
      </w:r>
    </w:p>
    <w:p w:rsidR="00AC7267" w:rsidRPr="00985CD3" w:rsidRDefault="00AC7267" w:rsidP="00472406">
      <w:pPr>
        <w:spacing w:after="0" w:line="480" w:lineRule="auto"/>
        <w:ind w:firstLine="1134"/>
        <w:jc w:val="both"/>
        <w:rPr>
          <w:rFonts w:ascii="Times New Roman" w:hAnsi="Times New Roman" w:cs="Times New Roman"/>
          <w:sz w:val="24"/>
          <w:szCs w:val="24"/>
        </w:rPr>
      </w:pPr>
    </w:p>
    <w:p w:rsidR="00960EBE" w:rsidRPr="00985CD3" w:rsidRDefault="00812F34" w:rsidP="00472406">
      <w:pPr>
        <w:spacing w:after="0" w:line="480" w:lineRule="auto"/>
        <w:ind w:firstLine="1134"/>
        <w:jc w:val="both"/>
        <w:rPr>
          <w:rFonts w:ascii="Times New Roman" w:hAnsi="Times New Roman" w:cs="Times New Roman"/>
          <w:sz w:val="24"/>
          <w:szCs w:val="24"/>
        </w:rPr>
      </w:pPr>
      <w:r w:rsidRPr="00985CD3">
        <w:rPr>
          <w:rFonts w:ascii="Times New Roman" w:hAnsi="Times New Roman" w:cs="Times New Roman"/>
          <w:sz w:val="24"/>
          <w:szCs w:val="24"/>
        </w:rPr>
        <w:t>A proper</w:t>
      </w:r>
      <w:r w:rsidR="00960EBE" w:rsidRPr="00985CD3">
        <w:rPr>
          <w:rFonts w:ascii="Times New Roman" w:hAnsi="Times New Roman" w:cs="Times New Roman"/>
          <w:sz w:val="24"/>
          <w:szCs w:val="24"/>
        </w:rPr>
        <w:t xml:space="preserve"> reading of the record of proceedings shows that after investigations had been completed, the appellant was given both the charge sheet a</w:t>
      </w:r>
      <w:r w:rsidR="00E56312" w:rsidRPr="00985CD3">
        <w:rPr>
          <w:rFonts w:ascii="Times New Roman" w:hAnsi="Times New Roman" w:cs="Times New Roman"/>
          <w:sz w:val="24"/>
          <w:szCs w:val="24"/>
        </w:rPr>
        <w:t>nd the summary of evidence (</w:t>
      </w:r>
      <w:r w:rsidR="0004604E" w:rsidRPr="00985CD3">
        <w:rPr>
          <w:rFonts w:ascii="Times New Roman" w:hAnsi="Times New Roman" w:cs="Times New Roman"/>
          <w:sz w:val="24"/>
          <w:szCs w:val="24"/>
        </w:rPr>
        <w:t>SOE</w:t>
      </w:r>
      <w:r w:rsidR="00960EBE" w:rsidRPr="00985CD3">
        <w:rPr>
          <w:rFonts w:ascii="Times New Roman" w:hAnsi="Times New Roman" w:cs="Times New Roman"/>
          <w:sz w:val="24"/>
          <w:szCs w:val="24"/>
        </w:rPr>
        <w:t xml:space="preserve">), as far back as 2014. The issue as to whether or not the state papers </w:t>
      </w:r>
      <w:r w:rsidR="00E56312" w:rsidRPr="00985CD3">
        <w:rPr>
          <w:rFonts w:ascii="Times New Roman" w:hAnsi="Times New Roman" w:cs="Times New Roman"/>
          <w:sz w:val="24"/>
          <w:szCs w:val="24"/>
        </w:rPr>
        <w:t xml:space="preserve">were given to the appellant </w:t>
      </w:r>
      <w:r w:rsidR="00960EBE" w:rsidRPr="00985CD3">
        <w:rPr>
          <w:rFonts w:ascii="Times New Roman" w:hAnsi="Times New Roman" w:cs="Times New Roman"/>
          <w:sz w:val="24"/>
          <w:szCs w:val="24"/>
        </w:rPr>
        <w:t xml:space="preserve">was a live </w:t>
      </w:r>
      <w:r w:rsidR="002547BB" w:rsidRPr="00985CD3">
        <w:rPr>
          <w:rFonts w:ascii="Times New Roman" w:hAnsi="Times New Roman" w:cs="Times New Roman"/>
          <w:sz w:val="24"/>
          <w:szCs w:val="24"/>
        </w:rPr>
        <w:t>on</w:t>
      </w:r>
      <w:r w:rsidR="00960EBE" w:rsidRPr="00985CD3">
        <w:rPr>
          <w:rFonts w:ascii="Times New Roman" w:hAnsi="Times New Roman" w:cs="Times New Roman"/>
          <w:sz w:val="24"/>
          <w:szCs w:val="24"/>
        </w:rPr>
        <w:t xml:space="preserve">e when the appellant appeared in the court </w:t>
      </w:r>
      <w:r w:rsidR="00960EBE" w:rsidRPr="00985CD3">
        <w:rPr>
          <w:rFonts w:ascii="Times New Roman" w:hAnsi="Times New Roman" w:cs="Times New Roman"/>
          <w:i/>
          <w:sz w:val="24"/>
          <w:szCs w:val="24"/>
        </w:rPr>
        <w:t>a quo</w:t>
      </w:r>
      <w:r w:rsidR="00960EBE" w:rsidRPr="00985CD3">
        <w:rPr>
          <w:rFonts w:ascii="Times New Roman" w:hAnsi="Times New Roman" w:cs="Times New Roman"/>
          <w:sz w:val="24"/>
          <w:szCs w:val="24"/>
        </w:rPr>
        <w:t xml:space="preserve"> for the hearing of his case which culminated in his conviction</w:t>
      </w:r>
      <w:r w:rsidR="00E56312" w:rsidRPr="00985CD3">
        <w:rPr>
          <w:rFonts w:ascii="Times New Roman" w:hAnsi="Times New Roman" w:cs="Times New Roman"/>
          <w:sz w:val="24"/>
          <w:szCs w:val="24"/>
        </w:rPr>
        <w:t>.</w:t>
      </w:r>
      <w:r w:rsidR="00960EBE" w:rsidRPr="00985CD3">
        <w:rPr>
          <w:rFonts w:ascii="Times New Roman" w:hAnsi="Times New Roman" w:cs="Times New Roman"/>
          <w:sz w:val="24"/>
          <w:szCs w:val="24"/>
        </w:rPr>
        <w:t xml:space="preserve"> </w:t>
      </w:r>
      <w:r w:rsidR="00E56312" w:rsidRPr="00985CD3">
        <w:rPr>
          <w:rFonts w:ascii="Times New Roman" w:hAnsi="Times New Roman" w:cs="Times New Roman"/>
          <w:sz w:val="24"/>
          <w:szCs w:val="24"/>
        </w:rPr>
        <w:t xml:space="preserve"> T</w:t>
      </w:r>
      <w:r w:rsidR="00960EBE" w:rsidRPr="00985CD3">
        <w:rPr>
          <w:rFonts w:ascii="Times New Roman" w:hAnsi="Times New Roman" w:cs="Times New Roman"/>
          <w:sz w:val="24"/>
          <w:szCs w:val="24"/>
        </w:rPr>
        <w:t xml:space="preserve">he court </w:t>
      </w:r>
      <w:r w:rsidR="00960EBE" w:rsidRPr="00985CD3">
        <w:rPr>
          <w:rFonts w:ascii="Times New Roman" w:hAnsi="Times New Roman" w:cs="Times New Roman"/>
          <w:i/>
          <w:sz w:val="24"/>
          <w:szCs w:val="24"/>
        </w:rPr>
        <w:t>a quo</w:t>
      </w:r>
      <w:r w:rsidR="00960EBE" w:rsidRPr="00985CD3">
        <w:rPr>
          <w:rFonts w:ascii="Times New Roman" w:hAnsi="Times New Roman" w:cs="Times New Roman"/>
          <w:sz w:val="24"/>
          <w:szCs w:val="24"/>
        </w:rPr>
        <w:t xml:space="preserve"> made a </w:t>
      </w:r>
      <w:r w:rsidR="00E56312" w:rsidRPr="00985CD3">
        <w:rPr>
          <w:rFonts w:ascii="Times New Roman" w:hAnsi="Times New Roman" w:cs="Times New Roman"/>
          <w:sz w:val="24"/>
          <w:szCs w:val="24"/>
        </w:rPr>
        <w:t xml:space="preserve">specific </w:t>
      </w:r>
      <w:r w:rsidR="00960EBE" w:rsidRPr="00985CD3">
        <w:rPr>
          <w:rFonts w:ascii="Times New Roman" w:hAnsi="Times New Roman" w:cs="Times New Roman"/>
          <w:sz w:val="24"/>
          <w:szCs w:val="24"/>
        </w:rPr>
        <w:t>finding that the appellant had been given his state papers but had given them to the adjutant.</w:t>
      </w:r>
      <w:r w:rsidRPr="00985CD3">
        <w:rPr>
          <w:rFonts w:ascii="Times New Roman" w:hAnsi="Times New Roman" w:cs="Times New Roman"/>
          <w:sz w:val="24"/>
          <w:szCs w:val="24"/>
        </w:rPr>
        <w:t xml:space="preserve"> </w:t>
      </w:r>
      <w:r w:rsidR="004B0353" w:rsidRPr="00985CD3">
        <w:rPr>
          <w:rFonts w:ascii="Times New Roman" w:hAnsi="Times New Roman" w:cs="Times New Roman"/>
          <w:sz w:val="24"/>
          <w:szCs w:val="24"/>
        </w:rPr>
        <w:tab/>
      </w:r>
    </w:p>
    <w:p w:rsidR="00960EBE" w:rsidRPr="00985CD3" w:rsidRDefault="00960EBE" w:rsidP="00472406">
      <w:pPr>
        <w:spacing w:after="0" w:line="480" w:lineRule="auto"/>
        <w:ind w:firstLine="1134"/>
        <w:jc w:val="both"/>
        <w:rPr>
          <w:rFonts w:ascii="Times New Roman" w:hAnsi="Times New Roman" w:cs="Times New Roman"/>
          <w:sz w:val="24"/>
          <w:szCs w:val="24"/>
        </w:rPr>
      </w:pPr>
    </w:p>
    <w:p w:rsidR="00062D3B" w:rsidRPr="00985CD3" w:rsidRDefault="00960EBE" w:rsidP="00472406">
      <w:pPr>
        <w:spacing w:after="0" w:line="480" w:lineRule="auto"/>
        <w:ind w:firstLine="1134"/>
        <w:jc w:val="both"/>
        <w:rPr>
          <w:rFonts w:ascii="Times New Roman" w:hAnsi="Times New Roman" w:cs="Times New Roman"/>
          <w:sz w:val="24"/>
          <w:szCs w:val="24"/>
        </w:rPr>
      </w:pPr>
      <w:r w:rsidRPr="00985CD3">
        <w:rPr>
          <w:rFonts w:ascii="Times New Roman" w:hAnsi="Times New Roman" w:cs="Times New Roman"/>
          <w:sz w:val="24"/>
          <w:szCs w:val="24"/>
        </w:rPr>
        <w:t xml:space="preserve">It is common cause that up until his trial was eventually heard and completed, the appellant had engaged </w:t>
      </w:r>
      <w:r w:rsidR="00E56312" w:rsidRPr="00985CD3">
        <w:rPr>
          <w:rFonts w:ascii="Times New Roman" w:hAnsi="Times New Roman" w:cs="Times New Roman"/>
          <w:sz w:val="24"/>
          <w:szCs w:val="24"/>
        </w:rPr>
        <w:t xml:space="preserve">two or </w:t>
      </w:r>
      <w:r w:rsidRPr="00985CD3">
        <w:rPr>
          <w:rFonts w:ascii="Times New Roman" w:hAnsi="Times New Roman" w:cs="Times New Roman"/>
          <w:sz w:val="24"/>
          <w:szCs w:val="24"/>
        </w:rPr>
        <w:t xml:space="preserve">three different legal practitioners commencing with a legal practitioner from Messrs Macharaga and Mugiya Law Chambers and ending with his current legal practitioner from Messrs Mavhiringidze and Mazhanyare Legal Practitioners.  This was given and </w:t>
      </w:r>
      <w:r w:rsidRPr="00985CD3">
        <w:rPr>
          <w:rFonts w:ascii="Times New Roman" w:hAnsi="Times New Roman" w:cs="Times New Roman"/>
          <w:sz w:val="24"/>
          <w:szCs w:val="24"/>
        </w:rPr>
        <w:lastRenderedPageBreak/>
        <w:t xml:space="preserve">accepted by the court </w:t>
      </w:r>
      <w:r w:rsidR="00E56312" w:rsidRPr="00985CD3">
        <w:rPr>
          <w:rFonts w:ascii="Times New Roman" w:hAnsi="Times New Roman" w:cs="Times New Roman"/>
          <w:i/>
          <w:sz w:val="24"/>
          <w:szCs w:val="24"/>
        </w:rPr>
        <w:t>a quo</w:t>
      </w:r>
      <w:r w:rsidR="00E56312" w:rsidRPr="00985CD3">
        <w:rPr>
          <w:rFonts w:ascii="Times New Roman" w:hAnsi="Times New Roman" w:cs="Times New Roman"/>
          <w:sz w:val="24"/>
          <w:szCs w:val="24"/>
        </w:rPr>
        <w:t xml:space="preserve"> </w:t>
      </w:r>
      <w:r w:rsidRPr="00985CD3">
        <w:rPr>
          <w:rFonts w:ascii="Times New Roman" w:hAnsi="Times New Roman" w:cs="Times New Roman"/>
          <w:sz w:val="24"/>
          <w:szCs w:val="24"/>
        </w:rPr>
        <w:t>as a possible explanation why the appellant did not</w:t>
      </w:r>
      <w:r w:rsidR="00062D3B" w:rsidRPr="00985CD3">
        <w:rPr>
          <w:rFonts w:ascii="Times New Roman" w:hAnsi="Times New Roman" w:cs="Times New Roman"/>
          <w:sz w:val="24"/>
          <w:szCs w:val="24"/>
        </w:rPr>
        <w:t xml:space="preserve"> have the court papers at the time </w:t>
      </w:r>
      <w:r w:rsidR="002547BB" w:rsidRPr="00985CD3">
        <w:rPr>
          <w:rFonts w:ascii="Times New Roman" w:hAnsi="Times New Roman" w:cs="Times New Roman"/>
          <w:sz w:val="24"/>
          <w:szCs w:val="24"/>
        </w:rPr>
        <w:t xml:space="preserve">that </w:t>
      </w:r>
      <w:r w:rsidR="00062D3B" w:rsidRPr="00985CD3">
        <w:rPr>
          <w:rFonts w:ascii="Times New Roman" w:hAnsi="Times New Roman" w:cs="Times New Roman"/>
          <w:sz w:val="24"/>
          <w:szCs w:val="24"/>
        </w:rPr>
        <w:t>signif</w:t>
      </w:r>
      <w:r w:rsidR="002547BB" w:rsidRPr="00985CD3">
        <w:rPr>
          <w:rFonts w:ascii="Times New Roman" w:hAnsi="Times New Roman" w:cs="Times New Roman"/>
          <w:sz w:val="24"/>
          <w:szCs w:val="24"/>
        </w:rPr>
        <w:t>ied</w:t>
      </w:r>
      <w:r w:rsidR="00062D3B" w:rsidRPr="00985CD3">
        <w:rPr>
          <w:rFonts w:ascii="Times New Roman" w:hAnsi="Times New Roman" w:cs="Times New Roman"/>
          <w:sz w:val="24"/>
          <w:szCs w:val="24"/>
        </w:rPr>
        <w:t xml:space="preserve"> the commencement of his trial on 28 November 2016 (the hospital plea).</w:t>
      </w:r>
    </w:p>
    <w:p w:rsidR="00062D3B" w:rsidRPr="00985CD3" w:rsidRDefault="00062D3B" w:rsidP="00472406">
      <w:pPr>
        <w:spacing w:after="0" w:line="480" w:lineRule="auto"/>
        <w:ind w:firstLine="1134"/>
        <w:jc w:val="both"/>
        <w:rPr>
          <w:rFonts w:ascii="Times New Roman" w:hAnsi="Times New Roman" w:cs="Times New Roman"/>
          <w:sz w:val="24"/>
          <w:szCs w:val="24"/>
        </w:rPr>
      </w:pPr>
    </w:p>
    <w:p w:rsidR="00062D3B" w:rsidRPr="00985CD3" w:rsidRDefault="00062D3B" w:rsidP="00472406">
      <w:pPr>
        <w:spacing w:after="0" w:line="480" w:lineRule="auto"/>
        <w:ind w:firstLine="1134"/>
        <w:jc w:val="both"/>
        <w:rPr>
          <w:rFonts w:ascii="Times New Roman" w:hAnsi="Times New Roman" w:cs="Times New Roman"/>
          <w:sz w:val="24"/>
          <w:szCs w:val="24"/>
        </w:rPr>
      </w:pPr>
      <w:r w:rsidRPr="00985CD3">
        <w:rPr>
          <w:rFonts w:ascii="Times New Roman" w:hAnsi="Times New Roman" w:cs="Times New Roman"/>
          <w:sz w:val="24"/>
          <w:szCs w:val="24"/>
        </w:rPr>
        <w:t>It is also clear from the record of proceedings that commencing in 2014</w:t>
      </w:r>
      <w:r w:rsidR="002547BB" w:rsidRPr="00985CD3">
        <w:rPr>
          <w:rFonts w:ascii="Times New Roman" w:hAnsi="Times New Roman" w:cs="Times New Roman"/>
          <w:sz w:val="24"/>
          <w:szCs w:val="24"/>
        </w:rPr>
        <w:t>,</w:t>
      </w:r>
      <w:r w:rsidRPr="00985CD3">
        <w:rPr>
          <w:rFonts w:ascii="Times New Roman" w:hAnsi="Times New Roman" w:cs="Times New Roman"/>
          <w:sz w:val="24"/>
          <w:szCs w:val="24"/>
        </w:rPr>
        <w:t xml:space="preserve"> each time the appellant’s case was set </w:t>
      </w:r>
      <w:r w:rsidR="00E56312" w:rsidRPr="00985CD3">
        <w:rPr>
          <w:rFonts w:ascii="Times New Roman" w:hAnsi="Times New Roman" w:cs="Times New Roman"/>
          <w:sz w:val="24"/>
          <w:szCs w:val="24"/>
        </w:rPr>
        <w:t xml:space="preserve">down </w:t>
      </w:r>
      <w:r w:rsidRPr="00985CD3">
        <w:rPr>
          <w:rFonts w:ascii="Times New Roman" w:hAnsi="Times New Roman" w:cs="Times New Roman"/>
          <w:sz w:val="24"/>
          <w:szCs w:val="24"/>
        </w:rPr>
        <w:t xml:space="preserve">for hearing, he would mount one application after the other in the High Court, the majority of which were never pursued to finality.  The court </w:t>
      </w:r>
      <w:r w:rsidRPr="00985CD3">
        <w:rPr>
          <w:rFonts w:ascii="Times New Roman" w:hAnsi="Times New Roman" w:cs="Times New Roman"/>
          <w:i/>
          <w:sz w:val="24"/>
          <w:szCs w:val="24"/>
        </w:rPr>
        <w:t>a quo</w:t>
      </w:r>
      <w:r w:rsidRPr="00985CD3">
        <w:rPr>
          <w:rFonts w:ascii="Times New Roman" w:hAnsi="Times New Roman" w:cs="Times New Roman"/>
          <w:sz w:val="24"/>
          <w:szCs w:val="24"/>
        </w:rPr>
        <w:t xml:space="preserve"> formulated the opinion that the cumulative effect of the conduct of the a</w:t>
      </w:r>
      <w:r w:rsidR="00E56312" w:rsidRPr="00985CD3">
        <w:rPr>
          <w:rFonts w:ascii="Times New Roman" w:hAnsi="Times New Roman" w:cs="Times New Roman"/>
          <w:sz w:val="24"/>
          <w:szCs w:val="24"/>
        </w:rPr>
        <w:t>ppellant</w:t>
      </w:r>
      <w:r w:rsidRPr="00985CD3">
        <w:rPr>
          <w:rFonts w:ascii="Times New Roman" w:hAnsi="Times New Roman" w:cs="Times New Roman"/>
          <w:sz w:val="24"/>
          <w:szCs w:val="24"/>
        </w:rPr>
        <w:t xml:space="preserve"> was meant to subvert a smooth commencement of the trial against him.  The court concluded that the appellant had not been cooperative for purposes of having his trial sta</w:t>
      </w:r>
      <w:r w:rsidR="00E56312" w:rsidRPr="00985CD3">
        <w:rPr>
          <w:rFonts w:ascii="Times New Roman" w:hAnsi="Times New Roman" w:cs="Times New Roman"/>
          <w:sz w:val="24"/>
          <w:szCs w:val="24"/>
        </w:rPr>
        <w:t>r</w:t>
      </w:r>
      <w:r w:rsidRPr="00985CD3">
        <w:rPr>
          <w:rFonts w:ascii="Times New Roman" w:hAnsi="Times New Roman" w:cs="Times New Roman"/>
          <w:sz w:val="24"/>
          <w:szCs w:val="24"/>
        </w:rPr>
        <w:t>ted.</w:t>
      </w:r>
    </w:p>
    <w:p w:rsidR="00062D3B" w:rsidRPr="00985CD3" w:rsidRDefault="00062D3B" w:rsidP="00472406">
      <w:pPr>
        <w:spacing w:after="0" w:line="480" w:lineRule="auto"/>
        <w:ind w:firstLine="1134"/>
        <w:jc w:val="both"/>
        <w:rPr>
          <w:rFonts w:ascii="Times New Roman" w:hAnsi="Times New Roman" w:cs="Times New Roman"/>
          <w:sz w:val="24"/>
          <w:szCs w:val="24"/>
        </w:rPr>
      </w:pPr>
    </w:p>
    <w:p w:rsidR="00D41664" w:rsidRPr="00985CD3" w:rsidRDefault="007E19BD" w:rsidP="00472406">
      <w:pPr>
        <w:spacing w:after="0" w:line="480" w:lineRule="auto"/>
        <w:ind w:firstLine="1134"/>
        <w:jc w:val="both"/>
        <w:rPr>
          <w:rFonts w:ascii="Times New Roman" w:hAnsi="Times New Roman" w:cs="Times New Roman"/>
          <w:sz w:val="24"/>
          <w:szCs w:val="24"/>
        </w:rPr>
      </w:pPr>
      <w:r w:rsidRPr="00985CD3">
        <w:rPr>
          <w:rFonts w:ascii="Times New Roman" w:hAnsi="Times New Roman" w:cs="Times New Roman"/>
          <w:sz w:val="24"/>
          <w:szCs w:val="24"/>
        </w:rPr>
        <w:t>As part of his main contention on appeal appellant’s counsel sought to argue</w:t>
      </w:r>
      <w:r w:rsidR="00D41664" w:rsidRPr="00985CD3">
        <w:rPr>
          <w:rFonts w:ascii="Times New Roman" w:hAnsi="Times New Roman" w:cs="Times New Roman"/>
          <w:sz w:val="24"/>
          <w:szCs w:val="24"/>
        </w:rPr>
        <w:t xml:space="preserve"> that because the plea by the appellant of 28 November 2016 was recorded at a place not specified in the convening order, therefore those proceedings were </w:t>
      </w:r>
      <w:r w:rsidR="00D41664" w:rsidRPr="00985CD3">
        <w:rPr>
          <w:rFonts w:ascii="Times New Roman" w:hAnsi="Times New Roman" w:cs="Times New Roman"/>
          <w:i/>
          <w:sz w:val="24"/>
          <w:szCs w:val="24"/>
        </w:rPr>
        <w:t>null</w:t>
      </w:r>
      <w:r w:rsidR="00D41664" w:rsidRPr="00985CD3">
        <w:rPr>
          <w:rFonts w:ascii="Times New Roman" w:hAnsi="Times New Roman" w:cs="Times New Roman"/>
          <w:sz w:val="24"/>
          <w:szCs w:val="24"/>
        </w:rPr>
        <w:t xml:space="preserve"> and </w:t>
      </w:r>
      <w:r w:rsidR="00D41664" w:rsidRPr="00985CD3">
        <w:rPr>
          <w:rFonts w:ascii="Times New Roman" w:hAnsi="Times New Roman" w:cs="Times New Roman"/>
          <w:i/>
          <w:sz w:val="24"/>
          <w:szCs w:val="24"/>
        </w:rPr>
        <w:t>void</w:t>
      </w:r>
      <w:r w:rsidR="00D41664" w:rsidRPr="00985CD3">
        <w:rPr>
          <w:rFonts w:ascii="Times New Roman" w:hAnsi="Times New Roman" w:cs="Times New Roman"/>
          <w:sz w:val="24"/>
          <w:szCs w:val="24"/>
        </w:rPr>
        <w:t xml:space="preserve">.  </w:t>
      </w:r>
      <w:r w:rsidRPr="00985CD3">
        <w:rPr>
          <w:rFonts w:ascii="Times New Roman" w:hAnsi="Times New Roman" w:cs="Times New Roman"/>
          <w:sz w:val="24"/>
          <w:szCs w:val="24"/>
        </w:rPr>
        <w:t>By so arguing appellant’s counsel clearly</w:t>
      </w:r>
      <w:r w:rsidR="00D41664" w:rsidRPr="00985CD3">
        <w:rPr>
          <w:rFonts w:ascii="Times New Roman" w:hAnsi="Times New Roman" w:cs="Times New Roman"/>
          <w:sz w:val="24"/>
          <w:szCs w:val="24"/>
        </w:rPr>
        <w:t xml:space="preserve"> opted for </w:t>
      </w:r>
      <w:r w:rsidRPr="00985CD3">
        <w:rPr>
          <w:rFonts w:ascii="Times New Roman" w:hAnsi="Times New Roman" w:cs="Times New Roman"/>
          <w:sz w:val="24"/>
          <w:szCs w:val="24"/>
        </w:rPr>
        <w:t xml:space="preserve">a </w:t>
      </w:r>
      <w:r w:rsidR="00D41664" w:rsidRPr="00985CD3">
        <w:rPr>
          <w:rFonts w:ascii="Times New Roman" w:hAnsi="Times New Roman" w:cs="Times New Roman"/>
          <w:sz w:val="24"/>
          <w:szCs w:val="24"/>
        </w:rPr>
        <w:t>strict</w:t>
      </w:r>
      <w:r w:rsidRPr="00985CD3">
        <w:rPr>
          <w:rFonts w:ascii="Times New Roman" w:hAnsi="Times New Roman" w:cs="Times New Roman"/>
          <w:sz w:val="24"/>
          <w:szCs w:val="24"/>
        </w:rPr>
        <w:t xml:space="preserve"> and</w:t>
      </w:r>
      <w:r w:rsidR="00D41664" w:rsidRPr="00985CD3">
        <w:rPr>
          <w:rFonts w:ascii="Times New Roman" w:hAnsi="Times New Roman" w:cs="Times New Roman"/>
          <w:sz w:val="24"/>
          <w:szCs w:val="24"/>
        </w:rPr>
        <w:t xml:space="preserve"> literal interpretation of that section and the consequences of </w:t>
      </w:r>
      <w:r w:rsidRPr="00985CD3">
        <w:rPr>
          <w:rFonts w:ascii="Times New Roman" w:hAnsi="Times New Roman" w:cs="Times New Roman"/>
          <w:sz w:val="24"/>
          <w:szCs w:val="24"/>
        </w:rPr>
        <w:t>such an</w:t>
      </w:r>
      <w:r w:rsidR="00D41664" w:rsidRPr="00985CD3">
        <w:rPr>
          <w:rFonts w:ascii="Times New Roman" w:hAnsi="Times New Roman" w:cs="Times New Roman"/>
          <w:sz w:val="24"/>
          <w:szCs w:val="24"/>
        </w:rPr>
        <w:t xml:space="preserve"> interpretation</w:t>
      </w:r>
      <w:r w:rsidRPr="00985CD3">
        <w:rPr>
          <w:rFonts w:ascii="Times New Roman" w:hAnsi="Times New Roman" w:cs="Times New Roman"/>
          <w:sz w:val="24"/>
          <w:szCs w:val="24"/>
        </w:rPr>
        <w:t>,</w:t>
      </w:r>
      <w:r w:rsidR="00D41664" w:rsidRPr="00985CD3">
        <w:rPr>
          <w:rFonts w:ascii="Times New Roman" w:hAnsi="Times New Roman" w:cs="Times New Roman"/>
          <w:sz w:val="24"/>
          <w:szCs w:val="24"/>
        </w:rPr>
        <w:t xml:space="preserve"> </w:t>
      </w:r>
      <w:r w:rsidRPr="00985CD3">
        <w:rPr>
          <w:rFonts w:ascii="Times New Roman" w:hAnsi="Times New Roman" w:cs="Times New Roman"/>
          <w:sz w:val="24"/>
          <w:szCs w:val="24"/>
        </w:rPr>
        <w:t>if accepted would mean that</w:t>
      </w:r>
      <w:r w:rsidR="00D41664" w:rsidRPr="00985CD3">
        <w:rPr>
          <w:rFonts w:ascii="Times New Roman" w:hAnsi="Times New Roman" w:cs="Times New Roman"/>
          <w:sz w:val="24"/>
          <w:szCs w:val="24"/>
        </w:rPr>
        <w:t xml:space="preserve"> the trial of the appellant was commenced after the prescriptive period of three years spoken to by s 46(4) of the Defence Act.</w:t>
      </w:r>
    </w:p>
    <w:p w:rsidR="00D41664" w:rsidRPr="00985CD3" w:rsidRDefault="00D41664" w:rsidP="00472406">
      <w:pPr>
        <w:spacing w:after="0" w:line="480" w:lineRule="auto"/>
        <w:ind w:firstLine="1134"/>
        <w:jc w:val="both"/>
        <w:rPr>
          <w:rFonts w:ascii="Times New Roman" w:hAnsi="Times New Roman" w:cs="Times New Roman"/>
          <w:sz w:val="24"/>
          <w:szCs w:val="24"/>
        </w:rPr>
      </w:pPr>
    </w:p>
    <w:p w:rsidR="00A12468" w:rsidRPr="00985CD3" w:rsidRDefault="00D41664" w:rsidP="00472406">
      <w:pPr>
        <w:spacing w:after="0" w:line="480" w:lineRule="auto"/>
        <w:ind w:firstLine="1134"/>
        <w:jc w:val="both"/>
        <w:rPr>
          <w:rFonts w:ascii="Times New Roman" w:hAnsi="Times New Roman" w:cs="Times New Roman"/>
          <w:sz w:val="24"/>
          <w:szCs w:val="24"/>
        </w:rPr>
      </w:pPr>
      <w:r w:rsidRPr="00985CD3">
        <w:rPr>
          <w:rFonts w:ascii="Times New Roman" w:hAnsi="Times New Roman" w:cs="Times New Roman"/>
          <w:sz w:val="24"/>
          <w:szCs w:val="24"/>
        </w:rPr>
        <w:t xml:space="preserve">I am more than satisfied that </w:t>
      </w:r>
      <w:r w:rsidR="007E19BD" w:rsidRPr="00985CD3">
        <w:rPr>
          <w:rFonts w:ascii="Times New Roman" w:hAnsi="Times New Roman" w:cs="Times New Roman"/>
          <w:sz w:val="24"/>
          <w:szCs w:val="24"/>
        </w:rPr>
        <w:t>such an</w:t>
      </w:r>
      <w:r w:rsidRPr="00985CD3">
        <w:rPr>
          <w:rFonts w:ascii="Times New Roman" w:hAnsi="Times New Roman" w:cs="Times New Roman"/>
          <w:sz w:val="24"/>
          <w:szCs w:val="24"/>
        </w:rPr>
        <w:t xml:space="preserve"> interpretation </w:t>
      </w:r>
      <w:r w:rsidR="007E19BD" w:rsidRPr="00985CD3">
        <w:rPr>
          <w:rFonts w:ascii="Times New Roman" w:hAnsi="Times New Roman" w:cs="Times New Roman"/>
          <w:sz w:val="24"/>
          <w:szCs w:val="24"/>
        </w:rPr>
        <w:t>if accepted would create</w:t>
      </w:r>
      <w:r w:rsidRPr="00985CD3">
        <w:rPr>
          <w:rFonts w:ascii="Times New Roman" w:hAnsi="Times New Roman" w:cs="Times New Roman"/>
          <w:sz w:val="24"/>
          <w:szCs w:val="24"/>
        </w:rPr>
        <w:t xml:space="preserve"> an un</w:t>
      </w:r>
      <w:r w:rsidR="00A10567" w:rsidRPr="00985CD3">
        <w:rPr>
          <w:rFonts w:ascii="Times New Roman" w:hAnsi="Times New Roman" w:cs="Times New Roman"/>
          <w:sz w:val="24"/>
          <w:szCs w:val="24"/>
        </w:rPr>
        <w:t>warranted absurdity given the perculiar circumstance</w:t>
      </w:r>
      <w:r w:rsidR="00A12468" w:rsidRPr="00985CD3">
        <w:rPr>
          <w:rFonts w:ascii="Times New Roman" w:hAnsi="Times New Roman" w:cs="Times New Roman"/>
          <w:sz w:val="24"/>
          <w:szCs w:val="24"/>
        </w:rPr>
        <w:t>s of this case as I will demonstrate in this judgment.  It is imperative to restate what s 51 of the Defence Act states.  The section is framed as follows:</w:t>
      </w:r>
    </w:p>
    <w:p w:rsidR="00A12468" w:rsidRPr="00985CD3" w:rsidRDefault="00A12468" w:rsidP="00472406">
      <w:pPr>
        <w:spacing w:after="0" w:line="240" w:lineRule="auto"/>
        <w:ind w:firstLine="567"/>
        <w:jc w:val="both"/>
        <w:rPr>
          <w:rFonts w:ascii="Times New Roman" w:hAnsi="Times New Roman" w:cs="Times New Roman"/>
          <w:sz w:val="24"/>
          <w:szCs w:val="24"/>
        </w:rPr>
      </w:pPr>
      <w:r w:rsidRPr="00985CD3">
        <w:rPr>
          <w:rFonts w:ascii="Times New Roman" w:hAnsi="Times New Roman" w:cs="Times New Roman"/>
          <w:sz w:val="24"/>
          <w:szCs w:val="24"/>
        </w:rPr>
        <w:t xml:space="preserve">“51 </w:t>
      </w:r>
      <w:r w:rsidRPr="00985CD3">
        <w:rPr>
          <w:rFonts w:ascii="Times New Roman" w:hAnsi="Times New Roman" w:cs="Times New Roman"/>
          <w:b/>
          <w:sz w:val="24"/>
          <w:szCs w:val="24"/>
          <w:u w:val="single"/>
        </w:rPr>
        <w:t>PLACE OF SITTING OF COURTS MARTIAL AND ADJOURNMENTS</w:t>
      </w:r>
    </w:p>
    <w:p w:rsidR="00A12468" w:rsidRPr="00985CD3" w:rsidRDefault="00A12468" w:rsidP="00472406">
      <w:pPr>
        <w:pStyle w:val="ListParagraph"/>
        <w:numPr>
          <w:ilvl w:val="0"/>
          <w:numId w:val="48"/>
        </w:numPr>
        <w:spacing w:after="0" w:line="240" w:lineRule="auto"/>
        <w:jc w:val="both"/>
        <w:rPr>
          <w:rFonts w:ascii="Times New Roman" w:hAnsi="Times New Roman" w:cs="Times New Roman"/>
          <w:sz w:val="24"/>
          <w:szCs w:val="24"/>
        </w:rPr>
      </w:pPr>
      <w:r w:rsidRPr="00985CD3">
        <w:rPr>
          <w:rFonts w:ascii="Times New Roman" w:hAnsi="Times New Roman" w:cs="Times New Roman"/>
          <w:sz w:val="24"/>
          <w:szCs w:val="24"/>
        </w:rPr>
        <w:lastRenderedPageBreak/>
        <w:t xml:space="preserve">Subject to this section, a court martial shall sit at such place or places, </w:t>
      </w:r>
      <w:r w:rsidRPr="00985CD3">
        <w:rPr>
          <w:rFonts w:ascii="Times New Roman" w:hAnsi="Times New Roman" w:cs="Times New Roman"/>
          <w:sz w:val="24"/>
          <w:szCs w:val="24"/>
          <w:u w:val="single"/>
        </w:rPr>
        <w:t>whether inside or outside the limits of the command of the convening officer</w:t>
      </w:r>
      <w:r w:rsidRPr="00985CD3">
        <w:rPr>
          <w:rFonts w:ascii="Times New Roman" w:hAnsi="Times New Roman" w:cs="Times New Roman"/>
          <w:sz w:val="24"/>
          <w:szCs w:val="24"/>
        </w:rPr>
        <w:t>, as may be specified in the order convening the court.</w:t>
      </w:r>
    </w:p>
    <w:p w:rsidR="008134D5" w:rsidRPr="00985CD3" w:rsidRDefault="00A12468" w:rsidP="00472406">
      <w:pPr>
        <w:pStyle w:val="ListParagraph"/>
        <w:numPr>
          <w:ilvl w:val="0"/>
          <w:numId w:val="48"/>
        </w:numPr>
        <w:spacing w:after="0" w:line="240" w:lineRule="auto"/>
        <w:jc w:val="both"/>
        <w:rPr>
          <w:rFonts w:ascii="Times New Roman" w:hAnsi="Times New Roman" w:cs="Times New Roman"/>
          <w:sz w:val="24"/>
          <w:szCs w:val="24"/>
        </w:rPr>
      </w:pPr>
      <w:r w:rsidRPr="00985CD3">
        <w:rPr>
          <w:rFonts w:ascii="Times New Roman" w:hAnsi="Times New Roman" w:cs="Times New Roman"/>
          <w:sz w:val="24"/>
          <w:szCs w:val="24"/>
        </w:rPr>
        <w:t xml:space="preserve">A court martial sitting at any place </w:t>
      </w:r>
      <w:r w:rsidRPr="00985CD3">
        <w:rPr>
          <w:rFonts w:ascii="Times New Roman" w:hAnsi="Times New Roman" w:cs="Times New Roman"/>
          <w:sz w:val="24"/>
          <w:szCs w:val="24"/>
          <w:u w:val="single"/>
        </w:rPr>
        <w:t>may, if it appears to the court requisite in the interests of justice to do so</w:t>
      </w:r>
      <w:r w:rsidRPr="00985CD3">
        <w:rPr>
          <w:rFonts w:ascii="Times New Roman" w:hAnsi="Times New Roman" w:cs="Times New Roman"/>
          <w:sz w:val="24"/>
          <w:szCs w:val="24"/>
        </w:rPr>
        <w:t xml:space="preserve">, adjourn for purposes of sitting at some other place” (my emphasis) </w:t>
      </w:r>
    </w:p>
    <w:p w:rsidR="004B0353" w:rsidRPr="00985CD3" w:rsidRDefault="00D41664" w:rsidP="008134D5">
      <w:pPr>
        <w:pStyle w:val="ListParagraph"/>
        <w:spacing w:after="0" w:line="240" w:lineRule="auto"/>
        <w:ind w:left="1854"/>
        <w:jc w:val="both"/>
        <w:rPr>
          <w:rFonts w:ascii="Times New Roman" w:hAnsi="Times New Roman" w:cs="Times New Roman"/>
          <w:sz w:val="24"/>
          <w:szCs w:val="24"/>
        </w:rPr>
      </w:pPr>
      <w:r w:rsidRPr="00985CD3">
        <w:rPr>
          <w:rFonts w:ascii="Times New Roman" w:hAnsi="Times New Roman" w:cs="Times New Roman"/>
          <w:sz w:val="24"/>
          <w:szCs w:val="24"/>
        </w:rPr>
        <w:t xml:space="preserve">   </w:t>
      </w:r>
      <w:r w:rsidR="00062D3B" w:rsidRPr="00985CD3">
        <w:rPr>
          <w:rFonts w:ascii="Times New Roman" w:hAnsi="Times New Roman" w:cs="Times New Roman"/>
          <w:sz w:val="24"/>
          <w:szCs w:val="24"/>
        </w:rPr>
        <w:t xml:space="preserve"> </w:t>
      </w:r>
      <w:r w:rsidR="00960EBE" w:rsidRPr="00985CD3">
        <w:rPr>
          <w:rFonts w:ascii="Times New Roman" w:hAnsi="Times New Roman" w:cs="Times New Roman"/>
          <w:sz w:val="24"/>
          <w:szCs w:val="24"/>
        </w:rPr>
        <w:t xml:space="preserve"> </w:t>
      </w:r>
      <w:r w:rsidR="004B0353" w:rsidRPr="00985CD3">
        <w:rPr>
          <w:rFonts w:ascii="Times New Roman" w:hAnsi="Times New Roman" w:cs="Times New Roman"/>
          <w:sz w:val="24"/>
          <w:szCs w:val="24"/>
        </w:rPr>
        <w:tab/>
      </w:r>
      <w:r w:rsidR="004B0353" w:rsidRPr="00985CD3">
        <w:rPr>
          <w:rFonts w:ascii="Times New Roman" w:hAnsi="Times New Roman" w:cs="Times New Roman"/>
          <w:sz w:val="24"/>
          <w:szCs w:val="24"/>
        </w:rPr>
        <w:tab/>
      </w:r>
      <w:r w:rsidR="00465713" w:rsidRPr="00985CD3">
        <w:rPr>
          <w:rFonts w:ascii="Times New Roman" w:hAnsi="Times New Roman" w:cs="Times New Roman"/>
          <w:sz w:val="24"/>
          <w:szCs w:val="24"/>
        </w:rPr>
        <w:tab/>
      </w:r>
    </w:p>
    <w:p w:rsidR="00A12468" w:rsidRPr="00985CD3" w:rsidRDefault="00A12468" w:rsidP="00472406">
      <w:pPr>
        <w:spacing w:after="0" w:line="480" w:lineRule="auto"/>
        <w:jc w:val="both"/>
        <w:rPr>
          <w:rFonts w:ascii="Times New Roman" w:hAnsi="Times New Roman" w:cs="Times New Roman"/>
          <w:sz w:val="24"/>
          <w:szCs w:val="24"/>
        </w:rPr>
      </w:pPr>
    </w:p>
    <w:p w:rsidR="00F02B14" w:rsidRPr="00985CD3" w:rsidRDefault="00A12468" w:rsidP="00472406">
      <w:pPr>
        <w:spacing w:after="0" w:line="480" w:lineRule="auto"/>
        <w:ind w:firstLine="1134"/>
        <w:jc w:val="both"/>
        <w:rPr>
          <w:rFonts w:ascii="Times New Roman" w:hAnsi="Times New Roman" w:cs="Times New Roman"/>
          <w:sz w:val="24"/>
          <w:szCs w:val="24"/>
        </w:rPr>
      </w:pPr>
      <w:r w:rsidRPr="00985CD3">
        <w:rPr>
          <w:rFonts w:ascii="Times New Roman" w:hAnsi="Times New Roman" w:cs="Times New Roman"/>
          <w:sz w:val="24"/>
          <w:szCs w:val="24"/>
        </w:rPr>
        <w:t xml:space="preserve">In </w:t>
      </w:r>
      <w:r w:rsidR="007E19BD" w:rsidRPr="00985CD3">
        <w:rPr>
          <w:rFonts w:ascii="Times New Roman" w:hAnsi="Times New Roman" w:cs="Times New Roman"/>
          <w:sz w:val="24"/>
          <w:szCs w:val="24"/>
        </w:rPr>
        <w:t>dealing with</w:t>
      </w:r>
      <w:r w:rsidRPr="00985CD3">
        <w:rPr>
          <w:rFonts w:ascii="Times New Roman" w:hAnsi="Times New Roman" w:cs="Times New Roman"/>
          <w:sz w:val="24"/>
          <w:szCs w:val="24"/>
        </w:rPr>
        <w:t xml:space="preserve"> the interpretation</w:t>
      </w:r>
      <w:r w:rsidR="00F02B14" w:rsidRPr="00985CD3">
        <w:rPr>
          <w:rFonts w:ascii="Times New Roman" w:hAnsi="Times New Roman" w:cs="Times New Roman"/>
          <w:sz w:val="24"/>
          <w:szCs w:val="24"/>
        </w:rPr>
        <w:t xml:space="preserve"> of s 51 of the Act I note that the consistent use of the word ‘</w:t>
      </w:r>
      <w:r w:rsidR="00F02B14" w:rsidRPr="00985CD3">
        <w:rPr>
          <w:rFonts w:ascii="Times New Roman" w:hAnsi="Times New Roman" w:cs="Times New Roman"/>
          <w:sz w:val="24"/>
          <w:szCs w:val="24"/>
          <w:u w:val="single"/>
        </w:rPr>
        <w:t>may</w:t>
      </w:r>
      <w:r w:rsidR="00F02B14" w:rsidRPr="00985CD3">
        <w:rPr>
          <w:rFonts w:ascii="Times New Roman" w:hAnsi="Times New Roman" w:cs="Times New Roman"/>
          <w:sz w:val="24"/>
          <w:szCs w:val="24"/>
        </w:rPr>
        <w:t xml:space="preserve">’ in both subsections of the Act is quite significant and should be paid attention to.  This word was not accidentally slotted into the statute.  I read that to mean that the court </w:t>
      </w:r>
      <w:r w:rsidR="00F02B14" w:rsidRPr="00985CD3">
        <w:rPr>
          <w:rFonts w:ascii="Times New Roman" w:hAnsi="Times New Roman" w:cs="Times New Roman"/>
          <w:i/>
          <w:sz w:val="24"/>
          <w:szCs w:val="24"/>
        </w:rPr>
        <w:t>a quo</w:t>
      </w:r>
      <w:r w:rsidR="00F02B14" w:rsidRPr="00985CD3">
        <w:rPr>
          <w:rFonts w:ascii="Times New Roman" w:hAnsi="Times New Roman" w:cs="Times New Roman"/>
          <w:sz w:val="24"/>
          <w:szCs w:val="24"/>
        </w:rPr>
        <w:t xml:space="preserve"> was given</w:t>
      </w:r>
      <w:r w:rsidR="0052327B" w:rsidRPr="00985CD3">
        <w:rPr>
          <w:rFonts w:ascii="Times New Roman" w:hAnsi="Times New Roman" w:cs="Times New Roman"/>
          <w:sz w:val="24"/>
          <w:szCs w:val="24"/>
        </w:rPr>
        <w:t xml:space="preserve"> some discretion “if it appear</w:t>
      </w:r>
      <w:r w:rsidR="00E56312" w:rsidRPr="00985CD3">
        <w:rPr>
          <w:rFonts w:ascii="Times New Roman" w:hAnsi="Times New Roman" w:cs="Times New Roman"/>
          <w:sz w:val="24"/>
          <w:szCs w:val="24"/>
        </w:rPr>
        <w:t>s</w:t>
      </w:r>
      <w:r w:rsidR="00F02B14" w:rsidRPr="00985CD3">
        <w:rPr>
          <w:rFonts w:ascii="Times New Roman" w:hAnsi="Times New Roman" w:cs="Times New Roman"/>
          <w:sz w:val="24"/>
          <w:szCs w:val="24"/>
        </w:rPr>
        <w:t xml:space="preserve"> to the court requisite in the interests of justice to do so”, to sit at some other place, not specified by the command of the convening officer.  The justification </w:t>
      </w:r>
      <w:r w:rsidR="00E56312" w:rsidRPr="00985CD3">
        <w:rPr>
          <w:rFonts w:ascii="Times New Roman" w:hAnsi="Times New Roman" w:cs="Times New Roman"/>
          <w:sz w:val="24"/>
          <w:szCs w:val="24"/>
        </w:rPr>
        <w:t xml:space="preserve">for </w:t>
      </w:r>
      <w:r w:rsidR="0004604E" w:rsidRPr="00985CD3">
        <w:rPr>
          <w:rFonts w:ascii="Times New Roman" w:hAnsi="Times New Roman" w:cs="Times New Roman"/>
          <w:sz w:val="24"/>
          <w:szCs w:val="24"/>
        </w:rPr>
        <w:t>such</w:t>
      </w:r>
      <w:r w:rsidR="00E56312" w:rsidRPr="00985CD3">
        <w:rPr>
          <w:rFonts w:ascii="Times New Roman" w:hAnsi="Times New Roman" w:cs="Times New Roman"/>
          <w:sz w:val="24"/>
          <w:szCs w:val="24"/>
        </w:rPr>
        <w:t xml:space="preserve"> change of venue </w:t>
      </w:r>
      <w:r w:rsidR="00F02B14" w:rsidRPr="00985CD3">
        <w:rPr>
          <w:rFonts w:ascii="Times New Roman" w:hAnsi="Times New Roman" w:cs="Times New Roman"/>
          <w:sz w:val="24"/>
          <w:szCs w:val="24"/>
        </w:rPr>
        <w:t>would be the exigencies of the situation or the interests of justice.</w:t>
      </w:r>
    </w:p>
    <w:p w:rsidR="00F02B14" w:rsidRPr="00985CD3" w:rsidRDefault="00F02B14" w:rsidP="00472406">
      <w:pPr>
        <w:spacing w:after="0" w:line="480" w:lineRule="auto"/>
        <w:ind w:left="720" w:firstLine="414"/>
        <w:jc w:val="both"/>
        <w:rPr>
          <w:rFonts w:ascii="Times New Roman" w:hAnsi="Times New Roman" w:cs="Times New Roman"/>
          <w:sz w:val="24"/>
          <w:szCs w:val="24"/>
        </w:rPr>
      </w:pPr>
    </w:p>
    <w:p w:rsidR="00F02B14" w:rsidRPr="00985CD3" w:rsidRDefault="00F02B14" w:rsidP="00472406">
      <w:pPr>
        <w:spacing w:after="0" w:line="480" w:lineRule="auto"/>
        <w:ind w:firstLine="1134"/>
        <w:jc w:val="both"/>
        <w:rPr>
          <w:rFonts w:ascii="Times New Roman" w:hAnsi="Times New Roman" w:cs="Times New Roman"/>
          <w:sz w:val="24"/>
          <w:szCs w:val="24"/>
        </w:rPr>
      </w:pPr>
      <w:r w:rsidRPr="00985CD3">
        <w:rPr>
          <w:rFonts w:ascii="Times New Roman" w:hAnsi="Times New Roman" w:cs="Times New Roman"/>
          <w:sz w:val="24"/>
          <w:szCs w:val="24"/>
        </w:rPr>
        <w:t xml:space="preserve">I am guided by the golden rule of interpretation of statutes which commands us to abandon the literal rule of interpretation where that interpretation creates an absurdity.  As McNally JA crisply put it in </w:t>
      </w:r>
      <w:r w:rsidRPr="00985CD3">
        <w:rPr>
          <w:rFonts w:ascii="Times New Roman" w:hAnsi="Times New Roman" w:cs="Times New Roman"/>
          <w:i/>
          <w:sz w:val="24"/>
          <w:szCs w:val="24"/>
        </w:rPr>
        <w:t>S v Kachipare</w:t>
      </w:r>
      <w:r w:rsidR="00776A5A" w:rsidRPr="00985CD3">
        <w:rPr>
          <w:rStyle w:val="FootnoteReference"/>
          <w:rFonts w:ascii="Times New Roman" w:hAnsi="Times New Roman" w:cs="Times New Roman"/>
          <w:sz w:val="24"/>
          <w:szCs w:val="24"/>
        </w:rPr>
        <w:footnoteReference w:id="2"/>
      </w:r>
      <w:r w:rsidRPr="00985CD3">
        <w:rPr>
          <w:rFonts w:ascii="Times New Roman" w:hAnsi="Times New Roman" w:cs="Times New Roman"/>
          <w:sz w:val="24"/>
          <w:szCs w:val="24"/>
        </w:rPr>
        <w:t xml:space="preserve"> </w:t>
      </w:r>
    </w:p>
    <w:p w:rsidR="0029187D" w:rsidRPr="00985CD3" w:rsidRDefault="00F02B14" w:rsidP="00472406">
      <w:pPr>
        <w:spacing w:after="0" w:line="240" w:lineRule="auto"/>
        <w:ind w:left="567"/>
        <w:jc w:val="both"/>
        <w:rPr>
          <w:rFonts w:ascii="Times New Roman" w:hAnsi="Times New Roman" w:cs="Times New Roman"/>
          <w:sz w:val="24"/>
          <w:szCs w:val="24"/>
        </w:rPr>
      </w:pPr>
      <w:r w:rsidRPr="00985CD3">
        <w:rPr>
          <w:rFonts w:ascii="Times New Roman" w:hAnsi="Times New Roman" w:cs="Times New Roman"/>
          <w:sz w:val="24"/>
          <w:szCs w:val="24"/>
        </w:rPr>
        <w:t>“I take the view that one is entitled to look closely at the wording of the section in order to find an</w:t>
      </w:r>
      <w:r w:rsidR="007E19BD" w:rsidRPr="00985CD3">
        <w:rPr>
          <w:rFonts w:ascii="Times New Roman" w:hAnsi="Times New Roman" w:cs="Times New Roman"/>
          <w:sz w:val="24"/>
          <w:szCs w:val="24"/>
        </w:rPr>
        <w:t xml:space="preserve"> interpretation which achieves s</w:t>
      </w:r>
      <w:r w:rsidRPr="00985CD3">
        <w:rPr>
          <w:rFonts w:ascii="Times New Roman" w:hAnsi="Times New Roman" w:cs="Times New Roman"/>
          <w:sz w:val="24"/>
          <w:szCs w:val="24"/>
        </w:rPr>
        <w:t xml:space="preserve">ense rather than nonsense, justice, rather than injustice, in the application </w:t>
      </w:r>
      <w:r w:rsidR="00776A5A" w:rsidRPr="00985CD3">
        <w:rPr>
          <w:rFonts w:ascii="Times New Roman" w:hAnsi="Times New Roman" w:cs="Times New Roman"/>
          <w:sz w:val="24"/>
          <w:szCs w:val="24"/>
        </w:rPr>
        <w:t xml:space="preserve">of the section in a situation almost certainly not contemplated by the legislative.  This must especially </w:t>
      </w:r>
      <w:r w:rsidR="00905493" w:rsidRPr="00985CD3">
        <w:rPr>
          <w:rFonts w:ascii="Times New Roman" w:hAnsi="Times New Roman" w:cs="Times New Roman"/>
          <w:sz w:val="24"/>
          <w:szCs w:val="24"/>
        </w:rPr>
        <w:t xml:space="preserve">be so in a statute which deals with procedure rather than with substantive law. </w:t>
      </w:r>
    </w:p>
    <w:p w:rsidR="00905493" w:rsidRPr="00985CD3" w:rsidRDefault="00905493" w:rsidP="00472406">
      <w:pPr>
        <w:spacing w:after="0" w:line="240" w:lineRule="auto"/>
        <w:ind w:left="567"/>
        <w:jc w:val="both"/>
        <w:rPr>
          <w:rFonts w:ascii="Times New Roman" w:hAnsi="Times New Roman" w:cs="Times New Roman"/>
          <w:sz w:val="24"/>
          <w:szCs w:val="24"/>
        </w:rPr>
      </w:pPr>
      <w:r w:rsidRPr="00985CD3">
        <w:rPr>
          <w:rFonts w:ascii="Times New Roman" w:hAnsi="Times New Roman" w:cs="Times New Roman"/>
          <w:sz w:val="24"/>
          <w:szCs w:val="24"/>
        </w:rPr>
        <w:t xml:space="preserve"> </w:t>
      </w:r>
    </w:p>
    <w:p w:rsidR="00A12468" w:rsidRPr="00985CD3" w:rsidRDefault="00905493" w:rsidP="00472406">
      <w:pPr>
        <w:spacing w:after="0" w:line="240" w:lineRule="auto"/>
        <w:ind w:left="567"/>
        <w:jc w:val="both"/>
        <w:rPr>
          <w:rFonts w:ascii="Times New Roman" w:hAnsi="Times New Roman" w:cs="Times New Roman"/>
          <w:sz w:val="24"/>
          <w:szCs w:val="24"/>
        </w:rPr>
      </w:pPr>
      <w:r w:rsidRPr="00985CD3">
        <w:rPr>
          <w:rFonts w:ascii="Times New Roman" w:hAnsi="Times New Roman" w:cs="Times New Roman"/>
          <w:sz w:val="24"/>
          <w:szCs w:val="24"/>
        </w:rPr>
        <w:t xml:space="preserve">…… See also the remarks of GRIFFITHS CJ in </w:t>
      </w:r>
      <w:r w:rsidRPr="00985CD3">
        <w:rPr>
          <w:rFonts w:ascii="Times New Roman" w:hAnsi="Times New Roman" w:cs="Times New Roman"/>
          <w:i/>
          <w:sz w:val="24"/>
          <w:szCs w:val="24"/>
        </w:rPr>
        <w:t>R v Deputy Governor of Camphill Prison, ex p King</w:t>
      </w:r>
      <w:r w:rsidRPr="00985CD3">
        <w:rPr>
          <w:rFonts w:ascii="Times New Roman" w:hAnsi="Times New Roman" w:cs="Times New Roman"/>
          <w:sz w:val="24"/>
          <w:szCs w:val="24"/>
        </w:rPr>
        <w:t xml:space="preserve"> (1984) 3 ALL ER 97 at 903:</w:t>
      </w:r>
    </w:p>
    <w:p w:rsidR="00905493" w:rsidRPr="00985CD3" w:rsidRDefault="00905493" w:rsidP="00472406">
      <w:pPr>
        <w:spacing w:after="0" w:line="240" w:lineRule="auto"/>
        <w:ind w:left="851"/>
        <w:jc w:val="both"/>
        <w:rPr>
          <w:rFonts w:ascii="Times New Roman" w:hAnsi="Times New Roman" w:cs="Times New Roman"/>
          <w:sz w:val="24"/>
          <w:szCs w:val="24"/>
        </w:rPr>
      </w:pPr>
      <w:r w:rsidRPr="00985CD3">
        <w:rPr>
          <w:rFonts w:ascii="Times New Roman" w:hAnsi="Times New Roman" w:cs="Times New Roman"/>
          <w:sz w:val="24"/>
          <w:szCs w:val="24"/>
        </w:rPr>
        <w:t>“The common law of England has not always developed on strictly logical lines, and where logic leads down a path that is beset with practical difficulties the courts have not been frightened to turn aside and seek the pragmatic solution that will best serve the needs of society.”</w:t>
      </w:r>
    </w:p>
    <w:p w:rsidR="0029187D" w:rsidRPr="00985CD3" w:rsidRDefault="0029187D" w:rsidP="00472406">
      <w:pPr>
        <w:spacing w:after="0" w:line="240" w:lineRule="auto"/>
        <w:ind w:left="851"/>
        <w:jc w:val="both"/>
        <w:rPr>
          <w:rFonts w:ascii="Times New Roman" w:hAnsi="Times New Roman" w:cs="Times New Roman"/>
          <w:sz w:val="24"/>
          <w:szCs w:val="24"/>
        </w:rPr>
      </w:pPr>
    </w:p>
    <w:p w:rsidR="00905493" w:rsidRPr="00985CD3" w:rsidRDefault="00CB5BC4" w:rsidP="00472406">
      <w:pPr>
        <w:spacing w:after="0" w:line="240" w:lineRule="auto"/>
        <w:ind w:left="567"/>
        <w:jc w:val="both"/>
        <w:rPr>
          <w:rFonts w:ascii="Times New Roman" w:hAnsi="Times New Roman" w:cs="Times New Roman"/>
          <w:sz w:val="24"/>
          <w:szCs w:val="24"/>
        </w:rPr>
      </w:pPr>
      <w:r w:rsidRPr="00985CD3">
        <w:rPr>
          <w:rFonts w:ascii="Times New Roman" w:hAnsi="Times New Roman" w:cs="Times New Roman"/>
          <w:sz w:val="24"/>
          <w:szCs w:val="24"/>
        </w:rPr>
        <w:lastRenderedPageBreak/>
        <w:t>Whereas</w:t>
      </w:r>
      <w:r w:rsidR="00905493" w:rsidRPr="00985CD3">
        <w:rPr>
          <w:rFonts w:ascii="Times New Roman" w:hAnsi="Times New Roman" w:cs="Times New Roman"/>
          <w:sz w:val="24"/>
          <w:szCs w:val="24"/>
        </w:rPr>
        <w:t xml:space="preserve"> here, we are dealing with procedure rather than substantive law, I would prefer to avoid the strictly logical path in favour of a pragmatic or expedient interpretation if that is possible.”</w:t>
      </w:r>
      <w:r w:rsidR="00905493" w:rsidRPr="00985CD3">
        <w:rPr>
          <w:rStyle w:val="FootnoteReference"/>
          <w:rFonts w:ascii="Times New Roman" w:hAnsi="Times New Roman" w:cs="Times New Roman"/>
          <w:sz w:val="24"/>
          <w:szCs w:val="24"/>
        </w:rPr>
        <w:footnoteReference w:id="3"/>
      </w:r>
    </w:p>
    <w:p w:rsidR="00905493" w:rsidRPr="00985CD3" w:rsidRDefault="00905493" w:rsidP="00472406">
      <w:pPr>
        <w:spacing w:after="0" w:line="480" w:lineRule="auto"/>
        <w:ind w:firstLine="1134"/>
        <w:jc w:val="both"/>
        <w:rPr>
          <w:rFonts w:ascii="Times New Roman" w:hAnsi="Times New Roman" w:cs="Times New Roman"/>
          <w:sz w:val="24"/>
          <w:szCs w:val="24"/>
        </w:rPr>
      </w:pPr>
    </w:p>
    <w:p w:rsidR="008134D5" w:rsidRPr="00985CD3" w:rsidRDefault="008134D5" w:rsidP="00472406">
      <w:pPr>
        <w:spacing w:after="0" w:line="480" w:lineRule="auto"/>
        <w:ind w:firstLine="1134"/>
        <w:jc w:val="both"/>
        <w:rPr>
          <w:rFonts w:ascii="Times New Roman" w:hAnsi="Times New Roman" w:cs="Times New Roman"/>
          <w:sz w:val="24"/>
          <w:szCs w:val="24"/>
        </w:rPr>
      </w:pPr>
    </w:p>
    <w:p w:rsidR="00905493" w:rsidRPr="00985CD3" w:rsidRDefault="00905493" w:rsidP="00472406">
      <w:pPr>
        <w:spacing w:after="0" w:line="480" w:lineRule="auto"/>
        <w:ind w:firstLine="1134"/>
        <w:jc w:val="both"/>
        <w:rPr>
          <w:rFonts w:ascii="Times New Roman" w:hAnsi="Times New Roman" w:cs="Times New Roman"/>
          <w:sz w:val="24"/>
          <w:szCs w:val="24"/>
        </w:rPr>
      </w:pPr>
      <w:r w:rsidRPr="00985CD3">
        <w:rPr>
          <w:rFonts w:ascii="Times New Roman" w:hAnsi="Times New Roman" w:cs="Times New Roman"/>
          <w:sz w:val="24"/>
          <w:szCs w:val="24"/>
        </w:rPr>
        <w:t xml:space="preserve">In </w:t>
      </w:r>
      <w:r w:rsidRPr="00985CD3">
        <w:rPr>
          <w:rFonts w:ascii="Times New Roman" w:hAnsi="Times New Roman" w:cs="Times New Roman"/>
          <w:i/>
          <w:sz w:val="24"/>
          <w:szCs w:val="24"/>
        </w:rPr>
        <w:t>Coopers &amp; Lybrand &amp; Others v Bryant</w:t>
      </w:r>
      <w:r w:rsidRPr="00985CD3">
        <w:rPr>
          <w:rStyle w:val="FootnoteReference"/>
          <w:rFonts w:ascii="Times New Roman" w:hAnsi="Times New Roman" w:cs="Times New Roman"/>
          <w:i/>
          <w:sz w:val="24"/>
          <w:szCs w:val="24"/>
        </w:rPr>
        <w:footnoteReference w:id="4"/>
      </w:r>
      <w:r w:rsidRPr="00985CD3">
        <w:rPr>
          <w:rFonts w:ascii="Times New Roman" w:hAnsi="Times New Roman" w:cs="Times New Roman"/>
          <w:sz w:val="24"/>
          <w:szCs w:val="24"/>
        </w:rPr>
        <w:t xml:space="preserve"> the Court held among others as follows:</w:t>
      </w:r>
    </w:p>
    <w:p w:rsidR="00905493" w:rsidRPr="00985CD3" w:rsidRDefault="00905493" w:rsidP="00472406">
      <w:pPr>
        <w:spacing w:after="0" w:line="240" w:lineRule="auto"/>
        <w:ind w:left="567"/>
        <w:jc w:val="both"/>
        <w:rPr>
          <w:rFonts w:ascii="Times New Roman" w:hAnsi="Times New Roman" w:cs="Times New Roman"/>
          <w:sz w:val="24"/>
          <w:szCs w:val="24"/>
        </w:rPr>
      </w:pPr>
      <w:r w:rsidRPr="00985CD3">
        <w:rPr>
          <w:rFonts w:ascii="Times New Roman" w:hAnsi="Times New Roman" w:cs="Times New Roman"/>
          <w:sz w:val="24"/>
          <w:szCs w:val="24"/>
        </w:rPr>
        <w:t>“… According to the golden rule of interpretation, the language in the document is to be given its grammatical and ordinary meaning, unless this would result in some absurdity, or some repugnancy or inconsistency with the rest of the instrument.”</w:t>
      </w:r>
    </w:p>
    <w:p w:rsidR="00D04FD4" w:rsidRDefault="00D04FD4" w:rsidP="00472406">
      <w:pPr>
        <w:spacing w:after="0" w:line="480" w:lineRule="auto"/>
        <w:ind w:firstLine="1134"/>
        <w:jc w:val="both"/>
        <w:rPr>
          <w:rFonts w:ascii="Times New Roman" w:hAnsi="Times New Roman" w:cs="Times New Roman"/>
          <w:sz w:val="24"/>
          <w:szCs w:val="24"/>
        </w:rPr>
      </w:pPr>
    </w:p>
    <w:p w:rsidR="00985CD3" w:rsidRPr="00985CD3" w:rsidRDefault="00985CD3" w:rsidP="00985CD3">
      <w:pPr>
        <w:spacing w:after="0" w:line="240" w:lineRule="auto"/>
        <w:ind w:firstLine="1134"/>
        <w:jc w:val="both"/>
        <w:rPr>
          <w:rFonts w:ascii="Times New Roman" w:hAnsi="Times New Roman" w:cs="Times New Roman"/>
          <w:sz w:val="24"/>
          <w:szCs w:val="24"/>
        </w:rPr>
      </w:pPr>
    </w:p>
    <w:p w:rsidR="00D04FD4" w:rsidRPr="00985CD3" w:rsidRDefault="00D04FD4" w:rsidP="00472406">
      <w:pPr>
        <w:spacing w:after="0" w:line="480" w:lineRule="auto"/>
        <w:ind w:firstLine="1134"/>
        <w:jc w:val="both"/>
        <w:rPr>
          <w:rFonts w:ascii="Times New Roman" w:hAnsi="Times New Roman" w:cs="Times New Roman"/>
          <w:sz w:val="24"/>
          <w:szCs w:val="24"/>
        </w:rPr>
      </w:pPr>
      <w:r w:rsidRPr="00985CD3">
        <w:rPr>
          <w:rFonts w:ascii="Times New Roman" w:hAnsi="Times New Roman" w:cs="Times New Roman"/>
          <w:sz w:val="24"/>
          <w:szCs w:val="24"/>
        </w:rPr>
        <w:t xml:space="preserve">The same sentiments were echoed in </w:t>
      </w:r>
      <w:r w:rsidRPr="00985CD3">
        <w:rPr>
          <w:rFonts w:ascii="Times New Roman" w:hAnsi="Times New Roman" w:cs="Times New Roman"/>
          <w:i/>
          <w:sz w:val="24"/>
          <w:szCs w:val="24"/>
        </w:rPr>
        <w:t>Chegutu Municipality v Manyora</w:t>
      </w:r>
      <w:r w:rsidRPr="00985CD3">
        <w:rPr>
          <w:rStyle w:val="FootnoteReference"/>
          <w:rFonts w:ascii="Times New Roman" w:hAnsi="Times New Roman" w:cs="Times New Roman"/>
          <w:sz w:val="24"/>
          <w:szCs w:val="24"/>
        </w:rPr>
        <w:footnoteReference w:id="5"/>
      </w:r>
      <w:r w:rsidRPr="00985CD3">
        <w:rPr>
          <w:rFonts w:ascii="Times New Roman" w:hAnsi="Times New Roman" w:cs="Times New Roman"/>
          <w:sz w:val="24"/>
          <w:szCs w:val="24"/>
        </w:rPr>
        <w:t xml:space="preserve"> where the court said that:</w:t>
      </w:r>
    </w:p>
    <w:p w:rsidR="00CB5BC4" w:rsidRPr="00985CD3" w:rsidRDefault="00D04FD4" w:rsidP="00472406">
      <w:pPr>
        <w:spacing w:after="0" w:line="240" w:lineRule="auto"/>
        <w:ind w:left="567"/>
        <w:jc w:val="both"/>
        <w:rPr>
          <w:rFonts w:ascii="Times New Roman" w:hAnsi="Times New Roman" w:cs="Times New Roman"/>
          <w:sz w:val="24"/>
          <w:szCs w:val="24"/>
        </w:rPr>
      </w:pPr>
      <w:r w:rsidRPr="00985CD3">
        <w:rPr>
          <w:rFonts w:ascii="Times New Roman" w:hAnsi="Times New Roman" w:cs="Times New Roman"/>
          <w:sz w:val="24"/>
          <w:szCs w:val="24"/>
        </w:rPr>
        <w:t>“T</w:t>
      </w:r>
      <w:r w:rsidR="005142D7" w:rsidRPr="00985CD3">
        <w:rPr>
          <w:rFonts w:ascii="Times New Roman" w:hAnsi="Times New Roman" w:cs="Times New Roman"/>
          <w:sz w:val="24"/>
          <w:szCs w:val="24"/>
        </w:rPr>
        <w:t xml:space="preserve">here is no magic about interpretation.  Words </w:t>
      </w:r>
      <w:r w:rsidR="00CB5BC4" w:rsidRPr="00985CD3">
        <w:rPr>
          <w:rFonts w:ascii="Times New Roman" w:hAnsi="Times New Roman" w:cs="Times New Roman"/>
          <w:sz w:val="24"/>
          <w:szCs w:val="24"/>
        </w:rPr>
        <w:t>must be taken in their con</w:t>
      </w:r>
      <w:r w:rsidR="005142D7" w:rsidRPr="00985CD3">
        <w:rPr>
          <w:rFonts w:ascii="Times New Roman" w:hAnsi="Times New Roman" w:cs="Times New Roman"/>
          <w:sz w:val="24"/>
          <w:szCs w:val="24"/>
        </w:rPr>
        <w:t>text.  The grammatical and ordinary sense of the words is to be adhered to, as Lord Wensleydale said in Grey v Pearson (1857) 10 ER 1216 at 1234, “unless that would lead to some absurdity, or some repugnance or inconsistency with the rest of the instrument, in which case the grammatical and ordinary sense of the words may be modified so as to avoid that absurdity and inconsistency, but no further.”</w:t>
      </w:r>
    </w:p>
    <w:p w:rsidR="00CB5BC4" w:rsidRPr="00985CD3" w:rsidRDefault="00CB5BC4" w:rsidP="00472406">
      <w:pPr>
        <w:spacing w:after="0" w:line="480" w:lineRule="auto"/>
        <w:ind w:firstLine="1134"/>
        <w:jc w:val="both"/>
        <w:rPr>
          <w:rFonts w:ascii="Times New Roman" w:hAnsi="Times New Roman" w:cs="Times New Roman"/>
          <w:sz w:val="24"/>
          <w:szCs w:val="24"/>
        </w:rPr>
      </w:pPr>
    </w:p>
    <w:p w:rsidR="008134D5" w:rsidRPr="00985CD3" w:rsidRDefault="008134D5" w:rsidP="00985CD3">
      <w:pPr>
        <w:spacing w:after="0" w:line="240" w:lineRule="auto"/>
        <w:ind w:firstLine="1134"/>
        <w:jc w:val="both"/>
        <w:rPr>
          <w:rFonts w:ascii="Times New Roman" w:hAnsi="Times New Roman" w:cs="Times New Roman"/>
          <w:sz w:val="24"/>
          <w:szCs w:val="24"/>
        </w:rPr>
      </w:pPr>
    </w:p>
    <w:p w:rsidR="00CB5BC4" w:rsidRPr="00985CD3" w:rsidRDefault="00CB5BC4" w:rsidP="00472406">
      <w:pPr>
        <w:spacing w:after="0" w:line="480" w:lineRule="auto"/>
        <w:ind w:firstLine="1134"/>
        <w:jc w:val="both"/>
        <w:rPr>
          <w:rFonts w:ascii="Times New Roman" w:hAnsi="Times New Roman" w:cs="Times New Roman"/>
          <w:sz w:val="24"/>
          <w:szCs w:val="24"/>
        </w:rPr>
      </w:pPr>
      <w:r w:rsidRPr="00985CD3">
        <w:rPr>
          <w:rFonts w:ascii="Times New Roman" w:hAnsi="Times New Roman" w:cs="Times New Roman"/>
          <w:sz w:val="24"/>
          <w:szCs w:val="24"/>
        </w:rPr>
        <w:t xml:space="preserve">Finally, in </w:t>
      </w:r>
      <w:r w:rsidRPr="00985CD3">
        <w:rPr>
          <w:rFonts w:ascii="Times New Roman" w:hAnsi="Times New Roman" w:cs="Times New Roman"/>
          <w:i/>
          <w:sz w:val="24"/>
          <w:szCs w:val="24"/>
        </w:rPr>
        <w:t>Capital Radio P/L v Broadcasting Authority of Zimbabwe</w:t>
      </w:r>
      <w:r w:rsidRPr="00985CD3">
        <w:rPr>
          <w:rStyle w:val="FootnoteReference"/>
          <w:rFonts w:ascii="Times New Roman" w:hAnsi="Times New Roman" w:cs="Times New Roman"/>
          <w:sz w:val="24"/>
          <w:szCs w:val="24"/>
        </w:rPr>
        <w:footnoteReference w:id="6"/>
      </w:r>
      <w:r w:rsidRPr="00985CD3">
        <w:rPr>
          <w:rFonts w:ascii="Times New Roman" w:hAnsi="Times New Roman" w:cs="Times New Roman"/>
          <w:sz w:val="24"/>
          <w:szCs w:val="24"/>
        </w:rPr>
        <w:t xml:space="preserve"> the court held that:</w:t>
      </w:r>
    </w:p>
    <w:p w:rsidR="00D04FD4" w:rsidRPr="00985CD3" w:rsidRDefault="00CB5BC4" w:rsidP="00472406">
      <w:pPr>
        <w:spacing w:after="0" w:line="240" w:lineRule="auto"/>
        <w:ind w:left="567"/>
        <w:jc w:val="both"/>
        <w:rPr>
          <w:rFonts w:ascii="Times New Roman" w:hAnsi="Times New Roman" w:cs="Times New Roman"/>
          <w:sz w:val="24"/>
          <w:szCs w:val="24"/>
        </w:rPr>
      </w:pPr>
      <w:r w:rsidRPr="00985CD3">
        <w:rPr>
          <w:rFonts w:ascii="Times New Roman" w:hAnsi="Times New Roman" w:cs="Times New Roman"/>
          <w:sz w:val="24"/>
          <w:szCs w:val="24"/>
        </w:rPr>
        <w:t>“It is</w:t>
      </w:r>
      <w:r w:rsidR="00286FAC" w:rsidRPr="00985CD3">
        <w:rPr>
          <w:rFonts w:ascii="Times New Roman" w:hAnsi="Times New Roman" w:cs="Times New Roman"/>
          <w:sz w:val="24"/>
          <w:szCs w:val="24"/>
        </w:rPr>
        <w:t xml:space="preserve"> trite that in interpreting statutes, including the Constitution, the golden rule is that in order to ascertain the intention of the Legislature, the words of a statute or</w:t>
      </w:r>
      <w:r w:rsidR="009C3C49" w:rsidRPr="00985CD3">
        <w:rPr>
          <w:rFonts w:ascii="Times New Roman" w:hAnsi="Times New Roman" w:cs="Times New Roman"/>
          <w:sz w:val="24"/>
          <w:szCs w:val="24"/>
        </w:rPr>
        <w:t xml:space="preserve"> legislation are to be given their ordinary or primary meaning.  It is only where that primary meaning of words is obscure or leads to absurdity that other principles of interpretation are invoked in the ascertainment of the intention of the legislature.”</w:t>
      </w:r>
    </w:p>
    <w:p w:rsidR="009C3C49" w:rsidRPr="00985CD3" w:rsidRDefault="009C3C49" w:rsidP="00472406">
      <w:pPr>
        <w:spacing w:after="0" w:line="480" w:lineRule="auto"/>
        <w:ind w:firstLine="1134"/>
        <w:jc w:val="both"/>
        <w:rPr>
          <w:rFonts w:ascii="Times New Roman" w:hAnsi="Times New Roman" w:cs="Times New Roman"/>
          <w:sz w:val="24"/>
          <w:szCs w:val="24"/>
        </w:rPr>
      </w:pPr>
    </w:p>
    <w:p w:rsidR="007E19BD" w:rsidRPr="00985CD3" w:rsidRDefault="007E19BD" w:rsidP="00472406">
      <w:pPr>
        <w:spacing w:after="0" w:line="240" w:lineRule="auto"/>
        <w:ind w:firstLine="1134"/>
        <w:jc w:val="both"/>
        <w:rPr>
          <w:rFonts w:ascii="Times New Roman" w:hAnsi="Times New Roman" w:cs="Times New Roman"/>
          <w:sz w:val="24"/>
          <w:szCs w:val="24"/>
        </w:rPr>
      </w:pPr>
    </w:p>
    <w:p w:rsidR="009C3C49" w:rsidRPr="00985CD3" w:rsidRDefault="00E56312" w:rsidP="00472406">
      <w:pPr>
        <w:spacing w:after="0" w:line="480" w:lineRule="auto"/>
        <w:ind w:firstLine="1134"/>
        <w:jc w:val="both"/>
        <w:rPr>
          <w:rFonts w:ascii="Times New Roman" w:hAnsi="Times New Roman" w:cs="Times New Roman"/>
          <w:sz w:val="24"/>
          <w:szCs w:val="24"/>
        </w:rPr>
      </w:pPr>
      <w:r w:rsidRPr="00985CD3">
        <w:rPr>
          <w:rFonts w:ascii="Times New Roman" w:hAnsi="Times New Roman" w:cs="Times New Roman"/>
          <w:sz w:val="24"/>
          <w:szCs w:val="24"/>
        </w:rPr>
        <w:lastRenderedPageBreak/>
        <w:t xml:space="preserve">Among </w:t>
      </w:r>
      <w:r w:rsidR="00285C0E" w:rsidRPr="00985CD3">
        <w:rPr>
          <w:rFonts w:ascii="Times New Roman" w:hAnsi="Times New Roman" w:cs="Times New Roman"/>
          <w:sz w:val="24"/>
          <w:szCs w:val="24"/>
        </w:rPr>
        <w:t xml:space="preserve">the specific findings of the court </w:t>
      </w:r>
      <w:r w:rsidR="00285C0E" w:rsidRPr="00985CD3">
        <w:rPr>
          <w:rFonts w:ascii="Times New Roman" w:hAnsi="Times New Roman" w:cs="Times New Roman"/>
          <w:i/>
          <w:sz w:val="24"/>
          <w:szCs w:val="24"/>
        </w:rPr>
        <w:t>a quo</w:t>
      </w:r>
      <w:r w:rsidR="00285C0E" w:rsidRPr="00985CD3">
        <w:rPr>
          <w:rFonts w:ascii="Times New Roman" w:hAnsi="Times New Roman" w:cs="Times New Roman"/>
          <w:sz w:val="24"/>
          <w:szCs w:val="24"/>
        </w:rPr>
        <w:t xml:space="preserve"> </w:t>
      </w:r>
      <w:r w:rsidRPr="00985CD3">
        <w:rPr>
          <w:rFonts w:ascii="Times New Roman" w:hAnsi="Times New Roman" w:cs="Times New Roman"/>
          <w:sz w:val="24"/>
          <w:szCs w:val="24"/>
        </w:rPr>
        <w:t xml:space="preserve">was </w:t>
      </w:r>
      <w:r w:rsidR="00285C0E" w:rsidRPr="00985CD3">
        <w:rPr>
          <w:rFonts w:ascii="Times New Roman" w:hAnsi="Times New Roman" w:cs="Times New Roman"/>
          <w:sz w:val="24"/>
          <w:szCs w:val="24"/>
        </w:rPr>
        <w:t xml:space="preserve">that from the very beginning the appellant exhibited a stout determination to avoid his trial.  The court </w:t>
      </w:r>
      <w:r w:rsidR="00285C0E" w:rsidRPr="00985CD3">
        <w:rPr>
          <w:rFonts w:ascii="Times New Roman" w:hAnsi="Times New Roman" w:cs="Times New Roman"/>
          <w:i/>
          <w:sz w:val="24"/>
          <w:szCs w:val="24"/>
        </w:rPr>
        <w:t>a quo</w:t>
      </w:r>
      <w:r w:rsidR="00285C0E" w:rsidRPr="00985CD3">
        <w:rPr>
          <w:rFonts w:ascii="Times New Roman" w:hAnsi="Times New Roman" w:cs="Times New Roman"/>
          <w:sz w:val="24"/>
          <w:szCs w:val="24"/>
        </w:rPr>
        <w:t xml:space="preserve"> concluded that the appellant was uncooperative and wanted his case to be affected by prescription.  The court </w:t>
      </w:r>
      <w:r w:rsidR="00285C0E" w:rsidRPr="00985CD3">
        <w:rPr>
          <w:rFonts w:ascii="Times New Roman" w:hAnsi="Times New Roman" w:cs="Times New Roman"/>
          <w:i/>
          <w:sz w:val="24"/>
          <w:szCs w:val="24"/>
        </w:rPr>
        <w:t>a quo</w:t>
      </w:r>
      <w:r w:rsidR="00285C0E" w:rsidRPr="00985CD3">
        <w:rPr>
          <w:rFonts w:ascii="Times New Roman" w:hAnsi="Times New Roman" w:cs="Times New Roman"/>
          <w:sz w:val="24"/>
          <w:szCs w:val="24"/>
        </w:rPr>
        <w:t xml:space="preserve">, fully conscious of this </w:t>
      </w:r>
      <w:r w:rsidR="00E3338B" w:rsidRPr="00985CD3">
        <w:rPr>
          <w:rFonts w:ascii="Times New Roman" w:hAnsi="Times New Roman" w:cs="Times New Roman"/>
          <w:sz w:val="24"/>
          <w:szCs w:val="24"/>
        </w:rPr>
        <w:t>maneuver</w:t>
      </w:r>
      <w:r w:rsidR="00285C0E" w:rsidRPr="00985CD3">
        <w:rPr>
          <w:rFonts w:ascii="Times New Roman" w:hAnsi="Times New Roman" w:cs="Times New Roman"/>
          <w:sz w:val="24"/>
          <w:szCs w:val="24"/>
        </w:rPr>
        <w:t xml:space="preserve"> by the appellant</w:t>
      </w:r>
      <w:r w:rsidR="0017165C">
        <w:rPr>
          <w:rFonts w:ascii="Times New Roman" w:hAnsi="Times New Roman" w:cs="Times New Roman"/>
          <w:sz w:val="24"/>
          <w:szCs w:val="24"/>
        </w:rPr>
        <w:t>,</w:t>
      </w:r>
      <w:r w:rsidR="00285C0E" w:rsidRPr="00985CD3">
        <w:rPr>
          <w:rFonts w:ascii="Times New Roman" w:hAnsi="Times New Roman" w:cs="Times New Roman"/>
          <w:sz w:val="24"/>
          <w:szCs w:val="24"/>
        </w:rPr>
        <w:t xml:space="preserve"> sought to arrest prescription by recording the appellant’s plea a</w:t>
      </w:r>
      <w:r w:rsidR="0004604E" w:rsidRPr="00985CD3">
        <w:rPr>
          <w:rFonts w:ascii="Times New Roman" w:hAnsi="Times New Roman" w:cs="Times New Roman"/>
          <w:sz w:val="24"/>
          <w:szCs w:val="24"/>
        </w:rPr>
        <w:t>t 2 Med Hospital on 28 November </w:t>
      </w:r>
      <w:r w:rsidR="00285C0E" w:rsidRPr="00985CD3">
        <w:rPr>
          <w:rFonts w:ascii="Times New Roman" w:hAnsi="Times New Roman" w:cs="Times New Roman"/>
          <w:sz w:val="24"/>
          <w:szCs w:val="24"/>
        </w:rPr>
        <w:t>2016.</w:t>
      </w:r>
    </w:p>
    <w:p w:rsidR="00285C0E" w:rsidRPr="00985CD3" w:rsidRDefault="00285C0E" w:rsidP="00472406">
      <w:pPr>
        <w:spacing w:after="0" w:line="480" w:lineRule="auto"/>
        <w:jc w:val="both"/>
        <w:rPr>
          <w:rFonts w:ascii="Times New Roman" w:hAnsi="Times New Roman" w:cs="Times New Roman"/>
          <w:sz w:val="24"/>
          <w:szCs w:val="24"/>
        </w:rPr>
      </w:pPr>
    </w:p>
    <w:p w:rsidR="00BF0223" w:rsidRPr="00985CD3" w:rsidRDefault="00BF0223" w:rsidP="00472406">
      <w:pPr>
        <w:spacing w:after="0" w:line="480" w:lineRule="auto"/>
        <w:ind w:firstLine="1134"/>
        <w:jc w:val="both"/>
        <w:rPr>
          <w:rFonts w:ascii="Times New Roman" w:hAnsi="Times New Roman" w:cs="Times New Roman"/>
          <w:sz w:val="24"/>
          <w:szCs w:val="24"/>
        </w:rPr>
      </w:pPr>
      <w:r w:rsidRPr="00985CD3">
        <w:rPr>
          <w:rFonts w:ascii="Times New Roman" w:hAnsi="Times New Roman" w:cs="Times New Roman"/>
          <w:sz w:val="24"/>
          <w:szCs w:val="24"/>
        </w:rPr>
        <w:t>The appellant’s counsel also argued that the appellant was unconscious when the plea was recorded from him, that the appellant had not been furnished with the charge sheet before he was asked to plead to it, and that the appellant was not legally represented at the time.</w:t>
      </w:r>
    </w:p>
    <w:p w:rsidR="0052327B" w:rsidRPr="00985CD3" w:rsidRDefault="0052327B" w:rsidP="00472406">
      <w:pPr>
        <w:spacing w:after="0" w:line="480" w:lineRule="auto"/>
        <w:ind w:firstLine="1134"/>
        <w:jc w:val="both"/>
        <w:rPr>
          <w:rFonts w:ascii="Times New Roman" w:hAnsi="Times New Roman" w:cs="Times New Roman"/>
          <w:sz w:val="24"/>
          <w:szCs w:val="24"/>
        </w:rPr>
      </w:pPr>
    </w:p>
    <w:p w:rsidR="00BF0223" w:rsidRPr="00985CD3" w:rsidRDefault="00BF0223" w:rsidP="00472406">
      <w:pPr>
        <w:spacing w:after="0" w:line="480" w:lineRule="auto"/>
        <w:ind w:firstLine="1134"/>
        <w:jc w:val="both"/>
        <w:rPr>
          <w:rFonts w:ascii="Times New Roman" w:hAnsi="Times New Roman" w:cs="Times New Roman"/>
          <w:sz w:val="24"/>
          <w:szCs w:val="24"/>
        </w:rPr>
      </w:pPr>
      <w:r w:rsidRPr="0017165C">
        <w:rPr>
          <w:rFonts w:ascii="Times New Roman" w:hAnsi="Times New Roman" w:cs="Times New Roman"/>
          <w:i/>
          <w:sz w:val="24"/>
          <w:szCs w:val="24"/>
        </w:rPr>
        <w:t>Per contra</w:t>
      </w:r>
      <w:r w:rsidRPr="00985CD3">
        <w:rPr>
          <w:rFonts w:ascii="Times New Roman" w:hAnsi="Times New Roman" w:cs="Times New Roman"/>
          <w:sz w:val="24"/>
          <w:szCs w:val="24"/>
        </w:rPr>
        <w:t>, respondent argued that everything that was done at 2 Med Hospital was done in accordance with the law.</w:t>
      </w:r>
    </w:p>
    <w:p w:rsidR="00BF0223" w:rsidRPr="00985CD3" w:rsidRDefault="00BF0223" w:rsidP="00472406">
      <w:pPr>
        <w:spacing w:after="0" w:line="480" w:lineRule="auto"/>
        <w:jc w:val="both"/>
        <w:rPr>
          <w:rFonts w:ascii="Times New Roman" w:hAnsi="Times New Roman" w:cs="Times New Roman"/>
          <w:sz w:val="24"/>
          <w:szCs w:val="24"/>
        </w:rPr>
      </w:pPr>
    </w:p>
    <w:p w:rsidR="00BF0223" w:rsidRDefault="00BF0223" w:rsidP="008134D5">
      <w:pPr>
        <w:spacing w:after="0" w:line="480" w:lineRule="auto"/>
        <w:ind w:firstLine="1134"/>
        <w:jc w:val="both"/>
        <w:rPr>
          <w:rFonts w:ascii="Times New Roman" w:hAnsi="Times New Roman" w:cs="Times New Roman"/>
          <w:sz w:val="24"/>
          <w:szCs w:val="24"/>
        </w:rPr>
      </w:pPr>
      <w:r w:rsidRPr="00985CD3">
        <w:rPr>
          <w:rFonts w:ascii="Times New Roman" w:hAnsi="Times New Roman" w:cs="Times New Roman"/>
          <w:sz w:val="24"/>
          <w:szCs w:val="24"/>
        </w:rPr>
        <w:t xml:space="preserve">I have already indicated that in my view and in light of the authorities cited and given the general attitude of the appellant as noted by the court </w:t>
      </w:r>
      <w:r w:rsidRPr="00985CD3">
        <w:rPr>
          <w:rFonts w:ascii="Times New Roman" w:hAnsi="Times New Roman" w:cs="Times New Roman"/>
          <w:i/>
          <w:sz w:val="24"/>
          <w:szCs w:val="24"/>
        </w:rPr>
        <w:t>a quo</w:t>
      </w:r>
      <w:r w:rsidRPr="00985CD3">
        <w:rPr>
          <w:rFonts w:ascii="Times New Roman" w:hAnsi="Times New Roman" w:cs="Times New Roman"/>
          <w:sz w:val="24"/>
          <w:szCs w:val="24"/>
        </w:rPr>
        <w:t>, the interests of justice demanded that the trial venue</w:t>
      </w:r>
      <w:r w:rsidR="007E19BD" w:rsidRPr="00985CD3">
        <w:rPr>
          <w:rFonts w:ascii="Times New Roman" w:hAnsi="Times New Roman" w:cs="Times New Roman"/>
          <w:sz w:val="24"/>
          <w:szCs w:val="24"/>
        </w:rPr>
        <w:t xml:space="preserve"> be</w:t>
      </w:r>
      <w:r w:rsidRPr="00985CD3">
        <w:rPr>
          <w:rFonts w:ascii="Times New Roman" w:hAnsi="Times New Roman" w:cs="Times New Roman"/>
          <w:sz w:val="24"/>
          <w:szCs w:val="24"/>
        </w:rPr>
        <w:t xml:space="preserve"> relocated to 2 Med Hospital on 28 November 2016, thereby signaling the commencement of the appellant’s trial. </w:t>
      </w:r>
      <w:r w:rsidR="00E3338B" w:rsidRPr="00985CD3">
        <w:rPr>
          <w:rFonts w:ascii="Times New Roman" w:hAnsi="Times New Roman" w:cs="Times New Roman"/>
          <w:sz w:val="24"/>
          <w:szCs w:val="24"/>
        </w:rPr>
        <w:t xml:space="preserve"> </w:t>
      </w:r>
      <w:r w:rsidR="00285C0E" w:rsidRPr="00985CD3">
        <w:rPr>
          <w:rFonts w:ascii="Times New Roman" w:hAnsi="Times New Roman" w:cs="Times New Roman"/>
          <w:sz w:val="24"/>
          <w:szCs w:val="24"/>
        </w:rPr>
        <w:t xml:space="preserve"> </w:t>
      </w:r>
    </w:p>
    <w:p w:rsidR="00985CD3" w:rsidRPr="00985CD3" w:rsidRDefault="00985CD3" w:rsidP="008134D5">
      <w:pPr>
        <w:spacing w:after="0" w:line="480" w:lineRule="auto"/>
        <w:ind w:firstLine="1134"/>
        <w:jc w:val="both"/>
        <w:rPr>
          <w:rFonts w:ascii="Times New Roman" w:hAnsi="Times New Roman" w:cs="Times New Roman"/>
          <w:sz w:val="24"/>
          <w:szCs w:val="24"/>
        </w:rPr>
      </w:pPr>
    </w:p>
    <w:p w:rsidR="00BF0223" w:rsidRPr="00985CD3" w:rsidRDefault="00BF0223" w:rsidP="00472406">
      <w:pPr>
        <w:spacing w:after="0" w:line="480" w:lineRule="auto"/>
        <w:ind w:firstLine="1134"/>
        <w:jc w:val="both"/>
        <w:rPr>
          <w:rFonts w:ascii="Times New Roman" w:hAnsi="Times New Roman" w:cs="Times New Roman"/>
          <w:sz w:val="24"/>
          <w:szCs w:val="24"/>
        </w:rPr>
      </w:pPr>
      <w:r w:rsidRPr="00985CD3">
        <w:rPr>
          <w:rFonts w:ascii="Times New Roman" w:hAnsi="Times New Roman" w:cs="Times New Roman"/>
          <w:sz w:val="24"/>
          <w:szCs w:val="24"/>
        </w:rPr>
        <w:t xml:space="preserve">The change of venue is not </w:t>
      </w:r>
      <w:r w:rsidR="0052327B" w:rsidRPr="00985CD3">
        <w:rPr>
          <w:rFonts w:ascii="Times New Roman" w:hAnsi="Times New Roman" w:cs="Times New Roman"/>
          <w:sz w:val="24"/>
          <w:szCs w:val="24"/>
        </w:rPr>
        <w:t>peculiar</w:t>
      </w:r>
      <w:r w:rsidRPr="00985CD3">
        <w:rPr>
          <w:rFonts w:ascii="Times New Roman" w:hAnsi="Times New Roman" w:cs="Times New Roman"/>
          <w:sz w:val="24"/>
          <w:szCs w:val="24"/>
        </w:rPr>
        <w:t xml:space="preserve"> to this jurisdiction.  In recent years the United Nations Appeals Tribunal has had to deal with similar matters where some cases which had been set down for hearing in New York, for example, were transferred to Geneva.  See </w:t>
      </w:r>
      <w:r w:rsidRPr="00985CD3">
        <w:rPr>
          <w:rFonts w:ascii="Times New Roman" w:hAnsi="Times New Roman" w:cs="Times New Roman"/>
          <w:i/>
          <w:sz w:val="24"/>
          <w:szCs w:val="24"/>
        </w:rPr>
        <w:t xml:space="preserve">Bastet v </w:t>
      </w:r>
      <w:r w:rsidRPr="00985CD3">
        <w:rPr>
          <w:rFonts w:ascii="Times New Roman" w:hAnsi="Times New Roman" w:cs="Times New Roman"/>
          <w:i/>
          <w:sz w:val="24"/>
          <w:szCs w:val="24"/>
        </w:rPr>
        <w:lastRenderedPageBreak/>
        <w:t>Secretary-General of the United Nations</w:t>
      </w:r>
      <w:r w:rsidR="00E56312" w:rsidRPr="00985CD3">
        <w:rPr>
          <w:rStyle w:val="FootnoteReference"/>
          <w:rFonts w:ascii="Times New Roman" w:hAnsi="Times New Roman" w:cs="Times New Roman"/>
          <w:i/>
          <w:sz w:val="24"/>
          <w:szCs w:val="24"/>
        </w:rPr>
        <w:footnoteReference w:id="7"/>
      </w:r>
      <w:r w:rsidR="00E56312" w:rsidRPr="00985CD3">
        <w:rPr>
          <w:rFonts w:ascii="Times New Roman" w:hAnsi="Times New Roman" w:cs="Times New Roman"/>
          <w:i/>
          <w:sz w:val="24"/>
          <w:szCs w:val="24"/>
        </w:rPr>
        <w:t>.</w:t>
      </w:r>
      <w:r w:rsidRPr="00985CD3">
        <w:rPr>
          <w:rFonts w:ascii="Times New Roman" w:hAnsi="Times New Roman" w:cs="Times New Roman"/>
          <w:sz w:val="24"/>
          <w:szCs w:val="24"/>
        </w:rPr>
        <w:t xml:space="preserve"> </w:t>
      </w:r>
      <w:r w:rsidR="00E56312" w:rsidRPr="00985CD3">
        <w:rPr>
          <w:rFonts w:ascii="Times New Roman" w:hAnsi="Times New Roman" w:cs="Times New Roman"/>
          <w:sz w:val="24"/>
          <w:szCs w:val="24"/>
        </w:rPr>
        <w:t>In</w:t>
      </w:r>
      <w:r w:rsidRPr="00985CD3">
        <w:rPr>
          <w:rFonts w:ascii="Times New Roman" w:hAnsi="Times New Roman" w:cs="Times New Roman"/>
          <w:sz w:val="24"/>
          <w:szCs w:val="24"/>
        </w:rPr>
        <w:t xml:space="preserve"> </w:t>
      </w:r>
      <w:r w:rsidRPr="00985CD3">
        <w:rPr>
          <w:rFonts w:ascii="Times New Roman" w:hAnsi="Times New Roman" w:cs="Times New Roman"/>
          <w:i/>
          <w:sz w:val="24"/>
          <w:szCs w:val="24"/>
        </w:rPr>
        <w:t>Ladu v Secretary-General of the United Nations</w:t>
      </w:r>
      <w:r w:rsidR="00E56312" w:rsidRPr="00985CD3">
        <w:rPr>
          <w:rStyle w:val="FootnoteReference"/>
          <w:rFonts w:ascii="Times New Roman" w:hAnsi="Times New Roman" w:cs="Times New Roman"/>
          <w:i/>
          <w:sz w:val="24"/>
          <w:szCs w:val="24"/>
        </w:rPr>
        <w:footnoteReference w:id="8"/>
      </w:r>
      <w:r w:rsidRPr="00985CD3">
        <w:rPr>
          <w:rFonts w:ascii="Times New Roman" w:hAnsi="Times New Roman" w:cs="Times New Roman"/>
          <w:sz w:val="24"/>
          <w:szCs w:val="24"/>
        </w:rPr>
        <w:t xml:space="preserve"> the venue was changed from New York to Nairobi.  In </w:t>
      </w:r>
      <w:r w:rsidR="00992373" w:rsidRPr="00985CD3">
        <w:rPr>
          <w:rFonts w:ascii="Times New Roman" w:hAnsi="Times New Roman" w:cs="Times New Roman"/>
          <w:sz w:val="24"/>
          <w:szCs w:val="24"/>
        </w:rPr>
        <w:t>both these</w:t>
      </w:r>
      <w:r w:rsidRPr="00985CD3">
        <w:rPr>
          <w:rFonts w:ascii="Times New Roman" w:hAnsi="Times New Roman" w:cs="Times New Roman"/>
          <w:sz w:val="24"/>
          <w:szCs w:val="24"/>
        </w:rPr>
        <w:t xml:space="preserve"> case</w:t>
      </w:r>
      <w:r w:rsidR="00992373" w:rsidRPr="00985CD3">
        <w:rPr>
          <w:rFonts w:ascii="Times New Roman" w:hAnsi="Times New Roman" w:cs="Times New Roman"/>
          <w:sz w:val="24"/>
          <w:szCs w:val="24"/>
        </w:rPr>
        <w:t>s</w:t>
      </w:r>
      <w:r w:rsidRPr="00985CD3">
        <w:rPr>
          <w:rFonts w:ascii="Times New Roman" w:hAnsi="Times New Roman" w:cs="Times New Roman"/>
          <w:sz w:val="24"/>
          <w:szCs w:val="24"/>
        </w:rPr>
        <w:t xml:space="preserve"> the tribunal </w:t>
      </w:r>
      <w:r w:rsidR="00992373" w:rsidRPr="00985CD3">
        <w:rPr>
          <w:rFonts w:ascii="Times New Roman" w:hAnsi="Times New Roman" w:cs="Times New Roman"/>
          <w:sz w:val="24"/>
          <w:szCs w:val="24"/>
        </w:rPr>
        <w:t>was</w:t>
      </w:r>
      <w:r w:rsidRPr="00985CD3">
        <w:rPr>
          <w:rFonts w:ascii="Times New Roman" w:hAnsi="Times New Roman" w:cs="Times New Roman"/>
          <w:sz w:val="24"/>
          <w:szCs w:val="24"/>
        </w:rPr>
        <w:t xml:space="preserve"> held to have wide </w:t>
      </w:r>
      <w:r w:rsidR="007E3098" w:rsidRPr="00985CD3">
        <w:rPr>
          <w:rFonts w:ascii="Times New Roman" w:hAnsi="Times New Roman" w:cs="Times New Roman"/>
          <w:sz w:val="24"/>
          <w:szCs w:val="24"/>
        </w:rPr>
        <w:t>discretion</w:t>
      </w:r>
      <w:r w:rsidRPr="00985CD3">
        <w:rPr>
          <w:rFonts w:ascii="Times New Roman" w:hAnsi="Times New Roman" w:cs="Times New Roman"/>
          <w:sz w:val="24"/>
          <w:szCs w:val="24"/>
        </w:rPr>
        <w:t xml:space="preserve">, guided by the interests of justice to change the venue </w:t>
      </w:r>
      <w:r w:rsidR="00992373" w:rsidRPr="00985CD3">
        <w:rPr>
          <w:rFonts w:ascii="Times New Roman" w:hAnsi="Times New Roman" w:cs="Times New Roman"/>
          <w:sz w:val="24"/>
          <w:szCs w:val="24"/>
        </w:rPr>
        <w:t>for</w:t>
      </w:r>
      <w:r w:rsidRPr="00985CD3">
        <w:rPr>
          <w:rFonts w:ascii="Times New Roman" w:hAnsi="Times New Roman" w:cs="Times New Roman"/>
          <w:sz w:val="24"/>
          <w:szCs w:val="24"/>
        </w:rPr>
        <w:t xml:space="preserve"> such hearings.</w:t>
      </w:r>
      <w:r w:rsidR="00992373" w:rsidRPr="00985CD3">
        <w:rPr>
          <w:rFonts w:ascii="Times New Roman" w:hAnsi="Times New Roman" w:cs="Times New Roman"/>
          <w:sz w:val="24"/>
          <w:szCs w:val="24"/>
        </w:rPr>
        <w:t xml:space="preserve"> There was no prejudice found to have been suffered by the applicants.</w:t>
      </w:r>
    </w:p>
    <w:p w:rsidR="007E3098" w:rsidRPr="00985CD3" w:rsidRDefault="007E3098" w:rsidP="00472406">
      <w:pPr>
        <w:spacing w:after="0" w:line="480" w:lineRule="auto"/>
        <w:ind w:firstLine="1134"/>
        <w:jc w:val="both"/>
        <w:rPr>
          <w:rFonts w:ascii="Times New Roman" w:hAnsi="Times New Roman" w:cs="Times New Roman"/>
          <w:sz w:val="24"/>
          <w:szCs w:val="24"/>
        </w:rPr>
      </w:pPr>
    </w:p>
    <w:p w:rsidR="00AC4946" w:rsidRPr="00985CD3" w:rsidRDefault="007E3098" w:rsidP="00472406">
      <w:pPr>
        <w:spacing w:after="0" w:line="480" w:lineRule="auto"/>
        <w:ind w:firstLine="1134"/>
        <w:jc w:val="both"/>
        <w:rPr>
          <w:rFonts w:ascii="Times New Roman" w:hAnsi="Times New Roman" w:cs="Times New Roman"/>
          <w:sz w:val="24"/>
          <w:szCs w:val="24"/>
        </w:rPr>
      </w:pPr>
      <w:r w:rsidRPr="00985CD3">
        <w:rPr>
          <w:rFonts w:ascii="Times New Roman" w:hAnsi="Times New Roman" w:cs="Times New Roman"/>
          <w:sz w:val="24"/>
          <w:szCs w:val="24"/>
        </w:rPr>
        <w:t xml:space="preserve">I read the provisions of s 51 of the Act to give the court </w:t>
      </w:r>
      <w:r w:rsidRPr="00985CD3">
        <w:rPr>
          <w:rFonts w:ascii="Times New Roman" w:hAnsi="Times New Roman" w:cs="Times New Roman"/>
          <w:i/>
          <w:sz w:val="24"/>
          <w:szCs w:val="24"/>
        </w:rPr>
        <w:t>a quo</w:t>
      </w:r>
      <w:r w:rsidRPr="00985CD3">
        <w:rPr>
          <w:rFonts w:ascii="Times New Roman" w:hAnsi="Times New Roman" w:cs="Times New Roman"/>
          <w:sz w:val="24"/>
          <w:szCs w:val="24"/>
        </w:rPr>
        <w:t xml:space="preserve"> discretion to change the venue where the interests of justice demands. The interest of justice in this case was </w:t>
      </w:r>
      <w:r w:rsidR="00992373" w:rsidRPr="00985CD3">
        <w:rPr>
          <w:rFonts w:ascii="Times New Roman" w:hAnsi="Times New Roman" w:cs="Times New Roman"/>
          <w:sz w:val="24"/>
          <w:szCs w:val="24"/>
        </w:rPr>
        <w:t xml:space="preserve">to </w:t>
      </w:r>
      <w:r w:rsidRPr="00985CD3">
        <w:rPr>
          <w:rFonts w:ascii="Times New Roman" w:hAnsi="Times New Roman" w:cs="Times New Roman"/>
          <w:sz w:val="24"/>
          <w:szCs w:val="24"/>
        </w:rPr>
        <w:t xml:space="preserve">arrest prescription and in my view the court </w:t>
      </w:r>
      <w:r w:rsidRPr="00985CD3">
        <w:rPr>
          <w:rFonts w:ascii="Times New Roman" w:hAnsi="Times New Roman" w:cs="Times New Roman"/>
          <w:i/>
          <w:sz w:val="24"/>
          <w:szCs w:val="24"/>
        </w:rPr>
        <w:t>a quo</w:t>
      </w:r>
      <w:r w:rsidRPr="00985CD3">
        <w:rPr>
          <w:rFonts w:ascii="Times New Roman" w:hAnsi="Times New Roman" w:cs="Times New Roman"/>
          <w:sz w:val="24"/>
          <w:szCs w:val="24"/>
        </w:rPr>
        <w:t xml:space="preserve"> must be applauded for having commenced the trial before the case had prescribed.  I am also of the firm view that where the change of venue</w:t>
      </w:r>
      <w:r w:rsidR="00472406" w:rsidRPr="00985CD3">
        <w:rPr>
          <w:rFonts w:ascii="Times New Roman" w:hAnsi="Times New Roman" w:cs="Times New Roman"/>
          <w:sz w:val="24"/>
          <w:szCs w:val="24"/>
        </w:rPr>
        <w:t xml:space="preserve"> has been effected as in this case,</w:t>
      </w:r>
      <w:r w:rsidR="00AC4946" w:rsidRPr="00985CD3">
        <w:rPr>
          <w:rFonts w:ascii="Times New Roman" w:hAnsi="Times New Roman" w:cs="Times New Roman"/>
          <w:sz w:val="24"/>
          <w:szCs w:val="24"/>
        </w:rPr>
        <w:t xml:space="preserve"> it is not sufficient for the appellant to merely allege that 2 Med Hospital was not an appropriate place for commencing his trial but that he suffered some form of prejudice as a result of the change of venue. I have already stated that the wording of the section under review allows for a pragmatic or expedient interpretation.</w:t>
      </w:r>
    </w:p>
    <w:p w:rsidR="00AC4946" w:rsidRPr="00985CD3" w:rsidRDefault="00AC4946" w:rsidP="00472406">
      <w:pPr>
        <w:spacing w:after="0" w:line="480" w:lineRule="auto"/>
        <w:ind w:firstLine="1134"/>
        <w:jc w:val="both"/>
        <w:rPr>
          <w:rFonts w:ascii="Times New Roman" w:hAnsi="Times New Roman" w:cs="Times New Roman"/>
          <w:sz w:val="24"/>
          <w:szCs w:val="24"/>
        </w:rPr>
      </w:pPr>
    </w:p>
    <w:p w:rsidR="001A3726" w:rsidRPr="00985CD3" w:rsidRDefault="00AC4946" w:rsidP="00472406">
      <w:pPr>
        <w:spacing w:after="0" w:line="480" w:lineRule="auto"/>
        <w:ind w:firstLine="1134"/>
        <w:jc w:val="both"/>
        <w:rPr>
          <w:rFonts w:ascii="Times New Roman" w:hAnsi="Times New Roman" w:cs="Times New Roman"/>
          <w:sz w:val="24"/>
          <w:szCs w:val="24"/>
        </w:rPr>
      </w:pPr>
      <w:r w:rsidRPr="00985CD3">
        <w:rPr>
          <w:rFonts w:ascii="Times New Roman" w:hAnsi="Times New Roman" w:cs="Times New Roman"/>
          <w:sz w:val="24"/>
          <w:szCs w:val="24"/>
        </w:rPr>
        <w:t xml:space="preserve">Earlier in this judgment, I explained that the appellant was made aware of his charges and furnished with the summary of evidence as far back as 2014 when investigations into his fraudulent conduct were completed.  There was a specific finding made to this effect by the court </w:t>
      </w:r>
      <w:r w:rsidRPr="00985CD3">
        <w:rPr>
          <w:rFonts w:ascii="Times New Roman" w:hAnsi="Times New Roman" w:cs="Times New Roman"/>
          <w:i/>
          <w:sz w:val="24"/>
          <w:szCs w:val="24"/>
        </w:rPr>
        <w:t>a quo</w:t>
      </w:r>
      <w:r w:rsidRPr="00985CD3">
        <w:rPr>
          <w:rFonts w:ascii="Times New Roman" w:hAnsi="Times New Roman" w:cs="Times New Roman"/>
          <w:sz w:val="24"/>
          <w:szCs w:val="24"/>
        </w:rPr>
        <w:t xml:space="preserve">.  If this is the position, there can </w:t>
      </w:r>
      <w:r w:rsidR="001A3726" w:rsidRPr="00985CD3">
        <w:rPr>
          <w:rFonts w:ascii="Times New Roman" w:hAnsi="Times New Roman" w:cs="Times New Roman"/>
          <w:sz w:val="24"/>
          <w:szCs w:val="24"/>
        </w:rPr>
        <w:t>be no argument that when the hospital plea was recorded, the appellant was not aware of the allegations which he was facing.</w:t>
      </w:r>
    </w:p>
    <w:p w:rsidR="001A3726" w:rsidRPr="00985CD3" w:rsidRDefault="001A3726" w:rsidP="00472406">
      <w:pPr>
        <w:spacing w:after="0" w:line="480" w:lineRule="auto"/>
        <w:ind w:firstLine="1134"/>
        <w:jc w:val="both"/>
        <w:rPr>
          <w:rFonts w:ascii="Times New Roman" w:hAnsi="Times New Roman" w:cs="Times New Roman"/>
          <w:sz w:val="24"/>
          <w:szCs w:val="24"/>
        </w:rPr>
      </w:pPr>
    </w:p>
    <w:p w:rsidR="001A3726" w:rsidRPr="00985CD3" w:rsidRDefault="001A3726" w:rsidP="00472406">
      <w:pPr>
        <w:spacing w:after="0" w:line="480" w:lineRule="auto"/>
        <w:ind w:firstLine="1134"/>
        <w:jc w:val="both"/>
        <w:rPr>
          <w:rFonts w:ascii="Times New Roman" w:hAnsi="Times New Roman" w:cs="Times New Roman"/>
          <w:sz w:val="24"/>
          <w:szCs w:val="24"/>
        </w:rPr>
      </w:pPr>
      <w:r w:rsidRPr="00985CD3">
        <w:rPr>
          <w:rFonts w:ascii="Times New Roman" w:hAnsi="Times New Roman" w:cs="Times New Roman"/>
          <w:sz w:val="24"/>
          <w:szCs w:val="24"/>
        </w:rPr>
        <w:lastRenderedPageBreak/>
        <w:t xml:space="preserve">I now turn to deal with the appellant’s alleged unconscious state at the time of plea recording.  In my view the medical condition of the appellant has been blown out of proportion in order to advance his long cherished desire to abort his trial based on prescription.  The court </w:t>
      </w:r>
      <w:r w:rsidRPr="00985CD3">
        <w:rPr>
          <w:rFonts w:ascii="Times New Roman" w:hAnsi="Times New Roman" w:cs="Times New Roman"/>
          <w:i/>
          <w:sz w:val="24"/>
          <w:szCs w:val="24"/>
        </w:rPr>
        <w:t>a quo</w:t>
      </w:r>
      <w:r w:rsidRPr="00985CD3">
        <w:rPr>
          <w:rFonts w:ascii="Times New Roman" w:hAnsi="Times New Roman" w:cs="Times New Roman"/>
          <w:sz w:val="24"/>
          <w:szCs w:val="24"/>
        </w:rPr>
        <w:t xml:space="preserve"> ma</w:t>
      </w:r>
      <w:r w:rsidR="00992373" w:rsidRPr="00985CD3">
        <w:rPr>
          <w:rFonts w:ascii="Times New Roman" w:hAnsi="Times New Roman" w:cs="Times New Roman"/>
          <w:sz w:val="24"/>
          <w:szCs w:val="24"/>
        </w:rPr>
        <w:t>de</w:t>
      </w:r>
      <w:r w:rsidRPr="00985CD3">
        <w:rPr>
          <w:rFonts w:ascii="Times New Roman" w:hAnsi="Times New Roman" w:cs="Times New Roman"/>
          <w:sz w:val="24"/>
          <w:szCs w:val="24"/>
        </w:rPr>
        <w:t xml:space="preserve"> it abundantly clear in the record of proceedings that before the appellant’s plea was recorded it sought guidance from a </w:t>
      </w:r>
      <w:r w:rsidR="00472406" w:rsidRPr="00985CD3">
        <w:rPr>
          <w:rFonts w:ascii="Times New Roman" w:hAnsi="Times New Roman" w:cs="Times New Roman"/>
          <w:sz w:val="24"/>
          <w:szCs w:val="24"/>
        </w:rPr>
        <w:t>government medical practitioner</w:t>
      </w:r>
      <w:r w:rsidRPr="00985CD3">
        <w:rPr>
          <w:rFonts w:ascii="Times New Roman" w:hAnsi="Times New Roman" w:cs="Times New Roman"/>
          <w:sz w:val="24"/>
          <w:szCs w:val="24"/>
        </w:rPr>
        <w:t xml:space="preserve"> who certified the appellant to be fit to stand that initial hearing. There is evidence on record that the </w:t>
      </w:r>
      <w:r w:rsidR="00992373" w:rsidRPr="00985CD3">
        <w:rPr>
          <w:rFonts w:ascii="Times New Roman" w:hAnsi="Times New Roman" w:cs="Times New Roman"/>
          <w:sz w:val="24"/>
          <w:szCs w:val="24"/>
        </w:rPr>
        <w:t>appellant</w:t>
      </w:r>
      <w:r w:rsidRPr="00985CD3">
        <w:rPr>
          <w:rFonts w:ascii="Times New Roman" w:hAnsi="Times New Roman" w:cs="Times New Roman"/>
          <w:sz w:val="24"/>
          <w:szCs w:val="24"/>
        </w:rPr>
        <w:t xml:space="preserve"> was feigning unconsciousness to deflate the hearing process.  In the light of the certification by the government medical practitioner</w:t>
      </w:r>
      <w:r w:rsidR="00472406" w:rsidRPr="00985CD3">
        <w:rPr>
          <w:rFonts w:ascii="Times New Roman" w:hAnsi="Times New Roman" w:cs="Times New Roman"/>
          <w:sz w:val="24"/>
          <w:szCs w:val="24"/>
        </w:rPr>
        <w:t xml:space="preserve"> that the appellant was fit to stand trial,</w:t>
      </w:r>
      <w:r w:rsidRPr="00985CD3">
        <w:rPr>
          <w:rFonts w:ascii="Times New Roman" w:hAnsi="Times New Roman" w:cs="Times New Roman"/>
          <w:sz w:val="24"/>
          <w:szCs w:val="24"/>
        </w:rPr>
        <w:t xml:space="preserve"> the court concluded that the appellant was malingering to avoid his trial.  The respondent’s counsel makes this point in his filed heads of argument.  It is significant to note that other than the appellant being certified </w:t>
      </w:r>
      <w:r w:rsidR="00992373" w:rsidRPr="00985CD3">
        <w:rPr>
          <w:rFonts w:ascii="Times New Roman" w:hAnsi="Times New Roman" w:cs="Times New Roman"/>
          <w:sz w:val="24"/>
          <w:szCs w:val="24"/>
        </w:rPr>
        <w:t xml:space="preserve">fit </w:t>
      </w:r>
      <w:r w:rsidRPr="00985CD3">
        <w:rPr>
          <w:rFonts w:ascii="Times New Roman" w:hAnsi="Times New Roman" w:cs="Times New Roman"/>
          <w:sz w:val="24"/>
          <w:szCs w:val="24"/>
        </w:rPr>
        <w:t xml:space="preserve">to stand trial, there is no any other medical report that was filed to show that the appellant was not in a position to follow the proceedings of 28 November 2016. I have not the slightest hesitation to conclude that the trial of the appellant commenced on this date and that prescription did not arise.  The court </w:t>
      </w:r>
      <w:r w:rsidRPr="00985CD3">
        <w:rPr>
          <w:rFonts w:ascii="Times New Roman" w:hAnsi="Times New Roman" w:cs="Times New Roman"/>
          <w:i/>
          <w:sz w:val="24"/>
          <w:szCs w:val="24"/>
        </w:rPr>
        <w:t>a quo</w:t>
      </w:r>
      <w:r w:rsidRPr="00985CD3">
        <w:rPr>
          <w:rFonts w:ascii="Times New Roman" w:hAnsi="Times New Roman" w:cs="Times New Roman"/>
          <w:sz w:val="24"/>
          <w:szCs w:val="24"/>
        </w:rPr>
        <w:t xml:space="preserve"> therefore had jurisdiction to hear the appellant’s trial.</w:t>
      </w:r>
    </w:p>
    <w:p w:rsidR="001A3726" w:rsidRPr="00985CD3" w:rsidRDefault="001A3726" w:rsidP="00472406">
      <w:pPr>
        <w:spacing w:after="0" w:line="480" w:lineRule="auto"/>
        <w:ind w:firstLine="1134"/>
        <w:jc w:val="both"/>
        <w:rPr>
          <w:rFonts w:ascii="Times New Roman" w:hAnsi="Times New Roman" w:cs="Times New Roman"/>
          <w:sz w:val="24"/>
          <w:szCs w:val="24"/>
        </w:rPr>
      </w:pPr>
    </w:p>
    <w:p w:rsidR="007E3098" w:rsidRPr="00985CD3" w:rsidRDefault="001A3726" w:rsidP="00472406">
      <w:pPr>
        <w:spacing w:after="0" w:line="480" w:lineRule="auto"/>
        <w:ind w:firstLine="1134"/>
        <w:jc w:val="both"/>
        <w:rPr>
          <w:rFonts w:ascii="Times New Roman" w:hAnsi="Times New Roman" w:cs="Times New Roman"/>
          <w:sz w:val="24"/>
          <w:szCs w:val="24"/>
        </w:rPr>
      </w:pPr>
      <w:r w:rsidRPr="00985CD3">
        <w:rPr>
          <w:rFonts w:ascii="Times New Roman" w:hAnsi="Times New Roman" w:cs="Times New Roman"/>
          <w:sz w:val="24"/>
          <w:szCs w:val="24"/>
        </w:rPr>
        <w:t>As regards legal representation, the record is clear that the appellant’s counsel was made</w:t>
      </w:r>
      <w:r w:rsidR="00B61FE2" w:rsidRPr="00985CD3">
        <w:rPr>
          <w:rFonts w:ascii="Times New Roman" w:hAnsi="Times New Roman" w:cs="Times New Roman"/>
          <w:sz w:val="24"/>
          <w:szCs w:val="24"/>
        </w:rPr>
        <w:t xml:space="preserve"> aware of the proceedings of 28 </w:t>
      </w:r>
      <w:r w:rsidRPr="00985CD3">
        <w:rPr>
          <w:rFonts w:ascii="Times New Roman" w:hAnsi="Times New Roman" w:cs="Times New Roman"/>
          <w:sz w:val="24"/>
          <w:szCs w:val="24"/>
        </w:rPr>
        <w:t xml:space="preserve">November </w:t>
      </w:r>
      <w:r w:rsidR="005C1D02" w:rsidRPr="00985CD3">
        <w:rPr>
          <w:rFonts w:ascii="Times New Roman" w:hAnsi="Times New Roman" w:cs="Times New Roman"/>
          <w:sz w:val="24"/>
          <w:szCs w:val="24"/>
        </w:rPr>
        <w:t xml:space="preserve">2016.  Counsel decided to absent herself because she </w:t>
      </w:r>
      <w:r w:rsidR="00992373" w:rsidRPr="00985CD3">
        <w:rPr>
          <w:rFonts w:ascii="Times New Roman" w:hAnsi="Times New Roman" w:cs="Times New Roman"/>
          <w:sz w:val="24"/>
          <w:szCs w:val="24"/>
        </w:rPr>
        <w:t>errone</w:t>
      </w:r>
      <w:r w:rsidR="005C1D02" w:rsidRPr="00985CD3">
        <w:rPr>
          <w:rFonts w:ascii="Times New Roman" w:hAnsi="Times New Roman" w:cs="Times New Roman"/>
          <w:sz w:val="24"/>
          <w:szCs w:val="24"/>
        </w:rPr>
        <w:t>ously thought that</w:t>
      </w:r>
      <w:r w:rsidR="00472406" w:rsidRPr="00985CD3">
        <w:rPr>
          <w:rFonts w:ascii="Times New Roman" w:hAnsi="Times New Roman" w:cs="Times New Roman"/>
          <w:sz w:val="24"/>
          <w:szCs w:val="24"/>
        </w:rPr>
        <w:t xml:space="preserve"> that</w:t>
      </w:r>
      <w:r w:rsidR="005C1D02" w:rsidRPr="00985CD3">
        <w:rPr>
          <w:rFonts w:ascii="Times New Roman" w:hAnsi="Times New Roman" w:cs="Times New Roman"/>
          <w:sz w:val="24"/>
          <w:szCs w:val="24"/>
        </w:rPr>
        <w:t xml:space="preserve"> hearing was improper.  I sincerely believe she was not conspiring with the appellant to deflate a legitimate judicial process.</w:t>
      </w:r>
      <w:r w:rsidRPr="00985CD3">
        <w:rPr>
          <w:rFonts w:ascii="Times New Roman" w:hAnsi="Times New Roman" w:cs="Times New Roman"/>
          <w:sz w:val="24"/>
          <w:szCs w:val="24"/>
        </w:rPr>
        <w:t xml:space="preserve">  </w:t>
      </w:r>
      <w:r w:rsidR="007E3098" w:rsidRPr="00985CD3">
        <w:rPr>
          <w:rFonts w:ascii="Times New Roman" w:hAnsi="Times New Roman" w:cs="Times New Roman"/>
          <w:sz w:val="24"/>
          <w:szCs w:val="24"/>
        </w:rPr>
        <w:t xml:space="preserve"> </w:t>
      </w:r>
    </w:p>
    <w:p w:rsidR="005F6A93" w:rsidRPr="00985CD3" w:rsidRDefault="005F6A93" w:rsidP="00472406">
      <w:pPr>
        <w:spacing w:after="0" w:line="480" w:lineRule="auto"/>
        <w:ind w:firstLine="1134"/>
        <w:jc w:val="both"/>
        <w:rPr>
          <w:rFonts w:ascii="Times New Roman" w:hAnsi="Times New Roman" w:cs="Times New Roman"/>
          <w:sz w:val="24"/>
          <w:szCs w:val="24"/>
        </w:rPr>
      </w:pPr>
    </w:p>
    <w:p w:rsidR="005F6A93" w:rsidRPr="00985CD3" w:rsidRDefault="005F6A93" w:rsidP="00472406">
      <w:pPr>
        <w:spacing w:after="0" w:line="480" w:lineRule="auto"/>
        <w:ind w:firstLine="1134"/>
        <w:jc w:val="both"/>
        <w:rPr>
          <w:rFonts w:ascii="Times New Roman" w:hAnsi="Times New Roman" w:cs="Times New Roman"/>
          <w:sz w:val="24"/>
          <w:szCs w:val="24"/>
        </w:rPr>
      </w:pPr>
      <w:r w:rsidRPr="00985CD3">
        <w:rPr>
          <w:rFonts w:ascii="Times New Roman" w:hAnsi="Times New Roman" w:cs="Times New Roman"/>
          <w:sz w:val="24"/>
          <w:szCs w:val="24"/>
        </w:rPr>
        <w:t>It is for these reasons that I would respectfully dismiss the appellant’s appeal on jurisdiction.</w:t>
      </w:r>
    </w:p>
    <w:p w:rsidR="005F6A93" w:rsidRPr="00985CD3" w:rsidRDefault="005F6A93" w:rsidP="00472406">
      <w:pPr>
        <w:spacing w:after="0" w:line="480" w:lineRule="auto"/>
        <w:ind w:firstLine="1134"/>
        <w:jc w:val="both"/>
        <w:rPr>
          <w:rFonts w:ascii="Times New Roman" w:hAnsi="Times New Roman" w:cs="Times New Roman"/>
          <w:sz w:val="24"/>
          <w:szCs w:val="24"/>
        </w:rPr>
      </w:pPr>
    </w:p>
    <w:p w:rsidR="005F6A93" w:rsidRPr="00985CD3" w:rsidRDefault="005F6A93" w:rsidP="00472406">
      <w:pPr>
        <w:spacing w:after="0" w:line="480" w:lineRule="auto"/>
        <w:ind w:firstLine="1134"/>
        <w:jc w:val="both"/>
        <w:rPr>
          <w:rFonts w:ascii="Times New Roman" w:hAnsi="Times New Roman" w:cs="Times New Roman"/>
          <w:sz w:val="24"/>
          <w:szCs w:val="24"/>
        </w:rPr>
      </w:pPr>
      <w:r w:rsidRPr="00985CD3">
        <w:rPr>
          <w:rFonts w:ascii="Times New Roman" w:hAnsi="Times New Roman" w:cs="Times New Roman"/>
          <w:sz w:val="24"/>
          <w:szCs w:val="24"/>
        </w:rPr>
        <w:lastRenderedPageBreak/>
        <w:t xml:space="preserve">I now deal with the cogency or otherwise of the evidence upon which the appellant was convicted by the court </w:t>
      </w:r>
      <w:r w:rsidRPr="00985CD3">
        <w:rPr>
          <w:rFonts w:ascii="Times New Roman" w:hAnsi="Times New Roman" w:cs="Times New Roman"/>
          <w:i/>
          <w:sz w:val="24"/>
          <w:szCs w:val="24"/>
        </w:rPr>
        <w:t>a quo</w:t>
      </w:r>
      <w:r w:rsidRPr="00985CD3">
        <w:rPr>
          <w:rFonts w:ascii="Times New Roman" w:hAnsi="Times New Roman" w:cs="Times New Roman"/>
          <w:sz w:val="24"/>
          <w:szCs w:val="24"/>
        </w:rPr>
        <w:t>.</w:t>
      </w:r>
    </w:p>
    <w:p w:rsidR="005F6A93" w:rsidRPr="00985CD3" w:rsidRDefault="005F6A93" w:rsidP="00472406">
      <w:pPr>
        <w:spacing w:after="0" w:line="480" w:lineRule="auto"/>
        <w:ind w:firstLine="1134"/>
        <w:jc w:val="both"/>
        <w:rPr>
          <w:rFonts w:ascii="Times New Roman" w:hAnsi="Times New Roman" w:cs="Times New Roman"/>
          <w:sz w:val="24"/>
          <w:szCs w:val="24"/>
        </w:rPr>
      </w:pPr>
    </w:p>
    <w:p w:rsidR="005F6A93" w:rsidRPr="00985CD3" w:rsidRDefault="00992373" w:rsidP="00472406">
      <w:pPr>
        <w:spacing w:after="0" w:line="480" w:lineRule="auto"/>
        <w:ind w:firstLine="1134"/>
        <w:jc w:val="both"/>
        <w:rPr>
          <w:rFonts w:ascii="Times New Roman" w:hAnsi="Times New Roman" w:cs="Times New Roman"/>
          <w:sz w:val="24"/>
          <w:szCs w:val="24"/>
        </w:rPr>
      </w:pPr>
      <w:r w:rsidRPr="00985CD3">
        <w:rPr>
          <w:rFonts w:ascii="Times New Roman" w:hAnsi="Times New Roman" w:cs="Times New Roman"/>
          <w:sz w:val="24"/>
          <w:szCs w:val="24"/>
        </w:rPr>
        <w:t>As already explained, w</w:t>
      </w:r>
      <w:r w:rsidR="005F6A93" w:rsidRPr="00985CD3">
        <w:rPr>
          <w:rFonts w:ascii="Times New Roman" w:hAnsi="Times New Roman" w:cs="Times New Roman"/>
          <w:sz w:val="24"/>
          <w:szCs w:val="24"/>
        </w:rPr>
        <w:t>hen the appellant was a</w:t>
      </w:r>
      <w:r w:rsidRPr="00985CD3">
        <w:rPr>
          <w:rFonts w:ascii="Times New Roman" w:hAnsi="Times New Roman" w:cs="Times New Roman"/>
          <w:sz w:val="24"/>
          <w:szCs w:val="24"/>
        </w:rPr>
        <w:t>rr</w:t>
      </w:r>
      <w:r w:rsidR="005F6A93" w:rsidRPr="00985CD3">
        <w:rPr>
          <w:rFonts w:ascii="Times New Roman" w:hAnsi="Times New Roman" w:cs="Times New Roman"/>
          <w:sz w:val="24"/>
          <w:szCs w:val="24"/>
        </w:rPr>
        <w:t xml:space="preserve">aigned before the court </w:t>
      </w:r>
      <w:r w:rsidR="005F6A93" w:rsidRPr="00985CD3">
        <w:rPr>
          <w:rFonts w:ascii="Times New Roman" w:hAnsi="Times New Roman" w:cs="Times New Roman"/>
          <w:i/>
          <w:sz w:val="24"/>
          <w:szCs w:val="24"/>
        </w:rPr>
        <w:t>a quo</w:t>
      </w:r>
      <w:r w:rsidR="005F6A93" w:rsidRPr="00985CD3">
        <w:rPr>
          <w:rFonts w:ascii="Times New Roman" w:hAnsi="Times New Roman" w:cs="Times New Roman"/>
          <w:sz w:val="24"/>
          <w:szCs w:val="24"/>
        </w:rPr>
        <w:t xml:space="preserve"> he was charged with three counts of fraud.  The appellant denie</w:t>
      </w:r>
      <w:r w:rsidR="008134D5" w:rsidRPr="00985CD3">
        <w:rPr>
          <w:rFonts w:ascii="Times New Roman" w:hAnsi="Times New Roman" w:cs="Times New Roman"/>
          <w:sz w:val="24"/>
          <w:szCs w:val="24"/>
        </w:rPr>
        <w:t>d all the three counts.</w:t>
      </w:r>
      <w:r w:rsidR="005F6A93" w:rsidRPr="00985CD3">
        <w:rPr>
          <w:rFonts w:ascii="Times New Roman" w:hAnsi="Times New Roman" w:cs="Times New Roman"/>
          <w:sz w:val="24"/>
          <w:szCs w:val="24"/>
        </w:rPr>
        <w:t xml:space="preserve"> However, at the conclusion of the trial the court </w:t>
      </w:r>
      <w:r w:rsidR="005F6A93" w:rsidRPr="00985CD3">
        <w:rPr>
          <w:rFonts w:ascii="Times New Roman" w:hAnsi="Times New Roman" w:cs="Times New Roman"/>
          <w:i/>
          <w:sz w:val="24"/>
          <w:szCs w:val="24"/>
        </w:rPr>
        <w:t>a quo</w:t>
      </w:r>
      <w:r w:rsidR="0004604E" w:rsidRPr="00985CD3">
        <w:rPr>
          <w:rFonts w:ascii="Times New Roman" w:hAnsi="Times New Roman" w:cs="Times New Roman"/>
          <w:sz w:val="24"/>
          <w:szCs w:val="24"/>
        </w:rPr>
        <w:t xml:space="preserve">, in a well </w:t>
      </w:r>
      <w:r w:rsidR="005F6A93" w:rsidRPr="00985CD3">
        <w:rPr>
          <w:rFonts w:ascii="Times New Roman" w:hAnsi="Times New Roman" w:cs="Times New Roman"/>
          <w:sz w:val="24"/>
          <w:szCs w:val="24"/>
        </w:rPr>
        <w:t xml:space="preserve">reasoned judgment found the appellant guilty of all the three counts. </w:t>
      </w:r>
    </w:p>
    <w:p w:rsidR="008134D5" w:rsidRPr="00985CD3" w:rsidRDefault="008134D5" w:rsidP="00472406">
      <w:pPr>
        <w:spacing w:after="0" w:line="480" w:lineRule="auto"/>
        <w:ind w:firstLine="1134"/>
        <w:jc w:val="both"/>
        <w:rPr>
          <w:rFonts w:ascii="Times New Roman" w:hAnsi="Times New Roman" w:cs="Times New Roman"/>
          <w:sz w:val="24"/>
          <w:szCs w:val="24"/>
        </w:rPr>
      </w:pPr>
    </w:p>
    <w:p w:rsidR="005F6A93" w:rsidRPr="00985CD3" w:rsidRDefault="005F6A93" w:rsidP="00472406">
      <w:pPr>
        <w:spacing w:after="0" w:line="480" w:lineRule="auto"/>
        <w:ind w:firstLine="1134"/>
        <w:jc w:val="both"/>
        <w:rPr>
          <w:rFonts w:ascii="Times New Roman" w:hAnsi="Times New Roman" w:cs="Times New Roman"/>
          <w:sz w:val="24"/>
          <w:szCs w:val="24"/>
        </w:rPr>
      </w:pPr>
      <w:r w:rsidRPr="00985CD3">
        <w:rPr>
          <w:rFonts w:ascii="Times New Roman" w:hAnsi="Times New Roman" w:cs="Times New Roman"/>
          <w:sz w:val="24"/>
          <w:szCs w:val="24"/>
        </w:rPr>
        <w:t xml:space="preserve">The court </w:t>
      </w:r>
      <w:r w:rsidRPr="00985CD3">
        <w:rPr>
          <w:rFonts w:ascii="Times New Roman" w:hAnsi="Times New Roman" w:cs="Times New Roman"/>
          <w:i/>
          <w:sz w:val="24"/>
          <w:szCs w:val="24"/>
        </w:rPr>
        <w:t>a quo</w:t>
      </w:r>
      <w:r w:rsidR="00992373" w:rsidRPr="00985CD3">
        <w:rPr>
          <w:rFonts w:ascii="Times New Roman" w:hAnsi="Times New Roman" w:cs="Times New Roman"/>
          <w:i/>
          <w:sz w:val="24"/>
          <w:szCs w:val="24"/>
        </w:rPr>
        <w:t>,</w:t>
      </w:r>
      <w:r w:rsidRPr="00985CD3">
        <w:rPr>
          <w:rFonts w:ascii="Times New Roman" w:hAnsi="Times New Roman" w:cs="Times New Roman"/>
          <w:sz w:val="24"/>
          <w:szCs w:val="24"/>
        </w:rPr>
        <w:t xml:space="preserve"> having considered the </w:t>
      </w:r>
      <w:r w:rsidRPr="00985CD3">
        <w:rPr>
          <w:rFonts w:ascii="Times New Roman" w:hAnsi="Times New Roman" w:cs="Times New Roman"/>
          <w:i/>
          <w:sz w:val="24"/>
          <w:szCs w:val="24"/>
        </w:rPr>
        <w:t>viva voce</w:t>
      </w:r>
      <w:r w:rsidRPr="00985CD3">
        <w:rPr>
          <w:rFonts w:ascii="Times New Roman" w:hAnsi="Times New Roman" w:cs="Times New Roman"/>
          <w:sz w:val="24"/>
          <w:szCs w:val="24"/>
        </w:rPr>
        <w:t xml:space="preserve"> evidence and the documentary exhibits tendered </w:t>
      </w:r>
      <w:r w:rsidR="00992373" w:rsidRPr="00985CD3">
        <w:rPr>
          <w:rFonts w:ascii="Times New Roman" w:hAnsi="Times New Roman" w:cs="Times New Roman"/>
          <w:sz w:val="24"/>
          <w:szCs w:val="24"/>
        </w:rPr>
        <w:t xml:space="preserve">concluded that </w:t>
      </w:r>
      <w:r w:rsidRPr="00985CD3">
        <w:rPr>
          <w:rFonts w:ascii="Times New Roman" w:hAnsi="Times New Roman" w:cs="Times New Roman"/>
          <w:sz w:val="24"/>
          <w:szCs w:val="24"/>
        </w:rPr>
        <w:t>the totality of the evidence pointed</w:t>
      </w:r>
      <w:r w:rsidR="00C251FF" w:rsidRPr="00985CD3">
        <w:rPr>
          <w:rFonts w:ascii="Times New Roman" w:hAnsi="Times New Roman" w:cs="Times New Roman"/>
          <w:sz w:val="24"/>
          <w:szCs w:val="24"/>
        </w:rPr>
        <w:t xml:space="preserve"> to the appellant</w:t>
      </w:r>
      <w:r w:rsidR="00992373" w:rsidRPr="00985CD3">
        <w:rPr>
          <w:rFonts w:ascii="Times New Roman" w:hAnsi="Times New Roman" w:cs="Times New Roman"/>
          <w:sz w:val="24"/>
          <w:szCs w:val="24"/>
        </w:rPr>
        <w:t>’s guilt</w:t>
      </w:r>
      <w:r w:rsidR="00C251FF" w:rsidRPr="00985CD3">
        <w:rPr>
          <w:rFonts w:ascii="Times New Roman" w:hAnsi="Times New Roman" w:cs="Times New Roman"/>
          <w:sz w:val="24"/>
          <w:szCs w:val="24"/>
        </w:rPr>
        <w:t xml:space="preserve">.  The court reasoned </w:t>
      </w:r>
      <w:r w:rsidR="00C251FF" w:rsidRPr="00985CD3">
        <w:rPr>
          <w:rFonts w:ascii="Times New Roman" w:hAnsi="Times New Roman" w:cs="Times New Roman"/>
          <w:i/>
          <w:sz w:val="24"/>
          <w:szCs w:val="24"/>
        </w:rPr>
        <w:t>inter alia</w:t>
      </w:r>
      <w:r w:rsidR="00C251FF" w:rsidRPr="00985CD3">
        <w:rPr>
          <w:rFonts w:ascii="Times New Roman" w:hAnsi="Times New Roman" w:cs="Times New Roman"/>
          <w:sz w:val="24"/>
          <w:szCs w:val="24"/>
        </w:rPr>
        <w:t xml:space="preserve"> that the </w:t>
      </w:r>
      <w:r w:rsidR="001A2856" w:rsidRPr="00985CD3">
        <w:rPr>
          <w:rFonts w:ascii="Times New Roman" w:hAnsi="Times New Roman" w:cs="Times New Roman"/>
          <w:sz w:val="24"/>
          <w:szCs w:val="24"/>
        </w:rPr>
        <w:t>“</w:t>
      </w:r>
      <w:r w:rsidR="00C251FF" w:rsidRPr="00985CD3">
        <w:rPr>
          <w:rFonts w:ascii="Times New Roman" w:hAnsi="Times New Roman" w:cs="Times New Roman"/>
          <w:sz w:val="24"/>
          <w:szCs w:val="24"/>
        </w:rPr>
        <w:t>issue of creating a fictitious soldier Numbeni, as well as using the particular</w:t>
      </w:r>
      <w:r w:rsidR="0017165C">
        <w:rPr>
          <w:rFonts w:ascii="Times New Roman" w:hAnsi="Times New Roman" w:cs="Times New Roman"/>
          <w:sz w:val="24"/>
          <w:szCs w:val="24"/>
        </w:rPr>
        <w:t>s</w:t>
      </w:r>
      <w:r w:rsidR="00C251FF" w:rsidRPr="00985CD3">
        <w:rPr>
          <w:rFonts w:ascii="Times New Roman" w:hAnsi="Times New Roman" w:cs="Times New Roman"/>
          <w:sz w:val="24"/>
          <w:szCs w:val="24"/>
        </w:rPr>
        <w:t xml:space="preserve"> of an officer who had been affected by a </w:t>
      </w:r>
      <w:r w:rsidR="00992373" w:rsidRPr="00985CD3">
        <w:rPr>
          <w:rFonts w:ascii="Times New Roman" w:hAnsi="Times New Roman" w:cs="Times New Roman"/>
          <w:sz w:val="24"/>
          <w:szCs w:val="24"/>
        </w:rPr>
        <w:t>run</w:t>
      </w:r>
      <w:r w:rsidR="00C251FF" w:rsidRPr="00985CD3">
        <w:rPr>
          <w:rFonts w:ascii="Times New Roman" w:hAnsi="Times New Roman" w:cs="Times New Roman"/>
          <w:sz w:val="24"/>
          <w:szCs w:val="24"/>
        </w:rPr>
        <w:t xml:space="preserve"> out date, that is</w:t>
      </w:r>
      <w:r w:rsidR="00472406" w:rsidRPr="00985CD3">
        <w:rPr>
          <w:rFonts w:ascii="Times New Roman" w:hAnsi="Times New Roman" w:cs="Times New Roman"/>
          <w:sz w:val="24"/>
          <w:szCs w:val="24"/>
        </w:rPr>
        <w:t>,</w:t>
      </w:r>
      <w:r w:rsidR="00C251FF" w:rsidRPr="00985CD3">
        <w:rPr>
          <w:rFonts w:ascii="Times New Roman" w:hAnsi="Times New Roman" w:cs="Times New Roman"/>
          <w:sz w:val="24"/>
          <w:szCs w:val="24"/>
        </w:rPr>
        <w:t xml:space="preserve"> Lieutenant D Charasika, and also the issue</w:t>
      </w:r>
      <w:r w:rsidR="001A2856" w:rsidRPr="00985CD3">
        <w:rPr>
          <w:rFonts w:ascii="Times New Roman" w:hAnsi="Times New Roman" w:cs="Times New Roman"/>
          <w:sz w:val="24"/>
          <w:szCs w:val="24"/>
        </w:rPr>
        <w:t xml:space="preserve"> of using the particu</w:t>
      </w:r>
      <w:r w:rsidR="0017165C">
        <w:rPr>
          <w:rFonts w:ascii="Times New Roman" w:hAnsi="Times New Roman" w:cs="Times New Roman"/>
          <w:sz w:val="24"/>
          <w:szCs w:val="24"/>
        </w:rPr>
        <w:t>lars of Captain Danda who is a d</w:t>
      </w:r>
      <w:r w:rsidR="001A2856" w:rsidRPr="00985CD3">
        <w:rPr>
          <w:rFonts w:ascii="Times New Roman" w:hAnsi="Times New Roman" w:cs="Times New Roman"/>
          <w:sz w:val="24"/>
          <w:szCs w:val="24"/>
        </w:rPr>
        <w:t>eserter, all shows that there was an intention to deceive.”</w:t>
      </w:r>
      <w:r w:rsidR="00992373" w:rsidRPr="00985CD3">
        <w:rPr>
          <w:rStyle w:val="FootnoteReference"/>
          <w:rFonts w:ascii="Times New Roman" w:hAnsi="Times New Roman" w:cs="Times New Roman"/>
          <w:sz w:val="24"/>
          <w:szCs w:val="24"/>
        </w:rPr>
        <w:footnoteReference w:id="9"/>
      </w:r>
      <w:r w:rsidR="00C251FF" w:rsidRPr="00985CD3">
        <w:rPr>
          <w:rFonts w:ascii="Times New Roman" w:hAnsi="Times New Roman" w:cs="Times New Roman"/>
          <w:sz w:val="24"/>
          <w:szCs w:val="24"/>
        </w:rPr>
        <w:t xml:space="preserve"> </w:t>
      </w:r>
      <w:r w:rsidRPr="00985CD3">
        <w:rPr>
          <w:rFonts w:ascii="Times New Roman" w:hAnsi="Times New Roman" w:cs="Times New Roman"/>
          <w:sz w:val="24"/>
          <w:szCs w:val="24"/>
        </w:rPr>
        <w:t xml:space="preserve"> </w:t>
      </w:r>
    </w:p>
    <w:p w:rsidR="001A2856" w:rsidRPr="00985CD3" w:rsidRDefault="001A2856" w:rsidP="00472406">
      <w:pPr>
        <w:spacing w:after="0" w:line="480" w:lineRule="auto"/>
        <w:ind w:firstLine="1134"/>
        <w:jc w:val="both"/>
        <w:rPr>
          <w:rFonts w:ascii="Times New Roman" w:hAnsi="Times New Roman" w:cs="Times New Roman"/>
          <w:sz w:val="24"/>
          <w:szCs w:val="24"/>
        </w:rPr>
      </w:pPr>
    </w:p>
    <w:p w:rsidR="00E877E1" w:rsidRDefault="001A2856" w:rsidP="008134D5">
      <w:pPr>
        <w:spacing w:after="0" w:line="480" w:lineRule="auto"/>
        <w:ind w:firstLine="1134"/>
        <w:jc w:val="both"/>
        <w:rPr>
          <w:rFonts w:ascii="Times New Roman" w:hAnsi="Times New Roman" w:cs="Times New Roman"/>
          <w:sz w:val="24"/>
          <w:szCs w:val="24"/>
        </w:rPr>
      </w:pPr>
      <w:r w:rsidRPr="00985CD3">
        <w:rPr>
          <w:rFonts w:ascii="Times New Roman" w:hAnsi="Times New Roman" w:cs="Times New Roman"/>
          <w:sz w:val="24"/>
          <w:szCs w:val="24"/>
        </w:rPr>
        <w:t>The court</w:t>
      </w:r>
      <w:r w:rsidR="00E877E1" w:rsidRPr="00985CD3">
        <w:rPr>
          <w:rFonts w:ascii="Times New Roman" w:hAnsi="Times New Roman" w:cs="Times New Roman"/>
          <w:sz w:val="24"/>
          <w:szCs w:val="24"/>
        </w:rPr>
        <w:t xml:space="preserve"> zero</w:t>
      </w:r>
      <w:r w:rsidR="0017165C">
        <w:rPr>
          <w:rFonts w:ascii="Times New Roman" w:hAnsi="Times New Roman" w:cs="Times New Roman"/>
          <w:sz w:val="24"/>
          <w:szCs w:val="24"/>
        </w:rPr>
        <w:t xml:space="preserve"> in</w:t>
      </w:r>
      <w:r w:rsidR="00E877E1" w:rsidRPr="00985CD3">
        <w:rPr>
          <w:rFonts w:ascii="Times New Roman" w:hAnsi="Times New Roman" w:cs="Times New Roman"/>
          <w:sz w:val="24"/>
          <w:szCs w:val="24"/>
        </w:rPr>
        <w:t xml:space="preserve"> on the appellant having authored this offence by taking advantage of his position as the officer commanding data base administration at the material rime.  More importantly</w:t>
      </w:r>
      <w:r w:rsidR="00472406" w:rsidRPr="00985CD3">
        <w:rPr>
          <w:rFonts w:ascii="Times New Roman" w:hAnsi="Times New Roman" w:cs="Times New Roman"/>
          <w:sz w:val="24"/>
          <w:szCs w:val="24"/>
        </w:rPr>
        <w:t>,</w:t>
      </w:r>
      <w:r w:rsidR="00E877E1" w:rsidRPr="00985CD3">
        <w:rPr>
          <w:rFonts w:ascii="Times New Roman" w:hAnsi="Times New Roman" w:cs="Times New Roman"/>
          <w:sz w:val="24"/>
          <w:szCs w:val="24"/>
        </w:rPr>
        <w:t xml:space="preserve"> the court </w:t>
      </w:r>
      <w:r w:rsidR="00E877E1" w:rsidRPr="00985CD3">
        <w:rPr>
          <w:rFonts w:ascii="Times New Roman" w:hAnsi="Times New Roman" w:cs="Times New Roman"/>
          <w:i/>
          <w:sz w:val="24"/>
          <w:szCs w:val="24"/>
        </w:rPr>
        <w:t>a quo</w:t>
      </w:r>
      <w:r w:rsidR="00E877E1" w:rsidRPr="00985CD3">
        <w:rPr>
          <w:rFonts w:ascii="Times New Roman" w:hAnsi="Times New Roman" w:cs="Times New Roman"/>
          <w:sz w:val="24"/>
          <w:szCs w:val="24"/>
        </w:rPr>
        <w:t xml:space="preserve"> noted to the satisfaction of the appeal court that the appellant, as the custodian of the master profile was the only perso</w:t>
      </w:r>
      <w:r w:rsidR="00472406" w:rsidRPr="00985CD3">
        <w:rPr>
          <w:rFonts w:ascii="Times New Roman" w:hAnsi="Times New Roman" w:cs="Times New Roman"/>
          <w:sz w:val="24"/>
          <w:szCs w:val="24"/>
        </w:rPr>
        <w:t>n who had the power to interfer</w:t>
      </w:r>
      <w:r w:rsidR="00E877E1" w:rsidRPr="00985CD3">
        <w:rPr>
          <w:rFonts w:ascii="Times New Roman" w:hAnsi="Times New Roman" w:cs="Times New Roman"/>
          <w:sz w:val="24"/>
          <w:szCs w:val="24"/>
        </w:rPr>
        <w:t xml:space="preserve"> with the pay schedules of his fellow army officers to their financial prejudice.</w:t>
      </w:r>
    </w:p>
    <w:p w:rsidR="00985CD3" w:rsidRPr="00985CD3" w:rsidRDefault="00985CD3" w:rsidP="008134D5">
      <w:pPr>
        <w:spacing w:after="0" w:line="480" w:lineRule="auto"/>
        <w:ind w:firstLine="1134"/>
        <w:jc w:val="both"/>
        <w:rPr>
          <w:rFonts w:ascii="Times New Roman" w:hAnsi="Times New Roman" w:cs="Times New Roman"/>
          <w:sz w:val="24"/>
          <w:szCs w:val="24"/>
        </w:rPr>
      </w:pPr>
    </w:p>
    <w:p w:rsidR="00E877E1" w:rsidRPr="00985CD3" w:rsidRDefault="00E877E1" w:rsidP="00472406">
      <w:pPr>
        <w:spacing w:after="0" w:line="480" w:lineRule="auto"/>
        <w:ind w:firstLine="1134"/>
        <w:jc w:val="both"/>
        <w:rPr>
          <w:rFonts w:ascii="Times New Roman" w:hAnsi="Times New Roman" w:cs="Times New Roman"/>
          <w:sz w:val="24"/>
          <w:szCs w:val="24"/>
        </w:rPr>
      </w:pPr>
      <w:r w:rsidRPr="00985CD3">
        <w:rPr>
          <w:rFonts w:ascii="Times New Roman" w:hAnsi="Times New Roman" w:cs="Times New Roman"/>
          <w:sz w:val="24"/>
          <w:szCs w:val="24"/>
        </w:rPr>
        <w:lastRenderedPageBreak/>
        <w:t xml:space="preserve">The court </w:t>
      </w:r>
      <w:r w:rsidRPr="00985CD3">
        <w:rPr>
          <w:rFonts w:ascii="Times New Roman" w:hAnsi="Times New Roman" w:cs="Times New Roman"/>
          <w:i/>
          <w:sz w:val="24"/>
          <w:szCs w:val="24"/>
        </w:rPr>
        <w:t>a quo</w:t>
      </w:r>
      <w:r w:rsidRPr="00985CD3">
        <w:rPr>
          <w:rFonts w:ascii="Times New Roman" w:hAnsi="Times New Roman" w:cs="Times New Roman"/>
          <w:sz w:val="24"/>
          <w:szCs w:val="24"/>
        </w:rPr>
        <w:t>, for very good reasons threw away the appellant’s lame explanation that he thought his enemies had planted the evidence on him by transferring the various sums into his bank account, money which he blindly withdrew and converted to his own use without making an</w:t>
      </w:r>
      <w:r w:rsidR="00472406" w:rsidRPr="00985CD3">
        <w:rPr>
          <w:rFonts w:ascii="Times New Roman" w:hAnsi="Times New Roman" w:cs="Times New Roman"/>
          <w:sz w:val="24"/>
          <w:szCs w:val="24"/>
        </w:rPr>
        <w:t>y</w:t>
      </w:r>
      <w:r w:rsidRPr="00985CD3">
        <w:rPr>
          <w:rFonts w:ascii="Times New Roman" w:hAnsi="Times New Roman" w:cs="Times New Roman"/>
          <w:sz w:val="24"/>
          <w:szCs w:val="24"/>
        </w:rPr>
        <w:t xml:space="preserve"> effort to verify</w:t>
      </w:r>
      <w:r w:rsidR="00992373" w:rsidRPr="00985CD3">
        <w:rPr>
          <w:rFonts w:ascii="Times New Roman" w:hAnsi="Times New Roman" w:cs="Times New Roman"/>
          <w:sz w:val="24"/>
          <w:szCs w:val="24"/>
        </w:rPr>
        <w:t xml:space="preserve"> its origin</w:t>
      </w:r>
      <w:r w:rsidR="00472406" w:rsidRPr="00985CD3">
        <w:rPr>
          <w:rFonts w:ascii="Times New Roman" w:hAnsi="Times New Roman" w:cs="Times New Roman"/>
          <w:sz w:val="24"/>
          <w:szCs w:val="24"/>
        </w:rPr>
        <w:t>s</w:t>
      </w:r>
      <w:r w:rsidRPr="00985CD3">
        <w:rPr>
          <w:rFonts w:ascii="Times New Roman" w:hAnsi="Times New Roman" w:cs="Times New Roman"/>
          <w:sz w:val="24"/>
          <w:szCs w:val="24"/>
        </w:rPr>
        <w:t>.</w:t>
      </w:r>
    </w:p>
    <w:p w:rsidR="00E877E1" w:rsidRPr="00985CD3" w:rsidRDefault="00E877E1" w:rsidP="00472406">
      <w:pPr>
        <w:spacing w:after="0" w:line="480" w:lineRule="auto"/>
        <w:ind w:firstLine="1134"/>
        <w:jc w:val="both"/>
        <w:rPr>
          <w:rFonts w:ascii="Times New Roman" w:hAnsi="Times New Roman" w:cs="Times New Roman"/>
          <w:sz w:val="24"/>
          <w:szCs w:val="24"/>
        </w:rPr>
      </w:pPr>
    </w:p>
    <w:p w:rsidR="00E877E1" w:rsidRPr="00985CD3" w:rsidRDefault="00E877E1" w:rsidP="00472406">
      <w:pPr>
        <w:spacing w:after="0" w:line="480" w:lineRule="auto"/>
        <w:ind w:firstLine="1134"/>
        <w:jc w:val="both"/>
        <w:rPr>
          <w:rFonts w:ascii="Times New Roman" w:hAnsi="Times New Roman" w:cs="Times New Roman"/>
          <w:sz w:val="24"/>
          <w:szCs w:val="24"/>
        </w:rPr>
      </w:pPr>
      <w:r w:rsidRPr="00985CD3">
        <w:rPr>
          <w:rFonts w:ascii="Times New Roman" w:hAnsi="Times New Roman" w:cs="Times New Roman"/>
          <w:sz w:val="24"/>
          <w:szCs w:val="24"/>
        </w:rPr>
        <w:t xml:space="preserve">On appeal we were not persuaded to find any fault in the sound reasoning of the court </w:t>
      </w:r>
      <w:r w:rsidRPr="00985CD3">
        <w:rPr>
          <w:rFonts w:ascii="Times New Roman" w:hAnsi="Times New Roman" w:cs="Times New Roman"/>
          <w:i/>
          <w:sz w:val="24"/>
          <w:szCs w:val="24"/>
        </w:rPr>
        <w:t>a quo</w:t>
      </w:r>
      <w:r w:rsidRPr="00985CD3">
        <w:rPr>
          <w:rFonts w:ascii="Times New Roman" w:hAnsi="Times New Roman" w:cs="Times New Roman"/>
          <w:sz w:val="24"/>
          <w:szCs w:val="24"/>
        </w:rPr>
        <w:t>.  I may hasten to add that when we discussed the evidence on merits, all the three of us were left in no doubt that the state case was unassailable.</w:t>
      </w:r>
    </w:p>
    <w:p w:rsidR="00E877E1" w:rsidRPr="00985CD3" w:rsidRDefault="00E877E1" w:rsidP="00472406">
      <w:pPr>
        <w:spacing w:after="0" w:line="480" w:lineRule="auto"/>
        <w:ind w:firstLine="1134"/>
        <w:jc w:val="both"/>
        <w:rPr>
          <w:rFonts w:ascii="Times New Roman" w:hAnsi="Times New Roman" w:cs="Times New Roman"/>
          <w:sz w:val="24"/>
          <w:szCs w:val="24"/>
        </w:rPr>
      </w:pPr>
    </w:p>
    <w:p w:rsidR="00E877E1" w:rsidRPr="00985CD3" w:rsidRDefault="00E877E1" w:rsidP="00472406">
      <w:pPr>
        <w:spacing w:after="0" w:line="480" w:lineRule="auto"/>
        <w:ind w:firstLine="1134"/>
        <w:jc w:val="both"/>
        <w:rPr>
          <w:rFonts w:ascii="Times New Roman" w:hAnsi="Times New Roman" w:cs="Times New Roman"/>
          <w:sz w:val="24"/>
          <w:szCs w:val="24"/>
        </w:rPr>
      </w:pPr>
      <w:r w:rsidRPr="00985CD3">
        <w:rPr>
          <w:rFonts w:ascii="Times New Roman" w:hAnsi="Times New Roman" w:cs="Times New Roman"/>
          <w:sz w:val="24"/>
          <w:szCs w:val="24"/>
        </w:rPr>
        <w:t>In short, the attack on the appellant’s conviction was not sustainable.</w:t>
      </w:r>
    </w:p>
    <w:p w:rsidR="00E877E1" w:rsidRPr="00985CD3" w:rsidRDefault="00E877E1" w:rsidP="00472406">
      <w:pPr>
        <w:spacing w:after="0" w:line="480" w:lineRule="auto"/>
        <w:ind w:firstLine="1134"/>
        <w:jc w:val="both"/>
        <w:rPr>
          <w:rFonts w:ascii="Times New Roman" w:hAnsi="Times New Roman" w:cs="Times New Roman"/>
          <w:sz w:val="24"/>
          <w:szCs w:val="24"/>
        </w:rPr>
      </w:pPr>
    </w:p>
    <w:p w:rsidR="00E877E1" w:rsidRPr="00985CD3" w:rsidRDefault="00E877E1" w:rsidP="00472406">
      <w:pPr>
        <w:spacing w:after="0" w:line="480" w:lineRule="auto"/>
        <w:ind w:firstLine="1134"/>
        <w:jc w:val="both"/>
        <w:rPr>
          <w:rFonts w:ascii="Times New Roman" w:hAnsi="Times New Roman" w:cs="Times New Roman"/>
          <w:sz w:val="24"/>
          <w:szCs w:val="24"/>
        </w:rPr>
      </w:pPr>
      <w:r w:rsidRPr="00985CD3">
        <w:rPr>
          <w:rFonts w:ascii="Times New Roman" w:hAnsi="Times New Roman" w:cs="Times New Roman"/>
          <w:sz w:val="24"/>
          <w:szCs w:val="24"/>
        </w:rPr>
        <w:t>On the question of sentence</w:t>
      </w:r>
      <w:r w:rsidR="00472406" w:rsidRPr="00985CD3">
        <w:rPr>
          <w:rFonts w:ascii="Times New Roman" w:hAnsi="Times New Roman" w:cs="Times New Roman"/>
          <w:sz w:val="24"/>
          <w:szCs w:val="24"/>
        </w:rPr>
        <w:t>, given the manner in which the</w:t>
      </w:r>
      <w:r w:rsidRPr="00985CD3">
        <w:rPr>
          <w:rFonts w:ascii="Times New Roman" w:hAnsi="Times New Roman" w:cs="Times New Roman"/>
          <w:sz w:val="24"/>
          <w:szCs w:val="24"/>
        </w:rPr>
        <w:t xml:space="preserve"> offence</w:t>
      </w:r>
      <w:r w:rsidR="00472406" w:rsidRPr="00985CD3">
        <w:rPr>
          <w:rFonts w:ascii="Times New Roman" w:hAnsi="Times New Roman" w:cs="Times New Roman"/>
          <w:sz w:val="24"/>
          <w:szCs w:val="24"/>
        </w:rPr>
        <w:t>s were</w:t>
      </w:r>
      <w:r w:rsidRPr="00985CD3">
        <w:rPr>
          <w:rFonts w:ascii="Times New Roman" w:hAnsi="Times New Roman" w:cs="Times New Roman"/>
          <w:sz w:val="24"/>
          <w:szCs w:val="24"/>
        </w:rPr>
        <w:t xml:space="preserve"> committed and taking into account the reasons given by the court </w:t>
      </w:r>
      <w:r w:rsidRPr="00985CD3">
        <w:rPr>
          <w:rFonts w:ascii="Times New Roman" w:hAnsi="Times New Roman" w:cs="Times New Roman"/>
          <w:i/>
          <w:sz w:val="24"/>
          <w:szCs w:val="24"/>
        </w:rPr>
        <w:t>a quo</w:t>
      </w:r>
      <w:r w:rsidRPr="00985CD3">
        <w:rPr>
          <w:rFonts w:ascii="Times New Roman" w:hAnsi="Times New Roman" w:cs="Times New Roman"/>
          <w:sz w:val="24"/>
          <w:szCs w:val="24"/>
        </w:rPr>
        <w:t xml:space="preserve"> in support of such a sentence I am more than satisfied </w:t>
      </w:r>
      <w:r w:rsidR="00992373" w:rsidRPr="00985CD3">
        <w:rPr>
          <w:rFonts w:ascii="Times New Roman" w:hAnsi="Times New Roman" w:cs="Times New Roman"/>
          <w:sz w:val="24"/>
          <w:szCs w:val="24"/>
        </w:rPr>
        <w:t xml:space="preserve">that </w:t>
      </w:r>
      <w:r w:rsidRPr="00985CD3">
        <w:rPr>
          <w:rFonts w:ascii="Times New Roman" w:hAnsi="Times New Roman" w:cs="Times New Roman"/>
          <w:sz w:val="24"/>
          <w:szCs w:val="24"/>
        </w:rPr>
        <w:t>the sentence was appropriate in the circumstances.</w:t>
      </w:r>
    </w:p>
    <w:p w:rsidR="00992373" w:rsidRPr="00985CD3" w:rsidRDefault="00992373" w:rsidP="00472406">
      <w:pPr>
        <w:spacing w:after="0" w:line="480" w:lineRule="auto"/>
        <w:ind w:firstLine="1134"/>
        <w:jc w:val="both"/>
        <w:rPr>
          <w:rFonts w:ascii="Times New Roman" w:hAnsi="Times New Roman" w:cs="Times New Roman"/>
          <w:sz w:val="24"/>
          <w:szCs w:val="24"/>
        </w:rPr>
      </w:pPr>
    </w:p>
    <w:p w:rsidR="00E877E1" w:rsidRPr="00985CD3" w:rsidRDefault="00E877E1" w:rsidP="00472406">
      <w:pPr>
        <w:spacing w:after="0" w:line="480" w:lineRule="auto"/>
        <w:ind w:firstLine="1134"/>
        <w:jc w:val="both"/>
        <w:rPr>
          <w:rFonts w:ascii="Times New Roman" w:hAnsi="Times New Roman" w:cs="Times New Roman"/>
          <w:sz w:val="24"/>
          <w:szCs w:val="24"/>
        </w:rPr>
      </w:pPr>
      <w:r w:rsidRPr="00985CD3">
        <w:rPr>
          <w:rFonts w:ascii="Times New Roman" w:hAnsi="Times New Roman" w:cs="Times New Roman"/>
          <w:sz w:val="24"/>
          <w:szCs w:val="24"/>
        </w:rPr>
        <w:t xml:space="preserve">Before I conclude this judgment I wish to note that when one takes a global view of this whole case, starting </w:t>
      </w:r>
      <w:r w:rsidR="00992373" w:rsidRPr="00985CD3">
        <w:rPr>
          <w:rFonts w:ascii="Times New Roman" w:hAnsi="Times New Roman" w:cs="Times New Roman"/>
          <w:sz w:val="24"/>
          <w:szCs w:val="24"/>
        </w:rPr>
        <w:t>with</w:t>
      </w:r>
      <w:r w:rsidRPr="00985CD3">
        <w:rPr>
          <w:rFonts w:ascii="Times New Roman" w:hAnsi="Times New Roman" w:cs="Times New Roman"/>
          <w:sz w:val="24"/>
          <w:szCs w:val="24"/>
        </w:rPr>
        <w:t xml:space="preserve"> the manner in which these offences were committed, the determination which the appellant exhibited in trying to frustrate his prosecution as shown by the court </w:t>
      </w:r>
      <w:r w:rsidRPr="00985CD3">
        <w:rPr>
          <w:rFonts w:ascii="Times New Roman" w:hAnsi="Times New Roman" w:cs="Times New Roman"/>
          <w:i/>
          <w:sz w:val="24"/>
          <w:szCs w:val="24"/>
        </w:rPr>
        <w:t>a quo</w:t>
      </w:r>
      <w:r w:rsidR="00FB27E7" w:rsidRPr="00985CD3">
        <w:rPr>
          <w:rFonts w:ascii="Times New Roman" w:hAnsi="Times New Roman" w:cs="Times New Roman"/>
          <w:sz w:val="24"/>
          <w:szCs w:val="24"/>
        </w:rPr>
        <w:t xml:space="preserve"> and</w:t>
      </w:r>
      <w:r w:rsidRPr="00985CD3">
        <w:rPr>
          <w:rFonts w:ascii="Times New Roman" w:hAnsi="Times New Roman" w:cs="Times New Roman"/>
          <w:sz w:val="24"/>
          <w:szCs w:val="24"/>
        </w:rPr>
        <w:t xml:space="preserve"> the overwhelming evidence which was against the appellant</w:t>
      </w:r>
      <w:r w:rsidR="00FB27E7" w:rsidRPr="00985CD3">
        <w:rPr>
          <w:rFonts w:ascii="Times New Roman" w:hAnsi="Times New Roman" w:cs="Times New Roman"/>
          <w:sz w:val="24"/>
          <w:szCs w:val="24"/>
        </w:rPr>
        <w:t>,</w:t>
      </w:r>
      <w:r w:rsidRPr="00985CD3">
        <w:rPr>
          <w:rFonts w:ascii="Times New Roman" w:hAnsi="Times New Roman" w:cs="Times New Roman"/>
          <w:sz w:val="24"/>
          <w:szCs w:val="24"/>
        </w:rPr>
        <w:t xml:space="preserve"> it</w:t>
      </w:r>
      <w:r w:rsidR="006209CC" w:rsidRPr="00985CD3">
        <w:rPr>
          <w:rFonts w:ascii="Times New Roman" w:hAnsi="Times New Roman" w:cs="Times New Roman"/>
          <w:sz w:val="24"/>
          <w:szCs w:val="24"/>
        </w:rPr>
        <w:t xml:space="preserve"> would in my view be both absurd and ironic to uphold the appeal.  Doing so would be rewarding the appellant</w:t>
      </w:r>
      <w:r w:rsidR="00992373" w:rsidRPr="00985CD3">
        <w:rPr>
          <w:rFonts w:ascii="Times New Roman" w:hAnsi="Times New Roman" w:cs="Times New Roman"/>
          <w:sz w:val="24"/>
          <w:szCs w:val="24"/>
        </w:rPr>
        <w:t xml:space="preserve"> for his</w:t>
      </w:r>
      <w:r w:rsidR="006209CC" w:rsidRPr="00985CD3">
        <w:rPr>
          <w:rFonts w:ascii="Times New Roman" w:hAnsi="Times New Roman" w:cs="Times New Roman"/>
          <w:sz w:val="24"/>
          <w:szCs w:val="24"/>
        </w:rPr>
        <w:t xml:space="preserve"> deceptive</w:t>
      </w:r>
      <w:r w:rsidR="00472406" w:rsidRPr="00985CD3">
        <w:rPr>
          <w:rFonts w:ascii="Times New Roman" w:hAnsi="Times New Roman" w:cs="Times New Roman"/>
          <w:sz w:val="24"/>
          <w:szCs w:val="24"/>
        </w:rPr>
        <w:t xml:space="preserve"> and fraudulent</w:t>
      </w:r>
      <w:r w:rsidR="006209CC" w:rsidRPr="00985CD3">
        <w:rPr>
          <w:rFonts w:ascii="Times New Roman" w:hAnsi="Times New Roman" w:cs="Times New Roman"/>
          <w:sz w:val="24"/>
          <w:szCs w:val="24"/>
        </w:rPr>
        <w:t xml:space="preserve"> conduct much to the utter disgust of those thousands of fellow army officers whom he defrauded of their salaries.  This would create an absurd situation.  My view is that the appeal court </w:t>
      </w:r>
      <w:r w:rsidR="00992373" w:rsidRPr="00985CD3">
        <w:rPr>
          <w:rFonts w:ascii="Times New Roman" w:hAnsi="Times New Roman" w:cs="Times New Roman"/>
          <w:sz w:val="24"/>
          <w:szCs w:val="24"/>
        </w:rPr>
        <w:t xml:space="preserve">or any other court for that matter </w:t>
      </w:r>
      <w:r w:rsidR="006209CC" w:rsidRPr="00985CD3">
        <w:rPr>
          <w:rFonts w:ascii="Times New Roman" w:hAnsi="Times New Roman" w:cs="Times New Roman"/>
          <w:sz w:val="24"/>
          <w:szCs w:val="24"/>
        </w:rPr>
        <w:t>must</w:t>
      </w:r>
      <w:r w:rsidR="00472406" w:rsidRPr="00985CD3">
        <w:rPr>
          <w:rFonts w:ascii="Times New Roman" w:hAnsi="Times New Roman" w:cs="Times New Roman"/>
          <w:sz w:val="24"/>
          <w:szCs w:val="24"/>
        </w:rPr>
        <w:t xml:space="preserve"> avoid</w:t>
      </w:r>
      <w:r w:rsidR="006209CC" w:rsidRPr="00985CD3">
        <w:rPr>
          <w:rFonts w:ascii="Times New Roman" w:hAnsi="Times New Roman" w:cs="Times New Roman"/>
          <w:sz w:val="24"/>
          <w:szCs w:val="24"/>
        </w:rPr>
        <w:t xml:space="preserve"> flirt</w:t>
      </w:r>
      <w:r w:rsidR="0004604E" w:rsidRPr="00985CD3">
        <w:rPr>
          <w:rFonts w:ascii="Times New Roman" w:hAnsi="Times New Roman" w:cs="Times New Roman"/>
          <w:sz w:val="24"/>
          <w:szCs w:val="24"/>
        </w:rPr>
        <w:t>ing</w:t>
      </w:r>
      <w:r w:rsidR="006209CC" w:rsidRPr="00985CD3">
        <w:rPr>
          <w:rFonts w:ascii="Times New Roman" w:hAnsi="Times New Roman" w:cs="Times New Roman"/>
          <w:sz w:val="24"/>
          <w:szCs w:val="24"/>
        </w:rPr>
        <w:t xml:space="preserve"> with controversy, </w:t>
      </w:r>
      <w:r w:rsidR="006209CC" w:rsidRPr="00985CD3">
        <w:rPr>
          <w:rFonts w:ascii="Times New Roman" w:hAnsi="Times New Roman" w:cs="Times New Roman"/>
          <w:sz w:val="24"/>
          <w:szCs w:val="24"/>
        </w:rPr>
        <w:lastRenderedPageBreak/>
        <w:t xml:space="preserve">otherwise the ordinary </w:t>
      </w:r>
      <w:r w:rsidR="00992373" w:rsidRPr="00985CD3">
        <w:rPr>
          <w:rFonts w:ascii="Times New Roman" w:hAnsi="Times New Roman" w:cs="Times New Roman"/>
          <w:sz w:val="24"/>
          <w:szCs w:val="24"/>
        </w:rPr>
        <w:t xml:space="preserve">affected </w:t>
      </w:r>
      <w:r w:rsidR="006209CC" w:rsidRPr="00985CD3">
        <w:rPr>
          <w:rFonts w:ascii="Times New Roman" w:hAnsi="Times New Roman" w:cs="Times New Roman"/>
          <w:sz w:val="24"/>
          <w:szCs w:val="24"/>
        </w:rPr>
        <w:t>complainant</w:t>
      </w:r>
      <w:r w:rsidR="00472406" w:rsidRPr="00985CD3">
        <w:rPr>
          <w:rFonts w:ascii="Times New Roman" w:hAnsi="Times New Roman" w:cs="Times New Roman"/>
          <w:sz w:val="24"/>
          <w:szCs w:val="24"/>
        </w:rPr>
        <w:t xml:space="preserve"> or victim</w:t>
      </w:r>
      <w:r w:rsidR="006209CC" w:rsidRPr="00985CD3">
        <w:rPr>
          <w:rFonts w:ascii="Times New Roman" w:hAnsi="Times New Roman" w:cs="Times New Roman"/>
          <w:sz w:val="24"/>
          <w:szCs w:val="24"/>
        </w:rPr>
        <w:t xml:space="preserve"> may not quite understand the whole</w:t>
      </w:r>
      <w:r w:rsidR="00472406" w:rsidRPr="00985CD3">
        <w:rPr>
          <w:rFonts w:ascii="Times New Roman" w:hAnsi="Times New Roman" w:cs="Times New Roman"/>
          <w:sz w:val="24"/>
          <w:szCs w:val="24"/>
        </w:rPr>
        <w:t xml:space="preserve"> criminal justice</w:t>
      </w:r>
      <w:r w:rsidR="006209CC" w:rsidRPr="00985CD3">
        <w:rPr>
          <w:rFonts w:ascii="Times New Roman" w:hAnsi="Times New Roman" w:cs="Times New Roman"/>
          <w:sz w:val="24"/>
          <w:szCs w:val="24"/>
        </w:rPr>
        <w:t xml:space="preserve"> system</w:t>
      </w:r>
      <w:r w:rsidR="00472406" w:rsidRPr="00985CD3">
        <w:rPr>
          <w:rFonts w:ascii="Times New Roman" w:hAnsi="Times New Roman" w:cs="Times New Roman"/>
          <w:sz w:val="24"/>
          <w:szCs w:val="24"/>
        </w:rPr>
        <w:t xml:space="preserve"> in this country</w:t>
      </w:r>
      <w:r w:rsidR="006209CC" w:rsidRPr="00985CD3">
        <w:rPr>
          <w:rFonts w:ascii="Times New Roman" w:hAnsi="Times New Roman" w:cs="Times New Roman"/>
          <w:sz w:val="24"/>
          <w:szCs w:val="24"/>
        </w:rPr>
        <w:t>.</w:t>
      </w:r>
    </w:p>
    <w:p w:rsidR="006209CC" w:rsidRPr="00985CD3" w:rsidRDefault="006209CC" w:rsidP="00472406">
      <w:pPr>
        <w:spacing w:after="0" w:line="480" w:lineRule="auto"/>
        <w:ind w:firstLine="1134"/>
        <w:jc w:val="both"/>
        <w:rPr>
          <w:rFonts w:ascii="Times New Roman" w:hAnsi="Times New Roman" w:cs="Times New Roman"/>
          <w:sz w:val="24"/>
          <w:szCs w:val="24"/>
        </w:rPr>
      </w:pPr>
    </w:p>
    <w:p w:rsidR="006209CC" w:rsidRPr="00985CD3" w:rsidRDefault="006209CC" w:rsidP="00472406">
      <w:pPr>
        <w:spacing w:after="0" w:line="480" w:lineRule="auto"/>
        <w:ind w:firstLine="1134"/>
        <w:jc w:val="both"/>
        <w:rPr>
          <w:rFonts w:ascii="Times New Roman" w:hAnsi="Times New Roman" w:cs="Times New Roman"/>
          <w:sz w:val="24"/>
          <w:szCs w:val="24"/>
        </w:rPr>
      </w:pPr>
      <w:r w:rsidRPr="00985CD3">
        <w:rPr>
          <w:rFonts w:ascii="Times New Roman" w:hAnsi="Times New Roman" w:cs="Times New Roman"/>
          <w:sz w:val="24"/>
          <w:szCs w:val="24"/>
        </w:rPr>
        <w:t xml:space="preserve">There </w:t>
      </w:r>
      <w:r w:rsidR="00472406" w:rsidRPr="00985CD3">
        <w:rPr>
          <w:rFonts w:ascii="Times New Roman" w:hAnsi="Times New Roman" w:cs="Times New Roman"/>
          <w:sz w:val="24"/>
          <w:szCs w:val="24"/>
        </w:rPr>
        <w:t>is very strong persuasion that s</w:t>
      </w:r>
      <w:r w:rsidRPr="00985CD3">
        <w:rPr>
          <w:rFonts w:ascii="Times New Roman" w:hAnsi="Times New Roman" w:cs="Times New Roman"/>
          <w:sz w:val="24"/>
          <w:szCs w:val="24"/>
        </w:rPr>
        <w:t xml:space="preserve"> 51 of the Act needed to be interpreted in a manner that did not create an absurdity or the “nonsense” that McNally JA had in mind in the case of </w:t>
      </w:r>
      <w:r w:rsidRPr="00985CD3">
        <w:rPr>
          <w:rFonts w:ascii="Times New Roman" w:hAnsi="Times New Roman" w:cs="Times New Roman"/>
          <w:i/>
          <w:sz w:val="24"/>
          <w:szCs w:val="24"/>
        </w:rPr>
        <w:t>S v Kachipare (supra)</w:t>
      </w:r>
      <w:r w:rsidRPr="00985CD3">
        <w:rPr>
          <w:rFonts w:ascii="Times New Roman" w:hAnsi="Times New Roman" w:cs="Times New Roman"/>
          <w:sz w:val="24"/>
          <w:szCs w:val="24"/>
        </w:rPr>
        <w:t>.</w:t>
      </w:r>
    </w:p>
    <w:p w:rsidR="006209CC" w:rsidRPr="00985CD3" w:rsidRDefault="006209CC" w:rsidP="00472406">
      <w:pPr>
        <w:spacing w:after="0" w:line="480" w:lineRule="auto"/>
        <w:jc w:val="both"/>
        <w:rPr>
          <w:rFonts w:ascii="Times New Roman" w:hAnsi="Times New Roman" w:cs="Times New Roman"/>
          <w:sz w:val="24"/>
          <w:szCs w:val="24"/>
        </w:rPr>
      </w:pPr>
    </w:p>
    <w:p w:rsidR="00992373" w:rsidRPr="00985CD3" w:rsidRDefault="00992373" w:rsidP="00472406">
      <w:pPr>
        <w:spacing w:after="0" w:line="480" w:lineRule="auto"/>
        <w:jc w:val="both"/>
        <w:rPr>
          <w:rFonts w:ascii="Times New Roman" w:hAnsi="Times New Roman" w:cs="Times New Roman"/>
          <w:b/>
          <w:sz w:val="24"/>
          <w:szCs w:val="24"/>
        </w:rPr>
      </w:pPr>
      <w:r w:rsidRPr="00985CD3">
        <w:rPr>
          <w:rFonts w:ascii="Times New Roman" w:hAnsi="Times New Roman" w:cs="Times New Roman"/>
          <w:b/>
          <w:sz w:val="24"/>
          <w:szCs w:val="24"/>
        </w:rPr>
        <w:t xml:space="preserve">Disposition </w:t>
      </w:r>
    </w:p>
    <w:p w:rsidR="006209CC" w:rsidRPr="00985CD3" w:rsidRDefault="006209CC" w:rsidP="00472406">
      <w:pPr>
        <w:spacing w:after="0" w:line="480" w:lineRule="auto"/>
        <w:ind w:firstLine="1134"/>
        <w:jc w:val="both"/>
        <w:rPr>
          <w:rFonts w:ascii="Times New Roman" w:hAnsi="Times New Roman" w:cs="Times New Roman"/>
          <w:sz w:val="24"/>
          <w:szCs w:val="24"/>
        </w:rPr>
      </w:pPr>
      <w:r w:rsidRPr="00985CD3">
        <w:rPr>
          <w:rFonts w:ascii="Times New Roman" w:hAnsi="Times New Roman" w:cs="Times New Roman"/>
          <w:sz w:val="24"/>
          <w:szCs w:val="24"/>
        </w:rPr>
        <w:t>In the final analysis I am more inclined to dismiss the appellant’s appeal in its entirety.</w:t>
      </w:r>
    </w:p>
    <w:p w:rsidR="006209CC" w:rsidRPr="00985CD3" w:rsidRDefault="006209CC" w:rsidP="00472406">
      <w:pPr>
        <w:spacing w:after="0" w:line="480" w:lineRule="auto"/>
        <w:ind w:firstLine="1134"/>
        <w:jc w:val="both"/>
        <w:rPr>
          <w:rFonts w:ascii="Times New Roman" w:hAnsi="Times New Roman" w:cs="Times New Roman"/>
          <w:sz w:val="24"/>
          <w:szCs w:val="24"/>
        </w:rPr>
      </w:pPr>
    </w:p>
    <w:p w:rsidR="006209CC" w:rsidRPr="00985CD3" w:rsidRDefault="006209CC" w:rsidP="00472406">
      <w:pPr>
        <w:spacing w:after="0" w:line="480" w:lineRule="auto"/>
        <w:ind w:firstLine="1134"/>
        <w:jc w:val="both"/>
        <w:rPr>
          <w:rFonts w:ascii="Times New Roman" w:hAnsi="Times New Roman" w:cs="Times New Roman"/>
          <w:sz w:val="24"/>
          <w:szCs w:val="24"/>
        </w:rPr>
      </w:pPr>
      <w:r w:rsidRPr="00985CD3">
        <w:rPr>
          <w:rFonts w:ascii="Times New Roman" w:hAnsi="Times New Roman" w:cs="Times New Roman"/>
          <w:sz w:val="24"/>
          <w:szCs w:val="24"/>
        </w:rPr>
        <w:t>Consequently I make the following order:</w:t>
      </w:r>
    </w:p>
    <w:p w:rsidR="006209CC" w:rsidRPr="00985CD3" w:rsidRDefault="006209CC" w:rsidP="00472406">
      <w:pPr>
        <w:spacing w:after="0" w:line="480" w:lineRule="auto"/>
        <w:ind w:firstLine="567"/>
        <w:jc w:val="both"/>
        <w:rPr>
          <w:rFonts w:ascii="Times New Roman" w:hAnsi="Times New Roman" w:cs="Times New Roman"/>
          <w:sz w:val="24"/>
          <w:szCs w:val="24"/>
        </w:rPr>
      </w:pPr>
      <w:r w:rsidRPr="00985CD3">
        <w:rPr>
          <w:rFonts w:ascii="Times New Roman" w:hAnsi="Times New Roman" w:cs="Times New Roman"/>
          <w:sz w:val="24"/>
          <w:szCs w:val="24"/>
        </w:rPr>
        <w:t>IT IS ORDERED:</w:t>
      </w:r>
    </w:p>
    <w:p w:rsidR="006209CC" w:rsidRPr="00985CD3" w:rsidRDefault="006209CC" w:rsidP="00472406">
      <w:pPr>
        <w:spacing w:after="0" w:line="480" w:lineRule="auto"/>
        <w:ind w:firstLine="567"/>
        <w:jc w:val="both"/>
        <w:rPr>
          <w:rFonts w:ascii="Times New Roman" w:hAnsi="Times New Roman" w:cs="Times New Roman"/>
          <w:sz w:val="24"/>
          <w:szCs w:val="24"/>
        </w:rPr>
      </w:pPr>
      <w:r w:rsidRPr="00985CD3">
        <w:rPr>
          <w:rFonts w:ascii="Times New Roman" w:hAnsi="Times New Roman" w:cs="Times New Roman"/>
          <w:sz w:val="24"/>
          <w:szCs w:val="24"/>
        </w:rPr>
        <w:t>That the appeal be and is hereby dismissed in its entirety.</w:t>
      </w:r>
    </w:p>
    <w:p w:rsidR="004B0353" w:rsidRPr="00985CD3" w:rsidRDefault="004B0353" w:rsidP="00472406">
      <w:pPr>
        <w:spacing w:after="0" w:line="480" w:lineRule="auto"/>
        <w:jc w:val="both"/>
        <w:rPr>
          <w:rFonts w:ascii="Times New Roman" w:hAnsi="Times New Roman" w:cs="Times New Roman"/>
          <w:sz w:val="24"/>
          <w:szCs w:val="24"/>
        </w:rPr>
      </w:pPr>
    </w:p>
    <w:p w:rsidR="008134D5" w:rsidRPr="00985CD3" w:rsidRDefault="006F23EA" w:rsidP="00472406">
      <w:pPr>
        <w:spacing w:after="0" w:line="480" w:lineRule="auto"/>
        <w:ind w:left="720" w:firstLine="720"/>
        <w:jc w:val="both"/>
        <w:rPr>
          <w:rFonts w:ascii="Times New Roman" w:hAnsi="Times New Roman" w:cs="Times New Roman"/>
          <w:b/>
          <w:sz w:val="24"/>
          <w:szCs w:val="24"/>
        </w:rPr>
      </w:pPr>
      <w:r w:rsidRPr="00985CD3">
        <w:rPr>
          <w:rFonts w:ascii="Times New Roman" w:hAnsi="Times New Roman" w:cs="Times New Roman"/>
          <w:b/>
          <w:sz w:val="24"/>
          <w:szCs w:val="24"/>
        </w:rPr>
        <w:t xml:space="preserve"> </w:t>
      </w:r>
    </w:p>
    <w:p w:rsidR="00472406" w:rsidRPr="00985CD3" w:rsidRDefault="00472406" w:rsidP="00472406">
      <w:pPr>
        <w:spacing w:after="0" w:line="480" w:lineRule="auto"/>
        <w:ind w:left="720" w:firstLine="720"/>
        <w:jc w:val="both"/>
        <w:rPr>
          <w:rFonts w:ascii="Times New Roman" w:hAnsi="Times New Roman" w:cs="Times New Roman"/>
          <w:sz w:val="24"/>
          <w:szCs w:val="24"/>
        </w:rPr>
      </w:pPr>
      <w:r w:rsidRPr="00985CD3">
        <w:rPr>
          <w:rFonts w:ascii="Times New Roman" w:hAnsi="Times New Roman" w:cs="Times New Roman"/>
          <w:b/>
          <w:sz w:val="24"/>
          <w:szCs w:val="24"/>
        </w:rPr>
        <w:t>MAKARAU JA</w:t>
      </w:r>
      <w:r w:rsidRPr="00985CD3">
        <w:rPr>
          <w:rFonts w:ascii="Times New Roman" w:hAnsi="Times New Roman" w:cs="Times New Roman"/>
          <w:sz w:val="24"/>
          <w:szCs w:val="24"/>
        </w:rPr>
        <w:tab/>
      </w:r>
      <w:r w:rsidRPr="00985CD3">
        <w:rPr>
          <w:rFonts w:ascii="Times New Roman" w:hAnsi="Times New Roman" w:cs="Times New Roman"/>
          <w:sz w:val="24"/>
          <w:szCs w:val="24"/>
        </w:rPr>
        <w:tab/>
        <w:t>I agree</w:t>
      </w:r>
    </w:p>
    <w:p w:rsidR="008134D5" w:rsidRPr="00985CD3" w:rsidRDefault="008134D5" w:rsidP="00472406">
      <w:pPr>
        <w:spacing w:after="0" w:line="480" w:lineRule="auto"/>
        <w:ind w:left="720" w:firstLine="720"/>
        <w:jc w:val="both"/>
        <w:rPr>
          <w:rFonts w:ascii="Times New Roman" w:hAnsi="Times New Roman" w:cs="Times New Roman"/>
          <w:sz w:val="24"/>
          <w:szCs w:val="24"/>
        </w:rPr>
      </w:pPr>
    </w:p>
    <w:p w:rsidR="00472406" w:rsidRPr="00985CD3" w:rsidRDefault="00472406" w:rsidP="00472406">
      <w:pPr>
        <w:spacing w:after="0" w:line="480" w:lineRule="auto"/>
        <w:jc w:val="both"/>
        <w:rPr>
          <w:rFonts w:ascii="Times New Roman" w:hAnsi="Times New Roman" w:cs="Times New Roman"/>
          <w:sz w:val="24"/>
          <w:szCs w:val="24"/>
        </w:rPr>
      </w:pPr>
    </w:p>
    <w:p w:rsidR="00472406" w:rsidRPr="00985CD3" w:rsidRDefault="00472406" w:rsidP="00472406">
      <w:pPr>
        <w:spacing w:after="0" w:line="480" w:lineRule="auto"/>
        <w:ind w:left="720" w:firstLine="720"/>
        <w:jc w:val="both"/>
        <w:rPr>
          <w:rFonts w:ascii="Times New Roman" w:hAnsi="Times New Roman" w:cs="Times New Roman"/>
          <w:sz w:val="24"/>
          <w:szCs w:val="24"/>
        </w:rPr>
      </w:pPr>
      <w:r w:rsidRPr="00985CD3">
        <w:rPr>
          <w:rFonts w:ascii="Times New Roman" w:hAnsi="Times New Roman" w:cs="Times New Roman"/>
          <w:b/>
          <w:sz w:val="24"/>
          <w:szCs w:val="24"/>
        </w:rPr>
        <w:t>MAVANGIRA JA</w:t>
      </w:r>
      <w:r w:rsidRPr="00985CD3">
        <w:rPr>
          <w:rFonts w:ascii="Times New Roman" w:hAnsi="Times New Roman" w:cs="Times New Roman"/>
          <w:sz w:val="24"/>
          <w:szCs w:val="24"/>
        </w:rPr>
        <w:tab/>
      </w:r>
      <w:r w:rsidRPr="00985CD3">
        <w:rPr>
          <w:rFonts w:ascii="Times New Roman" w:hAnsi="Times New Roman" w:cs="Times New Roman"/>
          <w:sz w:val="24"/>
          <w:szCs w:val="24"/>
        </w:rPr>
        <w:tab/>
        <w:t>I agree</w:t>
      </w:r>
    </w:p>
    <w:p w:rsidR="004B0353" w:rsidRPr="00985CD3" w:rsidRDefault="004B0353" w:rsidP="00472406">
      <w:pPr>
        <w:spacing w:after="0" w:line="480" w:lineRule="auto"/>
        <w:jc w:val="both"/>
        <w:rPr>
          <w:rFonts w:ascii="Times New Roman" w:hAnsi="Times New Roman" w:cs="Times New Roman"/>
          <w:sz w:val="24"/>
          <w:szCs w:val="24"/>
        </w:rPr>
      </w:pPr>
    </w:p>
    <w:p w:rsidR="004B0353" w:rsidRPr="00985CD3" w:rsidRDefault="004B0353" w:rsidP="00472406">
      <w:pPr>
        <w:spacing w:after="0" w:line="480" w:lineRule="auto"/>
        <w:jc w:val="both"/>
        <w:rPr>
          <w:rFonts w:ascii="Times New Roman" w:hAnsi="Times New Roman" w:cs="Times New Roman"/>
          <w:sz w:val="24"/>
          <w:szCs w:val="24"/>
        </w:rPr>
      </w:pPr>
      <w:r w:rsidRPr="00985CD3">
        <w:rPr>
          <w:rFonts w:ascii="Times New Roman" w:hAnsi="Times New Roman" w:cs="Times New Roman"/>
          <w:i/>
          <w:sz w:val="24"/>
          <w:szCs w:val="24"/>
        </w:rPr>
        <w:t>Mavhiringidze and Mashanyare</w:t>
      </w:r>
      <w:r w:rsidRPr="00985CD3">
        <w:rPr>
          <w:rFonts w:ascii="Times New Roman" w:hAnsi="Times New Roman" w:cs="Times New Roman"/>
          <w:sz w:val="24"/>
          <w:szCs w:val="24"/>
        </w:rPr>
        <w:t>, appellant’s legal practitioners.</w:t>
      </w:r>
    </w:p>
    <w:p w:rsidR="004B0353" w:rsidRPr="00985CD3" w:rsidRDefault="004B0353" w:rsidP="00472406">
      <w:pPr>
        <w:spacing w:after="0" w:line="480" w:lineRule="auto"/>
        <w:jc w:val="both"/>
        <w:rPr>
          <w:rFonts w:ascii="Times New Roman" w:hAnsi="Times New Roman" w:cs="Times New Roman"/>
          <w:sz w:val="24"/>
          <w:szCs w:val="24"/>
        </w:rPr>
      </w:pPr>
      <w:r w:rsidRPr="00985CD3">
        <w:rPr>
          <w:rFonts w:ascii="Times New Roman" w:hAnsi="Times New Roman" w:cs="Times New Roman"/>
          <w:i/>
          <w:sz w:val="24"/>
          <w:szCs w:val="24"/>
        </w:rPr>
        <w:t>Defence Legal Service</w:t>
      </w:r>
      <w:r w:rsidRPr="00985CD3">
        <w:rPr>
          <w:rFonts w:ascii="Times New Roman" w:hAnsi="Times New Roman" w:cs="Times New Roman"/>
          <w:sz w:val="24"/>
          <w:szCs w:val="24"/>
        </w:rPr>
        <w:t>, respondent’s legal counsel.</w:t>
      </w:r>
    </w:p>
    <w:p w:rsidR="0033582E" w:rsidRPr="00985CD3" w:rsidRDefault="0033582E" w:rsidP="00472406">
      <w:pPr>
        <w:spacing w:after="0" w:line="480" w:lineRule="auto"/>
        <w:rPr>
          <w:rFonts w:ascii="Times New Roman" w:hAnsi="Times New Roman" w:cs="Times New Roman"/>
          <w:sz w:val="24"/>
          <w:szCs w:val="24"/>
        </w:rPr>
      </w:pPr>
    </w:p>
    <w:sectPr w:rsidR="0033582E" w:rsidRPr="00985CD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30A" w:rsidRDefault="0006530A" w:rsidP="0091259F">
      <w:pPr>
        <w:spacing w:after="0" w:line="240" w:lineRule="auto"/>
      </w:pPr>
      <w:r>
        <w:separator/>
      </w:r>
    </w:p>
  </w:endnote>
  <w:endnote w:type="continuationSeparator" w:id="0">
    <w:p w:rsidR="0006530A" w:rsidRDefault="0006530A" w:rsidP="00912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30A" w:rsidRDefault="0006530A" w:rsidP="0091259F">
      <w:pPr>
        <w:spacing w:after="0" w:line="240" w:lineRule="auto"/>
      </w:pPr>
      <w:r>
        <w:separator/>
      </w:r>
    </w:p>
  </w:footnote>
  <w:footnote w:type="continuationSeparator" w:id="0">
    <w:p w:rsidR="0006530A" w:rsidRDefault="0006530A" w:rsidP="0091259F">
      <w:pPr>
        <w:spacing w:after="0" w:line="240" w:lineRule="auto"/>
      </w:pPr>
      <w:r>
        <w:continuationSeparator/>
      </w:r>
    </w:p>
  </w:footnote>
  <w:footnote w:id="1">
    <w:p w:rsidR="004E0DAC" w:rsidRPr="004E0DAC" w:rsidRDefault="004E0DAC">
      <w:pPr>
        <w:pStyle w:val="FootnoteText"/>
        <w:rPr>
          <w:lang w:val="en-GB"/>
        </w:rPr>
      </w:pPr>
      <w:r>
        <w:rPr>
          <w:rStyle w:val="FootnoteReference"/>
        </w:rPr>
        <w:footnoteRef/>
      </w:r>
      <w:r>
        <w:t xml:space="preserve"> </w:t>
      </w:r>
      <w:r>
        <w:rPr>
          <w:lang w:val="en-GB"/>
        </w:rPr>
        <w:t>[</w:t>
      </w:r>
      <w:r w:rsidRPr="004E0DAC">
        <w:rPr>
          <w:i/>
          <w:lang w:val="en-GB"/>
        </w:rPr>
        <w:t>Chapter 11:02</w:t>
      </w:r>
      <w:r>
        <w:rPr>
          <w:lang w:val="en-GB"/>
        </w:rPr>
        <w:t>]</w:t>
      </w:r>
    </w:p>
  </w:footnote>
  <w:footnote w:id="2">
    <w:p w:rsidR="00BF0223" w:rsidRPr="00776A5A" w:rsidRDefault="00BF0223">
      <w:pPr>
        <w:pStyle w:val="FootnoteText"/>
        <w:rPr>
          <w:lang w:val="en-GB"/>
        </w:rPr>
      </w:pPr>
      <w:r>
        <w:rPr>
          <w:rStyle w:val="FootnoteReference"/>
        </w:rPr>
        <w:footnoteRef/>
      </w:r>
      <w:r>
        <w:t xml:space="preserve"> </w:t>
      </w:r>
      <w:r>
        <w:rPr>
          <w:lang w:val="en-GB"/>
        </w:rPr>
        <w:t>1998 (2) ZLR 271(5)</w:t>
      </w:r>
    </w:p>
  </w:footnote>
  <w:footnote w:id="3">
    <w:p w:rsidR="00BF0223" w:rsidRPr="00905493" w:rsidRDefault="00BF0223">
      <w:pPr>
        <w:pStyle w:val="FootnoteText"/>
        <w:rPr>
          <w:lang w:val="en-GB"/>
        </w:rPr>
      </w:pPr>
      <w:r>
        <w:rPr>
          <w:rStyle w:val="FootnoteReference"/>
        </w:rPr>
        <w:footnoteRef/>
      </w:r>
      <w:r>
        <w:t xml:space="preserve"> </w:t>
      </w:r>
      <w:r>
        <w:rPr>
          <w:lang w:val="en-GB"/>
        </w:rPr>
        <w:t>S v Kachipare (</w:t>
      </w:r>
      <w:r w:rsidRPr="00905493">
        <w:rPr>
          <w:i/>
          <w:lang w:val="en-GB"/>
        </w:rPr>
        <w:t>supra</w:t>
      </w:r>
      <w:r>
        <w:rPr>
          <w:lang w:val="en-GB"/>
        </w:rPr>
        <w:t>) p. 283 (C-F)</w:t>
      </w:r>
    </w:p>
  </w:footnote>
  <w:footnote w:id="4">
    <w:p w:rsidR="00BF0223" w:rsidRPr="00905493" w:rsidRDefault="00BF0223">
      <w:pPr>
        <w:pStyle w:val="FootnoteText"/>
        <w:rPr>
          <w:lang w:val="en-GB"/>
        </w:rPr>
      </w:pPr>
      <w:r>
        <w:rPr>
          <w:rStyle w:val="FootnoteReference"/>
        </w:rPr>
        <w:footnoteRef/>
      </w:r>
      <w:r>
        <w:t xml:space="preserve"> </w:t>
      </w:r>
      <w:r>
        <w:rPr>
          <w:lang w:val="en-GB"/>
        </w:rPr>
        <w:t>1995(3) SA 761(A) at 767D-F</w:t>
      </w:r>
    </w:p>
  </w:footnote>
  <w:footnote w:id="5">
    <w:p w:rsidR="00BF0223" w:rsidRPr="00D04FD4" w:rsidRDefault="00BF0223">
      <w:pPr>
        <w:pStyle w:val="FootnoteText"/>
        <w:rPr>
          <w:lang w:val="en-GB"/>
        </w:rPr>
      </w:pPr>
      <w:r>
        <w:rPr>
          <w:rStyle w:val="FootnoteReference"/>
        </w:rPr>
        <w:footnoteRef/>
      </w:r>
      <w:r>
        <w:t xml:space="preserve"> </w:t>
      </w:r>
      <w:r>
        <w:rPr>
          <w:lang w:val="en-GB"/>
        </w:rPr>
        <w:t>1996(1) ZLR 262(5) at 264D-E</w:t>
      </w:r>
    </w:p>
  </w:footnote>
  <w:footnote w:id="6">
    <w:p w:rsidR="00BF0223" w:rsidRPr="00CB5BC4" w:rsidRDefault="00BF0223">
      <w:pPr>
        <w:pStyle w:val="FootnoteText"/>
        <w:rPr>
          <w:lang w:val="en-GB"/>
        </w:rPr>
      </w:pPr>
      <w:r>
        <w:rPr>
          <w:rStyle w:val="FootnoteReference"/>
        </w:rPr>
        <w:footnoteRef/>
      </w:r>
      <w:r>
        <w:t xml:space="preserve"> </w:t>
      </w:r>
      <w:r>
        <w:rPr>
          <w:lang w:val="en-GB"/>
        </w:rPr>
        <w:t>2003 (2) ZLR 236(5) at 246E-F</w:t>
      </w:r>
    </w:p>
  </w:footnote>
  <w:footnote w:id="7">
    <w:p w:rsidR="00E56312" w:rsidRDefault="00E56312">
      <w:pPr>
        <w:pStyle w:val="FootnoteText"/>
        <w:rPr>
          <w:lang w:val="en-GB"/>
        </w:rPr>
      </w:pPr>
      <w:r>
        <w:rPr>
          <w:rStyle w:val="FootnoteReference"/>
        </w:rPr>
        <w:footnoteRef/>
      </w:r>
      <w:r>
        <w:t xml:space="preserve"> </w:t>
      </w:r>
      <w:r>
        <w:rPr>
          <w:lang w:val="en-GB"/>
        </w:rPr>
        <w:t>Judgment No. 2014 – UNAT – 423</w:t>
      </w:r>
    </w:p>
    <w:p w:rsidR="00E56312" w:rsidRPr="00E56312" w:rsidRDefault="00E56312">
      <w:pPr>
        <w:pStyle w:val="FootnoteText"/>
        <w:rPr>
          <w:lang w:val="en-GB"/>
        </w:rPr>
      </w:pPr>
    </w:p>
  </w:footnote>
  <w:footnote w:id="8">
    <w:p w:rsidR="00E56312" w:rsidRPr="00E56312" w:rsidRDefault="00E56312">
      <w:pPr>
        <w:pStyle w:val="FootnoteText"/>
        <w:rPr>
          <w:lang w:val="en-GB"/>
        </w:rPr>
      </w:pPr>
      <w:r>
        <w:rPr>
          <w:rStyle w:val="FootnoteReference"/>
        </w:rPr>
        <w:footnoteRef/>
      </w:r>
      <w:r>
        <w:t xml:space="preserve"> </w:t>
      </w:r>
      <w:r>
        <w:rPr>
          <w:lang w:val="en-GB"/>
        </w:rPr>
        <w:t>Judgment No. UNDT/NY2016/044</w:t>
      </w:r>
    </w:p>
  </w:footnote>
  <w:footnote w:id="9">
    <w:p w:rsidR="00992373" w:rsidRPr="00992373" w:rsidRDefault="00992373">
      <w:pPr>
        <w:pStyle w:val="FootnoteText"/>
        <w:rPr>
          <w:lang w:val="en-GB"/>
        </w:rPr>
      </w:pPr>
      <w:r>
        <w:rPr>
          <w:rStyle w:val="FootnoteReference"/>
        </w:rPr>
        <w:footnoteRef/>
      </w:r>
      <w:r>
        <w:t xml:space="preserve"> </w:t>
      </w:r>
      <w:r>
        <w:rPr>
          <w:lang w:val="en-GB"/>
        </w:rPr>
        <w:t>Record of proceedings p 536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223" w:rsidRDefault="00BF0223" w:rsidP="0033582E">
    <w:pPr>
      <w:pStyle w:val="Header"/>
      <w:jc w:val="right"/>
    </w:pPr>
    <w:r w:rsidRPr="002362FF">
      <w:rPr>
        <w:rFonts w:ascii="Times New Roman" w:hAnsi="Times New Roman" w:cs="Times New Roman"/>
        <w:b/>
        <w:noProof/>
        <w:sz w:val="24"/>
        <w:szCs w:val="24"/>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223" w:rsidRPr="0016776C" w:rsidRDefault="00BF0223">
                          <w:pPr>
                            <w:spacing w:after="0" w:line="240" w:lineRule="auto"/>
                            <w:jc w:val="right"/>
                            <w:rPr>
                              <w:rFonts w:ascii="Times New Roman" w:hAnsi="Times New Roman" w:cs="Times New Roman"/>
                              <w:b/>
                              <w:noProof/>
                              <w:sz w:val="24"/>
                              <w:szCs w:val="24"/>
                            </w:rPr>
                          </w:pPr>
                          <w:r w:rsidRPr="0016776C">
                            <w:rPr>
                              <w:rFonts w:ascii="Times New Roman" w:hAnsi="Times New Roman" w:cs="Times New Roman"/>
                              <w:b/>
                              <w:noProof/>
                              <w:sz w:val="24"/>
                              <w:szCs w:val="24"/>
                            </w:rPr>
                            <w:t xml:space="preserve">Judgment No. SC </w:t>
                          </w:r>
                          <w:r w:rsidR="0016776C">
                            <w:rPr>
                              <w:rFonts w:ascii="Times New Roman" w:hAnsi="Times New Roman" w:cs="Times New Roman"/>
                              <w:b/>
                              <w:noProof/>
                              <w:sz w:val="24"/>
                              <w:szCs w:val="24"/>
                            </w:rPr>
                            <w:t>121/</w:t>
                          </w:r>
                          <w:r w:rsidRPr="0016776C">
                            <w:rPr>
                              <w:rFonts w:ascii="Times New Roman" w:hAnsi="Times New Roman" w:cs="Times New Roman"/>
                              <w:b/>
                              <w:noProof/>
                              <w:sz w:val="24"/>
                              <w:szCs w:val="24"/>
                            </w:rPr>
                            <w:t>20</w:t>
                          </w:r>
                        </w:p>
                        <w:p w:rsidR="00BF0223" w:rsidRPr="0016776C" w:rsidRDefault="00BF0223">
                          <w:pPr>
                            <w:spacing w:after="0" w:line="240" w:lineRule="auto"/>
                            <w:jc w:val="right"/>
                            <w:rPr>
                              <w:rFonts w:ascii="Times New Roman" w:hAnsi="Times New Roman" w:cs="Times New Roman"/>
                              <w:b/>
                              <w:noProof/>
                              <w:sz w:val="24"/>
                              <w:szCs w:val="24"/>
                            </w:rPr>
                          </w:pPr>
                          <w:r w:rsidRPr="0016776C">
                            <w:rPr>
                              <w:rFonts w:ascii="Times New Roman" w:hAnsi="Times New Roman" w:cs="Times New Roman"/>
                              <w:b/>
                              <w:noProof/>
                              <w:sz w:val="24"/>
                              <w:szCs w:val="24"/>
                            </w:rPr>
                            <w:t>Civil Appeal No. SC 372/18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BF0223" w:rsidRPr="0016776C" w:rsidRDefault="00BF0223">
                    <w:pPr>
                      <w:spacing w:after="0" w:line="240" w:lineRule="auto"/>
                      <w:jc w:val="right"/>
                      <w:rPr>
                        <w:rFonts w:ascii="Times New Roman" w:hAnsi="Times New Roman" w:cs="Times New Roman"/>
                        <w:b/>
                        <w:noProof/>
                        <w:sz w:val="24"/>
                        <w:szCs w:val="24"/>
                      </w:rPr>
                    </w:pPr>
                    <w:r w:rsidRPr="0016776C">
                      <w:rPr>
                        <w:rFonts w:ascii="Times New Roman" w:hAnsi="Times New Roman" w:cs="Times New Roman"/>
                        <w:b/>
                        <w:noProof/>
                        <w:sz w:val="24"/>
                        <w:szCs w:val="24"/>
                      </w:rPr>
                      <w:t xml:space="preserve">Judgment No. SC </w:t>
                    </w:r>
                    <w:r w:rsidR="0016776C">
                      <w:rPr>
                        <w:rFonts w:ascii="Times New Roman" w:hAnsi="Times New Roman" w:cs="Times New Roman"/>
                        <w:b/>
                        <w:noProof/>
                        <w:sz w:val="24"/>
                        <w:szCs w:val="24"/>
                      </w:rPr>
                      <w:t>121/</w:t>
                    </w:r>
                    <w:r w:rsidRPr="0016776C">
                      <w:rPr>
                        <w:rFonts w:ascii="Times New Roman" w:hAnsi="Times New Roman" w:cs="Times New Roman"/>
                        <w:b/>
                        <w:noProof/>
                        <w:sz w:val="24"/>
                        <w:szCs w:val="24"/>
                      </w:rPr>
                      <w:t>20</w:t>
                    </w:r>
                  </w:p>
                  <w:p w:rsidR="00BF0223" w:rsidRPr="0016776C" w:rsidRDefault="00BF0223">
                    <w:pPr>
                      <w:spacing w:after="0" w:line="240" w:lineRule="auto"/>
                      <w:jc w:val="right"/>
                      <w:rPr>
                        <w:rFonts w:ascii="Times New Roman" w:hAnsi="Times New Roman" w:cs="Times New Roman"/>
                        <w:b/>
                        <w:noProof/>
                        <w:sz w:val="24"/>
                        <w:szCs w:val="24"/>
                      </w:rPr>
                    </w:pPr>
                    <w:r w:rsidRPr="0016776C">
                      <w:rPr>
                        <w:rFonts w:ascii="Times New Roman" w:hAnsi="Times New Roman" w:cs="Times New Roman"/>
                        <w:b/>
                        <w:noProof/>
                        <w:sz w:val="24"/>
                        <w:szCs w:val="24"/>
                      </w:rPr>
                      <w:t>Civil Appeal No. SC 372/18</w:t>
                    </w:r>
                  </w:p>
                </w:txbxContent>
              </v:textbox>
              <w10:wrap anchorx="margin" anchory="margin"/>
            </v:shape>
          </w:pict>
        </mc:Fallback>
      </mc:AlternateContent>
    </w:r>
    <w:r w:rsidRPr="002362FF">
      <w:rPr>
        <w:rFonts w:ascii="Times New Roman" w:hAnsi="Times New Roman" w:cs="Times New Roman"/>
        <w:b/>
        <w:noProof/>
        <w:sz w:val="24"/>
        <w:szCs w:val="24"/>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BF0223" w:rsidRDefault="00BF0223">
                          <w:pPr>
                            <w:spacing w:after="0" w:line="240" w:lineRule="auto"/>
                            <w:rPr>
                              <w:color w:val="FFFFFF" w:themeColor="background1"/>
                            </w:rPr>
                          </w:pPr>
                          <w:r>
                            <w:fldChar w:fldCharType="begin"/>
                          </w:r>
                          <w:r>
                            <w:instrText xml:space="preserve"> PAGE   \* MERGEFORMAT </w:instrText>
                          </w:r>
                          <w:r>
                            <w:fldChar w:fldCharType="separate"/>
                          </w:r>
                          <w:r w:rsidR="00B45753" w:rsidRPr="00B45753">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BF0223" w:rsidRDefault="00BF0223">
                    <w:pPr>
                      <w:spacing w:after="0" w:line="240" w:lineRule="auto"/>
                      <w:rPr>
                        <w:color w:val="FFFFFF" w:themeColor="background1"/>
                      </w:rPr>
                    </w:pPr>
                    <w:r>
                      <w:fldChar w:fldCharType="begin"/>
                    </w:r>
                    <w:r>
                      <w:instrText xml:space="preserve"> PAGE   \* MERGEFORMAT </w:instrText>
                    </w:r>
                    <w:r>
                      <w:fldChar w:fldCharType="separate"/>
                    </w:r>
                    <w:r w:rsidR="00B45753" w:rsidRPr="00B45753">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06531"/>
    <w:multiLevelType w:val="hybridMultilevel"/>
    <w:tmpl w:val="392E017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2912C7E"/>
    <w:multiLevelType w:val="hybridMultilevel"/>
    <w:tmpl w:val="537292C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2FA4F52"/>
    <w:multiLevelType w:val="hybridMultilevel"/>
    <w:tmpl w:val="2CE24CF0"/>
    <w:lvl w:ilvl="0" w:tplc="A7E6A7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512E1F"/>
    <w:multiLevelType w:val="multilevel"/>
    <w:tmpl w:val="999CA64C"/>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952163"/>
    <w:multiLevelType w:val="hybridMultilevel"/>
    <w:tmpl w:val="3C4EE19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09500217"/>
    <w:multiLevelType w:val="hybridMultilevel"/>
    <w:tmpl w:val="C2966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C9755F"/>
    <w:multiLevelType w:val="hybridMultilevel"/>
    <w:tmpl w:val="AC92C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7047C6"/>
    <w:multiLevelType w:val="hybridMultilevel"/>
    <w:tmpl w:val="A84ABE12"/>
    <w:lvl w:ilvl="0" w:tplc="EB64FAF2">
      <w:start w:val="1"/>
      <w:numFmt w:val="decimal"/>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 w15:restartNumberingAfterBreak="0">
    <w:nsid w:val="17264761"/>
    <w:multiLevelType w:val="hybridMultilevel"/>
    <w:tmpl w:val="227C7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22CB9"/>
    <w:multiLevelType w:val="hybridMultilevel"/>
    <w:tmpl w:val="BD18B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CE32DF"/>
    <w:multiLevelType w:val="hybridMultilevel"/>
    <w:tmpl w:val="4C663692"/>
    <w:lvl w:ilvl="0" w:tplc="C238516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D503A6C"/>
    <w:multiLevelType w:val="hybridMultilevel"/>
    <w:tmpl w:val="01FA0F16"/>
    <w:lvl w:ilvl="0" w:tplc="244CE5F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BE42F1"/>
    <w:multiLevelType w:val="multilevel"/>
    <w:tmpl w:val="3A0080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1C82D3B"/>
    <w:multiLevelType w:val="multilevel"/>
    <w:tmpl w:val="BCB60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E46DBC"/>
    <w:multiLevelType w:val="hybridMultilevel"/>
    <w:tmpl w:val="CFC42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D475C2"/>
    <w:multiLevelType w:val="hybridMultilevel"/>
    <w:tmpl w:val="3D381986"/>
    <w:lvl w:ilvl="0" w:tplc="70C0FB38">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6" w15:restartNumberingAfterBreak="0">
    <w:nsid w:val="279B2141"/>
    <w:multiLevelType w:val="hybridMultilevel"/>
    <w:tmpl w:val="ED18397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27D60262"/>
    <w:multiLevelType w:val="hybridMultilevel"/>
    <w:tmpl w:val="9FAE5308"/>
    <w:lvl w:ilvl="0" w:tplc="D8885C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857C4D"/>
    <w:multiLevelType w:val="hybridMultilevel"/>
    <w:tmpl w:val="7CBA6E5A"/>
    <w:lvl w:ilvl="0" w:tplc="9580D3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315992"/>
    <w:multiLevelType w:val="hybridMultilevel"/>
    <w:tmpl w:val="DEE235F8"/>
    <w:lvl w:ilvl="0" w:tplc="3009000F">
      <w:start w:val="1"/>
      <w:numFmt w:val="decimal"/>
      <w:lvlText w:val="%1."/>
      <w:lvlJc w:val="left"/>
      <w:pPr>
        <w:ind w:left="867" w:hanging="360"/>
      </w:pPr>
      <w:rPr>
        <w:rFonts w:hint="default"/>
      </w:rPr>
    </w:lvl>
    <w:lvl w:ilvl="1" w:tplc="30090019" w:tentative="1">
      <w:start w:val="1"/>
      <w:numFmt w:val="lowerLetter"/>
      <w:lvlText w:val="%2."/>
      <w:lvlJc w:val="left"/>
      <w:pPr>
        <w:ind w:left="1587" w:hanging="360"/>
      </w:pPr>
    </w:lvl>
    <w:lvl w:ilvl="2" w:tplc="3009001B" w:tentative="1">
      <w:start w:val="1"/>
      <w:numFmt w:val="lowerRoman"/>
      <w:lvlText w:val="%3."/>
      <w:lvlJc w:val="right"/>
      <w:pPr>
        <w:ind w:left="2307" w:hanging="180"/>
      </w:pPr>
    </w:lvl>
    <w:lvl w:ilvl="3" w:tplc="3009000F" w:tentative="1">
      <w:start w:val="1"/>
      <w:numFmt w:val="decimal"/>
      <w:lvlText w:val="%4."/>
      <w:lvlJc w:val="left"/>
      <w:pPr>
        <w:ind w:left="3027" w:hanging="360"/>
      </w:pPr>
    </w:lvl>
    <w:lvl w:ilvl="4" w:tplc="30090019" w:tentative="1">
      <w:start w:val="1"/>
      <w:numFmt w:val="lowerLetter"/>
      <w:lvlText w:val="%5."/>
      <w:lvlJc w:val="left"/>
      <w:pPr>
        <w:ind w:left="3747" w:hanging="360"/>
      </w:pPr>
    </w:lvl>
    <w:lvl w:ilvl="5" w:tplc="3009001B" w:tentative="1">
      <w:start w:val="1"/>
      <w:numFmt w:val="lowerRoman"/>
      <w:lvlText w:val="%6."/>
      <w:lvlJc w:val="right"/>
      <w:pPr>
        <w:ind w:left="4467" w:hanging="180"/>
      </w:pPr>
    </w:lvl>
    <w:lvl w:ilvl="6" w:tplc="3009000F" w:tentative="1">
      <w:start w:val="1"/>
      <w:numFmt w:val="decimal"/>
      <w:lvlText w:val="%7."/>
      <w:lvlJc w:val="left"/>
      <w:pPr>
        <w:ind w:left="5187" w:hanging="360"/>
      </w:pPr>
    </w:lvl>
    <w:lvl w:ilvl="7" w:tplc="30090019" w:tentative="1">
      <w:start w:val="1"/>
      <w:numFmt w:val="lowerLetter"/>
      <w:lvlText w:val="%8."/>
      <w:lvlJc w:val="left"/>
      <w:pPr>
        <w:ind w:left="5907" w:hanging="360"/>
      </w:pPr>
    </w:lvl>
    <w:lvl w:ilvl="8" w:tplc="3009001B" w:tentative="1">
      <w:start w:val="1"/>
      <w:numFmt w:val="lowerRoman"/>
      <w:lvlText w:val="%9."/>
      <w:lvlJc w:val="right"/>
      <w:pPr>
        <w:ind w:left="6627" w:hanging="180"/>
      </w:pPr>
    </w:lvl>
  </w:abstractNum>
  <w:abstractNum w:abstractNumId="20" w15:restartNumberingAfterBreak="0">
    <w:nsid w:val="3143047D"/>
    <w:multiLevelType w:val="hybridMultilevel"/>
    <w:tmpl w:val="0EC869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2416CA"/>
    <w:multiLevelType w:val="hybridMultilevel"/>
    <w:tmpl w:val="47807A64"/>
    <w:lvl w:ilvl="0" w:tplc="65B682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B81BA3"/>
    <w:multiLevelType w:val="hybridMultilevel"/>
    <w:tmpl w:val="D2C8D060"/>
    <w:lvl w:ilvl="0" w:tplc="04090017">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44E708A6"/>
    <w:multiLevelType w:val="hybridMultilevel"/>
    <w:tmpl w:val="2760D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915C24"/>
    <w:multiLevelType w:val="hybridMultilevel"/>
    <w:tmpl w:val="95C417BA"/>
    <w:lvl w:ilvl="0" w:tplc="C06EE652">
      <w:start w:val="1"/>
      <w:numFmt w:val="decimal"/>
      <w:lvlText w:val="(%1)"/>
      <w:lvlJc w:val="left"/>
      <w:pPr>
        <w:ind w:left="1437" w:hanging="72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5" w15:restartNumberingAfterBreak="0">
    <w:nsid w:val="5043658F"/>
    <w:multiLevelType w:val="hybridMultilevel"/>
    <w:tmpl w:val="06A2E83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15:restartNumberingAfterBreak="0">
    <w:nsid w:val="56776E6B"/>
    <w:multiLevelType w:val="hybridMultilevel"/>
    <w:tmpl w:val="FF587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AF72FB"/>
    <w:multiLevelType w:val="hybridMultilevel"/>
    <w:tmpl w:val="6014692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15:restartNumberingAfterBreak="0">
    <w:nsid w:val="58D64C0A"/>
    <w:multiLevelType w:val="hybridMultilevel"/>
    <w:tmpl w:val="2FEA7840"/>
    <w:lvl w:ilvl="0" w:tplc="091E0FA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59DF7C00"/>
    <w:multiLevelType w:val="hybridMultilevel"/>
    <w:tmpl w:val="163EC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2C50FE"/>
    <w:multiLevelType w:val="hybridMultilevel"/>
    <w:tmpl w:val="9BF0E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E7557D"/>
    <w:multiLevelType w:val="hybridMultilevel"/>
    <w:tmpl w:val="06A2E83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 w15:restartNumberingAfterBreak="0">
    <w:nsid w:val="645A09E1"/>
    <w:multiLevelType w:val="multilevel"/>
    <w:tmpl w:val="491E8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2C3D62"/>
    <w:multiLevelType w:val="hybridMultilevel"/>
    <w:tmpl w:val="2500C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71780C"/>
    <w:multiLevelType w:val="hybridMultilevel"/>
    <w:tmpl w:val="68F4B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B025DC"/>
    <w:multiLevelType w:val="hybridMultilevel"/>
    <w:tmpl w:val="D59AFBC8"/>
    <w:lvl w:ilvl="0" w:tplc="01429250">
      <w:start w:val="1"/>
      <w:numFmt w:val="lowerRoman"/>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36" w15:restartNumberingAfterBreak="0">
    <w:nsid w:val="6C537C9E"/>
    <w:multiLevelType w:val="hybridMultilevel"/>
    <w:tmpl w:val="820ED384"/>
    <w:lvl w:ilvl="0" w:tplc="2B107BD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7" w15:restartNumberingAfterBreak="0">
    <w:nsid w:val="6C5A78DC"/>
    <w:multiLevelType w:val="hybridMultilevel"/>
    <w:tmpl w:val="8ED29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85050B"/>
    <w:multiLevelType w:val="hybridMultilevel"/>
    <w:tmpl w:val="1F789B92"/>
    <w:lvl w:ilvl="0" w:tplc="BA2CC36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812A56"/>
    <w:multiLevelType w:val="hybridMultilevel"/>
    <w:tmpl w:val="3ECA5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7346C9"/>
    <w:multiLevelType w:val="hybridMultilevel"/>
    <w:tmpl w:val="A196A79E"/>
    <w:lvl w:ilvl="0" w:tplc="1AE40D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975B52"/>
    <w:multiLevelType w:val="hybridMultilevel"/>
    <w:tmpl w:val="02A4B4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5CB3979"/>
    <w:multiLevelType w:val="hybridMultilevel"/>
    <w:tmpl w:val="740E9658"/>
    <w:lvl w:ilvl="0" w:tplc="EE3C07F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3" w15:restartNumberingAfterBreak="0">
    <w:nsid w:val="75CE3F70"/>
    <w:multiLevelType w:val="hybridMultilevel"/>
    <w:tmpl w:val="63CAD88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4" w15:restartNumberingAfterBreak="0">
    <w:nsid w:val="779134A5"/>
    <w:multiLevelType w:val="hybridMultilevel"/>
    <w:tmpl w:val="6A1C51AE"/>
    <w:lvl w:ilvl="0" w:tplc="5A8875B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5712A5"/>
    <w:multiLevelType w:val="hybridMultilevel"/>
    <w:tmpl w:val="A6908AE8"/>
    <w:lvl w:ilvl="0" w:tplc="F862538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6" w15:restartNumberingAfterBreak="0">
    <w:nsid w:val="7D2E292E"/>
    <w:multiLevelType w:val="hybridMultilevel"/>
    <w:tmpl w:val="F672050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7" w15:restartNumberingAfterBreak="0">
    <w:nsid w:val="7F2E6476"/>
    <w:multiLevelType w:val="hybridMultilevel"/>
    <w:tmpl w:val="B01E0D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18"/>
  </w:num>
  <w:num w:numId="3">
    <w:abstractNumId w:val="26"/>
  </w:num>
  <w:num w:numId="4">
    <w:abstractNumId w:val="32"/>
  </w:num>
  <w:num w:numId="5">
    <w:abstractNumId w:val="3"/>
  </w:num>
  <w:num w:numId="6">
    <w:abstractNumId w:val="13"/>
  </w:num>
  <w:num w:numId="7">
    <w:abstractNumId w:val="29"/>
  </w:num>
  <w:num w:numId="8">
    <w:abstractNumId w:val="22"/>
  </w:num>
  <w:num w:numId="9">
    <w:abstractNumId w:val="5"/>
  </w:num>
  <w:num w:numId="10">
    <w:abstractNumId w:val="33"/>
  </w:num>
  <w:num w:numId="11">
    <w:abstractNumId w:val="14"/>
  </w:num>
  <w:num w:numId="12">
    <w:abstractNumId w:val="21"/>
  </w:num>
  <w:num w:numId="13">
    <w:abstractNumId w:val="10"/>
  </w:num>
  <w:num w:numId="14">
    <w:abstractNumId w:val="37"/>
  </w:num>
  <w:num w:numId="15">
    <w:abstractNumId w:val="11"/>
  </w:num>
  <w:num w:numId="16">
    <w:abstractNumId w:val="12"/>
  </w:num>
  <w:num w:numId="17">
    <w:abstractNumId w:val="6"/>
  </w:num>
  <w:num w:numId="18">
    <w:abstractNumId w:val="39"/>
  </w:num>
  <w:num w:numId="19">
    <w:abstractNumId w:val="1"/>
  </w:num>
  <w:num w:numId="20">
    <w:abstractNumId w:val="16"/>
  </w:num>
  <w:num w:numId="21">
    <w:abstractNumId w:val="25"/>
  </w:num>
  <w:num w:numId="22">
    <w:abstractNumId w:val="31"/>
  </w:num>
  <w:num w:numId="23">
    <w:abstractNumId w:val="28"/>
  </w:num>
  <w:num w:numId="24">
    <w:abstractNumId w:val="34"/>
  </w:num>
  <w:num w:numId="25">
    <w:abstractNumId w:val="8"/>
  </w:num>
  <w:num w:numId="26">
    <w:abstractNumId w:val="38"/>
  </w:num>
  <w:num w:numId="27">
    <w:abstractNumId w:val="9"/>
  </w:num>
  <w:num w:numId="28">
    <w:abstractNumId w:val="42"/>
  </w:num>
  <w:num w:numId="29">
    <w:abstractNumId w:val="35"/>
  </w:num>
  <w:num w:numId="30">
    <w:abstractNumId w:val="35"/>
  </w:num>
  <w:num w:numId="31">
    <w:abstractNumId w:val="23"/>
  </w:num>
  <w:num w:numId="32">
    <w:abstractNumId w:val="30"/>
  </w:num>
  <w:num w:numId="33">
    <w:abstractNumId w:val="47"/>
  </w:num>
  <w:num w:numId="34">
    <w:abstractNumId w:val="17"/>
  </w:num>
  <w:num w:numId="35">
    <w:abstractNumId w:val="0"/>
  </w:num>
  <w:num w:numId="36">
    <w:abstractNumId w:val="43"/>
  </w:num>
  <w:num w:numId="37">
    <w:abstractNumId w:val="20"/>
  </w:num>
  <w:num w:numId="38">
    <w:abstractNumId w:val="41"/>
  </w:num>
  <w:num w:numId="39">
    <w:abstractNumId w:val="2"/>
  </w:num>
  <w:num w:numId="40">
    <w:abstractNumId w:val="40"/>
  </w:num>
  <w:num w:numId="41">
    <w:abstractNumId w:val="19"/>
  </w:num>
  <w:num w:numId="42">
    <w:abstractNumId w:val="46"/>
  </w:num>
  <w:num w:numId="43">
    <w:abstractNumId w:val="36"/>
  </w:num>
  <w:num w:numId="44">
    <w:abstractNumId w:val="45"/>
  </w:num>
  <w:num w:numId="45">
    <w:abstractNumId w:val="27"/>
  </w:num>
  <w:num w:numId="46">
    <w:abstractNumId w:val="4"/>
  </w:num>
  <w:num w:numId="47">
    <w:abstractNumId w:val="15"/>
  </w:num>
  <w:num w:numId="48">
    <w:abstractNumId w:val="7"/>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B53"/>
    <w:rsid w:val="00001F36"/>
    <w:rsid w:val="00002156"/>
    <w:rsid w:val="00002D0A"/>
    <w:rsid w:val="00005855"/>
    <w:rsid w:val="00020309"/>
    <w:rsid w:val="00021C6B"/>
    <w:rsid w:val="00022156"/>
    <w:rsid w:val="0002256E"/>
    <w:rsid w:val="000239FE"/>
    <w:rsid w:val="0002644C"/>
    <w:rsid w:val="000309B6"/>
    <w:rsid w:val="00040314"/>
    <w:rsid w:val="0004040F"/>
    <w:rsid w:val="00040CDD"/>
    <w:rsid w:val="00042B0F"/>
    <w:rsid w:val="00043BDB"/>
    <w:rsid w:val="00045338"/>
    <w:rsid w:val="0004604E"/>
    <w:rsid w:val="0005076E"/>
    <w:rsid w:val="00051D36"/>
    <w:rsid w:val="000563F7"/>
    <w:rsid w:val="00062D3B"/>
    <w:rsid w:val="0006406F"/>
    <w:rsid w:val="0006501C"/>
    <w:rsid w:val="0006530A"/>
    <w:rsid w:val="00066DE6"/>
    <w:rsid w:val="00067B8A"/>
    <w:rsid w:val="000740EE"/>
    <w:rsid w:val="00076239"/>
    <w:rsid w:val="00076BE8"/>
    <w:rsid w:val="00077E82"/>
    <w:rsid w:val="00081D23"/>
    <w:rsid w:val="00083811"/>
    <w:rsid w:val="000841CF"/>
    <w:rsid w:val="000852A7"/>
    <w:rsid w:val="00085528"/>
    <w:rsid w:val="00087175"/>
    <w:rsid w:val="00087B9E"/>
    <w:rsid w:val="00092F58"/>
    <w:rsid w:val="00093D7A"/>
    <w:rsid w:val="000979B2"/>
    <w:rsid w:val="000A0944"/>
    <w:rsid w:val="000A1685"/>
    <w:rsid w:val="000A26E9"/>
    <w:rsid w:val="000A6BC2"/>
    <w:rsid w:val="000B29D2"/>
    <w:rsid w:val="000C4A75"/>
    <w:rsid w:val="000C66F5"/>
    <w:rsid w:val="000D2B25"/>
    <w:rsid w:val="000D668F"/>
    <w:rsid w:val="000E7E87"/>
    <w:rsid w:val="000F0593"/>
    <w:rsid w:val="000F1528"/>
    <w:rsid w:val="000F1806"/>
    <w:rsid w:val="000F2DC7"/>
    <w:rsid w:val="000F62F1"/>
    <w:rsid w:val="001013A5"/>
    <w:rsid w:val="00103125"/>
    <w:rsid w:val="00115C2B"/>
    <w:rsid w:val="00121778"/>
    <w:rsid w:val="001217D8"/>
    <w:rsid w:val="00124771"/>
    <w:rsid w:val="00130047"/>
    <w:rsid w:val="00133E1B"/>
    <w:rsid w:val="001362AC"/>
    <w:rsid w:val="00141318"/>
    <w:rsid w:val="00141C1C"/>
    <w:rsid w:val="00142B39"/>
    <w:rsid w:val="00142C02"/>
    <w:rsid w:val="001510FF"/>
    <w:rsid w:val="001622B5"/>
    <w:rsid w:val="001624F8"/>
    <w:rsid w:val="00164E92"/>
    <w:rsid w:val="00165301"/>
    <w:rsid w:val="001657D6"/>
    <w:rsid w:val="00165B3A"/>
    <w:rsid w:val="00165C27"/>
    <w:rsid w:val="0016776C"/>
    <w:rsid w:val="00170AF3"/>
    <w:rsid w:val="0017165C"/>
    <w:rsid w:val="001753B0"/>
    <w:rsid w:val="00175E46"/>
    <w:rsid w:val="00177F1F"/>
    <w:rsid w:val="00181610"/>
    <w:rsid w:val="00184AC0"/>
    <w:rsid w:val="00184CEA"/>
    <w:rsid w:val="00186AF3"/>
    <w:rsid w:val="00194394"/>
    <w:rsid w:val="00195F46"/>
    <w:rsid w:val="001963AB"/>
    <w:rsid w:val="001A1D80"/>
    <w:rsid w:val="001A2856"/>
    <w:rsid w:val="001A3726"/>
    <w:rsid w:val="001A584C"/>
    <w:rsid w:val="001A73D3"/>
    <w:rsid w:val="001A7B70"/>
    <w:rsid w:val="001B47B8"/>
    <w:rsid w:val="001C32F2"/>
    <w:rsid w:val="001C7E06"/>
    <w:rsid w:val="001D142A"/>
    <w:rsid w:val="001D4269"/>
    <w:rsid w:val="001D4460"/>
    <w:rsid w:val="001E0CBE"/>
    <w:rsid w:val="001E1D72"/>
    <w:rsid w:val="001F1B55"/>
    <w:rsid w:val="001F1C96"/>
    <w:rsid w:val="001F22C7"/>
    <w:rsid w:val="00202F47"/>
    <w:rsid w:val="002032F5"/>
    <w:rsid w:val="002111A9"/>
    <w:rsid w:val="00212D16"/>
    <w:rsid w:val="00213262"/>
    <w:rsid w:val="00214E17"/>
    <w:rsid w:val="00215560"/>
    <w:rsid w:val="00215963"/>
    <w:rsid w:val="00216230"/>
    <w:rsid w:val="0022515A"/>
    <w:rsid w:val="00227487"/>
    <w:rsid w:val="00230DD9"/>
    <w:rsid w:val="002314B8"/>
    <w:rsid w:val="0023535D"/>
    <w:rsid w:val="002362FF"/>
    <w:rsid w:val="00236E42"/>
    <w:rsid w:val="00240BB8"/>
    <w:rsid w:val="00242B50"/>
    <w:rsid w:val="00253557"/>
    <w:rsid w:val="002547BB"/>
    <w:rsid w:val="00256738"/>
    <w:rsid w:val="00257A5F"/>
    <w:rsid w:val="0027078F"/>
    <w:rsid w:val="00271888"/>
    <w:rsid w:val="0027349B"/>
    <w:rsid w:val="002750B1"/>
    <w:rsid w:val="00276283"/>
    <w:rsid w:val="0028075D"/>
    <w:rsid w:val="00282FAF"/>
    <w:rsid w:val="002849A2"/>
    <w:rsid w:val="00285C0E"/>
    <w:rsid w:val="00286232"/>
    <w:rsid w:val="00286FAC"/>
    <w:rsid w:val="00290159"/>
    <w:rsid w:val="0029187D"/>
    <w:rsid w:val="002932D0"/>
    <w:rsid w:val="0029508F"/>
    <w:rsid w:val="00295A3C"/>
    <w:rsid w:val="002A2854"/>
    <w:rsid w:val="002A73ED"/>
    <w:rsid w:val="002B3791"/>
    <w:rsid w:val="002B46AA"/>
    <w:rsid w:val="002B5616"/>
    <w:rsid w:val="002B5ACE"/>
    <w:rsid w:val="002B61AC"/>
    <w:rsid w:val="002B7118"/>
    <w:rsid w:val="002D22D2"/>
    <w:rsid w:val="002E4652"/>
    <w:rsid w:val="002E78CE"/>
    <w:rsid w:val="002F00B9"/>
    <w:rsid w:val="002F1B90"/>
    <w:rsid w:val="002F2655"/>
    <w:rsid w:val="002F3FE9"/>
    <w:rsid w:val="002F7BFA"/>
    <w:rsid w:val="002F7F0C"/>
    <w:rsid w:val="0030063D"/>
    <w:rsid w:val="00303258"/>
    <w:rsid w:val="00304D47"/>
    <w:rsid w:val="00315286"/>
    <w:rsid w:val="003163BC"/>
    <w:rsid w:val="0031653E"/>
    <w:rsid w:val="0031731F"/>
    <w:rsid w:val="00321217"/>
    <w:rsid w:val="00321586"/>
    <w:rsid w:val="00325DCE"/>
    <w:rsid w:val="00326F68"/>
    <w:rsid w:val="00330AAA"/>
    <w:rsid w:val="0033399F"/>
    <w:rsid w:val="0033582E"/>
    <w:rsid w:val="003362E1"/>
    <w:rsid w:val="00344CEF"/>
    <w:rsid w:val="00346283"/>
    <w:rsid w:val="00353360"/>
    <w:rsid w:val="003536E4"/>
    <w:rsid w:val="003543ED"/>
    <w:rsid w:val="00355407"/>
    <w:rsid w:val="00356A17"/>
    <w:rsid w:val="00361C63"/>
    <w:rsid w:val="00366C1E"/>
    <w:rsid w:val="00373EB6"/>
    <w:rsid w:val="00374481"/>
    <w:rsid w:val="00375FE6"/>
    <w:rsid w:val="00381D9D"/>
    <w:rsid w:val="003839A4"/>
    <w:rsid w:val="00386240"/>
    <w:rsid w:val="003865AC"/>
    <w:rsid w:val="003912F4"/>
    <w:rsid w:val="00393386"/>
    <w:rsid w:val="00393878"/>
    <w:rsid w:val="0039396A"/>
    <w:rsid w:val="00395DEA"/>
    <w:rsid w:val="003960B4"/>
    <w:rsid w:val="00397648"/>
    <w:rsid w:val="003A0846"/>
    <w:rsid w:val="003A3CD0"/>
    <w:rsid w:val="003A4D96"/>
    <w:rsid w:val="003A68C2"/>
    <w:rsid w:val="003B0857"/>
    <w:rsid w:val="003B1070"/>
    <w:rsid w:val="003B35A2"/>
    <w:rsid w:val="003B3F08"/>
    <w:rsid w:val="003B51B6"/>
    <w:rsid w:val="003B53C2"/>
    <w:rsid w:val="003B5453"/>
    <w:rsid w:val="003B5926"/>
    <w:rsid w:val="003B6D69"/>
    <w:rsid w:val="003C22C2"/>
    <w:rsid w:val="003C3F83"/>
    <w:rsid w:val="003D34FC"/>
    <w:rsid w:val="003D450C"/>
    <w:rsid w:val="003E6095"/>
    <w:rsid w:val="003E6A97"/>
    <w:rsid w:val="003F0459"/>
    <w:rsid w:val="003F579A"/>
    <w:rsid w:val="003F5D0C"/>
    <w:rsid w:val="003F7C00"/>
    <w:rsid w:val="00401DDA"/>
    <w:rsid w:val="00402CC1"/>
    <w:rsid w:val="0040411F"/>
    <w:rsid w:val="00407D58"/>
    <w:rsid w:val="00410BBF"/>
    <w:rsid w:val="00411356"/>
    <w:rsid w:val="004116A2"/>
    <w:rsid w:val="00413532"/>
    <w:rsid w:val="004141F2"/>
    <w:rsid w:val="00415042"/>
    <w:rsid w:val="0041530B"/>
    <w:rsid w:val="00415767"/>
    <w:rsid w:val="00415FB5"/>
    <w:rsid w:val="00421241"/>
    <w:rsid w:val="0042355A"/>
    <w:rsid w:val="00425C8E"/>
    <w:rsid w:val="004262BE"/>
    <w:rsid w:val="004359CD"/>
    <w:rsid w:val="00441451"/>
    <w:rsid w:val="0044195E"/>
    <w:rsid w:val="00442351"/>
    <w:rsid w:val="00442D75"/>
    <w:rsid w:val="00444515"/>
    <w:rsid w:val="004453C5"/>
    <w:rsid w:val="004464F5"/>
    <w:rsid w:val="00447542"/>
    <w:rsid w:val="00450C97"/>
    <w:rsid w:val="00451A7E"/>
    <w:rsid w:val="004525DB"/>
    <w:rsid w:val="00455BAA"/>
    <w:rsid w:val="004603E9"/>
    <w:rsid w:val="00462B02"/>
    <w:rsid w:val="00464B53"/>
    <w:rsid w:val="00465713"/>
    <w:rsid w:val="00465768"/>
    <w:rsid w:val="004714B1"/>
    <w:rsid w:val="00472406"/>
    <w:rsid w:val="00472CC3"/>
    <w:rsid w:val="00483294"/>
    <w:rsid w:val="00483D47"/>
    <w:rsid w:val="0048425C"/>
    <w:rsid w:val="00486C7A"/>
    <w:rsid w:val="004870BC"/>
    <w:rsid w:val="00487A9C"/>
    <w:rsid w:val="00497BDC"/>
    <w:rsid w:val="004A2097"/>
    <w:rsid w:val="004A238E"/>
    <w:rsid w:val="004A6FEC"/>
    <w:rsid w:val="004B0353"/>
    <w:rsid w:val="004B0977"/>
    <w:rsid w:val="004B4C22"/>
    <w:rsid w:val="004B5970"/>
    <w:rsid w:val="004C14BD"/>
    <w:rsid w:val="004C29A0"/>
    <w:rsid w:val="004C55FD"/>
    <w:rsid w:val="004C7190"/>
    <w:rsid w:val="004C7BBD"/>
    <w:rsid w:val="004D02B0"/>
    <w:rsid w:val="004D03B6"/>
    <w:rsid w:val="004D0546"/>
    <w:rsid w:val="004D386E"/>
    <w:rsid w:val="004D7027"/>
    <w:rsid w:val="004D7A78"/>
    <w:rsid w:val="004D7E01"/>
    <w:rsid w:val="004E0DAC"/>
    <w:rsid w:val="004E3DC9"/>
    <w:rsid w:val="004E4311"/>
    <w:rsid w:val="004F0989"/>
    <w:rsid w:val="004F15F4"/>
    <w:rsid w:val="004F1B95"/>
    <w:rsid w:val="004F3323"/>
    <w:rsid w:val="004F3FBE"/>
    <w:rsid w:val="004F45A2"/>
    <w:rsid w:val="004F4698"/>
    <w:rsid w:val="004F4A23"/>
    <w:rsid w:val="00501066"/>
    <w:rsid w:val="00506106"/>
    <w:rsid w:val="005105B7"/>
    <w:rsid w:val="005142D7"/>
    <w:rsid w:val="00517899"/>
    <w:rsid w:val="00517A51"/>
    <w:rsid w:val="00517EEA"/>
    <w:rsid w:val="0052327B"/>
    <w:rsid w:val="005237DF"/>
    <w:rsid w:val="0052668F"/>
    <w:rsid w:val="0052738E"/>
    <w:rsid w:val="00535544"/>
    <w:rsid w:val="00537EF7"/>
    <w:rsid w:val="00540AFB"/>
    <w:rsid w:val="00544E64"/>
    <w:rsid w:val="0054699E"/>
    <w:rsid w:val="0055260C"/>
    <w:rsid w:val="0055289F"/>
    <w:rsid w:val="00562A2B"/>
    <w:rsid w:val="005673EF"/>
    <w:rsid w:val="0057025F"/>
    <w:rsid w:val="005766DB"/>
    <w:rsid w:val="00580262"/>
    <w:rsid w:val="00580804"/>
    <w:rsid w:val="0058332A"/>
    <w:rsid w:val="0059238B"/>
    <w:rsid w:val="00592FF1"/>
    <w:rsid w:val="005930AF"/>
    <w:rsid w:val="00596CC3"/>
    <w:rsid w:val="00597531"/>
    <w:rsid w:val="005978A5"/>
    <w:rsid w:val="005A1AAD"/>
    <w:rsid w:val="005A2C2F"/>
    <w:rsid w:val="005A67BB"/>
    <w:rsid w:val="005A7F58"/>
    <w:rsid w:val="005B08B0"/>
    <w:rsid w:val="005B24D5"/>
    <w:rsid w:val="005B48EC"/>
    <w:rsid w:val="005C01A9"/>
    <w:rsid w:val="005C1D02"/>
    <w:rsid w:val="005C1E2E"/>
    <w:rsid w:val="005C33C2"/>
    <w:rsid w:val="005C59AA"/>
    <w:rsid w:val="005C6F61"/>
    <w:rsid w:val="005C7304"/>
    <w:rsid w:val="005C76BF"/>
    <w:rsid w:val="005D028C"/>
    <w:rsid w:val="005D0A44"/>
    <w:rsid w:val="005D15BF"/>
    <w:rsid w:val="005E1536"/>
    <w:rsid w:val="005E3369"/>
    <w:rsid w:val="005E578A"/>
    <w:rsid w:val="005E64C3"/>
    <w:rsid w:val="005F0A62"/>
    <w:rsid w:val="005F6A93"/>
    <w:rsid w:val="005F79BD"/>
    <w:rsid w:val="00600FC2"/>
    <w:rsid w:val="00601B61"/>
    <w:rsid w:val="0060373E"/>
    <w:rsid w:val="006114B0"/>
    <w:rsid w:val="006163C3"/>
    <w:rsid w:val="0062003F"/>
    <w:rsid w:val="006209CC"/>
    <w:rsid w:val="00622090"/>
    <w:rsid w:val="00624B14"/>
    <w:rsid w:val="00624F0B"/>
    <w:rsid w:val="00630922"/>
    <w:rsid w:val="00633B7F"/>
    <w:rsid w:val="00635E88"/>
    <w:rsid w:val="00643084"/>
    <w:rsid w:val="00652AA0"/>
    <w:rsid w:val="006621DB"/>
    <w:rsid w:val="00663B84"/>
    <w:rsid w:val="00665175"/>
    <w:rsid w:val="00670E31"/>
    <w:rsid w:val="00671638"/>
    <w:rsid w:val="0067232F"/>
    <w:rsid w:val="006729F8"/>
    <w:rsid w:val="00676FF5"/>
    <w:rsid w:val="0068057E"/>
    <w:rsid w:val="006810AE"/>
    <w:rsid w:val="00682481"/>
    <w:rsid w:val="00682CFE"/>
    <w:rsid w:val="0068567D"/>
    <w:rsid w:val="00691748"/>
    <w:rsid w:val="00692020"/>
    <w:rsid w:val="006922E3"/>
    <w:rsid w:val="006A06D3"/>
    <w:rsid w:val="006A3024"/>
    <w:rsid w:val="006A5C0F"/>
    <w:rsid w:val="006A5CB1"/>
    <w:rsid w:val="006A7642"/>
    <w:rsid w:val="006B35AB"/>
    <w:rsid w:val="006B3BD6"/>
    <w:rsid w:val="006B560D"/>
    <w:rsid w:val="006C1440"/>
    <w:rsid w:val="006C1AC1"/>
    <w:rsid w:val="006C2105"/>
    <w:rsid w:val="006C4A8A"/>
    <w:rsid w:val="006C4D03"/>
    <w:rsid w:val="006C5AB0"/>
    <w:rsid w:val="006C7BFA"/>
    <w:rsid w:val="006D170F"/>
    <w:rsid w:val="006D1885"/>
    <w:rsid w:val="006D44B4"/>
    <w:rsid w:val="006D4BC9"/>
    <w:rsid w:val="006D6F06"/>
    <w:rsid w:val="006E1566"/>
    <w:rsid w:val="006E1CF6"/>
    <w:rsid w:val="006F07FD"/>
    <w:rsid w:val="006F23EA"/>
    <w:rsid w:val="006F2ED1"/>
    <w:rsid w:val="00701EA6"/>
    <w:rsid w:val="00702C0E"/>
    <w:rsid w:val="00705047"/>
    <w:rsid w:val="007075A8"/>
    <w:rsid w:val="00711064"/>
    <w:rsid w:val="007139E7"/>
    <w:rsid w:val="00720648"/>
    <w:rsid w:val="00721C97"/>
    <w:rsid w:val="00722BF7"/>
    <w:rsid w:val="00723171"/>
    <w:rsid w:val="0072608A"/>
    <w:rsid w:val="00727A22"/>
    <w:rsid w:val="00732C68"/>
    <w:rsid w:val="00733776"/>
    <w:rsid w:val="00734DF3"/>
    <w:rsid w:val="00735DF7"/>
    <w:rsid w:val="00740007"/>
    <w:rsid w:val="0074263B"/>
    <w:rsid w:val="00745283"/>
    <w:rsid w:val="00747B42"/>
    <w:rsid w:val="00752207"/>
    <w:rsid w:val="007537FB"/>
    <w:rsid w:val="00755507"/>
    <w:rsid w:val="007743E6"/>
    <w:rsid w:val="00774E52"/>
    <w:rsid w:val="00776A5A"/>
    <w:rsid w:val="00776D03"/>
    <w:rsid w:val="007822FD"/>
    <w:rsid w:val="00785219"/>
    <w:rsid w:val="00785DDB"/>
    <w:rsid w:val="0078750E"/>
    <w:rsid w:val="00787FEF"/>
    <w:rsid w:val="00794C24"/>
    <w:rsid w:val="00795638"/>
    <w:rsid w:val="007A0509"/>
    <w:rsid w:val="007A1387"/>
    <w:rsid w:val="007A1F0D"/>
    <w:rsid w:val="007A2FD1"/>
    <w:rsid w:val="007A4659"/>
    <w:rsid w:val="007A63FA"/>
    <w:rsid w:val="007B6017"/>
    <w:rsid w:val="007C0A7F"/>
    <w:rsid w:val="007C184C"/>
    <w:rsid w:val="007D5CC4"/>
    <w:rsid w:val="007E19BD"/>
    <w:rsid w:val="007E3098"/>
    <w:rsid w:val="007E5140"/>
    <w:rsid w:val="007E521B"/>
    <w:rsid w:val="007E6862"/>
    <w:rsid w:val="007E717B"/>
    <w:rsid w:val="007F5324"/>
    <w:rsid w:val="007F6D22"/>
    <w:rsid w:val="007F7E9A"/>
    <w:rsid w:val="00801BA2"/>
    <w:rsid w:val="00802550"/>
    <w:rsid w:val="0080360D"/>
    <w:rsid w:val="00804AD4"/>
    <w:rsid w:val="00812F34"/>
    <w:rsid w:val="008134D5"/>
    <w:rsid w:val="00813AF8"/>
    <w:rsid w:val="00815341"/>
    <w:rsid w:val="0081628D"/>
    <w:rsid w:val="00817B5F"/>
    <w:rsid w:val="00817EF2"/>
    <w:rsid w:val="00820823"/>
    <w:rsid w:val="00822E46"/>
    <w:rsid w:val="00823E7E"/>
    <w:rsid w:val="00824E3F"/>
    <w:rsid w:val="008277B5"/>
    <w:rsid w:val="008304AA"/>
    <w:rsid w:val="00830712"/>
    <w:rsid w:val="00830850"/>
    <w:rsid w:val="0083144C"/>
    <w:rsid w:val="00831EDC"/>
    <w:rsid w:val="008334E2"/>
    <w:rsid w:val="00833B42"/>
    <w:rsid w:val="00835412"/>
    <w:rsid w:val="00835BD4"/>
    <w:rsid w:val="008376BF"/>
    <w:rsid w:val="00842E28"/>
    <w:rsid w:val="00843094"/>
    <w:rsid w:val="0084567E"/>
    <w:rsid w:val="00850DE3"/>
    <w:rsid w:val="00853222"/>
    <w:rsid w:val="00855AE8"/>
    <w:rsid w:val="00856C9A"/>
    <w:rsid w:val="008607F4"/>
    <w:rsid w:val="00861678"/>
    <w:rsid w:val="008616A6"/>
    <w:rsid w:val="00862E65"/>
    <w:rsid w:val="00864371"/>
    <w:rsid w:val="008653E6"/>
    <w:rsid w:val="00866D20"/>
    <w:rsid w:val="008803CE"/>
    <w:rsid w:val="0088122B"/>
    <w:rsid w:val="0088322E"/>
    <w:rsid w:val="0088494E"/>
    <w:rsid w:val="008873A8"/>
    <w:rsid w:val="00893F9D"/>
    <w:rsid w:val="00896C17"/>
    <w:rsid w:val="00897BB8"/>
    <w:rsid w:val="008A0306"/>
    <w:rsid w:val="008A108C"/>
    <w:rsid w:val="008A1293"/>
    <w:rsid w:val="008A19A9"/>
    <w:rsid w:val="008A1A75"/>
    <w:rsid w:val="008A7029"/>
    <w:rsid w:val="008B3FAC"/>
    <w:rsid w:val="008B3FFB"/>
    <w:rsid w:val="008B4CF8"/>
    <w:rsid w:val="008B5CB8"/>
    <w:rsid w:val="008B6697"/>
    <w:rsid w:val="008C0BDF"/>
    <w:rsid w:val="008D0085"/>
    <w:rsid w:val="008D23BE"/>
    <w:rsid w:val="008D5644"/>
    <w:rsid w:val="008E2F8E"/>
    <w:rsid w:val="008E3231"/>
    <w:rsid w:val="008E40F9"/>
    <w:rsid w:val="008E7C06"/>
    <w:rsid w:val="008F042F"/>
    <w:rsid w:val="008F0D01"/>
    <w:rsid w:val="008F7D2A"/>
    <w:rsid w:val="0090141A"/>
    <w:rsid w:val="00902AE2"/>
    <w:rsid w:val="0090416B"/>
    <w:rsid w:val="00905493"/>
    <w:rsid w:val="00907F8E"/>
    <w:rsid w:val="0091259F"/>
    <w:rsid w:val="00917961"/>
    <w:rsid w:val="009223C8"/>
    <w:rsid w:val="00922813"/>
    <w:rsid w:val="00926319"/>
    <w:rsid w:val="00926600"/>
    <w:rsid w:val="009267E0"/>
    <w:rsid w:val="0092759D"/>
    <w:rsid w:val="00935DC2"/>
    <w:rsid w:val="009371FF"/>
    <w:rsid w:val="0094185A"/>
    <w:rsid w:val="00942DBC"/>
    <w:rsid w:val="00942DEF"/>
    <w:rsid w:val="00943552"/>
    <w:rsid w:val="009453C8"/>
    <w:rsid w:val="009509CC"/>
    <w:rsid w:val="00953FBA"/>
    <w:rsid w:val="00954084"/>
    <w:rsid w:val="0095493B"/>
    <w:rsid w:val="00956DCF"/>
    <w:rsid w:val="00960459"/>
    <w:rsid w:val="00960A28"/>
    <w:rsid w:val="00960EBE"/>
    <w:rsid w:val="0096310C"/>
    <w:rsid w:val="009649EB"/>
    <w:rsid w:val="0096607F"/>
    <w:rsid w:val="009661AE"/>
    <w:rsid w:val="00967FCC"/>
    <w:rsid w:val="00973529"/>
    <w:rsid w:val="0097531A"/>
    <w:rsid w:val="009814E3"/>
    <w:rsid w:val="009823B4"/>
    <w:rsid w:val="00984A7B"/>
    <w:rsid w:val="00985CD3"/>
    <w:rsid w:val="00985F25"/>
    <w:rsid w:val="00986C4A"/>
    <w:rsid w:val="00987218"/>
    <w:rsid w:val="009879EA"/>
    <w:rsid w:val="00991FA5"/>
    <w:rsid w:val="00992373"/>
    <w:rsid w:val="00994FD4"/>
    <w:rsid w:val="009A3C7D"/>
    <w:rsid w:val="009A7EEB"/>
    <w:rsid w:val="009B2B64"/>
    <w:rsid w:val="009B6E80"/>
    <w:rsid w:val="009C1808"/>
    <w:rsid w:val="009C241D"/>
    <w:rsid w:val="009C3C49"/>
    <w:rsid w:val="009C596C"/>
    <w:rsid w:val="009D066D"/>
    <w:rsid w:val="009D0FAA"/>
    <w:rsid w:val="009D10C8"/>
    <w:rsid w:val="009D199C"/>
    <w:rsid w:val="009D2972"/>
    <w:rsid w:val="009D417B"/>
    <w:rsid w:val="009D6BED"/>
    <w:rsid w:val="009E0CFF"/>
    <w:rsid w:val="009E151F"/>
    <w:rsid w:val="009E4661"/>
    <w:rsid w:val="009F2712"/>
    <w:rsid w:val="009F2B51"/>
    <w:rsid w:val="009F3F06"/>
    <w:rsid w:val="009F576E"/>
    <w:rsid w:val="009F594B"/>
    <w:rsid w:val="009F5AAF"/>
    <w:rsid w:val="009F76E3"/>
    <w:rsid w:val="00A06B72"/>
    <w:rsid w:val="00A100B7"/>
    <w:rsid w:val="00A1050D"/>
    <w:rsid w:val="00A10567"/>
    <w:rsid w:val="00A1122D"/>
    <w:rsid w:val="00A12468"/>
    <w:rsid w:val="00A13913"/>
    <w:rsid w:val="00A16871"/>
    <w:rsid w:val="00A1692D"/>
    <w:rsid w:val="00A17E28"/>
    <w:rsid w:val="00A206E2"/>
    <w:rsid w:val="00A20CCC"/>
    <w:rsid w:val="00A216FB"/>
    <w:rsid w:val="00A3320A"/>
    <w:rsid w:val="00A3472C"/>
    <w:rsid w:val="00A37889"/>
    <w:rsid w:val="00A428E3"/>
    <w:rsid w:val="00A47716"/>
    <w:rsid w:val="00A56562"/>
    <w:rsid w:val="00A602BE"/>
    <w:rsid w:val="00A67408"/>
    <w:rsid w:val="00A67F2A"/>
    <w:rsid w:val="00A7000A"/>
    <w:rsid w:val="00A716C1"/>
    <w:rsid w:val="00A72395"/>
    <w:rsid w:val="00A7327B"/>
    <w:rsid w:val="00A743C3"/>
    <w:rsid w:val="00A80D0D"/>
    <w:rsid w:val="00A827D6"/>
    <w:rsid w:val="00A8608C"/>
    <w:rsid w:val="00A87EDF"/>
    <w:rsid w:val="00A93F25"/>
    <w:rsid w:val="00A96852"/>
    <w:rsid w:val="00A97EFB"/>
    <w:rsid w:val="00AA6B8E"/>
    <w:rsid w:val="00AA78FF"/>
    <w:rsid w:val="00AB0310"/>
    <w:rsid w:val="00AB2769"/>
    <w:rsid w:val="00AB528F"/>
    <w:rsid w:val="00AB6841"/>
    <w:rsid w:val="00AC1744"/>
    <w:rsid w:val="00AC2F2B"/>
    <w:rsid w:val="00AC3C14"/>
    <w:rsid w:val="00AC4239"/>
    <w:rsid w:val="00AC4946"/>
    <w:rsid w:val="00AC5FBF"/>
    <w:rsid w:val="00AC6B99"/>
    <w:rsid w:val="00AC70F4"/>
    <w:rsid w:val="00AC7267"/>
    <w:rsid w:val="00AD0094"/>
    <w:rsid w:val="00AD0765"/>
    <w:rsid w:val="00AD1A0A"/>
    <w:rsid w:val="00AD2030"/>
    <w:rsid w:val="00AD4D03"/>
    <w:rsid w:val="00AD6170"/>
    <w:rsid w:val="00AD6218"/>
    <w:rsid w:val="00AD71E5"/>
    <w:rsid w:val="00AE04A8"/>
    <w:rsid w:val="00AE4E30"/>
    <w:rsid w:val="00AE742B"/>
    <w:rsid w:val="00AF40A3"/>
    <w:rsid w:val="00AF4966"/>
    <w:rsid w:val="00AF6B2A"/>
    <w:rsid w:val="00AF71D5"/>
    <w:rsid w:val="00B00228"/>
    <w:rsid w:val="00B01D35"/>
    <w:rsid w:val="00B01DCB"/>
    <w:rsid w:val="00B06070"/>
    <w:rsid w:val="00B1143E"/>
    <w:rsid w:val="00B13DFD"/>
    <w:rsid w:val="00B144E7"/>
    <w:rsid w:val="00B168EB"/>
    <w:rsid w:val="00B1692A"/>
    <w:rsid w:val="00B21EAE"/>
    <w:rsid w:val="00B227C9"/>
    <w:rsid w:val="00B22AF8"/>
    <w:rsid w:val="00B2346A"/>
    <w:rsid w:val="00B24188"/>
    <w:rsid w:val="00B264C5"/>
    <w:rsid w:val="00B272D7"/>
    <w:rsid w:val="00B27DFF"/>
    <w:rsid w:val="00B317CD"/>
    <w:rsid w:val="00B417CE"/>
    <w:rsid w:val="00B4326B"/>
    <w:rsid w:val="00B43D74"/>
    <w:rsid w:val="00B44597"/>
    <w:rsid w:val="00B448F6"/>
    <w:rsid w:val="00B45753"/>
    <w:rsid w:val="00B47298"/>
    <w:rsid w:val="00B50EB2"/>
    <w:rsid w:val="00B519FA"/>
    <w:rsid w:val="00B531B1"/>
    <w:rsid w:val="00B53346"/>
    <w:rsid w:val="00B5353E"/>
    <w:rsid w:val="00B5465D"/>
    <w:rsid w:val="00B5684E"/>
    <w:rsid w:val="00B56E16"/>
    <w:rsid w:val="00B6170B"/>
    <w:rsid w:val="00B61CBF"/>
    <w:rsid w:val="00B61FE2"/>
    <w:rsid w:val="00B62CA9"/>
    <w:rsid w:val="00B717BF"/>
    <w:rsid w:val="00B72E4F"/>
    <w:rsid w:val="00B73314"/>
    <w:rsid w:val="00B73E83"/>
    <w:rsid w:val="00B744CC"/>
    <w:rsid w:val="00B754CD"/>
    <w:rsid w:val="00B822A8"/>
    <w:rsid w:val="00B832CA"/>
    <w:rsid w:val="00B84159"/>
    <w:rsid w:val="00B8562E"/>
    <w:rsid w:val="00B876C8"/>
    <w:rsid w:val="00B94B7D"/>
    <w:rsid w:val="00B96753"/>
    <w:rsid w:val="00BB32AD"/>
    <w:rsid w:val="00BB37E0"/>
    <w:rsid w:val="00BB56C5"/>
    <w:rsid w:val="00BB5FDC"/>
    <w:rsid w:val="00BB62C2"/>
    <w:rsid w:val="00BB7A48"/>
    <w:rsid w:val="00BD18C8"/>
    <w:rsid w:val="00BD2DE5"/>
    <w:rsid w:val="00BD53E2"/>
    <w:rsid w:val="00BE036A"/>
    <w:rsid w:val="00BE3CEB"/>
    <w:rsid w:val="00BE41A5"/>
    <w:rsid w:val="00BE6A6B"/>
    <w:rsid w:val="00BE7B5B"/>
    <w:rsid w:val="00BE7B89"/>
    <w:rsid w:val="00BF0223"/>
    <w:rsid w:val="00BF1224"/>
    <w:rsid w:val="00BF28B0"/>
    <w:rsid w:val="00C01C1E"/>
    <w:rsid w:val="00C041F2"/>
    <w:rsid w:val="00C108CE"/>
    <w:rsid w:val="00C11ACA"/>
    <w:rsid w:val="00C14BB6"/>
    <w:rsid w:val="00C16A5C"/>
    <w:rsid w:val="00C17163"/>
    <w:rsid w:val="00C1751B"/>
    <w:rsid w:val="00C22777"/>
    <w:rsid w:val="00C230C0"/>
    <w:rsid w:val="00C23A6C"/>
    <w:rsid w:val="00C251FF"/>
    <w:rsid w:val="00C309A0"/>
    <w:rsid w:val="00C323EE"/>
    <w:rsid w:val="00C3446B"/>
    <w:rsid w:val="00C3677C"/>
    <w:rsid w:val="00C40516"/>
    <w:rsid w:val="00C461DF"/>
    <w:rsid w:val="00C468AD"/>
    <w:rsid w:val="00C46ED4"/>
    <w:rsid w:val="00C51141"/>
    <w:rsid w:val="00C523E3"/>
    <w:rsid w:val="00C5382C"/>
    <w:rsid w:val="00C5455B"/>
    <w:rsid w:val="00C55837"/>
    <w:rsid w:val="00C6047F"/>
    <w:rsid w:val="00C62AB6"/>
    <w:rsid w:val="00C7208F"/>
    <w:rsid w:val="00C729CE"/>
    <w:rsid w:val="00C75841"/>
    <w:rsid w:val="00C81888"/>
    <w:rsid w:val="00C94D4D"/>
    <w:rsid w:val="00CA2D3A"/>
    <w:rsid w:val="00CA3DB2"/>
    <w:rsid w:val="00CA448C"/>
    <w:rsid w:val="00CA4FB5"/>
    <w:rsid w:val="00CB31C1"/>
    <w:rsid w:val="00CB4C8F"/>
    <w:rsid w:val="00CB5BC4"/>
    <w:rsid w:val="00CC4E59"/>
    <w:rsid w:val="00CC5A0A"/>
    <w:rsid w:val="00CC5E55"/>
    <w:rsid w:val="00CC6FE0"/>
    <w:rsid w:val="00CC70A0"/>
    <w:rsid w:val="00CC7165"/>
    <w:rsid w:val="00CD2A9E"/>
    <w:rsid w:val="00CD5159"/>
    <w:rsid w:val="00CD5847"/>
    <w:rsid w:val="00CE4299"/>
    <w:rsid w:val="00CE7928"/>
    <w:rsid w:val="00D00E2E"/>
    <w:rsid w:val="00D040E7"/>
    <w:rsid w:val="00D04FD4"/>
    <w:rsid w:val="00D05116"/>
    <w:rsid w:val="00D07353"/>
    <w:rsid w:val="00D167A7"/>
    <w:rsid w:val="00D205D6"/>
    <w:rsid w:val="00D20800"/>
    <w:rsid w:val="00D2085B"/>
    <w:rsid w:val="00D21A7B"/>
    <w:rsid w:val="00D25D5E"/>
    <w:rsid w:val="00D330AC"/>
    <w:rsid w:val="00D358CA"/>
    <w:rsid w:val="00D373B3"/>
    <w:rsid w:val="00D41664"/>
    <w:rsid w:val="00D442F9"/>
    <w:rsid w:val="00D51146"/>
    <w:rsid w:val="00D51DD9"/>
    <w:rsid w:val="00D5611C"/>
    <w:rsid w:val="00D6380B"/>
    <w:rsid w:val="00D63D7D"/>
    <w:rsid w:val="00D6798C"/>
    <w:rsid w:val="00D72718"/>
    <w:rsid w:val="00D7456C"/>
    <w:rsid w:val="00D77007"/>
    <w:rsid w:val="00D85334"/>
    <w:rsid w:val="00D86680"/>
    <w:rsid w:val="00D87A01"/>
    <w:rsid w:val="00D9358C"/>
    <w:rsid w:val="00D956CB"/>
    <w:rsid w:val="00DA1324"/>
    <w:rsid w:val="00DA65EA"/>
    <w:rsid w:val="00DB0A88"/>
    <w:rsid w:val="00DB4830"/>
    <w:rsid w:val="00DB51D8"/>
    <w:rsid w:val="00DB6AA2"/>
    <w:rsid w:val="00DC03B9"/>
    <w:rsid w:val="00DC1099"/>
    <w:rsid w:val="00DC35A4"/>
    <w:rsid w:val="00DC5392"/>
    <w:rsid w:val="00DC7C67"/>
    <w:rsid w:val="00DD163F"/>
    <w:rsid w:val="00DD44FC"/>
    <w:rsid w:val="00DD5B49"/>
    <w:rsid w:val="00DD70F9"/>
    <w:rsid w:val="00DE0D2D"/>
    <w:rsid w:val="00DE3403"/>
    <w:rsid w:val="00DE3770"/>
    <w:rsid w:val="00DE4B65"/>
    <w:rsid w:val="00DE6C8D"/>
    <w:rsid w:val="00DE6FB0"/>
    <w:rsid w:val="00DF535D"/>
    <w:rsid w:val="00DF6141"/>
    <w:rsid w:val="00E050D8"/>
    <w:rsid w:val="00E14550"/>
    <w:rsid w:val="00E169F3"/>
    <w:rsid w:val="00E209CD"/>
    <w:rsid w:val="00E21277"/>
    <w:rsid w:val="00E23133"/>
    <w:rsid w:val="00E26A4B"/>
    <w:rsid w:val="00E30B2D"/>
    <w:rsid w:val="00E30F92"/>
    <w:rsid w:val="00E31817"/>
    <w:rsid w:val="00E3338B"/>
    <w:rsid w:val="00E365B5"/>
    <w:rsid w:val="00E37908"/>
    <w:rsid w:val="00E45F60"/>
    <w:rsid w:val="00E470F9"/>
    <w:rsid w:val="00E478EC"/>
    <w:rsid w:val="00E47AF8"/>
    <w:rsid w:val="00E47F49"/>
    <w:rsid w:val="00E536FC"/>
    <w:rsid w:val="00E56312"/>
    <w:rsid w:val="00E567A5"/>
    <w:rsid w:val="00E57002"/>
    <w:rsid w:val="00E608F7"/>
    <w:rsid w:val="00E60A8F"/>
    <w:rsid w:val="00E62C88"/>
    <w:rsid w:val="00E6748D"/>
    <w:rsid w:val="00E72E42"/>
    <w:rsid w:val="00E74F5E"/>
    <w:rsid w:val="00E81B93"/>
    <w:rsid w:val="00E83019"/>
    <w:rsid w:val="00E877E1"/>
    <w:rsid w:val="00E87F83"/>
    <w:rsid w:val="00E916A0"/>
    <w:rsid w:val="00E94414"/>
    <w:rsid w:val="00E94DDC"/>
    <w:rsid w:val="00E95218"/>
    <w:rsid w:val="00EA0475"/>
    <w:rsid w:val="00EA2AF6"/>
    <w:rsid w:val="00EA3E6B"/>
    <w:rsid w:val="00EA4288"/>
    <w:rsid w:val="00EB3177"/>
    <w:rsid w:val="00EB5B10"/>
    <w:rsid w:val="00EC5C91"/>
    <w:rsid w:val="00ED3BB7"/>
    <w:rsid w:val="00ED5B94"/>
    <w:rsid w:val="00EE129A"/>
    <w:rsid w:val="00EE5122"/>
    <w:rsid w:val="00EE67FC"/>
    <w:rsid w:val="00EE7CE4"/>
    <w:rsid w:val="00EF37C8"/>
    <w:rsid w:val="00EF4F64"/>
    <w:rsid w:val="00EF5427"/>
    <w:rsid w:val="00EF5E9F"/>
    <w:rsid w:val="00EF629E"/>
    <w:rsid w:val="00EF67F4"/>
    <w:rsid w:val="00F00274"/>
    <w:rsid w:val="00F0295B"/>
    <w:rsid w:val="00F02B14"/>
    <w:rsid w:val="00F02E92"/>
    <w:rsid w:val="00F04A44"/>
    <w:rsid w:val="00F07DEB"/>
    <w:rsid w:val="00F10A5D"/>
    <w:rsid w:val="00F110DE"/>
    <w:rsid w:val="00F11EB3"/>
    <w:rsid w:val="00F121FD"/>
    <w:rsid w:val="00F13AEF"/>
    <w:rsid w:val="00F13CD9"/>
    <w:rsid w:val="00F15ADB"/>
    <w:rsid w:val="00F15F64"/>
    <w:rsid w:val="00F22F6F"/>
    <w:rsid w:val="00F231C4"/>
    <w:rsid w:val="00F246DD"/>
    <w:rsid w:val="00F25D43"/>
    <w:rsid w:val="00F27032"/>
    <w:rsid w:val="00F313BD"/>
    <w:rsid w:val="00F32A28"/>
    <w:rsid w:val="00F33864"/>
    <w:rsid w:val="00F34FA0"/>
    <w:rsid w:val="00F35686"/>
    <w:rsid w:val="00F37F5F"/>
    <w:rsid w:val="00F40E85"/>
    <w:rsid w:val="00F42514"/>
    <w:rsid w:val="00F437D5"/>
    <w:rsid w:val="00F4577B"/>
    <w:rsid w:val="00F47D3D"/>
    <w:rsid w:val="00F56E84"/>
    <w:rsid w:val="00F57949"/>
    <w:rsid w:val="00F60362"/>
    <w:rsid w:val="00F6104D"/>
    <w:rsid w:val="00F629B2"/>
    <w:rsid w:val="00F713FD"/>
    <w:rsid w:val="00F72BCF"/>
    <w:rsid w:val="00F744F8"/>
    <w:rsid w:val="00F74CED"/>
    <w:rsid w:val="00F80C74"/>
    <w:rsid w:val="00F80C9F"/>
    <w:rsid w:val="00F81DD2"/>
    <w:rsid w:val="00F826A1"/>
    <w:rsid w:val="00F8303C"/>
    <w:rsid w:val="00F8651B"/>
    <w:rsid w:val="00F9749F"/>
    <w:rsid w:val="00F97F72"/>
    <w:rsid w:val="00FA4E72"/>
    <w:rsid w:val="00FB0DB0"/>
    <w:rsid w:val="00FB27E7"/>
    <w:rsid w:val="00FB7CE1"/>
    <w:rsid w:val="00FC0F0F"/>
    <w:rsid w:val="00FC24E3"/>
    <w:rsid w:val="00FC2858"/>
    <w:rsid w:val="00FC33C7"/>
    <w:rsid w:val="00FC5C43"/>
    <w:rsid w:val="00FD51C5"/>
    <w:rsid w:val="00FD60D7"/>
    <w:rsid w:val="00FD7F6B"/>
    <w:rsid w:val="00FE6599"/>
    <w:rsid w:val="00FE75E1"/>
    <w:rsid w:val="00FF19BF"/>
    <w:rsid w:val="00FF1E0E"/>
    <w:rsid w:val="00FF3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C6BF6C1-2A20-4011-B5BF-23051CC75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413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D2A9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CC3"/>
    <w:pPr>
      <w:ind w:left="720"/>
      <w:contextualSpacing/>
    </w:pPr>
  </w:style>
  <w:style w:type="paragraph" w:styleId="Header">
    <w:name w:val="header"/>
    <w:basedOn w:val="Normal"/>
    <w:link w:val="HeaderChar"/>
    <w:uiPriority w:val="99"/>
    <w:unhideWhenUsed/>
    <w:rsid w:val="00912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59F"/>
  </w:style>
  <w:style w:type="paragraph" w:styleId="Footer">
    <w:name w:val="footer"/>
    <w:basedOn w:val="Normal"/>
    <w:link w:val="FooterChar"/>
    <w:uiPriority w:val="99"/>
    <w:unhideWhenUsed/>
    <w:rsid w:val="00912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59F"/>
  </w:style>
  <w:style w:type="paragraph" w:styleId="BalloonText">
    <w:name w:val="Balloon Text"/>
    <w:basedOn w:val="Normal"/>
    <w:link w:val="BalloonTextChar"/>
    <w:uiPriority w:val="99"/>
    <w:semiHidden/>
    <w:unhideWhenUsed/>
    <w:rsid w:val="009125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59F"/>
    <w:rPr>
      <w:rFonts w:ascii="Tahoma" w:hAnsi="Tahoma" w:cs="Tahoma"/>
      <w:sz w:val="16"/>
      <w:szCs w:val="16"/>
    </w:rPr>
  </w:style>
  <w:style w:type="paragraph" w:styleId="FootnoteText">
    <w:name w:val="footnote text"/>
    <w:basedOn w:val="Normal"/>
    <w:link w:val="FootnoteTextChar"/>
    <w:uiPriority w:val="99"/>
    <w:unhideWhenUsed/>
    <w:rsid w:val="007A4659"/>
    <w:pPr>
      <w:spacing w:after="0" w:line="240" w:lineRule="auto"/>
    </w:pPr>
    <w:rPr>
      <w:sz w:val="20"/>
      <w:szCs w:val="20"/>
    </w:rPr>
  </w:style>
  <w:style w:type="character" w:customStyle="1" w:styleId="FootnoteTextChar">
    <w:name w:val="Footnote Text Char"/>
    <w:basedOn w:val="DefaultParagraphFont"/>
    <w:link w:val="FootnoteText"/>
    <w:uiPriority w:val="99"/>
    <w:rsid w:val="007A4659"/>
    <w:rPr>
      <w:sz w:val="20"/>
      <w:szCs w:val="20"/>
    </w:rPr>
  </w:style>
  <w:style w:type="character" w:styleId="FootnoteReference">
    <w:name w:val="footnote reference"/>
    <w:basedOn w:val="DefaultParagraphFont"/>
    <w:uiPriority w:val="99"/>
    <w:semiHidden/>
    <w:unhideWhenUsed/>
    <w:rsid w:val="007A4659"/>
    <w:rPr>
      <w:vertAlign w:val="superscript"/>
    </w:rPr>
  </w:style>
  <w:style w:type="character" w:styleId="Hyperlink">
    <w:name w:val="Hyperlink"/>
    <w:basedOn w:val="DefaultParagraphFont"/>
    <w:uiPriority w:val="99"/>
    <w:unhideWhenUsed/>
    <w:rsid w:val="007A4659"/>
    <w:rPr>
      <w:color w:val="0000FF" w:themeColor="hyperlink"/>
      <w:u w:val="single"/>
    </w:rPr>
  </w:style>
  <w:style w:type="character" w:customStyle="1" w:styleId="Heading1Char">
    <w:name w:val="Heading 1 Char"/>
    <w:basedOn w:val="DefaultParagraphFont"/>
    <w:link w:val="Heading1"/>
    <w:uiPriority w:val="9"/>
    <w:rsid w:val="00141318"/>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141318"/>
  </w:style>
  <w:style w:type="paragraph" w:styleId="NormalWeb">
    <w:name w:val="Normal (Web)"/>
    <w:basedOn w:val="Normal"/>
    <w:uiPriority w:val="99"/>
    <w:semiHidden/>
    <w:unhideWhenUsed/>
    <w:rsid w:val="00B832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32CA"/>
    <w:rPr>
      <w:b/>
      <w:bCs/>
    </w:rPr>
  </w:style>
  <w:style w:type="character" w:styleId="Emphasis">
    <w:name w:val="Emphasis"/>
    <w:basedOn w:val="DefaultParagraphFont"/>
    <w:uiPriority w:val="20"/>
    <w:qFormat/>
    <w:rsid w:val="00B832CA"/>
    <w:rPr>
      <w:i/>
      <w:iCs/>
    </w:rPr>
  </w:style>
  <w:style w:type="paragraph" w:customStyle="1" w:styleId="rtejustify">
    <w:name w:val="rtejustify"/>
    <w:basedOn w:val="Normal"/>
    <w:rsid w:val="00EE67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D2A9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81123">
      <w:bodyDiv w:val="1"/>
      <w:marLeft w:val="0"/>
      <w:marRight w:val="0"/>
      <w:marTop w:val="0"/>
      <w:marBottom w:val="0"/>
      <w:divBdr>
        <w:top w:val="none" w:sz="0" w:space="0" w:color="auto"/>
        <w:left w:val="none" w:sz="0" w:space="0" w:color="auto"/>
        <w:bottom w:val="none" w:sz="0" w:space="0" w:color="auto"/>
        <w:right w:val="none" w:sz="0" w:space="0" w:color="auto"/>
      </w:divBdr>
    </w:div>
    <w:div w:id="142551517">
      <w:bodyDiv w:val="1"/>
      <w:marLeft w:val="0"/>
      <w:marRight w:val="0"/>
      <w:marTop w:val="0"/>
      <w:marBottom w:val="0"/>
      <w:divBdr>
        <w:top w:val="none" w:sz="0" w:space="0" w:color="auto"/>
        <w:left w:val="none" w:sz="0" w:space="0" w:color="auto"/>
        <w:bottom w:val="none" w:sz="0" w:space="0" w:color="auto"/>
        <w:right w:val="none" w:sz="0" w:space="0" w:color="auto"/>
      </w:divBdr>
    </w:div>
    <w:div w:id="743187330">
      <w:bodyDiv w:val="1"/>
      <w:marLeft w:val="0"/>
      <w:marRight w:val="0"/>
      <w:marTop w:val="0"/>
      <w:marBottom w:val="0"/>
      <w:divBdr>
        <w:top w:val="none" w:sz="0" w:space="0" w:color="auto"/>
        <w:left w:val="none" w:sz="0" w:space="0" w:color="auto"/>
        <w:bottom w:val="none" w:sz="0" w:space="0" w:color="auto"/>
        <w:right w:val="none" w:sz="0" w:space="0" w:color="auto"/>
      </w:divBdr>
    </w:div>
    <w:div w:id="1409230152">
      <w:bodyDiv w:val="1"/>
      <w:marLeft w:val="0"/>
      <w:marRight w:val="0"/>
      <w:marTop w:val="0"/>
      <w:marBottom w:val="0"/>
      <w:divBdr>
        <w:top w:val="none" w:sz="0" w:space="0" w:color="auto"/>
        <w:left w:val="none" w:sz="0" w:space="0" w:color="auto"/>
        <w:bottom w:val="none" w:sz="0" w:space="0" w:color="auto"/>
        <w:right w:val="none" w:sz="0" w:space="0" w:color="auto"/>
      </w:divBdr>
    </w:div>
    <w:div w:id="1537741105">
      <w:bodyDiv w:val="1"/>
      <w:marLeft w:val="0"/>
      <w:marRight w:val="0"/>
      <w:marTop w:val="0"/>
      <w:marBottom w:val="0"/>
      <w:divBdr>
        <w:top w:val="none" w:sz="0" w:space="0" w:color="auto"/>
        <w:left w:val="none" w:sz="0" w:space="0" w:color="auto"/>
        <w:bottom w:val="none" w:sz="0" w:space="0" w:color="auto"/>
        <w:right w:val="none" w:sz="0" w:space="0" w:color="auto"/>
      </w:divBdr>
    </w:div>
    <w:div w:id="1709061535">
      <w:bodyDiv w:val="1"/>
      <w:marLeft w:val="0"/>
      <w:marRight w:val="0"/>
      <w:marTop w:val="0"/>
      <w:marBottom w:val="0"/>
      <w:divBdr>
        <w:top w:val="none" w:sz="0" w:space="0" w:color="auto"/>
        <w:left w:val="none" w:sz="0" w:space="0" w:color="auto"/>
        <w:bottom w:val="none" w:sz="0" w:space="0" w:color="auto"/>
        <w:right w:val="none" w:sz="0" w:space="0" w:color="auto"/>
      </w:divBdr>
    </w:div>
    <w:div w:id="1825972309">
      <w:bodyDiv w:val="1"/>
      <w:marLeft w:val="0"/>
      <w:marRight w:val="0"/>
      <w:marTop w:val="0"/>
      <w:marBottom w:val="0"/>
      <w:divBdr>
        <w:top w:val="none" w:sz="0" w:space="0" w:color="auto"/>
        <w:left w:val="none" w:sz="0" w:space="0" w:color="auto"/>
        <w:bottom w:val="none" w:sz="0" w:space="0" w:color="auto"/>
        <w:right w:val="none" w:sz="0" w:space="0" w:color="auto"/>
      </w:divBdr>
    </w:div>
    <w:div w:id="204420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39467-DFCB-4A07-920F-05B5557A4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3969</Words>
  <Characters>22628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Civil Appeal 350/17</vt:lpstr>
    </vt:vector>
  </TitlesOfParts>
  <Company>Judgment No. ……/20</Company>
  <LinksUpToDate>false</LinksUpToDate>
  <CharactersWithSpaces>26544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Appeal 350/17</dc:title>
  <dc:creator>jsc</dc:creator>
  <cp:lastModifiedBy>JSC</cp:lastModifiedBy>
  <cp:revision>2</cp:revision>
  <cp:lastPrinted>2020-08-12T10:49:00Z</cp:lastPrinted>
  <dcterms:created xsi:type="dcterms:W3CDTF">2020-10-30T09:40:00Z</dcterms:created>
  <dcterms:modified xsi:type="dcterms:W3CDTF">2020-10-30T09:40:00Z</dcterms:modified>
</cp:coreProperties>
</file>