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F0F0AB" w14:textId="77777777" w:rsidR="005D46D2" w:rsidRDefault="006A4D87" w:rsidP="00B87E9C">
      <w:pPr>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JOHN EDWARD CHIBWE</w:t>
      </w:r>
    </w:p>
    <w:p w14:paraId="794D8BD6" w14:textId="77777777" w:rsidR="00B87E9C" w:rsidRPr="00D95711" w:rsidRDefault="00B87E9C" w:rsidP="00B87E9C">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14:paraId="2EFA8808" w14:textId="10D78DE6" w:rsidR="005D46D2" w:rsidRDefault="006A4D87" w:rsidP="00B87E9C">
      <w:pPr>
        <w:spacing w:after="0" w:line="240" w:lineRule="auto"/>
        <w:rPr>
          <w:rFonts w:ascii="Times New Roman" w:hAnsi="Times New Roman" w:cs="Times New Roman"/>
          <w:sz w:val="24"/>
          <w:szCs w:val="24"/>
        </w:rPr>
      </w:pPr>
      <w:r>
        <w:rPr>
          <w:rFonts w:ascii="Times New Roman" w:hAnsi="Times New Roman" w:cs="Times New Roman"/>
          <w:sz w:val="24"/>
          <w:szCs w:val="24"/>
        </w:rPr>
        <w:t>ZIMBABWE SUGAR SALES (PVT) L</w:t>
      </w:r>
      <w:r w:rsidR="0060465F">
        <w:rPr>
          <w:rFonts w:ascii="Times New Roman" w:hAnsi="Times New Roman" w:cs="Times New Roman"/>
          <w:sz w:val="24"/>
          <w:szCs w:val="24"/>
        </w:rPr>
        <w:t>TD</w:t>
      </w:r>
    </w:p>
    <w:p w14:paraId="5C4154F9" w14:textId="77777777" w:rsidR="00B87E9C" w:rsidRPr="00D95711" w:rsidRDefault="00B87E9C" w:rsidP="00B87E9C">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14:paraId="5165CBE4" w14:textId="77777777" w:rsidR="005D46D2" w:rsidRPr="00D95711" w:rsidRDefault="006A4D87" w:rsidP="00B87E9C">
      <w:pPr>
        <w:spacing w:after="0" w:line="240" w:lineRule="auto"/>
        <w:rPr>
          <w:rFonts w:ascii="Times New Roman" w:hAnsi="Times New Roman" w:cs="Times New Roman"/>
          <w:sz w:val="24"/>
          <w:szCs w:val="24"/>
        </w:rPr>
      </w:pPr>
      <w:r>
        <w:rPr>
          <w:rFonts w:ascii="Times New Roman" w:hAnsi="Times New Roman" w:cs="Times New Roman"/>
          <w:sz w:val="24"/>
          <w:szCs w:val="24"/>
        </w:rPr>
        <w:t>HIPPO VALLEY ESTATE LIMITED</w:t>
      </w:r>
    </w:p>
    <w:p w14:paraId="494BD832" w14:textId="77777777" w:rsidR="005D46D2" w:rsidRPr="00D95711" w:rsidRDefault="00B87E9C" w:rsidP="00B87E9C">
      <w:pPr>
        <w:spacing w:after="0" w:line="240" w:lineRule="auto"/>
        <w:rPr>
          <w:rFonts w:ascii="Times New Roman" w:hAnsi="Times New Roman" w:cs="Times New Roman"/>
          <w:sz w:val="24"/>
          <w:szCs w:val="24"/>
        </w:rPr>
      </w:pPr>
      <w:r>
        <w:rPr>
          <w:rFonts w:ascii="Times New Roman" w:hAnsi="Times New Roman" w:cs="Times New Roman"/>
          <w:sz w:val="24"/>
          <w:szCs w:val="24"/>
        </w:rPr>
        <w:t>a</w:t>
      </w:r>
      <w:r w:rsidR="005D46D2" w:rsidRPr="00D95711">
        <w:rPr>
          <w:rFonts w:ascii="Times New Roman" w:hAnsi="Times New Roman" w:cs="Times New Roman"/>
          <w:sz w:val="24"/>
          <w:szCs w:val="24"/>
        </w:rPr>
        <w:t xml:space="preserve">nd </w:t>
      </w:r>
    </w:p>
    <w:p w14:paraId="7DB1E55B" w14:textId="77777777" w:rsidR="005D46D2" w:rsidRDefault="005D46D2" w:rsidP="00B87E9C">
      <w:pPr>
        <w:spacing w:after="0" w:line="240" w:lineRule="auto"/>
        <w:rPr>
          <w:rFonts w:ascii="Times New Roman" w:hAnsi="Times New Roman" w:cs="Times New Roman"/>
          <w:sz w:val="24"/>
          <w:szCs w:val="24"/>
        </w:rPr>
      </w:pPr>
      <w:r w:rsidRPr="00D95711">
        <w:rPr>
          <w:rFonts w:ascii="Times New Roman" w:hAnsi="Times New Roman" w:cs="Times New Roman"/>
          <w:sz w:val="24"/>
          <w:szCs w:val="24"/>
        </w:rPr>
        <w:t>T</w:t>
      </w:r>
      <w:r w:rsidR="0067588C">
        <w:rPr>
          <w:rFonts w:ascii="Times New Roman" w:hAnsi="Times New Roman" w:cs="Times New Roman"/>
          <w:sz w:val="24"/>
          <w:szCs w:val="24"/>
        </w:rPr>
        <w:t>O</w:t>
      </w:r>
      <w:r w:rsidR="006A4D87">
        <w:rPr>
          <w:rFonts w:ascii="Times New Roman" w:hAnsi="Times New Roman" w:cs="Times New Roman"/>
          <w:sz w:val="24"/>
          <w:szCs w:val="24"/>
        </w:rPr>
        <w:t>NGAAT HULLET LIMITED</w:t>
      </w:r>
    </w:p>
    <w:p w14:paraId="2CB8C32E" w14:textId="77777777" w:rsidR="00BB2568" w:rsidRDefault="00BB2568" w:rsidP="00B87E9C">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14:paraId="47247D93" w14:textId="73CB3E87" w:rsidR="00BB2568" w:rsidRDefault="006A4D87" w:rsidP="00B87E9C">
      <w:pPr>
        <w:spacing w:after="0" w:line="240" w:lineRule="auto"/>
        <w:rPr>
          <w:rFonts w:ascii="Times New Roman" w:hAnsi="Times New Roman" w:cs="Times New Roman"/>
          <w:sz w:val="24"/>
          <w:szCs w:val="24"/>
        </w:rPr>
      </w:pPr>
      <w:r>
        <w:rPr>
          <w:rFonts w:ascii="Times New Roman" w:hAnsi="Times New Roman" w:cs="Times New Roman"/>
          <w:sz w:val="24"/>
          <w:szCs w:val="24"/>
        </w:rPr>
        <w:t>PRICE WATERHOUSE COOPERS ADVISORY SERVICES</w:t>
      </w:r>
      <w:r w:rsidR="0060465F">
        <w:rPr>
          <w:rFonts w:ascii="Times New Roman" w:hAnsi="Times New Roman" w:cs="Times New Roman"/>
          <w:sz w:val="24"/>
          <w:szCs w:val="24"/>
        </w:rPr>
        <w:t xml:space="preserve"> </w:t>
      </w:r>
      <w:r>
        <w:rPr>
          <w:rFonts w:ascii="Times New Roman" w:hAnsi="Times New Roman" w:cs="Times New Roman"/>
          <w:sz w:val="24"/>
          <w:szCs w:val="24"/>
        </w:rPr>
        <w:t xml:space="preserve">(PTY) </w:t>
      </w:r>
      <w:r w:rsidR="00537970">
        <w:rPr>
          <w:rFonts w:ascii="Times New Roman" w:hAnsi="Times New Roman" w:cs="Times New Roman"/>
          <w:sz w:val="24"/>
          <w:szCs w:val="24"/>
        </w:rPr>
        <w:t>LTD</w:t>
      </w:r>
    </w:p>
    <w:p w14:paraId="5DF23D47" w14:textId="77777777" w:rsidR="006A4D87" w:rsidRDefault="006A4D87" w:rsidP="00B87E9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and </w:t>
      </w:r>
    </w:p>
    <w:p w14:paraId="3125B492" w14:textId="77777777" w:rsidR="006A4D87" w:rsidRDefault="006A4D87" w:rsidP="00B87E9C">
      <w:pPr>
        <w:spacing w:after="0" w:line="240" w:lineRule="auto"/>
        <w:rPr>
          <w:rFonts w:ascii="Times New Roman" w:hAnsi="Times New Roman" w:cs="Times New Roman"/>
          <w:sz w:val="24"/>
          <w:szCs w:val="24"/>
        </w:rPr>
      </w:pPr>
      <w:r>
        <w:rPr>
          <w:rFonts w:ascii="Times New Roman" w:hAnsi="Times New Roman" w:cs="Times New Roman"/>
          <w:sz w:val="24"/>
          <w:szCs w:val="24"/>
        </w:rPr>
        <w:t>PRICE WATER HOUSE COOPERS SOUTH AFRICA</w:t>
      </w:r>
    </w:p>
    <w:p w14:paraId="0E8D0E79" w14:textId="77777777" w:rsidR="00B87E9C" w:rsidRPr="00D95711" w:rsidRDefault="00B87E9C" w:rsidP="00B87E9C">
      <w:pPr>
        <w:spacing w:after="0" w:line="240" w:lineRule="auto"/>
        <w:rPr>
          <w:rFonts w:ascii="Times New Roman" w:hAnsi="Times New Roman" w:cs="Times New Roman"/>
          <w:sz w:val="24"/>
          <w:szCs w:val="24"/>
        </w:rPr>
      </w:pPr>
    </w:p>
    <w:p w14:paraId="5470EBBB" w14:textId="77777777" w:rsidR="005D46D2" w:rsidRPr="00D95711" w:rsidRDefault="005D46D2" w:rsidP="00B87E9C">
      <w:pPr>
        <w:spacing w:after="0" w:line="240" w:lineRule="auto"/>
        <w:rPr>
          <w:rFonts w:ascii="Times New Roman" w:hAnsi="Times New Roman" w:cs="Times New Roman"/>
          <w:sz w:val="24"/>
          <w:szCs w:val="24"/>
        </w:rPr>
      </w:pPr>
      <w:r w:rsidRPr="00D95711">
        <w:rPr>
          <w:rFonts w:ascii="Times New Roman" w:hAnsi="Times New Roman" w:cs="Times New Roman"/>
          <w:sz w:val="24"/>
          <w:szCs w:val="24"/>
        </w:rPr>
        <w:t xml:space="preserve">                           </w:t>
      </w:r>
    </w:p>
    <w:p w14:paraId="0B10527B" w14:textId="77777777" w:rsidR="005D46D2" w:rsidRPr="00D95711" w:rsidRDefault="005D46D2" w:rsidP="00B87E9C">
      <w:pPr>
        <w:spacing w:after="0" w:line="240" w:lineRule="auto"/>
        <w:rPr>
          <w:rFonts w:ascii="Times New Roman" w:hAnsi="Times New Roman" w:cs="Times New Roman"/>
          <w:sz w:val="24"/>
          <w:szCs w:val="24"/>
        </w:rPr>
      </w:pPr>
      <w:r w:rsidRPr="00D95711">
        <w:rPr>
          <w:rFonts w:ascii="Times New Roman" w:hAnsi="Times New Roman" w:cs="Times New Roman"/>
          <w:sz w:val="24"/>
          <w:szCs w:val="24"/>
        </w:rPr>
        <w:t>HIGH COURT O</w:t>
      </w:r>
      <w:r w:rsidR="00B87E9C">
        <w:rPr>
          <w:rFonts w:ascii="Times New Roman" w:hAnsi="Times New Roman" w:cs="Times New Roman"/>
          <w:sz w:val="24"/>
          <w:szCs w:val="24"/>
        </w:rPr>
        <w:t>F</w:t>
      </w:r>
      <w:r w:rsidRPr="00D95711">
        <w:rPr>
          <w:rFonts w:ascii="Times New Roman" w:hAnsi="Times New Roman" w:cs="Times New Roman"/>
          <w:sz w:val="24"/>
          <w:szCs w:val="24"/>
        </w:rPr>
        <w:t xml:space="preserve"> ZIMBABWE </w:t>
      </w:r>
    </w:p>
    <w:p w14:paraId="0C390198" w14:textId="77777777" w:rsidR="005D46D2" w:rsidRPr="00D95711" w:rsidRDefault="005D46D2" w:rsidP="00B87E9C">
      <w:pPr>
        <w:spacing w:after="0" w:line="240" w:lineRule="auto"/>
        <w:rPr>
          <w:rFonts w:ascii="Times New Roman" w:hAnsi="Times New Roman" w:cs="Times New Roman"/>
          <w:sz w:val="24"/>
          <w:szCs w:val="24"/>
        </w:rPr>
      </w:pPr>
      <w:r w:rsidRPr="00D95711">
        <w:rPr>
          <w:rFonts w:ascii="Times New Roman" w:hAnsi="Times New Roman" w:cs="Times New Roman"/>
          <w:sz w:val="24"/>
          <w:szCs w:val="24"/>
        </w:rPr>
        <w:t>MHURI J</w:t>
      </w:r>
    </w:p>
    <w:p w14:paraId="01FECD95" w14:textId="10B9492D" w:rsidR="005D46D2" w:rsidRDefault="005D46D2" w:rsidP="00B87E9C">
      <w:pPr>
        <w:spacing w:after="0" w:line="240" w:lineRule="auto"/>
        <w:rPr>
          <w:rFonts w:ascii="Times New Roman" w:hAnsi="Times New Roman" w:cs="Times New Roman"/>
          <w:sz w:val="24"/>
          <w:szCs w:val="24"/>
        </w:rPr>
      </w:pPr>
      <w:r w:rsidRPr="00D95711">
        <w:rPr>
          <w:rFonts w:ascii="Times New Roman" w:hAnsi="Times New Roman" w:cs="Times New Roman"/>
          <w:sz w:val="24"/>
          <w:szCs w:val="24"/>
        </w:rPr>
        <w:t>HARARE</w:t>
      </w:r>
      <w:r w:rsidR="00B87E9C">
        <w:rPr>
          <w:rFonts w:ascii="Times New Roman" w:hAnsi="Times New Roman" w:cs="Times New Roman"/>
          <w:sz w:val="24"/>
          <w:szCs w:val="24"/>
        </w:rPr>
        <w:t>,</w:t>
      </w:r>
      <w:r w:rsidRPr="00D95711">
        <w:rPr>
          <w:rFonts w:ascii="Times New Roman" w:hAnsi="Times New Roman" w:cs="Times New Roman"/>
          <w:sz w:val="24"/>
          <w:szCs w:val="24"/>
        </w:rPr>
        <w:t xml:space="preserve"> </w:t>
      </w:r>
      <w:r w:rsidR="006A4D87">
        <w:rPr>
          <w:rFonts w:ascii="Times New Roman" w:hAnsi="Times New Roman" w:cs="Times New Roman"/>
          <w:sz w:val="24"/>
          <w:szCs w:val="24"/>
        </w:rPr>
        <w:t>1 November 2022</w:t>
      </w:r>
      <w:r w:rsidRPr="00D95711">
        <w:rPr>
          <w:rFonts w:ascii="Times New Roman" w:hAnsi="Times New Roman" w:cs="Times New Roman"/>
          <w:sz w:val="24"/>
          <w:szCs w:val="24"/>
        </w:rPr>
        <w:t xml:space="preserve"> </w:t>
      </w:r>
      <w:r w:rsidR="00B87E9C">
        <w:rPr>
          <w:rFonts w:ascii="Times New Roman" w:hAnsi="Times New Roman" w:cs="Times New Roman"/>
          <w:sz w:val="24"/>
          <w:szCs w:val="24"/>
        </w:rPr>
        <w:t>&amp;</w:t>
      </w:r>
      <w:r w:rsidRPr="00D95711">
        <w:rPr>
          <w:rFonts w:ascii="Times New Roman" w:hAnsi="Times New Roman" w:cs="Times New Roman"/>
          <w:sz w:val="24"/>
          <w:szCs w:val="24"/>
        </w:rPr>
        <w:t xml:space="preserve"> </w:t>
      </w:r>
      <w:r w:rsidR="0067588C">
        <w:rPr>
          <w:rFonts w:ascii="Times New Roman" w:hAnsi="Times New Roman" w:cs="Times New Roman"/>
          <w:sz w:val="24"/>
          <w:szCs w:val="24"/>
        </w:rPr>
        <w:t>6</w:t>
      </w:r>
      <w:r w:rsidR="008F1768">
        <w:rPr>
          <w:rFonts w:ascii="Times New Roman" w:hAnsi="Times New Roman" w:cs="Times New Roman"/>
          <w:sz w:val="24"/>
          <w:szCs w:val="24"/>
          <w:vertAlign w:val="superscript"/>
        </w:rPr>
        <w:t xml:space="preserve"> </w:t>
      </w:r>
      <w:r w:rsidR="0067588C">
        <w:rPr>
          <w:rFonts w:ascii="Times New Roman" w:hAnsi="Times New Roman" w:cs="Times New Roman"/>
          <w:sz w:val="24"/>
          <w:szCs w:val="24"/>
        </w:rPr>
        <w:t>April</w:t>
      </w:r>
      <w:r w:rsidR="006A4D87">
        <w:rPr>
          <w:rFonts w:ascii="Times New Roman" w:hAnsi="Times New Roman" w:cs="Times New Roman"/>
          <w:sz w:val="24"/>
          <w:szCs w:val="24"/>
        </w:rPr>
        <w:t xml:space="preserve"> 2023</w:t>
      </w:r>
    </w:p>
    <w:p w14:paraId="3A9514F8" w14:textId="04523E89" w:rsidR="008F1768" w:rsidRDefault="008F1768" w:rsidP="00D95711">
      <w:pPr>
        <w:spacing w:after="0" w:line="360" w:lineRule="auto"/>
        <w:rPr>
          <w:rFonts w:ascii="Times New Roman" w:hAnsi="Times New Roman" w:cs="Times New Roman"/>
          <w:b/>
          <w:sz w:val="24"/>
          <w:szCs w:val="24"/>
        </w:rPr>
      </w:pPr>
    </w:p>
    <w:p w14:paraId="6235ADB0" w14:textId="32D9C98F" w:rsidR="008F1768" w:rsidRDefault="008F1768" w:rsidP="00D95711">
      <w:pPr>
        <w:spacing w:after="0" w:line="360" w:lineRule="auto"/>
        <w:rPr>
          <w:rFonts w:ascii="Times New Roman" w:hAnsi="Times New Roman" w:cs="Times New Roman"/>
          <w:b/>
          <w:sz w:val="24"/>
          <w:szCs w:val="24"/>
        </w:rPr>
      </w:pPr>
      <w:r>
        <w:rPr>
          <w:rFonts w:ascii="Times New Roman" w:hAnsi="Times New Roman" w:cs="Times New Roman"/>
          <w:b/>
          <w:sz w:val="24"/>
          <w:szCs w:val="24"/>
        </w:rPr>
        <w:t>Opposed Application</w:t>
      </w:r>
    </w:p>
    <w:p w14:paraId="4CD67A65" w14:textId="77777777" w:rsidR="00B87E9C" w:rsidRPr="00B87E9C" w:rsidRDefault="00B87E9C" w:rsidP="00B87E9C">
      <w:pPr>
        <w:spacing w:after="0" w:line="240" w:lineRule="auto"/>
        <w:rPr>
          <w:rFonts w:ascii="Times New Roman" w:hAnsi="Times New Roman" w:cs="Times New Roman"/>
          <w:b/>
          <w:sz w:val="24"/>
          <w:szCs w:val="24"/>
        </w:rPr>
      </w:pPr>
    </w:p>
    <w:p w14:paraId="5B224DB4" w14:textId="77777777" w:rsidR="005D46D2" w:rsidRPr="00D95711" w:rsidRDefault="005D46D2" w:rsidP="00B87E9C">
      <w:pPr>
        <w:spacing w:after="0" w:line="240" w:lineRule="auto"/>
        <w:rPr>
          <w:rFonts w:ascii="Times New Roman" w:hAnsi="Times New Roman" w:cs="Times New Roman"/>
          <w:sz w:val="24"/>
          <w:szCs w:val="24"/>
        </w:rPr>
      </w:pPr>
      <w:r w:rsidRPr="00B87E9C">
        <w:rPr>
          <w:rFonts w:ascii="Times New Roman" w:hAnsi="Times New Roman" w:cs="Times New Roman"/>
          <w:i/>
          <w:sz w:val="24"/>
          <w:szCs w:val="24"/>
        </w:rPr>
        <w:t>Advocate M</w:t>
      </w:r>
      <w:r w:rsidR="006A4D87">
        <w:rPr>
          <w:rFonts w:ascii="Times New Roman" w:hAnsi="Times New Roman" w:cs="Times New Roman"/>
          <w:i/>
          <w:sz w:val="24"/>
          <w:szCs w:val="24"/>
        </w:rPr>
        <w:t xml:space="preserve"> Ndlovu</w:t>
      </w:r>
      <w:r w:rsidR="00B87E9C">
        <w:rPr>
          <w:rFonts w:ascii="Times New Roman" w:hAnsi="Times New Roman" w:cs="Times New Roman"/>
          <w:i/>
          <w:sz w:val="24"/>
          <w:szCs w:val="24"/>
        </w:rPr>
        <w:t>,</w:t>
      </w:r>
      <w:r w:rsidRPr="00D95711">
        <w:rPr>
          <w:rFonts w:ascii="Times New Roman" w:hAnsi="Times New Roman" w:cs="Times New Roman"/>
          <w:sz w:val="24"/>
          <w:szCs w:val="24"/>
        </w:rPr>
        <w:t xml:space="preserve"> for </w:t>
      </w:r>
      <w:r w:rsidR="00B87E9C">
        <w:rPr>
          <w:rFonts w:ascii="Times New Roman" w:hAnsi="Times New Roman" w:cs="Times New Roman"/>
          <w:sz w:val="24"/>
          <w:szCs w:val="24"/>
        </w:rPr>
        <w:t xml:space="preserve">the </w:t>
      </w:r>
      <w:r w:rsidRPr="00D95711">
        <w:rPr>
          <w:rFonts w:ascii="Times New Roman" w:hAnsi="Times New Roman" w:cs="Times New Roman"/>
          <w:sz w:val="24"/>
          <w:szCs w:val="24"/>
        </w:rPr>
        <w:t xml:space="preserve">applicant </w:t>
      </w:r>
    </w:p>
    <w:p w14:paraId="4E0BEA80" w14:textId="77777777" w:rsidR="005D46D2" w:rsidRPr="00D95711" w:rsidRDefault="006A4D87" w:rsidP="00B87E9C">
      <w:pPr>
        <w:spacing w:after="0" w:line="240" w:lineRule="auto"/>
        <w:rPr>
          <w:rFonts w:ascii="Times New Roman" w:hAnsi="Times New Roman" w:cs="Times New Roman"/>
          <w:sz w:val="24"/>
          <w:szCs w:val="24"/>
        </w:rPr>
      </w:pPr>
      <w:r>
        <w:rPr>
          <w:rFonts w:ascii="Times New Roman" w:hAnsi="Times New Roman" w:cs="Times New Roman"/>
          <w:i/>
          <w:sz w:val="24"/>
          <w:szCs w:val="24"/>
        </w:rPr>
        <w:t>Advocate T Mpofu</w:t>
      </w:r>
      <w:r w:rsidR="00B87E9C">
        <w:rPr>
          <w:rFonts w:ascii="Times New Roman" w:hAnsi="Times New Roman" w:cs="Times New Roman"/>
          <w:sz w:val="24"/>
          <w:szCs w:val="24"/>
        </w:rPr>
        <w:t>,</w:t>
      </w:r>
      <w:r w:rsidR="005D46D2" w:rsidRPr="00D95711">
        <w:rPr>
          <w:rFonts w:ascii="Times New Roman" w:hAnsi="Times New Roman" w:cs="Times New Roman"/>
          <w:sz w:val="24"/>
          <w:szCs w:val="24"/>
        </w:rPr>
        <w:t xml:space="preserve"> </w:t>
      </w:r>
      <w:r>
        <w:rPr>
          <w:rFonts w:ascii="Times New Roman" w:hAnsi="Times New Roman" w:cs="Times New Roman"/>
          <w:sz w:val="24"/>
          <w:szCs w:val="24"/>
        </w:rPr>
        <w:t xml:space="preserve">for </w:t>
      </w:r>
      <w:r w:rsidR="00511B50">
        <w:rPr>
          <w:rFonts w:ascii="Times New Roman" w:hAnsi="Times New Roman" w:cs="Times New Roman"/>
          <w:sz w:val="24"/>
          <w:szCs w:val="24"/>
        </w:rPr>
        <w:t>r</w:t>
      </w:r>
      <w:r w:rsidR="005D46D2" w:rsidRPr="00D95711">
        <w:rPr>
          <w:rFonts w:ascii="Times New Roman" w:hAnsi="Times New Roman" w:cs="Times New Roman"/>
          <w:sz w:val="24"/>
          <w:szCs w:val="24"/>
        </w:rPr>
        <w:t>espondents</w:t>
      </w:r>
    </w:p>
    <w:p w14:paraId="39D5A8F1" w14:textId="77777777" w:rsidR="005D46D2" w:rsidRPr="00D95711" w:rsidRDefault="005D46D2" w:rsidP="00D95711">
      <w:pPr>
        <w:spacing w:after="0" w:line="360" w:lineRule="auto"/>
        <w:rPr>
          <w:rFonts w:ascii="Times New Roman" w:hAnsi="Times New Roman" w:cs="Times New Roman"/>
          <w:sz w:val="24"/>
          <w:szCs w:val="24"/>
        </w:rPr>
      </w:pPr>
    </w:p>
    <w:p w14:paraId="54BEF1D4" w14:textId="4781F6DC" w:rsidR="005D46D2" w:rsidRPr="00D95711" w:rsidRDefault="00B87E9C" w:rsidP="00051EAB">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sidR="005D46D2" w:rsidRPr="00B87E9C">
        <w:rPr>
          <w:rFonts w:ascii="Times New Roman" w:hAnsi="Times New Roman" w:cs="Times New Roman"/>
          <w:b/>
          <w:sz w:val="24"/>
          <w:szCs w:val="24"/>
        </w:rPr>
        <w:t>MHURI J</w:t>
      </w:r>
      <w:r w:rsidRPr="00B87E9C">
        <w:rPr>
          <w:rFonts w:ascii="Times New Roman" w:hAnsi="Times New Roman" w:cs="Times New Roman"/>
          <w:sz w:val="24"/>
          <w:szCs w:val="24"/>
        </w:rPr>
        <w:t>:</w:t>
      </w:r>
      <w:r>
        <w:rPr>
          <w:rFonts w:ascii="Times New Roman" w:hAnsi="Times New Roman" w:cs="Times New Roman"/>
          <w:sz w:val="24"/>
          <w:szCs w:val="24"/>
        </w:rPr>
        <w:t xml:space="preserve">  </w:t>
      </w:r>
      <w:r w:rsidR="008F1768">
        <w:rPr>
          <w:rFonts w:ascii="Times New Roman" w:hAnsi="Times New Roman" w:cs="Times New Roman"/>
          <w:sz w:val="24"/>
          <w:szCs w:val="24"/>
        </w:rPr>
        <w:t xml:space="preserve">  </w:t>
      </w:r>
      <w:r w:rsidR="005D46D2" w:rsidRPr="00D95711">
        <w:rPr>
          <w:rFonts w:ascii="Times New Roman" w:hAnsi="Times New Roman" w:cs="Times New Roman"/>
          <w:sz w:val="24"/>
          <w:szCs w:val="24"/>
        </w:rPr>
        <w:t xml:space="preserve">Applicant </w:t>
      </w:r>
      <w:r w:rsidR="006A4D87">
        <w:rPr>
          <w:rFonts w:ascii="Times New Roman" w:hAnsi="Times New Roman" w:cs="Times New Roman"/>
          <w:sz w:val="24"/>
          <w:szCs w:val="24"/>
        </w:rPr>
        <w:t>filed an application for a declarat</w:t>
      </w:r>
      <w:r w:rsidR="00D64F50">
        <w:rPr>
          <w:rFonts w:ascii="Times New Roman" w:hAnsi="Times New Roman" w:cs="Times New Roman"/>
          <w:sz w:val="24"/>
          <w:szCs w:val="24"/>
        </w:rPr>
        <w:t>o</w:t>
      </w:r>
      <w:r w:rsidR="001B0AB7">
        <w:rPr>
          <w:rFonts w:ascii="Times New Roman" w:hAnsi="Times New Roman" w:cs="Times New Roman"/>
          <w:sz w:val="24"/>
          <w:szCs w:val="24"/>
        </w:rPr>
        <w:t>r</w:t>
      </w:r>
      <w:r w:rsidR="006A4D87">
        <w:rPr>
          <w:rFonts w:ascii="Times New Roman" w:hAnsi="Times New Roman" w:cs="Times New Roman"/>
          <w:sz w:val="24"/>
          <w:szCs w:val="24"/>
        </w:rPr>
        <w:t xml:space="preserve"> in which he is seeking that the forensic </w:t>
      </w:r>
      <w:r w:rsidR="00147A98">
        <w:rPr>
          <w:rFonts w:ascii="Times New Roman" w:hAnsi="Times New Roman" w:cs="Times New Roman"/>
          <w:sz w:val="24"/>
          <w:szCs w:val="24"/>
        </w:rPr>
        <w:t>audit</w:t>
      </w:r>
      <w:r w:rsidR="006A4D87">
        <w:rPr>
          <w:rFonts w:ascii="Times New Roman" w:hAnsi="Times New Roman" w:cs="Times New Roman"/>
          <w:sz w:val="24"/>
          <w:szCs w:val="24"/>
        </w:rPr>
        <w:t xml:space="preserve"> report conducted by the 4</w:t>
      </w:r>
      <w:r w:rsidR="006A4D87" w:rsidRPr="006A4D87">
        <w:rPr>
          <w:rFonts w:ascii="Times New Roman" w:hAnsi="Times New Roman" w:cs="Times New Roman"/>
          <w:sz w:val="24"/>
          <w:szCs w:val="24"/>
          <w:vertAlign w:val="superscript"/>
        </w:rPr>
        <w:t>th</w:t>
      </w:r>
      <w:r w:rsidR="006A4D87">
        <w:rPr>
          <w:rFonts w:ascii="Times New Roman" w:hAnsi="Times New Roman" w:cs="Times New Roman"/>
          <w:sz w:val="24"/>
          <w:szCs w:val="24"/>
        </w:rPr>
        <w:t xml:space="preserve"> and 5</w:t>
      </w:r>
      <w:r w:rsidR="006A4D87" w:rsidRPr="006A4D87">
        <w:rPr>
          <w:rFonts w:ascii="Times New Roman" w:hAnsi="Times New Roman" w:cs="Times New Roman"/>
          <w:sz w:val="24"/>
          <w:szCs w:val="24"/>
          <w:vertAlign w:val="superscript"/>
        </w:rPr>
        <w:t>th</w:t>
      </w:r>
      <w:r w:rsidR="006A4D87">
        <w:rPr>
          <w:rFonts w:ascii="Times New Roman" w:hAnsi="Times New Roman" w:cs="Times New Roman"/>
          <w:sz w:val="24"/>
          <w:szCs w:val="24"/>
        </w:rPr>
        <w:t xml:space="preserve"> respondents on the affairs of 1</w:t>
      </w:r>
      <w:r w:rsidR="006A4D87" w:rsidRPr="006A4D87">
        <w:rPr>
          <w:rFonts w:ascii="Times New Roman" w:hAnsi="Times New Roman" w:cs="Times New Roman"/>
          <w:sz w:val="24"/>
          <w:szCs w:val="24"/>
          <w:vertAlign w:val="superscript"/>
        </w:rPr>
        <w:t>st</w:t>
      </w:r>
      <w:r w:rsidR="006A4D87">
        <w:rPr>
          <w:rFonts w:ascii="Times New Roman" w:hAnsi="Times New Roman" w:cs="Times New Roman"/>
          <w:sz w:val="24"/>
          <w:szCs w:val="24"/>
        </w:rPr>
        <w:t xml:space="preserve"> and 2</w:t>
      </w:r>
      <w:r w:rsidR="006A4D87" w:rsidRPr="006A4D87">
        <w:rPr>
          <w:rFonts w:ascii="Times New Roman" w:hAnsi="Times New Roman" w:cs="Times New Roman"/>
          <w:sz w:val="24"/>
          <w:szCs w:val="24"/>
          <w:vertAlign w:val="superscript"/>
        </w:rPr>
        <w:t>nd</w:t>
      </w:r>
      <w:r w:rsidR="006A4D87">
        <w:rPr>
          <w:rFonts w:ascii="Times New Roman" w:hAnsi="Times New Roman" w:cs="Times New Roman"/>
          <w:sz w:val="24"/>
          <w:szCs w:val="24"/>
        </w:rPr>
        <w:t xml:space="preserve"> respondents be declared unlawful and that 3</w:t>
      </w:r>
      <w:r w:rsidR="006A4D87" w:rsidRPr="006A4D87">
        <w:rPr>
          <w:rFonts w:ascii="Times New Roman" w:hAnsi="Times New Roman" w:cs="Times New Roman"/>
          <w:sz w:val="24"/>
          <w:szCs w:val="24"/>
          <w:vertAlign w:val="superscript"/>
        </w:rPr>
        <w:t>rd</w:t>
      </w:r>
      <w:r w:rsidR="006A4D87">
        <w:rPr>
          <w:rFonts w:ascii="Times New Roman" w:hAnsi="Times New Roman" w:cs="Times New Roman"/>
          <w:sz w:val="24"/>
          <w:szCs w:val="24"/>
        </w:rPr>
        <w:t>, 4</w:t>
      </w:r>
      <w:r w:rsidR="006A4D87" w:rsidRPr="006A4D87">
        <w:rPr>
          <w:rFonts w:ascii="Times New Roman" w:hAnsi="Times New Roman" w:cs="Times New Roman"/>
          <w:sz w:val="24"/>
          <w:szCs w:val="24"/>
          <w:vertAlign w:val="superscript"/>
        </w:rPr>
        <w:t>th</w:t>
      </w:r>
      <w:r w:rsidR="006A4D87">
        <w:rPr>
          <w:rFonts w:ascii="Times New Roman" w:hAnsi="Times New Roman" w:cs="Times New Roman"/>
          <w:sz w:val="24"/>
          <w:szCs w:val="24"/>
        </w:rPr>
        <w:t xml:space="preserve"> and 5</w:t>
      </w:r>
      <w:r w:rsidR="006A4D87" w:rsidRPr="006A4D87">
        <w:rPr>
          <w:rFonts w:ascii="Times New Roman" w:hAnsi="Times New Roman" w:cs="Times New Roman"/>
          <w:sz w:val="24"/>
          <w:szCs w:val="24"/>
          <w:vertAlign w:val="superscript"/>
        </w:rPr>
        <w:t>th</w:t>
      </w:r>
      <w:r w:rsidR="006A4D87">
        <w:rPr>
          <w:rFonts w:ascii="Times New Roman" w:hAnsi="Times New Roman" w:cs="Times New Roman"/>
          <w:sz w:val="24"/>
          <w:szCs w:val="24"/>
        </w:rPr>
        <w:t xml:space="preserve"> respondents bear costs of the application on the higher scale.</w:t>
      </w:r>
    </w:p>
    <w:p w14:paraId="3C502869" w14:textId="1C1896AA" w:rsidR="00C27932" w:rsidRDefault="006A4D87" w:rsidP="008F1768">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At the commencement of this hearing, </w:t>
      </w:r>
      <w:r w:rsidR="008F1768">
        <w:rPr>
          <w:rFonts w:ascii="Times New Roman" w:hAnsi="Times New Roman" w:cs="Times New Roman"/>
          <w:bCs/>
          <w:sz w:val="24"/>
          <w:szCs w:val="24"/>
        </w:rPr>
        <w:t>r</w:t>
      </w:r>
      <w:r>
        <w:rPr>
          <w:rFonts w:ascii="Times New Roman" w:hAnsi="Times New Roman" w:cs="Times New Roman"/>
          <w:bCs/>
          <w:sz w:val="24"/>
          <w:szCs w:val="24"/>
        </w:rPr>
        <w:t>espondents’ counsel raised 5 preliminary points, which are that:</w:t>
      </w:r>
    </w:p>
    <w:p w14:paraId="6A2B082D" w14:textId="77777777" w:rsidR="006A4D87" w:rsidRDefault="006A4D87" w:rsidP="006A4D87">
      <w:pPr>
        <w:pStyle w:val="ListParagraph"/>
        <w:numPr>
          <w:ilvl w:val="0"/>
          <w:numId w:val="9"/>
        </w:num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Applicant is making out a new case </w:t>
      </w:r>
      <w:r w:rsidR="00B80280">
        <w:rPr>
          <w:rFonts w:ascii="Times New Roman" w:hAnsi="Times New Roman" w:cs="Times New Roman"/>
          <w:bCs/>
          <w:sz w:val="24"/>
          <w:szCs w:val="24"/>
        </w:rPr>
        <w:t>in the answering affidavit</w:t>
      </w:r>
    </w:p>
    <w:p w14:paraId="0FE5A3DB" w14:textId="77777777" w:rsidR="00B80280" w:rsidRDefault="00B80280" w:rsidP="006A4D87">
      <w:pPr>
        <w:pStyle w:val="ListParagraph"/>
        <w:numPr>
          <w:ilvl w:val="0"/>
          <w:numId w:val="9"/>
        </w:num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There are material disputes of facts</w:t>
      </w:r>
    </w:p>
    <w:p w14:paraId="77CBC58C" w14:textId="77777777" w:rsidR="00B80280" w:rsidRDefault="00B80280" w:rsidP="006A4D87">
      <w:pPr>
        <w:pStyle w:val="ListParagraph"/>
        <w:numPr>
          <w:ilvl w:val="0"/>
          <w:numId w:val="9"/>
        </w:num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5</w:t>
      </w:r>
      <w:r w:rsidRPr="00B80280">
        <w:rPr>
          <w:rFonts w:ascii="Times New Roman" w:hAnsi="Times New Roman" w:cs="Times New Roman"/>
          <w:bCs/>
          <w:sz w:val="24"/>
          <w:szCs w:val="24"/>
          <w:vertAlign w:val="superscript"/>
        </w:rPr>
        <w:t>th</w:t>
      </w:r>
      <w:r>
        <w:rPr>
          <w:rFonts w:ascii="Times New Roman" w:hAnsi="Times New Roman" w:cs="Times New Roman"/>
          <w:bCs/>
          <w:sz w:val="24"/>
          <w:szCs w:val="24"/>
        </w:rPr>
        <w:t xml:space="preserve"> respondent does not exist in the manner it was cited</w:t>
      </w:r>
    </w:p>
    <w:p w14:paraId="5F668684" w14:textId="2FC0BC91" w:rsidR="00B80280" w:rsidRDefault="00B80280" w:rsidP="006A4D87">
      <w:pPr>
        <w:pStyle w:val="ListParagraph"/>
        <w:numPr>
          <w:ilvl w:val="0"/>
          <w:numId w:val="9"/>
        </w:num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3</w:t>
      </w:r>
      <w:r w:rsidRPr="00B80280">
        <w:rPr>
          <w:rFonts w:ascii="Times New Roman" w:hAnsi="Times New Roman" w:cs="Times New Roman"/>
          <w:bCs/>
          <w:sz w:val="24"/>
          <w:szCs w:val="24"/>
          <w:vertAlign w:val="superscript"/>
        </w:rPr>
        <w:t>rd</w:t>
      </w:r>
      <w:r>
        <w:rPr>
          <w:rFonts w:ascii="Times New Roman" w:hAnsi="Times New Roman" w:cs="Times New Roman"/>
          <w:bCs/>
          <w:sz w:val="24"/>
          <w:szCs w:val="24"/>
        </w:rPr>
        <w:t>, 4</w:t>
      </w:r>
      <w:r w:rsidRPr="00B80280">
        <w:rPr>
          <w:rFonts w:ascii="Times New Roman" w:hAnsi="Times New Roman" w:cs="Times New Roman"/>
          <w:bCs/>
          <w:sz w:val="24"/>
          <w:szCs w:val="24"/>
          <w:vertAlign w:val="superscript"/>
        </w:rPr>
        <w:t>th</w:t>
      </w:r>
      <w:r>
        <w:rPr>
          <w:rFonts w:ascii="Times New Roman" w:hAnsi="Times New Roman" w:cs="Times New Roman"/>
          <w:bCs/>
          <w:sz w:val="24"/>
          <w:szCs w:val="24"/>
        </w:rPr>
        <w:t xml:space="preserve"> and 5</w:t>
      </w:r>
      <w:r w:rsidRPr="00B80280">
        <w:rPr>
          <w:rFonts w:ascii="Times New Roman" w:hAnsi="Times New Roman" w:cs="Times New Roman"/>
          <w:bCs/>
          <w:sz w:val="24"/>
          <w:szCs w:val="24"/>
          <w:vertAlign w:val="superscript"/>
        </w:rPr>
        <w:t>th</w:t>
      </w:r>
      <w:r>
        <w:rPr>
          <w:rFonts w:ascii="Times New Roman" w:hAnsi="Times New Roman" w:cs="Times New Roman"/>
          <w:bCs/>
          <w:sz w:val="24"/>
          <w:szCs w:val="24"/>
        </w:rPr>
        <w:t xml:space="preserve"> respondents are South African companies which can</w:t>
      </w:r>
      <w:r w:rsidR="00B301C1">
        <w:rPr>
          <w:rFonts w:ascii="Times New Roman" w:hAnsi="Times New Roman" w:cs="Times New Roman"/>
          <w:bCs/>
          <w:sz w:val="24"/>
          <w:szCs w:val="24"/>
        </w:rPr>
        <w:t>no</w:t>
      </w:r>
      <w:r>
        <w:rPr>
          <w:rFonts w:ascii="Times New Roman" w:hAnsi="Times New Roman" w:cs="Times New Roman"/>
          <w:bCs/>
          <w:sz w:val="24"/>
          <w:szCs w:val="24"/>
        </w:rPr>
        <w:t>t be sued in this jurisdiction unless there is an order founding or confirming jurisdiction</w:t>
      </w:r>
    </w:p>
    <w:p w14:paraId="7B435D20" w14:textId="77777777" w:rsidR="00B80280" w:rsidRPr="00B80280" w:rsidRDefault="00B80280" w:rsidP="00B80280">
      <w:pPr>
        <w:pStyle w:val="ListParagraph"/>
        <w:numPr>
          <w:ilvl w:val="0"/>
          <w:numId w:val="9"/>
        </w:num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There is no cause cognisable under section 14 of the High Court Act</w:t>
      </w:r>
    </w:p>
    <w:p w14:paraId="62589965" w14:textId="77777777" w:rsidR="00B80280" w:rsidRDefault="00B80280" w:rsidP="008F1768">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On the basis of these points </w:t>
      </w:r>
      <w:r w:rsidRPr="00B80280">
        <w:rPr>
          <w:rFonts w:ascii="Times New Roman" w:hAnsi="Times New Roman" w:cs="Times New Roman"/>
          <w:bCs/>
          <w:i/>
          <w:iCs/>
          <w:color w:val="000000" w:themeColor="text1"/>
          <w:sz w:val="24"/>
          <w:szCs w:val="24"/>
        </w:rPr>
        <w:t>in limine</w:t>
      </w:r>
      <w:r>
        <w:rPr>
          <w:rFonts w:ascii="Times New Roman" w:hAnsi="Times New Roman" w:cs="Times New Roman"/>
          <w:bCs/>
          <w:sz w:val="24"/>
          <w:szCs w:val="24"/>
        </w:rPr>
        <w:t xml:space="preserve">, Respondents moved for the dismissal of the applicant’s application. Applicant opposes the points </w:t>
      </w:r>
      <w:r w:rsidRPr="00B80280">
        <w:rPr>
          <w:rFonts w:ascii="Times New Roman" w:hAnsi="Times New Roman" w:cs="Times New Roman"/>
          <w:bCs/>
          <w:i/>
          <w:iCs/>
          <w:sz w:val="24"/>
          <w:szCs w:val="24"/>
        </w:rPr>
        <w:t>in</w:t>
      </w:r>
      <w:r>
        <w:rPr>
          <w:rFonts w:ascii="Times New Roman" w:hAnsi="Times New Roman" w:cs="Times New Roman"/>
          <w:bCs/>
          <w:sz w:val="24"/>
          <w:szCs w:val="24"/>
        </w:rPr>
        <w:t xml:space="preserve"> </w:t>
      </w:r>
      <w:r w:rsidRPr="00B80280">
        <w:rPr>
          <w:rFonts w:ascii="Times New Roman" w:hAnsi="Times New Roman" w:cs="Times New Roman"/>
          <w:bCs/>
          <w:i/>
          <w:iCs/>
          <w:sz w:val="24"/>
          <w:szCs w:val="24"/>
        </w:rPr>
        <w:t>limine</w:t>
      </w:r>
      <w:r>
        <w:rPr>
          <w:rFonts w:ascii="Times New Roman" w:hAnsi="Times New Roman" w:cs="Times New Roman"/>
          <w:bCs/>
          <w:sz w:val="24"/>
          <w:szCs w:val="24"/>
        </w:rPr>
        <w:t xml:space="preserve"> and moves that they be dismissed.</w:t>
      </w:r>
    </w:p>
    <w:p w14:paraId="7C01B2CC" w14:textId="77777777" w:rsidR="00B80280" w:rsidRDefault="00B80280" w:rsidP="00B80280">
      <w:pPr>
        <w:spacing w:after="0" w:line="360" w:lineRule="auto"/>
        <w:jc w:val="both"/>
        <w:rPr>
          <w:rFonts w:ascii="Times New Roman" w:hAnsi="Times New Roman" w:cs="Times New Roman"/>
          <w:bCs/>
          <w:sz w:val="24"/>
          <w:szCs w:val="24"/>
        </w:rPr>
      </w:pPr>
    </w:p>
    <w:p w14:paraId="5A18E042" w14:textId="3346FF5A" w:rsidR="002D3148" w:rsidRDefault="00B80280" w:rsidP="008F1768">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Before delving into points raised by </w:t>
      </w:r>
      <w:r w:rsidR="008F1768">
        <w:rPr>
          <w:rFonts w:ascii="Times New Roman" w:hAnsi="Times New Roman" w:cs="Times New Roman"/>
          <w:bCs/>
          <w:sz w:val="24"/>
          <w:szCs w:val="24"/>
        </w:rPr>
        <w:t>r</w:t>
      </w:r>
      <w:r>
        <w:rPr>
          <w:rFonts w:ascii="Times New Roman" w:hAnsi="Times New Roman" w:cs="Times New Roman"/>
          <w:bCs/>
          <w:sz w:val="24"/>
          <w:szCs w:val="24"/>
        </w:rPr>
        <w:t>espondent</w:t>
      </w:r>
      <w:r w:rsidR="001B0AB7">
        <w:rPr>
          <w:rFonts w:ascii="Times New Roman" w:hAnsi="Times New Roman" w:cs="Times New Roman"/>
          <w:bCs/>
          <w:sz w:val="24"/>
          <w:szCs w:val="24"/>
        </w:rPr>
        <w:t>s</w:t>
      </w:r>
      <w:r>
        <w:rPr>
          <w:rFonts w:ascii="Times New Roman" w:hAnsi="Times New Roman" w:cs="Times New Roman"/>
          <w:bCs/>
          <w:sz w:val="24"/>
          <w:szCs w:val="24"/>
        </w:rPr>
        <w:t>, applicant’s Counsel made remarks in relation to the Respondents head</w:t>
      </w:r>
      <w:r w:rsidR="00B6295B">
        <w:rPr>
          <w:rFonts w:ascii="Times New Roman" w:hAnsi="Times New Roman" w:cs="Times New Roman"/>
          <w:bCs/>
          <w:sz w:val="24"/>
          <w:szCs w:val="24"/>
        </w:rPr>
        <w:t>s</w:t>
      </w:r>
      <w:r>
        <w:rPr>
          <w:rFonts w:ascii="Times New Roman" w:hAnsi="Times New Roman" w:cs="Times New Roman"/>
          <w:bCs/>
          <w:sz w:val="24"/>
          <w:szCs w:val="24"/>
        </w:rPr>
        <w:t xml:space="preserve"> of argument to the effect that the heads are a thesis spanning from page 920 to 963 (43pages). They do not comply with the Rules and the law in that they are not brief and to the point. They do not cite any authorities at all.</w:t>
      </w:r>
    </w:p>
    <w:p w14:paraId="07602D08" w14:textId="45BEED52" w:rsidR="00C47B90" w:rsidRDefault="00B80280" w:rsidP="008F1768">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I agree with the applicant’s Counsel’s remarks. The heads of arguments are in essence not heads of argument as required by law but are submissions, a thesis, as observed by applicant. Forty there (43) pages with no authority cited in support of its case. The Supreme Court had an occasion to comment on the length of </w:t>
      </w:r>
      <w:r w:rsidR="00C47B90">
        <w:rPr>
          <w:rFonts w:ascii="Times New Roman" w:hAnsi="Times New Roman" w:cs="Times New Roman"/>
          <w:bCs/>
          <w:sz w:val="24"/>
          <w:szCs w:val="24"/>
        </w:rPr>
        <w:t xml:space="preserve">heads of argument in the case of:  </w:t>
      </w:r>
    </w:p>
    <w:p w14:paraId="05621981" w14:textId="4F950D26" w:rsidR="00C47B90" w:rsidRPr="008F1768" w:rsidRDefault="008F1768" w:rsidP="008F1768">
      <w:pPr>
        <w:spacing w:after="0" w:line="360" w:lineRule="auto"/>
        <w:ind w:firstLine="720"/>
        <w:jc w:val="both"/>
        <w:rPr>
          <w:rFonts w:ascii="Times New Roman" w:hAnsi="Times New Roman" w:cs="Times New Roman"/>
          <w:bCs/>
          <w:sz w:val="24"/>
          <w:szCs w:val="24"/>
        </w:rPr>
      </w:pPr>
      <w:r>
        <w:rPr>
          <w:rFonts w:ascii="Times New Roman" w:hAnsi="Times New Roman" w:cs="Times New Roman"/>
          <w:bCs/>
          <w:i/>
          <w:iCs/>
          <w:sz w:val="24"/>
          <w:szCs w:val="24"/>
        </w:rPr>
        <w:t>Z</w:t>
      </w:r>
      <w:r w:rsidRPr="00C47B90">
        <w:rPr>
          <w:rFonts w:ascii="Times New Roman" w:hAnsi="Times New Roman" w:cs="Times New Roman"/>
          <w:bCs/>
          <w:i/>
          <w:iCs/>
          <w:sz w:val="24"/>
          <w:szCs w:val="24"/>
        </w:rPr>
        <w:t xml:space="preserve">imbabwe </w:t>
      </w:r>
      <w:r>
        <w:rPr>
          <w:rFonts w:ascii="Times New Roman" w:hAnsi="Times New Roman" w:cs="Times New Roman"/>
          <w:bCs/>
          <w:i/>
          <w:iCs/>
          <w:sz w:val="24"/>
          <w:szCs w:val="24"/>
        </w:rPr>
        <w:t>H</w:t>
      </w:r>
      <w:r w:rsidRPr="00C47B90">
        <w:rPr>
          <w:rFonts w:ascii="Times New Roman" w:hAnsi="Times New Roman" w:cs="Times New Roman"/>
          <w:bCs/>
          <w:i/>
          <w:iCs/>
          <w:sz w:val="24"/>
          <w:szCs w:val="24"/>
        </w:rPr>
        <w:t xml:space="preserve">omeless </w:t>
      </w:r>
      <w:r>
        <w:rPr>
          <w:rFonts w:ascii="Times New Roman" w:hAnsi="Times New Roman" w:cs="Times New Roman"/>
          <w:bCs/>
          <w:i/>
          <w:iCs/>
          <w:sz w:val="24"/>
          <w:szCs w:val="24"/>
        </w:rPr>
        <w:t>P</w:t>
      </w:r>
      <w:r w:rsidRPr="00C47B90">
        <w:rPr>
          <w:rFonts w:ascii="Times New Roman" w:hAnsi="Times New Roman" w:cs="Times New Roman"/>
          <w:bCs/>
          <w:i/>
          <w:iCs/>
          <w:sz w:val="24"/>
          <w:szCs w:val="24"/>
        </w:rPr>
        <w:t xml:space="preserve">eoples </w:t>
      </w:r>
      <w:r>
        <w:rPr>
          <w:rFonts w:ascii="Times New Roman" w:hAnsi="Times New Roman" w:cs="Times New Roman"/>
          <w:bCs/>
          <w:i/>
          <w:iCs/>
          <w:sz w:val="24"/>
          <w:szCs w:val="24"/>
        </w:rPr>
        <w:t>F</w:t>
      </w:r>
      <w:r w:rsidRPr="00C47B90">
        <w:rPr>
          <w:rFonts w:ascii="Times New Roman" w:hAnsi="Times New Roman" w:cs="Times New Roman"/>
          <w:bCs/>
          <w:i/>
          <w:iCs/>
          <w:sz w:val="24"/>
          <w:szCs w:val="24"/>
        </w:rPr>
        <w:t xml:space="preserve">ederation &amp; </w:t>
      </w:r>
      <w:r>
        <w:rPr>
          <w:rFonts w:ascii="Times New Roman" w:hAnsi="Times New Roman" w:cs="Times New Roman"/>
          <w:bCs/>
          <w:i/>
          <w:iCs/>
          <w:sz w:val="24"/>
          <w:szCs w:val="24"/>
        </w:rPr>
        <w:t>A</w:t>
      </w:r>
      <w:r w:rsidRPr="00C47B90">
        <w:rPr>
          <w:rFonts w:ascii="Times New Roman" w:hAnsi="Times New Roman" w:cs="Times New Roman"/>
          <w:bCs/>
          <w:i/>
          <w:iCs/>
          <w:sz w:val="24"/>
          <w:szCs w:val="24"/>
        </w:rPr>
        <w:t>nother</w:t>
      </w:r>
      <w:r>
        <w:rPr>
          <w:rFonts w:ascii="Times New Roman" w:hAnsi="Times New Roman" w:cs="Times New Roman"/>
          <w:bCs/>
          <w:i/>
          <w:iCs/>
          <w:sz w:val="24"/>
          <w:szCs w:val="24"/>
        </w:rPr>
        <w:t xml:space="preserve"> </w:t>
      </w:r>
      <w:r>
        <w:rPr>
          <w:rFonts w:ascii="Times New Roman" w:hAnsi="Times New Roman" w:cs="Times New Roman"/>
          <w:bCs/>
          <w:sz w:val="24"/>
          <w:szCs w:val="24"/>
        </w:rPr>
        <w:t xml:space="preserve">v </w:t>
      </w:r>
      <w:r>
        <w:rPr>
          <w:rFonts w:ascii="Times New Roman" w:hAnsi="Times New Roman" w:cs="Times New Roman"/>
          <w:bCs/>
          <w:i/>
          <w:iCs/>
          <w:sz w:val="24"/>
          <w:szCs w:val="24"/>
        </w:rPr>
        <w:t>M</w:t>
      </w:r>
      <w:r w:rsidRPr="00C47B90">
        <w:rPr>
          <w:rFonts w:ascii="Times New Roman" w:hAnsi="Times New Roman" w:cs="Times New Roman"/>
          <w:bCs/>
          <w:i/>
          <w:iCs/>
          <w:sz w:val="24"/>
          <w:szCs w:val="24"/>
        </w:rPr>
        <w:t xml:space="preserve">inister of </w:t>
      </w:r>
      <w:r>
        <w:rPr>
          <w:rFonts w:ascii="Times New Roman" w:hAnsi="Times New Roman" w:cs="Times New Roman"/>
          <w:bCs/>
          <w:i/>
          <w:iCs/>
          <w:sz w:val="24"/>
          <w:szCs w:val="24"/>
        </w:rPr>
        <w:t>L</w:t>
      </w:r>
      <w:r w:rsidRPr="00C47B90">
        <w:rPr>
          <w:rFonts w:ascii="Times New Roman" w:hAnsi="Times New Roman" w:cs="Times New Roman"/>
          <w:bCs/>
          <w:i/>
          <w:iCs/>
          <w:sz w:val="24"/>
          <w:szCs w:val="24"/>
        </w:rPr>
        <w:t xml:space="preserve">ocal </w:t>
      </w:r>
      <w:r>
        <w:rPr>
          <w:rFonts w:ascii="Times New Roman" w:hAnsi="Times New Roman" w:cs="Times New Roman"/>
          <w:bCs/>
          <w:i/>
          <w:iCs/>
          <w:sz w:val="24"/>
          <w:szCs w:val="24"/>
        </w:rPr>
        <w:t>G</w:t>
      </w:r>
      <w:r w:rsidRPr="00C47B90">
        <w:rPr>
          <w:rFonts w:ascii="Times New Roman" w:hAnsi="Times New Roman" w:cs="Times New Roman"/>
          <w:bCs/>
          <w:i/>
          <w:iCs/>
          <w:sz w:val="24"/>
          <w:szCs w:val="24"/>
        </w:rPr>
        <w:t xml:space="preserve">overnment &amp; </w:t>
      </w:r>
      <w:r>
        <w:rPr>
          <w:rFonts w:ascii="Times New Roman" w:hAnsi="Times New Roman" w:cs="Times New Roman"/>
          <w:bCs/>
          <w:i/>
          <w:iCs/>
          <w:sz w:val="24"/>
          <w:szCs w:val="24"/>
        </w:rPr>
        <w:t>N</w:t>
      </w:r>
      <w:r w:rsidRPr="00C47B90">
        <w:rPr>
          <w:rFonts w:ascii="Times New Roman" w:hAnsi="Times New Roman" w:cs="Times New Roman"/>
          <w:bCs/>
          <w:i/>
          <w:iCs/>
          <w:sz w:val="24"/>
          <w:szCs w:val="24"/>
        </w:rPr>
        <w:t xml:space="preserve">ational </w:t>
      </w:r>
      <w:r>
        <w:rPr>
          <w:rFonts w:ascii="Times New Roman" w:hAnsi="Times New Roman" w:cs="Times New Roman"/>
          <w:bCs/>
          <w:i/>
          <w:iCs/>
          <w:sz w:val="24"/>
          <w:szCs w:val="24"/>
        </w:rPr>
        <w:t>H</w:t>
      </w:r>
      <w:r w:rsidRPr="00C47B90">
        <w:rPr>
          <w:rFonts w:ascii="Times New Roman" w:hAnsi="Times New Roman" w:cs="Times New Roman"/>
          <w:bCs/>
          <w:i/>
          <w:iCs/>
          <w:sz w:val="24"/>
          <w:szCs w:val="24"/>
        </w:rPr>
        <w:t xml:space="preserve">ousing &amp; </w:t>
      </w:r>
      <w:r>
        <w:rPr>
          <w:rFonts w:ascii="Times New Roman" w:hAnsi="Times New Roman" w:cs="Times New Roman"/>
          <w:bCs/>
          <w:i/>
          <w:iCs/>
          <w:sz w:val="24"/>
          <w:szCs w:val="24"/>
        </w:rPr>
        <w:t>O</w:t>
      </w:r>
      <w:r w:rsidRPr="00C47B90">
        <w:rPr>
          <w:rFonts w:ascii="Times New Roman" w:hAnsi="Times New Roman" w:cs="Times New Roman"/>
          <w:bCs/>
          <w:i/>
          <w:iCs/>
          <w:sz w:val="24"/>
          <w:szCs w:val="24"/>
        </w:rPr>
        <w:t xml:space="preserve">thers </w:t>
      </w:r>
      <w:r w:rsidR="00C47B90" w:rsidRPr="008F1768">
        <w:rPr>
          <w:rFonts w:ascii="Times New Roman" w:hAnsi="Times New Roman" w:cs="Times New Roman"/>
          <w:bCs/>
          <w:sz w:val="24"/>
          <w:szCs w:val="24"/>
        </w:rPr>
        <w:t>SC 78/2021</w:t>
      </w:r>
      <w:r>
        <w:rPr>
          <w:rFonts w:ascii="Times New Roman" w:hAnsi="Times New Roman" w:cs="Times New Roman"/>
          <w:bCs/>
          <w:sz w:val="24"/>
          <w:szCs w:val="24"/>
        </w:rPr>
        <w:t xml:space="preserve">.  </w:t>
      </w:r>
      <w:r w:rsidR="00C47B90">
        <w:rPr>
          <w:rFonts w:ascii="Times New Roman" w:hAnsi="Times New Roman" w:cs="Times New Roman"/>
          <w:bCs/>
          <w:sz w:val="24"/>
          <w:szCs w:val="24"/>
        </w:rPr>
        <w:t xml:space="preserve">See also </w:t>
      </w:r>
      <w:r w:rsidR="00C47B90" w:rsidRPr="00C47B90">
        <w:rPr>
          <w:rFonts w:ascii="Times New Roman" w:hAnsi="Times New Roman" w:cs="Times New Roman"/>
          <w:bCs/>
          <w:i/>
          <w:iCs/>
          <w:sz w:val="24"/>
          <w:szCs w:val="24"/>
        </w:rPr>
        <w:t>M</w:t>
      </w:r>
      <w:r w:rsidRPr="008F1768">
        <w:rPr>
          <w:rFonts w:ascii="Times New Roman" w:hAnsi="Times New Roman" w:cs="Times New Roman"/>
          <w:bCs/>
          <w:i/>
          <w:iCs/>
          <w:sz w:val="24"/>
          <w:szCs w:val="24"/>
        </w:rPr>
        <w:t>ilton</w:t>
      </w:r>
      <w:r w:rsidR="00C47B90" w:rsidRPr="00C47B90">
        <w:rPr>
          <w:rFonts w:ascii="Times New Roman" w:hAnsi="Times New Roman" w:cs="Times New Roman"/>
          <w:bCs/>
          <w:i/>
          <w:iCs/>
          <w:sz w:val="24"/>
          <w:szCs w:val="24"/>
        </w:rPr>
        <w:t xml:space="preserve"> G</w:t>
      </w:r>
      <w:r w:rsidRPr="00C47B90">
        <w:rPr>
          <w:rFonts w:ascii="Times New Roman" w:hAnsi="Times New Roman" w:cs="Times New Roman"/>
          <w:bCs/>
          <w:i/>
          <w:iCs/>
          <w:sz w:val="24"/>
          <w:szCs w:val="24"/>
        </w:rPr>
        <w:t>ardens</w:t>
      </w:r>
      <w:r w:rsidR="00C47B90" w:rsidRPr="00C47B90">
        <w:rPr>
          <w:rFonts w:ascii="Times New Roman" w:hAnsi="Times New Roman" w:cs="Times New Roman"/>
          <w:bCs/>
          <w:i/>
          <w:iCs/>
          <w:sz w:val="24"/>
          <w:szCs w:val="24"/>
        </w:rPr>
        <w:t xml:space="preserve"> A</w:t>
      </w:r>
      <w:r w:rsidRPr="008F1768">
        <w:rPr>
          <w:rFonts w:ascii="Times New Roman" w:hAnsi="Times New Roman" w:cs="Times New Roman"/>
          <w:bCs/>
          <w:i/>
          <w:iCs/>
          <w:sz w:val="24"/>
          <w:szCs w:val="24"/>
        </w:rPr>
        <w:t>ssociation</w:t>
      </w:r>
      <w:r w:rsidR="00C47B90" w:rsidRPr="00C47B90">
        <w:rPr>
          <w:rFonts w:ascii="Times New Roman" w:hAnsi="Times New Roman" w:cs="Times New Roman"/>
          <w:bCs/>
          <w:i/>
          <w:iCs/>
          <w:sz w:val="24"/>
          <w:szCs w:val="24"/>
        </w:rPr>
        <w:t xml:space="preserve"> &amp; A</w:t>
      </w:r>
      <w:r w:rsidRPr="008F1768">
        <w:rPr>
          <w:rFonts w:ascii="Times New Roman" w:hAnsi="Times New Roman" w:cs="Times New Roman"/>
          <w:bCs/>
          <w:i/>
          <w:iCs/>
          <w:sz w:val="24"/>
          <w:szCs w:val="24"/>
        </w:rPr>
        <w:t>nor</w:t>
      </w:r>
      <w:r w:rsidR="00C47B90" w:rsidRPr="00C47B90">
        <w:rPr>
          <w:rFonts w:ascii="Times New Roman" w:hAnsi="Times New Roman" w:cs="Times New Roman"/>
          <w:bCs/>
          <w:i/>
          <w:iCs/>
          <w:sz w:val="24"/>
          <w:szCs w:val="24"/>
        </w:rPr>
        <w:t xml:space="preserve"> </w:t>
      </w:r>
      <w:r w:rsidR="00C47B90" w:rsidRPr="008F1768">
        <w:rPr>
          <w:rFonts w:ascii="Times New Roman" w:hAnsi="Times New Roman" w:cs="Times New Roman"/>
          <w:bCs/>
          <w:sz w:val="24"/>
          <w:szCs w:val="24"/>
        </w:rPr>
        <w:t xml:space="preserve">v </w:t>
      </w:r>
      <w:r w:rsidR="00C47B90" w:rsidRPr="00C47B90">
        <w:rPr>
          <w:rFonts w:ascii="Times New Roman" w:hAnsi="Times New Roman" w:cs="Times New Roman"/>
          <w:bCs/>
          <w:i/>
          <w:iCs/>
          <w:sz w:val="24"/>
          <w:szCs w:val="24"/>
        </w:rPr>
        <w:t>M</w:t>
      </w:r>
      <w:r w:rsidRPr="008F1768">
        <w:rPr>
          <w:rFonts w:ascii="Times New Roman" w:hAnsi="Times New Roman" w:cs="Times New Roman"/>
          <w:bCs/>
          <w:i/>
          <w:iCs/>
          <w:sz w:val="24"/>
          <w:szCs w:val="24"/>
        </w:rPr>
        <w:t xml:space="preserve">vembe </w:t>
      </w:r>
      <w:r w:rsidR="00C47B90" w:rsidRPr="00C47B90">
        <w:rPr>
          <w:rFonts w:ascii="Times New Roman" w:hAnsi="Times New Roman" w:cs="Times New Roman"/>
          <w:bCs/>
          <w:i/>
          <w:iCs/>
          <w:sz w:val="24"/>
          <w:szCs w:val="24"/>
        </w:rPr>
        <w:t>&amp;O</w:t>
      </w:r>
      <w:r w:rsidRPr="008F1768">
        <w:rPr>
          <w:rFonts w:ascii="Times New Roman" w:hAnsi="Times New Roman" w:cs="Times New Roman"/>
          <w:bCs/>
          <w:i/>
          <w:iCs/>
          <w:sz w:val="24"/>
          <w:szCs w:val="24"/>
        </w:rPr>
        <w:t>rs</w:t>
      </w:r>
      <w:r w:rsidR="00C47B90" w:rsidRPr="00C47B90">
        <w:rPr>
          <w:rFonts w:ascii="Times New Roman" w:hAnsi="Times New Roman" w:cs="Times New Roman"/>
          <w:bCs/>
          <w:i/>
          <w:iCs/>
          <w:sz w:val="24"/>
          <w:szCs w:val="24"/>
        </w:rPr>
        <w:t xml:space="preserve"> </w:t>
      </w:r>
      <w:r w:rsidR="00C47B90" w:rsidRPr="008F1768">
        <w:rPr>
          <w:rFonts w:ascii="Times New Roman" w:hAnsi="Times New Roman" w:cs="Times New Roman"/>
          <w:bCs/>
          <w:sz w:val="24"/>
          <w:szCs w:val="24"/>
        </w:rPr>
        <w:t>HH 94/16</w:t>
      </w:r>
      <w:r>
        <w:rPr>
          <w:rFonts w:ascii="Times New Roman" w:hAnsi="Times New Roman" w:cs="Times New Roman"/>
          <w:bCs/>
          <w:sz w:val="24"/>
          <w:szCs w:val="24"/>
        </w:rPr>
        <w:t>.</w:t>
      </w:r>
    </w:p>
    <w:p w14:paraId="1F792103" w14:textId="77777777" w:rsidR="00147A98" w:rsidRDefault="00C47B90" w:rsidP="008F1768">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Coming back to the points </w:t>
      </w:r>
      <w:r w:rsidRPr="00C47B90">
        <w:rPr>
          <w:rFonts w:ascii="Times New Roman" w:hAnsi="Times New Roman" w:cs="Times New Roman"/>
          <w:bCs/>
          <w:i/>
          <w:iCs/>
          <w:sz w:val="24"/>
          <w:szCs w:val="24"/>
        </w:rPr>
        <w:t>in limine</w:t>
      </w:r>
      <w:r>
        <w:rPr>
          <w:rFonts w:ascii="Times New Roman" w:hAnsi="Times New Roman" w:cs="Times New Roman"/>
          <w:bCs/>
          <w:sz w:val="24"/>
          <w:szCs w:val="24"/>
        </w:rPr>
        <w:t>, applicant has approached this Court taking issue with the forensic investigation report and seeking a</w:t>
      </w:r>
      <w:r w:rsidRPr="00110A22">
        <w:rPr>
          <w:rFonts w:ascii="Times New Roman" w:hAnsi="Times New Roman" w:cs="Times New Roman"/>
          <w:bCs/>
          <w:sz w:val="24"/>
          <w:szCs w:val="24"/>
        </w:rPr>
        <w:t xml:space="preserve"> declarat</w:t>
      </w:r>
      <w:r w:rsidR="00110A22" w:rsidRPr="00110A22">
        <w:rPr>
          <w:rFonts w:ascii="Times New Roman" w:hAnsi="Times New Roman" w:cs="Times New Roman"/>
          <w:bCs/>
          <w:sz w:val="24"/>
          <w:szCs w:val="24"/>
        </w:rPr>
        <w:t>or</w:t>
      </w:r>
      <w:r w:rsidRPr="00C47B90">
        <w:rPr>
          <w:rFonts w:ascii="Times New Roman" w:hAnsi="Times New Roman" w:cs="Times New Roman"/>
          <w:bCs/>
          <w:color w:val="C0504D" w:themeColor="accent2"/>
          <w:sz w:val="24"/>
          <w:szCs w:val="24"/>
        </w:rPr>
        <w:t xml:space="preserve"> </w:t>
      </w:r>
      <w:r>
        <w:rPr>
          <w:rFonts w:ascii="Times New Roman" w:hAnsi="Times New Roman" w:cs="Times New Roman"/>
          <w:bCs/>
          <w:sz w:val="24"/>
          <w:szCs w:val="24"/>
        </w:rPr>
        <w:t xml:space="preserve">in terms of section 14 of the High Court Act (CAP 7:06) to the effect that the forensic </w:t>
      </w:r>
      <w:r w:rsidRPr="00147A98">
        <w:rPr>
          <w:rFonts w:ascii="Times New Roman" w:hAnsi="Times New Roman" w:cs="Times New Roman"/>
          <w:bCs/>
          <w:sz w:val="24"/>
          <w:szCs w:val="24"/>
        </w:rPr>
        <w:t>a</w:t>
      </w:r>
      <w:r w:rsidR="00147A98">
        <w:rPr>
          <w:rFonts w:ascii="Times New Roman" w:hAnsi="Times New Roman" w:cs="Times New Roman"/>
          <w:bCs/>
          <w:sz w:val="24"/>
          <w:szCs w:val="24"/>
        </w:rPr>
        <w:t>u</w:t>
      </w:r>
      <w:r w:rsidRPr="00147A98">
        <w:rPr>
          <w:rFonts w:ascii="Times New Roman" w:hAnsi="Times New Roman" w:cs="Times New Roman"/>
          <w:bCs/>
          <w:sz w:val="24"/>
          <w:szCs w:val="24"/>
        </w:rPr>
        <w:t xml:space="preserve">dit </w:t>
      </w:r>
      <w:r>
        <w:rPr>
          <w:rFonts w:ascii="Times New Roman" w:hAnsi="Times New Roman" w:cs="Times New Roman"/>
          <w:bCs/>
          <w:sz w:val="24"/>
          <w:szCs w:val="24"/>
        </w:rPr>
        <w:t>investigation conducted by the 4</w:t>
      </w:r>
      <w:r w:rsidRPr="00C47B90">
        <w:rPr>
          <w:rFonts w:ascii="Times New Roman" w:hAnsi="Times New Roman" w:cs="Times New Roman"/>
          <w:bCs/>
          <w:sz w:val="24"/>
          <w:szCs w:val="24"/>
          <w:vertAlign w:val="superscript"/>
        </w:rPr>
        <w:t>th</w:t>
      </w:r>
      <w:r>
        <w:rPr>
          <w:rFonts w:ascii="Times New Roman" w:hAnsi="Times New Roman" w:cs="Times New Roman"/>
          <w:bCs/>
          <w:sz w:val="24"/>
          <w:szCs w:val="24"/>
        </w:rPr>
        <w:t xml:space="preserve"> Respondent and </w:t>
      </w:r>
      <w:r w:rsidR="00147A98">
        <w:rPr>
          <w:rFonts w:ascii="Times New Roman" w:hAnsi="Times New Roman" w:cs="Times New Roman"/>
          <w:bCs/>
          <w:sz w:val="24"/>
          <w:szCs w:val="24"/>
        </w:rPr>
        <w:t>the resultant report be declared unlawful and be annulled. A reading of the answering affidavit clearly shows that applicant was responding to the issues raised in the opposing affidavits and reiterating his position on the forensic investigation report. He stated in paragraph 36 of his answering affidavit</w:t>
      </w:r>
      <w:r w:rsidR="002D3148">
        <w:rPr>
          <w:rFonts w:ascii="Times New Roman" w:hAnsi="Times New Roman" w:cs="Times New Roman"/>
          <w:bCs/>
          <w:sz w:val="24"/>
          <w:szCs w:val="24"/>
        </w:rPr>
        <w:t>:</w:t>
      </w:r>
    </w:p>
    <w:p w14:paraId="04F43DF2" w14:textId="76B740B6" w:rsidR="00147A98" w:rsidRDefault="00147A98" w:rsidP="008F1768">
      <w:pPr>
        <w:spacing w:after="0" w:line="240" w:lineRule="auto"/>
        <w:ind w:left="720"/>
        <w:jc w:val="both"/>
        <w:rPr>
          <w:rFonts w:ascii="Times New Roman" w:hAnsi="Times New Roman" w:cs="Times New Roman"/>
          <w:bCs/>
          <w:sz w:val="24"/>
          <w:szCs w:val="24"/>
        </w:rPr>
      </w:pPr>
      <w:r>
        <w:rPr>
          <w:rFonts w:ascii="Times New Roman" w:hAnsi="Times New Roman" w:cs="Times New Roman"/>
          <w:bCs/>
          <w:sz w:val="24"/>
          <w:szCs w:val="24"/>
        </w:rPr>
        <w:t>“I will confine this application to the relevant issue, which is my challenge of the 4</w:t>
      </w:r>
      <w:r w:rsidRPr="00147A98">
        <w:rPr>
          <w:rFonts w:ascii="Times New Roman" w:hAnsi="Times New Roman" w:cs="Times New Roman"/>
          <w:bCs/>
          <w:sz w:val="24"/>
          <w:szCs w:val="24"/>
          <w:vertAlign w:val="superscript"/>
        </w:rPr>
        <w:t>th</w:t>
      </w:r>
      <w:r>
        <w:rPr>
          <w:rFonts w:ascii="Times New Roman" w:hAnsi="Times New Roman" w:cs="Times New Roman"/>
          <w:bCs/>
          <w:sz w:val="24"/>
          <w:szCs w:val="24"/>
        </w:rPr>
        <w:t xml:space="preserve"> and 5</w:t>
      </w:r>
      <w:r w:rsidRPr="00147A98">
        <w:rPr>
          <w:rFonts w:ascii="Times New Roman" w:hAnsi="Times New Roman" w:cs="Times New Roman"/>
          <w:bCs/>
          <w:sz w:val="24"/>
          <w:szCs w:val="24"/>
          <w:vertAlign w:val="superscript"/>
        </w:rPr>
        <w:t>th</w:t>
      </w:r>
      <w:r>
        <w:rPr>
          <w:rFonts w:ascii="Times New Roman" w:hAnsi="Times New Roman" w:cs="Times New Roman"/>
          <w:bCs/>
          <w:sz w:val="24"/>
          <w:szCs w:val="24"/>
        </w:rPr>
        <w:t xml:space="preserve"> Respondents’ audit process and resultant audit report.”</w:t>
      </w:r>
    </w:p>
    <w:p w14:paraId="6F3A6D37" w14:textId="77777777" w:rsidR="008F1768" w:rsidRDefault="008F1768" w:rsidP="008F1768">
      <w:pPr>
        <w:spacing w:after="0" w:line="240" w:lineRule="auto"/>
        <w:ind w:left="720"/>
        <w:jc w:val="both"/>
        <w:rPr>
          <w:rFonts w:ascii="Times New Roman" w:hAnsi="Times New Roman" w:cs="Times New Roman"/>
          <w:bCs/>
          <w:sz w:val="24"/>
          <w:szCs w:val="24"/>
        </w:rPr>
      </w:pPr>
    </w:p>
    <w:p w14:paraId="76C7203B" w14:textId="44F9420A" w:rsidR="00147A98" w:rsidRPr="008F1768" w:rsidRDefault="00147A98" w:rsidP="008F1768">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Indeed</w:t>
      </w:r>
      <w:r w:rsidR="008F1768">
        <w:rPr>
          <w:rFonts w:ascii="Times New Roman" w:hAnsi="Times New Roman" w:cs="Times New Roman"/>
          <w:bCs/>
          <w:sz w:val="24"/>
          <w:szCs w:val="24"/>
        </w:rPr>
        <w:t>,</w:t>
      </w:r>
      <w:r>
        <w:rPr>
          <w:rFonts w:ascii="Times New Roman" w:hAnsi="Times New Roman" w:cs="Times New Roman"/>
          <w:bCs/>
          <w:sz w:val="24"/>
          <w:szCs w:val="24"/>
        </w:rPr>
        <w:t xml:space="preserve"> it is a tr</w:t>
      </w:r>
      <w:r w:rsidR="00B6295B">
        <w:rPr>
          <w:rFonts w:ascii="Times New Roman" w:hAnsi="Times New Roman" w:cs="Times New Roman"/>
          <w:bCs/>
          <w:sz w:val="24"/>
          <w:szCs w:val="24"/>
        </w:rPr>
        <w:t>ite</w:t>
      </w:r>
      <w:r>
        <w:rPr>
          <w:rFonts w:ascii="Times New Roman" w:hAnsi="Times New Roman" w:cs="Times New Roman"/>
          <w:bCs/>
          <w:sz w:val="24"/>
          <w:szCs w:val="24"/>
        </w:rPr>
        <w:t xml:space="preserve"> legal position that it is not permissible to set out a new case in the answering affidavit.</w:t>
      </w:r>
      <w:r w:rsidR="008F1768">
        <w:rPr>
          <w:rFonts w:ascii="Times New Roman" w:hAnsi="Times New Roman" w:cs="Times New Roman"/>
          <w:bCs/>
          <w:sz w:val="24"/>
          <w:szCs w:val="24"/>
        </w:rPr>
        <w:t xml:space="preserve">  </w:t>
      </w:r>
      <w:r w:rsidR="008F1768">
        <w:rPr>
          <w:rFonts w:ascii="Times New Roman" w:hAnsi="Times New Roman" w:cs="Times New Roman"/>
          <w:bCs/>
          <w:i/>
          <w:iCs/>
          <w:sz w:val="24"/>
          <w:szCs w:val="24"/>
        </w:rPr>
        <w:t>U</w:t>
      </w:r>
      <w:r w:rsidR="008F1768" w:rsidRPr="00147A98">
        <w:rPr>
          <w:rFonts w:ascii="Times New Roman" w:hAnsi="Times New Roman" w:cs="Times New Roman"/>
          <w:bCs/>
          <w:i/>
          <w:iCs/>
          <w:sz w:val="24"/>
          <w:szCs w:val="24"/>
        </w:rPr>
        <w:t xml:space="preserve">nitime </w:t>
      </w:r>
      <w:r w:rsidR="008F1768">
        <w:rPr>
          <w:rFonts w:ascii="Times New Roman" w:hAnsi="Times New Roman" w:cs="Times New Roman"/>
          <w:bCs/>
          <w:i/>
          <w:iCs/>
          <w:sz w:val="24"/>
          <w:szCs w:val="24"/>
        </w:rPr>
        <w:t>I</w:t>
      </w:r>
      <w:r w:rsidR="008F1768" w:rsidRPr="00147A98">
        <w:rPr>
          <w:rFonts w:ascii="Times New Roman" w:hAnsi="Times New Roman" w:cs="Times New Roman"/>
          <w:bCs/>
          <w:i/>
          <w:iCs/>
          <w:sz w:val="24"/>
          <w:szCs w:val="24"/>
        </w:rPr>
        <w:t>nvestments (</w:t>
      </w:r>
      <w:r w:rsidR="008F1768">
        <w:rPr>
          <w:rFonts w:ascii="Times New Roman" w:hAnsi="Times New Roman" w:cs="Times New Roman"/>
          <w:bCs/>
          <w:i/>
          <w:iCs/>
          <w:sz w:val="24"/>
          <w:szCs w:val="24"/>
        </w:rPr>
        <w:t>P</w:t>
      </w:r>
      <w:r w:rsidR="008F1768" w:rsidRPr="00147A98">
        <w:rPr>
          <w:rFonts w:ascii="Times New Roman" w:hAnsi="Times New Roman" w:cs="Times New Roman"/>
          <w:bCs/>
          <w:i/>
          <w:iCs/>
          <w:sz w:val="24"/>
          <w:szCs w:val="24"/>
        </w:rPr>
        <w:t xml:space="preserve">rivate) </w:t>
      </w:r>
      <w:r w:rsidRPr="00147A98">
        <w:rPr>
          <w:rFonts w:ascii="Times New Roman" w:hAnsi="Times New Roman" w:cs="Times New Roman"/>
          <w:bCs/>
          <w:i/>
          <w:iCs/>
          <w:sz w:val="24"/>
          <w:szCs w:val="24"/>
        </w:rPr>
        <w:t>Ltd vs A</w:t>
      </w:r>
      <w:r w:rsidR="008F1768">
        <w:rPr>
          <w:rFonts w:ascii="Times New Roman" w:hAnsi="Times New Roman" w:cs="Times New Roman"/>
          <w:bCs/>
          <w:i/>
          <w:iCs/>
          <w:sz w:val="24"/>
          <w:szCs w:val="24"/>
        </w:rPr>
        <w:t>ssetfin</w:t>
      </w:r>
      <w:r w:rsidRPr="00147A98">
        <w:rPr>
          <w:rFonts w:ascii="Times New Roman" w:hAnsi="Times New Roman" w:cs="Times New Roman"/>
          <w:bCs/>
          <w:i/>
          <w:iCs/>
          <w:sz w:val="24"/>
          <w:szCs w:val="24"/>
        </w:rPr>
        <w:t xml:space="preserve"> (P</w:t>
      </w:r>
      <w:r w:rsidR="008F1768" w:rsidRPr="008F1768">
        <w:rPr>
          <w:rFonts w:ascii="Times New Roman" w:hAnsi="Times New Roman" w:cs="Times New Roman"/>
          <w:bCs/>
          <w:i/>
          <w:iCs/>
          <w:sz w:val="24"/>
          <w:szCs w:val="24"/>
        </w:rPr>
        <w:t>rivate</w:t>
      </w:r>
      <w:r w:rsidRPr="00147A98">
        <w:rPr>
          <w:rFonts w:ascii="Times New Roman" w:hAnsi="Times New Roman" w:cs="Times New Roman"/>
          <w:bCs/>
          <w:i/>
          <w:iCs/>
          <w:sz w:val="24"/>
          <w:szCs w:val="24"/>
        </w:rPr>
        <w:t xml:space="preserve">)Ltd &amp; </w:t>
      </w:r>
      <w:r>
        <w:rPr>
          <w:rFonts w:ascii="Times New Roman" w:hAnsi="Times New Roman" w:cs="Times New Roman"/>
          <w:bCs/>
          <w:i/>
          <w:iCs/>
          <w:sz w:val="24"/>
          <w:szCs w:val="24"/>
        </w:rPr>
        <w:t>O</w:t>
      </w:r>
      <w:r w:rsidR="008F1768">
        <w:rPr>
          <w:rFonts w:ascii="Times New Roman" w:hAnsi="Times New Roman" w:cs="Times New Roman"/>
          <w:bCs/>
          <w:i/>
          <w:iCs/>
          <w:sz w:val="24"/>
          <w:szCs w:val="24"/>
        </w:rPr>
        <w:t>thers</w:t>
      </w:r>
      <w:r w:rsidRPr="00147A98">
        <w:rPr>
          <w:rFonts w:ascii="Times New Roman" w:hAnsi="Times New Roman" w:cs="Times New Roman"/>
          <w:bCs/>
          <w:i/>
          <w:iCs/>
          <w:sz w:val="24"/>
          <w:szCs w:val="24"/>
        </w:rPr>
        <w:t xml:space="preserve"> </w:t>
      </w:r>
      <w:r w:rsidRPr="008F1768">
        <w:rPr>
          <w:rFonts w:ascii="Times New Roman" w:hAnsi="Times New Roman" w:cs="Times New Roman"/>
          <w:bCs/>
          <w:sz w:val="24"/>
          <w:szCs w:val="24"/>
        </w:rPr>
        <w:t>HH</w:t>
      </w:r>
      <w:r w:rsidR="008F1768">
        <w:rPr>
          <w:rFonts w:ascii="Times New Roman" w:hAnsi="Times New Roman" w:cs="Times New Roman"/>
          <w:bCs/>
          <w:sz w:val="24"/>
          <w:szCs w:val="24"/>
        </w:rPr>
        <w:t> </w:t>
      </w:r>
      <w:r w:rsidRPr="008F1768">
        <w:rPr>
          <w:rFonts w:ascii="Times New Roman" w:hAnsi="Times New Roman" w:cs="Times New Roman"/>
          <w:bCs/>
          <w:sz w:val="24"/>
          <w:szCs w:val="24"/>
        </w:rPr>
        <w:t>393/22</w:t>
      </w:r>
      <w:r w:rsidR="008F1768">
        <w:rPr>
          <w:rFonts w:ascii="Times New Roman" w:hAnsi="Times New Roman" w:cs="Times New Roman"/>
          <w:bCs/>
          <w:sz w:val="24"/>
          <w:szCs w:val="24"/>
        </w:rPr>
        <w:t>.</w:t>
      </w:r>
    </w:p>
    <w:p w14:paraId="55BCD0F6" w14:textId="296758F1" w:rsidR="002D3148" w:rsidRDefault="00147A98" w:rsidP="008F1768">
      <w:pPr>
        <w:spacing w:after="0" w:line="360" w:lineRule="auto"/>
        <w:ind w:firstLine="720"/>
        <w:jc w:val="both"/>
        <w:rPr>
          <w:rFonts w:ascii="Times New Roman" w:hAnsi="Times New Roman" w:cs="Times New Roman"/>
          <w:bCs/>
          <w:sz w:val="24"/>
          <w:szCs w:val="24"/>
        </w:rPr>
      </w:pPr>
      <w:r>
        <w:rPr>
          <w:rFonts w:ascii="Times New Roman" w:hAnsi="Times New Roman" w:cs="Times New Roman"/>
          <w:bCs/>
          <w:i/>
          <w:iCs/>
          <w:sz w:val="24"/>
          <w:szCs w:val="24"/>
        </w:rPr>
        <w:t xml:space="preserve">In casu, </w:t>
      </w:r>
      <w:r>
        <w:rPr>
          <w:rFonts w:ascii="Times New Roman" w:hAnsi="Times New Roman" w:cs="Times New Roman"/>
          <w:bCs/>
          <w:sz w:val="24"/>
          <w:szCs w:val="24"/>
        </w:rPr>
        <w:t xml:space="preserve">as I have stated, applicant was responding to issues raised in the opposing affidavits. Respondents in their submissions did not point to a paragraph where applicant raised a new </w:t>
      </w:r>
      <w:r w:rsidRPr="008F1768">
        <w:rPr>
          <w:rFonts w:ascii="Times New Roman" w:hAnsi="Times New Roman" w:cs="Times New Roman"/>
          <w:bCs/>
          <w:i/>
          <w:iCs/>
          <w:sz w:val="24"/>
          <w:szCs w:val="24"/>
        </w:rPr>
        <w:t>causa</w:t>
      </w:r>
      <w:r w:rsidR="00765C24">
        <w:rPr>
          <w:rFonts w:ascii="Times New Roman" w:hAnsi="Times New Roman" w:cs="Times New Roman"/>
          <w:bCs/>
          <w:sz w:val="24"/>
          <w:szCs w:val="24"/>
        </w:rPr>
        <w:t>. To th</w:t>
      </w:r>
      <w:r w:rsidR="00110A22">
        <w:rPr>
          <w:rFonts w:ascii="Times New Roman" w:hAnsi="Times New Roman" w:cs="Times New Roman"/>
          <w:bCs/>
          <w:sz w:val="24"/>
          <w:szCs w:val="24"/>
        </w:rPr>
        <w:t>at</w:t>
      </w:r>
      <w:r w:rsidR="00765C24">
        <w:rPr>
          <w:rFonts w:ascii="Times New Roman" w:hAnsi="Times New Roman" w:cs="Times New Roman"/>
          <w:bCs/>
          <w:sz w:val="24"/>
          <w:szCs w:val="24"/>
        </w:rPr>
        <w:t xml:space="preserve"> end, this point is not upheld.</w:t>
      </w:r>
    </w:p>
    <w:p w14:paraId="476D87C6" w14:textId="297BA481" w:rsidR="002D3148" w:rsidRDefault="00765C24" w:rsidP="008F1768">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Further, I do not accept the </w:t>
      </w:r>
      <w:r w:rsidR="008F1768">
        <w:rPr>
          <w:rFonts w:ascii="Times New Roman" w:hAnsi="Times New Roman" w:cs="Times New Roman"/>
          <w:bCs/>
          <w:sz w:val="24"/>
          <w:szCs w:val="24"/>
        </w:rPr>
        <w:t>r</w:t>
      </w:r>
      <w:r>
        <w:rPr>
          <w:rFonts w:ascii="Times New Roman" w:hAnsi="Times New Roman" w:cs="Times New Roman"/>
          <w:bCs/>
          <w:sz w:val="24"/>
          <w:szCs w:val="24"/>
        </w:rPr>
        <w:t>espondent</w:t>
      </w:r>
      <w:r w:rsidR="00F64CE0">
        <w:rPr>
          <w:rFonts w:ascii="Times New Roman" w:hAnsi="Times New Roman" w:cs="Times New Roman"/>
          <w:bCs/>
          <w:sz w:val="24"/>
          <w:szCs w:val="24"/>
        </w:rPr>
        <w:t>’</w:t>
      </w:r>
      <w:r>
        <w:rPr>
          <w:rFonts w:ascii="Times New Roman" w:hAnsi="Times New Roman" w:cs="Times New Roman"/>
          <w:bCs/>
          <w:sz w:val="24"/>
          <w:szCs w:val="24"/>
        </w:rPr>
        <w:t>s other point that arises from the answering affidavit to the effect that because of its length the answering affidavit raises material disputes of facts. It is noted that the opposing affidavits are equally lengthy (76 pages). The answering affidavit (89 pages) was responding to the issues raised in the opposing affidavits. Applicant is taking issue with the process and the resultant forensic investigation report. The investigation was carried out by the 4</w:t>
      </w:r>
      <w:r w:rsidRPr="00765C24">
        <w:rPr>
          <w:rFonts w:ascii="Times New Roman" w:hAnsi="Times New Roman" w:cs="Times New Roman"/>
          <w:bCs/>
          <w:sz w:val="24"/>
          <w:szCs w:val="24"/>
          <w:vertAlign w:val="superscript"/>
        </w:rPr>
        <w:t>th</w:t>
      </w:r>
      <w:r>
        <w:rPr>
          <w:rFonts w:ascii="Times New Roman" w:hAnsi="Times New Roman" w:cs="Times New Roman"/>
          <w:bCs/>
          <w:sz w:val="24"/>
          <w:szCs w:val="24"/>
        </w:rPr>
        <w:t xml:space="preserve"> and 5</w:t>
      </w:r>
      <w:r w:rsidRPr="00765C24">
        <w:rPr>
          <w:rFonts w:ascii="Times New Roman" w:hAnsi="Times New Roman" w:cs="Times New Roman"/>
          <w:bCs/>
          <w:sz w:val="24"/>
          <w:szCs w:val="24"/>
          <w:vertAlign w:val="superscript"/>
        </w:rPr>
        <w:t>th</w:t>
      </w:r>
      <w:r>
        <w:rPr>
          <w:rFonts w:ascii="Times New Roman" w:hAnsi="Times New Roman" w:cs="Times New Roman"/>
          <w:bCs/>
          <w:sz w:val="24"/>
          <w:szCs w:val="24"/>
        </w:rPr>
        <w:t xml:space="preserve"> respondents at the instance of 3</w:t>
      </w:r>
      <w:r w:rsidRPr="00765C24">
        <w:rPr>
          <w:rFonts w:ascii="Times New Roman" w:hAnsi="Times New Roman" w:cs="Times New Roman"/>
          <w:bCs/>
          <w:sz w:val="24"/>
          <w:szCs w:val="24"/>
          <w:vertAlign w:val="superscript"/>
        </w:rPr>
        <w:t>rd</w:t>
      </w:r>
      <w:r>
        <w:rPr>
          <w:rFonts w:ascii="Times New Roman" w:hAnsi="Times New Roman" w:cs="Times New Roman"/>
          <w:bCs/>
          <w:sz w:val="24"/>
          <w:szCs w:val="24"/>
        </w:rPr>
        <w:t xml:space="preserve"> respondent and it touched </w:t>
      </w:r>
      <w:r>
        <w:rPr>
          <w:rFonts w:ascii="Times New Roman" w:hAnsi="Times New Roman" w:cs="Times New Roman"/>
          <w:bCs/>
          <w:sz w:val="24"/>
          <w:szCs w:val="24"/>
        </w:rPr>
        <w:lastRenderedPageBreak/>
        <w:t>on applicant. As submitted by applicant’s Counsel which submission I agree with, that there is no dispute let alone material dispute of facts. This point is not upheld.</w:t>
      </w:r>
    </w:p>
    <w:p w14:paraId="75BC7373" w14:textId="711998FA" w:rsidR="00110A22" w:rsidRDefault="00765C24" w:rsidP="008F1768">
      <w:pPr>
        <w:spacing w:after="0" w:line="360" w:lineRule="auto"/>
        <w:ind w:firstLine="720"/>
        <w:jc w:val="both"/>
        <w:rPr>
          <w:rFonts w:ascii="Times New Roman" w:hAnsi="Times New Roman" w:cs="Times New Roman"/>
          <w:bCs/>
          <w:i/>
          <w:iCs/>
          <w:sz w:val="24"/>
          <w:szCs w:val="24"/>
        </w:rPr>
      </w:pPr>
      <w:r>
        <w:rPr>
          <w:rFonts w:ascii="Times New Roman" w:hAnsi="Times New Roman" w:cs="Times New Roman"/>
          <w:bCs/>
          <w:sz w:val="24"/>
          <w:szCs w:val="24"/>
        </w:rPr>
        <w:t xml:space="preserve">Equally I find the point on there being no cause cognisable under section 14 of the High Court Act without merit. It is not in dispute that applicant has a disciplinary matter pending at the Labour Court. It is trite that the Labour Court has no jurisdiction to issue </w:t>
      </w:r>
      <w:r w:rsidR="00110A22">
        <w:rPr>
          <w:rFonts w:ascii="Times New Roman" w:hAnsi="Times New Roman" w:cs="Times New Roman"/>
          <w:bCs/>
          <w:sz w:val="24"/>
          <w:szCs w:val="24"/>
        </w:rPr>
        <w:t>a</w:t>
      </w:r>
      <w:r>
        <w:rPr>
          <w:rFonts w:ascii="Times New Roman" w:hAnsi="Times New Roman" w:cs="Times New Roman"/>
          <w:bCs/>
          <w:sz w:val="24"/>
          <w:szCs w:val="24"/>
        </w:rPr>
        <w:t xml:space="preserve"> </w:t>
      </w:r>
      <w:r w:rsidRPr="00110A22">
        <w:rPr>
          <w:rFonts w:ascii="Times New Roman" w:hAnsi="Times New Roman" w:cs="Times New Roman"/>
          <w:bCs/>
          <w:sz w:val="24"/>
          <w:szCs w:val="24"/>
        </w:rPr>
        <w:t>declarat</w:t>
      </w:r>
      <w:r w:rsidR="00110A22" w:rsidRPr="00110A22">
        <w:rPr>
          <w:rFonts w:ascii="Times New Roman" w:hAnsi="Times New Roman" w:cs="Times New Roman"/>
          <w:bCs/>
          <w:sz w:val="24"/>
          <w:szCs w:val="24"/>
        </w:rPr>
        <w:t>o</w:t>
      </w:r>
      <w:r>
        <w:rPr>
          <w:rFonts w:ascii="Times New Roman" w:hAnsi="Times New Roman" w:cs="Times New Roman"/>
          <w:bCs/>
          <w:sz w:val="24"/>
          <w:szCs w:val="24"/>
        </w:rPr>
        <w:t xml:space="preserve">r. The High Court </w:t>
      </w:r>
      <w:r w:rsidR="00110A22">
        <w:rPr>
          <w:rFonts w:ascii="Times New Roman" w:hAnsi="Times New Roman" w:cs="Times New Roman"/>
          <w:bCs/>
          <w:sz w:val="24"/>
          <w:szCs w:val="24"/>
        </w:rPr>
        <w:t>as a</w:t>
      </w:r>
      <w:r>
        <w:rPr>
          <w:rFonts w:ascii="Times New Roman" w:hAnsi="Times New Roman" w:cs="Times New Roman"/>
          <w:bCs/>
          <w:sz w:val="24"/>
          <w:szCs w:val="24"/>
        </w:rPr>
        <w:t xml:space="preserve"> Court with inherent jurisdiction is endowed with such jurisdiction. What applicant has placed before this Court is an application for a </w:t>
      </w:r>
      <w:r w:rsidRPr="00110A22">
        <w:rPr>
          <w:rFonts w:ascii="Times New Roman" w:hAnsi="Times New Roman" w:cs="Times New Roman"/>
          <w:bCs/>
          <w:sz w:val="24"/>
          <w:szCs w:val="24"/>
        </w:rPr>
        <w:t>declarator</w:t>
      </w:r>
      <w:r>
        <w:rPr>
          <w:rFonts w:ascii="Times New Roman" w:hAnsi="Times New Roman" w:cs="Times New Roman"/>
          <w:bCs/>
          <w:sz w:val="24"/>
          <w:szCs w:val="24"/>
        </w:rPr>
        <w:t xml:space="preserve"> in terms of section 14 of the High Court Act. </w:t>
      </w:r>
      <w:r w:rsidR="002D3148">
        <w:rPr>
          <w:rFonts w:ascii="Times New Roman" w:hAnsi="Times New Roman" w:cs="Times New Roman"/>
          <w:bCs/>
          <w:sz w:val="24"/>
          <w:szCs w:val="24"/>
        </w:rPr>
        <w:t>He is seeking that the forensic audit report done by the 4</w:t>
      </w:r>
      <w:r w:rsidR="002D3148" w:rsidRPr="002D3148">
        <w:rPr>
          <w:rFonts w:ascii="Times New Roman" w:hAnsi="Times New Roman" w:cs="Times New Roman"/>
          <w:bCs/>
          <w:sz w:val="24"/>
          <w:szCs w:val="24"/>
          <w:vertAlign w:val="superscript"/>
        </w:rPr>
        <w:t>th</w:t>
      </w:r>
      <w:r w:rsidR="002D3148">
        <w:rPr>
          <w:rFonts w:ascii="Times New Roman" w:hAnsi="Times New Roman" w:cs="Times New Roman"/>
          <w:bCs/>
          <w:sz w:val="24"/>
          <w:szCs w:val="24"/>
        </w:rPr>
        <w:t xml:space="preserve"> and 5</w:t>
      </w:r>
      <w:r w:rsidR="002D3148" w:rsidRPr="002D3148">
        <w:rPr>
          <w:rFonts w:ascii="Times New Roman" w:hAnsi="Times New Roman" w:cs="Times New Roman"/>
          <w:bCs/>
          <w:sz w:val="24"/>
          <w:szCs w:val="24"/>
          <w:vertAlign w:val="superscript"/>
        </w:rPr>
        <w:t>th</w:t>
      </w:r>
      <w:r w:rsidR="002D3148">
        <w:rPr>
          <w:rFonts w:ascii="Times New Roman" w:hAnsi="Times New Roman" w:cs="Times New Roman"/>
          <w:bCs/>
          <w:sz w:val="24"/>
          <w:szCs w:val="24"/>
        </w:rPr>
        <w:t xml:space="preserve"> respondents which implicates him be declared unlawful and a nullity. He also challenges the process</w:t>
      </w:r>
      <w:r w:rsidR="00F64CE0">
        <w:rPr>
          <w:rFonts w:ascii="Times New Roman" w:hAnsi="Times New Roman" w:cs="Times New Roman"/>
          <w:bCs/>
          <w:sz w:val="24"/>
          <w:szCs w:val="24"/>
        </w:rPr>
        <w:t>,</w:t>
      </w:r>
      <w:r w:rsidR="002D3148">
        <w:rPr>
          <w:rFonts w:ascii="Times New Roman" w:hAnsi="Times New Roman" w:cs="Times New Roman"/>
          <w:bCs/>
          <w:sz w:val="24"/>
          <w:szCs w:val="24"/>
        </w:rPr>
        <w:t xml:space="preserve"> in that it violated the laws of the Zimbabwe and on that note it was submitted that this Court has the powers to enquire into the process and report and make a determination. I agree with the applicant’s submissions and in the result decline to uphold the point </w:t>
      </w:r>
      <w:r w:rsidR="002D3148" w:rsidRPr="002D3148">
        <w:rPr>
          <w:rFonts w:ascii="Times New Roman" w:hAnsi="Times New Roman" w:cs="Times New Roman"/>
          <w:bCs/>
          <w:i/>
          <w:iCs/>
          <w:sz w:val="24"/>
          <w:szCs w:val="24"/>
        </w:rPr>
        <w:t>in limine.</w:t>
      </w:r>
    </w:p>
    <w:p w14:paraId="59A5F1D2" w14:textId="11AB69F8" w:rsidR="002D3148" w:rsidRDefault="002D3148" w:rsidP="008F1768">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The 5</w:t>
      </w:r>
      <w:r w:rsidRPr="002D3148">
        <w:rPr>
          <w:rFonts w:ascii="Times New Roman" w:hAnsi="Times New Roman" w:cs="Times New Roman"/>
          <w:bCs/>
          <w:sz w:val="24"/>
          <w:szCs w:val="24"/>
          <w:vertAlign w:val="superscript"/>
        </w:rPr>
        <w:t>th</w:t>
      </w:r>
      <w:r>
        <w:rPr>
          <w:rFonts w:ascii="Times New Roman" w:hAnsi="Times New Roman" w:cs="Times New Roman"/>
          <w:bCs/>
          <w:sz w:val="24"/>
          <w:szCs w:val="24"/>
        </w:rPr>
        <w:t xml:space="preserve"> respondent is cited as Price water house Coopers South Africa. Respondents’ argument is that in the manner it was cited, as a firm, 5</w:t>
      </w:r>
      <w:r w:rsidRPr="002D3148">
        <w:rPr>
          <w:rFonts w:ascii="Times New Roman" w:hAnsi="Times New Roman" w:cs="Times New Roman"/>
          <w:bCs/>
          <w:sz w:val="24"/>
          <w:szCs w:val="24"/>
          <w:vertAlign w:val="superscript"/>
        </w:rPr>
        <w:t>th</w:t>
      </w:r>
      <w:r>
        <w:rPr>
          <w:rFonts w:ascii="Times New Roman" w:hAnsi="Times New Roman" w:cs="Times New Roman"/>
          <w:bCs/>
          <w:sz w:val="24"/>
          <w:szCs w:val="24"/>
        </w:rPr>
        <w:t xml:space="preserve"> respondent does not exist. It ought to have been cited as a corporate entity. The difference between firm and a corporation is not subject of argument </w:t>
      </w:r>
      <w:r w:rsidRPr="002D3148">
        <w:rPr>
          <w:rFonts w:ascii="Times New Roman" w:hAnsi="Times New Roman" w:cs="Times New Roman"/>
          <w:bCs/>
          <w:i/>
          <w:iCs/>
          <w:sz w:val="24"/>
          <w:szCs w:val="24"/>
        </w:rPr>
        <w:t>in casu</w:t>
      </w:r>
      <w:r>
        <w:rPr>
          <w:rFonts w:ascii="Times New Roman" w:hAnsi="Times New Roman" w:cs="Times New Roman"/>
          <w:bCs/>
          <w:sz w:val="24"/>
          <w:szCs w:val="24"/>
        </w:rPr>
        <w:t>. It is however not disputed by applicant that 5</w:t>
      </w:r>
      <w:r w:rsidRPr="002D3148">
        <w:rPr>
          <w:rFonts w:ascii="Times New Roman" w:hAnsi="Times New Roman" w:cs="Times New Roman"/>
          <w:bCs/>
          <w:sz w:val="24"/>
          <w:szCs w:val="24"/>
          <w:vertAlign w:val="superscript"/>
        </w:rPr>
        <w:t>th</w:t>
      </w:r>
      <w:r>
        <w:rPr>
          <w:rFonts w:ascii="Times New Roman" w:hAnsi="Times New Roman" w:cs="Times New Roman"/>
          <w:bCs/>
          <w:sz w:val="24"/>
          <w:szCs w:val="24"/>
        </w:rPr>
        <w:t xml:space="preserve"> respondent was not properly cited. It </w:t>
      </w:r>
      <w:r w:rsidR="003F539E">
        <w:rPr>
          <w:rFonts w:ascii="Times New Roman" w:hAnsi="Times New Roman" w:cs="Times New Roman"/>
          <w:bCs/>
          <w:sz w:val="24"/>
          <w:szCs w:val="24"/>
        </w:rPr>
        <w:t>however contends that it was a misdescription and not a mis citation. It further contended that if 5</w:t>
      </w:r>
      <w:r w:rsidR="003F539E" w:rsidRPr="003F539E">
        <w:rPr>
          <w:rFonts w:ascii="Times New Roman" w:hAnsi="Times New Roman" w:cs="Times New Roman"/>
          <w:bCs/>
          <w:sz w:val="24"/>
          <w:szCs w:val="24"/>
          <w:vertAlign w:val="superscript"/>
        </w:rPr>
        <w:t>th</w:t>
      </w:r>
      <w:r w:rsidR="003F539E">
        <w:rPr>
          <w:rFonts w:ascii="Times New Roman" w:hAnsi="Times New Roman" w:cs="Times New Roman"/>
          <w:bCs/>
          <w:sz w:val="24"/>
          <w:szCs w:val="24"/>
        </w:rPr>
        <w:t xml:space="preserve"> respondent did not exist it ought not to have opposed the application. I am not persuaded by the applicant’s arguments in this regard. A corporation and a firm are two distinct entities, so citing one as the other gives a totally different complexion altogether. It therefore cannot be a misdescription but a mis citation as the entity so mis</w:t>
      </w:r>
      <w:r w:rsidR="00F64CE0">
        <w:rPr>
          <w:rFonts w:ascii="Times New Roman" w:hAnsi="Times New Roman" w:cs="Times New Roman"/>
          <w:bCs/>
          <w:sz w:val="24"/>
          <w:szCs w:val="24"/>
        </w:rPr>
        <w:t>-</w:t>
      </w:r>
      <w:r w:rsidR="003F539E">
        <w:rPr>
          <w:rFonts w:ascii="Times New Roman" w:hAnsi="Times New Roman" w:cs="Times New Roman"/>
          <w:bCs/>
          <w:sz w:val="24"/>
          <w:szCs w:val="24"/>
        </w:rPr>
        <w:t>citated does not exist. It is also noted that applicant thereafter submitted that the 3</w:t>
      </w:r>
      <w:r w:rsidR="003F539E" w:rsidRPr="003F539E">
        <w:rPr>
          <w:rFonts w:ascii="Times New Roman" w:hAnsi="Times New Roman" w:cs="Times New Roman"/>
          <w:bCs/>
          <w:sz w:val="24"/>
          <w:szCs w:val="24"/>
          <w:vertAlign w:val="superscript"/>
        </w:rPr>
        <w:t>rd</w:t>
      </w:r>
      <w:r w:rsidR="003F539E">
        <w:rPr>
          <w:rFonts w:ascii="Times New Roman" w:hAnsi="Times New Roman" w:cs="Times New Roman"/>
          <w:bCs/>
          <w:sz w:val="24"/>
          <w:szCs w:val="24"/>
        </w:rPr>
        <w:t>, 4</w:t>
      </w:r>
      <w:r w:rsidR="003F539E" w:rsidRPr="003F539E">
        <w:rPr>
          <w:rFonts w:ascii="Times New Roman" w:hAnsi="Times New Roman" w:cs="Times New Roman"/>
          <w:bCs/>
          <w:sz w:val="24"/>
          <w:szCs w:val="24"/>
          <w:vertAlign w:val="superscript"/>
        </w:rPr>
        <w:t>th</w:t>
      </w:r>
      <w:r w:rsidR="003F539E">
        <w:rPr>
          <w:rFonts w:ascii="Times New Roman" w:hAnsi="Times New Roman" w:cs="Times New Roman"/>
          <w:bCs/>
          <w:sz w:val="24"/>
          <w:szCs w:val="24"/>
        </w:rPr>
        <w:t xml:space="preserve"> and 5</w:t>
      </w:r>
      <w:r w:rsidR="003F539E" w:rsidRPr="003F539E">
        <w:rPr>
          <w:rFonts w:ascii="Times New Roman" w:hAnsi="Times New Roman" w:cs="Times New Roman"/>
          <w:bCs/>
          <w:sz w:val="24"/>
          <w:szCs w:val="24"/>
          <w:vertAlign w:val="superscript"/>
        </w:rPr>
        <w:t>th</w:t>
      </w:r>
      <w:r w:rsidR="003F539E">
        <w:rPr>
          <w:rFonts w:ascii="Times New Roman" w:hAnsi="Times New Roman" w:cs="Times New Roman"/>
          <w:bCs/>
          <w:sz w:val="24"/>
          <w:szCs w:val="24"/>
        </w:rPr>
        <w:t xml:space="preserve"> respondents were cited for convenience purpose only as the main matter is really against 1</w:t>
      </w:r>
      <w:r w:rsidR="003F539E" w:rsidRPr="003F539E">
        <w:rPr>
          <w:rFonts w:ascii="Times New Roman" w:hAnsi="Times New Roman" w:cs="Times New Roman"/>
          <w:bCs/>
          <w:sz w:val="24"/>
          <w:szCs w:val="24"/>
          <w:vertAlign w:val="superscript"/>
        </w:rPr>
        <w:t>st</w:t>
      </w:r>
      <w:r w:rsidR="003F539E">
        <w:rPr>
          <w:rFonts w:ascii="Times New Roman" w:hAnsi="Times New Roman" w:cs="Times New Roman"/>
          <w:bCs/>
          <w:sz w:val="24"/>
          <w:szCs w:val="24"/>
        </w:rPr>
        <w:t xml:space="preserve"> and 2</w:t>
      </w:r>
      <w:r w:rsidR="003F539E" w:rsidRPr="003F539E">
        <w:rPr>
          <w:rFonts w:ascii="Times New Roman" w:hAnsi="Times New Roman" w:cs="Times New Roman"/>
          <w:bCs/>
          <w:sz w:val="24"/>
          <w:szCs w:val="24"/>
          <w:vertAlign w:val="superscript"/>
        </w:rPr>
        <w:t>nd</w:t>
      </w:r>
      <w:r w:rsidR="003F539E">
        <w:rPr>
          <w:rFonts w:ascii="Times New Roman" w:hAnsi="Times New Roman" w:cs="Times New Roman"/>
          <w:bCs/>
          <w:sz w:val="24"/>
          <w:szCs w:val="24"/>
        </w:rPr>
        <w:t xml:space="preserve"> respondents.</w:t>
      </w:r>
    </w:p>
    <w:p w14:paraId="4E3AE69F" w14:textId="77777777" w:rsidR="003F539E" w:rsidRDefault="003F539E" w:rsidP="008F1768">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That being the case, the point raised by respondents as regards 3</w:t>
      </w:r>
      <w:r w:rsidRPr="003F539E">
        <w:rPr>
          <w:rFonts w:ascii="Times New Roman" w:hAnsi="Times New Roman" w:cs="Times New Roman"/>
          <w:bCs/>
          <w:sz w:val="24"/>
          <w:szCs w:val="24"/>
          <w:vertAlign w:val="superscript"/>
        </w:rPr>
        <w:t>rd</w:t>
      </w:r>
      <w:r>
        <w:rPr>
          <w:rFonts w:ascii="Times New Roman" w:hAnsi="Times New Roman" w:cs="Times New Roman"/>
          <w:bCs/>
          <w:sz w:val="24"/>
          <w:szCs w:val="24"/>
        </w:rPr>
        <w:t>, 4</w:t>
      </w:r>
      <w:r w:rsidRPr="003F539E">
        <w:rPr>
          <w:rFonts w:ascii="Times New Roman" w:hAnsi="Times New Roman" w:cs="Times New Roman"/>
          <w:bCs/>
          <w:sz w:val="24"/>
          <w:szCs w:val="24"/>
          <w:vertAlign w:val="superscript"/>
        </w:rPr>
        <w:t>th</w:t>
      </w:r>
      <w:r>
        <w:rPr>
          <w:rFonts w:ascii="Times New Roman" w:hAnsi="Times New Roman" w:cs="Times New Roman"/>
          <w:bCs/>
          <w:sz w:val="24"/>
          <w:szCs w:val="24"/>
        </w:rPr>
        <w:t xml:space="preserve"> and 5</w:t>
      </w:r>
      <w:r w:rsidRPr="003F539E">
        <w:rPr>
          <w:rFonts w:ascii="Times New Roman" w:hAnsi="Times New Roman" w:cs="Times New Roman"/>
          <w:bCs/>
          <w:sz w:val="24"/>
          <w:szCs w:val="24"/>
          <w:vertAlign w:val="superscript"/>
        </w:rPr>
        <w:t>th</w:t>
      </w:r>
      <w:r>
        <w:rPr>
          <w:rFonts w:ascii="Times New Roman" w:hAnsi="Times New Roman" w:cs="Times New Roman"/>
          <w:bCs/>
          <w:sz w:val="24"/>
          <w:szCs w:val="24"/>
        </w:rPr>
        <w:t xml:space="preserve"> respondents is with merit and I uphold it. This goes also to the issue raised that applicant ought to have found or confirmed jurisdiction first before proceeding against these 3 respondents since they are South African companies.</w:t>
      </w:r>
    </w:p>
    <w:p w14:paraId="44AE39BA" w14:textId="0A44FFFB" w:rsidR="003F539E" w:rsidRDefault="003F539E" w:rsidP="008F1768">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Overally, having found against all except two of the points </w:t>
      </w:r>
      <w:r w:rsidRPr="003F539E">
        <w:rPr>
          <w:rFonts w:ascii="Times New Roman" w:hAnsi="Times New Roman" w:cs="Times New Roman"/>
          <w:bCs/>
          <w:i/>
          <w:iCs/>
          <w:sz w:val="24"/>
          <w:szCs w:val="24"/>
        </w:rPr>
        <w:t>in limine</w:t>
      </w:r>
      <w:r>
        <w:rPr>
          <w:rFonts w:ascii="Times New Roman" w:hAnsi="Times New Roman" w:cs="Times New Roman"/>
          <w:bCs/>
          <w:sz w:val="24"/>
          <w:szCs w:val="24"/>
        </w:rPr>
        <w:t xml:space="preserve"> raised, it is ordered that the</w:t>
      </w:r>
      <w:r w:rsidR="008F1768">
        <w:rPr>
          <w:rFonts w:ascii="Times New Roman" w:hAnsi="Times New Roman" w:cs="Times New Roman"/>
          <w:bCs/>
          <w:sz w:val="24"/>
          <w:szCs w:val="24"/>
        </w:rPr>
        <w:t>:</w:t>
      </w:r>
      <w:r>
        <w:rPr>
          <w:rFonts w:ascii="Times New Roman" w:hAnsi="Times New Roman" w:cs="Times New Roman"/>
          <w:bCs/>
          <w:sz w:val="24"/>
          <w:szCs w:val="24"/>
        </w:rPr>
        <w:t xml:space="preserve"> </w:t>
      </w:r>
    </w:p>
    <w:p w14:paraId="6AE977D9" w14:textId="77777777" w:rsidR="003F539E" w:rsidRDefault="003F539E" w:rsidP="003F539E">
      <w:pPr>
        <w:pStyle w:val="ListParagraph"/>
        <w:numPr>
          <w:ilvl w:val="0"/>
          <w:numId w:val="10"/>
        </w:num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Point</w:t>
      </w:r>
      <w:r w:rsidR="00D64F50">
        <w:rPr>
          <w:rFonts w:ascii="Times New Roman" w:hAnsi="Times New Roman" w:cs="Times New Roman"/>
          <w:bCs/>
          <w:sz w:val="24"/>
          <w:szCs w:val="24"/>
        </w:rPr>
        <w:t>s</w:t>
      </w:r>
      <w:r>
        <w:rPr>
          <w:rFonts w:ascii="Times New Roman" w:hAnsi="Times New Roman" w:cs="Times New Roman"/>
          <w:bCs/>
          <w:sz w:val="24"/>
          <w:szCs w:val="24"/>
        </w:rPr>
        <w:t xml:space="preserve"> </w:t>
      </w:r>
      <w:r w:rsidRPr="003F539E">
        <w:rPr>
          <w:rFonts w:ascii="Times New Roman" w:hAnsi="Times New Roman" w:cs="Times New Roman"/>
          <w:bCs/>
          <w:i/>
          <w:iCs/>
          <w:sz w:val="24"/>
          <w:szCs w:val="24"/>
        </w:rPr>
        <w:t>in limine</w:t>
      </w:r>
      <w:r>
        <w:rPr>
          <w:rFonts w:ascii="Times New Roman" w:hAnsi="Times New Roman" w:cs="Times New Roman"/>
          <w:bCs/>
          <w:sz w:val="24"/>
          <w:szCs w:val="24"/>
        </w:rPr>
        <w:t xml:space="preserve"> 1, 2 and 5 be and are hereby dismissed</w:t>
      </w:r>
    </w:p>
    <w:p w14:paraId="19A7B386" w14:textId="77777777" w:rsidR="003F539E" w:rsidRDefault="003F539E" w:rsidP="003F539E">
      <w:pPr>
        <w:pStyle w:val="ListParagraph"/>
        <w:numPr>
          <w:ilvl w:val="0"/>
          <w:numId w:val="10"/>
        </w:num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Points </w:t>
      </w:r>
      <w:r w:rsidRPr="003F539E">
        <w:rPr>
          <w:rFonts w:ascii="Times New Roman" w:hAnsi="Times New Roman" w:cs="Times New Roman"/>
          <w:bCs/>
          <w:i/>
          <w:iCs/>
          <w:sz w:val="24"/>
          <w:szCs w:val="24"/>
        </w:rPr>
        <w:t>in limine</w:t>
      </w:r>
      <w:r>
        <w:rPr>
          <w:rFonts w:ascii="Times New Roman" w:hAnsi="Times New Roman" w:cs="Times New Roman"/>
          <w:bCs/>
          <w:sz w:val="24"/>
          <w:szCs w:val="24"/>
        </w:rPr>
        <w:t xml:space="preserve"> 3 and 4 be and are hereby upheld</w:t>
      </w:r>
    </w:p>
    <w:p w14:paraId="519EE08A" w14:textId="141CEABF" w:rsidR="003F539E" w:rsidRDefault="003F539E" w:rsidP="003F539E">
      <w:pPr>
        <w:pStyle w:val="ListParagraph"/>
        <w:numPr>
          <w:ilvl w:val="0"/>
          <w:numId w:val="10"/>
        </w:num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The application proceeds on the merits</w:t>
      </w:r>
      <w:r w:rsidR="008F1768">
        <w:rPr>
          <w:rFonts w:ascii="Times New Roman" w:hAnsi="Times New Roman" w:cs="Times New Roman"/>
          <w:bCs/>
          <w:sz w:val="24"/>
          <w:szCs w:val="24"/>
        </w:rPr>
        <w:t>.</w:t>
      </w:r>
    </w:p>
    <w:p w14:paraId="5718E533" w14:textId="77777777" w:rsidR="003F539E" w:rsidRDefault="003F539E" w:rsidP="008F1768">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lastRenderedPageBreak/>
        <w:t>The Registrar to reset the application for continuation on the merits.</w:t>
      </w:r>
    </w:p>
    <w:p w14:paraId="711DB1E9" w14:textId="34665B75" w:rsidR="003F539E" w:rsidRDefault="003F539E" w:rsidP="003F539E">
      <w:pPr>
        <w:spacing w:after="0" w:line="360" w:lineRule="auto"/>
        <w:jc w:val="both"/>
        <w:rPr>
          <w:rFonts w:ascii="Times New Roman" w:hAnsi="Times New Roman" w:cs="Times New Roman"/>
          <w:bCs/>
          <w:sz w:val="24"/>
          <w:szCs w:val="24"/>
        </w:rPr>
      </w:pPr>
    </w:p>
    <w:p w14:paraId="55CF6893" w14:textId="10EBBDC6" w:rsidR="008F1768" w:rsidRDefault="008F1768" w:rsidP="003F539E">
      <w:pPr>
        <w:spacing w:after="0" w:line="360" w:lineRule="auto"/>
        <w:jc w:val="both"/>
        <w:rPr>
          <w:rFonts w:ascii="Times New Roman" w:hAnsi="Times New Roman" w:cs="Times New Roman"/>
          <w:bCs/>
          <w:sz w:val="24"/>
          <w:szCs w:val="24"/>
        </w:rPr>
      </w:pPr>
    </w:p>
    <w:p w14:paraId="3EDC1DC3" w14:textId="77777777" w:rsidR="008F1768" w:rsidRDefault="008F1768" w:rsidP="003F539E">
      <w:pPr>
        <w:spacing w:after="0" w:line="360" w:lineRule="auto"/>
        <w:jc w:val="both"/>
        <w:rPr>
          <w:rFonts w:ascii="Times New Roman" w:hAnsi="Times New Roman" w:cs="Times New Roman"/>
          <w:bCs/>
          <w:sz w:val="24"/>
          <w:szCs w:val="24"/>
        </w:rPr>
      </w:pPr>
    </w:p>
    <w:p w14:paraId="1B3F366D" w14:textId="545C09CD" w:rsidR="003F539E" w:rsidRDefault="003F539E" w:rsidP="008F1768">
      <w:pPr>
        <w:spacing w:after="0" w:line="240" w:lineRule="auto"/>
        <w:jc w:val="both"/>
        <w:rPr>
          <w:rFonts w:ascii="Times New Roman" w:hAnsi="Times New Roman" w:cs="Times New Roman"/>
          <w:bCs/>
          <w:sz w:val="24"/>
          <w:szCs w:val="24"/>
        </w:rPr>
      </w:pPr>
      <w:r w:rsidRPr="008F1768">
        <w:rPr>
          <w:rFonts w:ascii="Times New Roman" w:hAnsi="Times New Roman" w:cs="Times New Roman"/>
          <w:bCs/>
          <w:i/>
          <w:iCs/>
          <w:sz w:val="24"/>
          <w:szCs w:val="24"/>
        </w:rPr>
        <w:t>JITI LAW CHAMBERS</w:t>
      </w:r>
      <w:r w:rsidR="008F1768">
        <w:rPr>
          <w:rFonts w:ascii="Times New Roman" w:hAnsi="Times New Roman" w:cs="Times New Roman"/>
          <w:bCs/>
          <w:sz w:val="24"/>
          <w:szCs w:val="24"/>
        </w:rPr>
        <w:t>, a</w:t>
      </w:r>
      <w:r>
        <w:rPr>
          <w:rFonts w:ascii="Times New Roman" w:hAnsi="Times New Roman" w:cs="Times New Roman"/>
          <w:bCs/>
          <w:sz w:val="24"/>
          <w:szCs w:val="24"/>
        </w:rPr>
        <w:t xml:space="preserve">pplicant’s </w:t>
      </w:r>
      <w:r w:rsidR="008F1768">
        <w:rPr>
          <w:rFonts w:ascii="Times New Roman" w:hAnsi="Times New Roman" w:cs="Times New Roman"/>
          <w:bCs/>
          <w:sz w:val="24"/>
          <w:szCs w:val="24"/>
        </w:rPr>
        <w:t>l</w:t>
      </w:r>
      <w:r>
        <w:rPr>
          <w:rFonts w:ascii="Times New Roman" w:hAnsi="Times New Roman" w:cs="Times New Roman"/>
          <w:bCs/>
          <w:sz w:val="24"/>
          <w:szCs w:val="24"/>
        </w:rPr>
        <w:t xml:space="preserve">egal </w:t>
      </w:r>
      <w:r w:rsidR="008F1768">
        <w:rPr>
          <w:rFonts w:ascii="Times New Roman" w:hAnsi="Times New Roman" w:cs="Times New Roman"/>
          <w:bCs/>
          <w:sz w:val="24"/>
          <w:szCs w:val="24"/>
        </w:rPr>
        <w:t>p</w:t>
      </w:r>
      <w:r>
        <w:rPr>
          <w:rFonts w:ascii="Times New Roman" w:hAnsi="Times New Roman" w:cs="Times New Roman"/>
          <w:bCs/>
          <w:sz w:val="24"/>
          <w:szCs w:val="24"/>
        </w:rPr>
        <w:t>ractitioners</w:t>
      </w:r>
    </w:p>
    <w:p w14:paraId="6317B3F6" w14:textId="0F4D237A" w:rsidR="003F539E" w:rsidRPr="00EC36A4" w:rsidRDefault="003F539E" w:rsidP="003F539E">
      <w:pPr>
        <w:spacing w:after="0" w:line="360" w:lineRule="auto"/>
        <w:jc w:val="both"/>
        <w:rPr>
          <w:rFonts w:ascii="Times New Roman" w:hAnsi="Times New Roman" w:cs="Times New Roman"/>
          <w:bCs/>
          <w:sz w:val="24"/>
          <w:szCs w:val="24"/>
        </w:rPr>
      </w:pPr>
      <w:r w:rsidRPr="008F1768">
        <w:rPr>
          <w:rFonts w:ascii="Times New Roman" w:hAnsi="Times New Roman" w:cs="Times New Roman"/>
          <w:bCs/>
          <w:i/>
          <w:iCs/>
          <w:sz w:val="24"/>
          <w:szCs w:val="24"/>
        </w:rPr>
        <w:t xml:space="preserve">GILL </w:t>
      </w:r>
      <w:r w:rsidR="00EC36A4" w:rsidRPr="008F1768">
        <w:rPr>
          <w:rFonts w:ascii="Times New Roman" w:hAnsi="Times New Roman" w:cs="Times New Roman"/>
          <w:bCs/>
          <w:i/>
          <w:iCs/>
          <w:sz w:val="24"/>
          <w:szCs w:val="24"/>
        </w:rPr>
        <w:t>GODLONTON &amp; GERRANS</w:t>
      </w:r>
      <w:r w:rsidR="008F1768">
        <w:rPr>
          <w:rFonts w:ascii="Times New Roman" w:hAnsi="Times New Roman" w:cs="Times New Roman"/>
          <w:bCs/>
          <w:sz w:val="24"/>
          <w:szCs w:val="24"/>
        </w:rPr>
        <w:t>, r</w:t>
      </w:r>
      <w:r w:rsidR="00EC36A4" w:rsidRPr="00EC36A4">
        <w:rPr>
          <w:rFonts w:ascii="Times New Roman" w:hAnsi="Times New Roman" w:cs="Times New Roman"/>
          <w:bCs/>
          <w:sz w:val="24"/>
          <w:szCs w:val="24"/>
        </w:rPr>
        <w:t>espondent</w:t>
      </w:r>
      <w:r w:rsidR="008F1768">
        <w:rPr>
          <w:rFonts w:ascii="Times New Roman" w:hAnsi="Times New Roman" w:cs="Times New Roman"/>
          <w:bCs/>
          <w:sz w:val="24"/>
          <w:szCs w:val="24"/>
        </w:rPr>
        <w:t>’</w:t>
      </w:r>
      <w:r w:rsidR="00EC36A4" w:rsidRPr="00EC36A4">
        <w:rPr>
          <w:rFonts w:ascii="Times New Roman" w:hAnsi="Times New Roman" w:cs="Times New Roman"/>
          <w:bCs/>
          <w:sz w:val="24"/>
          <w:szCs w:val="24"/>
        </w:rPr>
        <w:t xml:space="preserve">s </w:t>
      </w:r>
      <w:r w:rsidR="008F1768">
        <w:rPr>
          <w:rFonts w:ascii="Times New Roman" w:hAnsi="Times New Roman" w:cs="Times New Roman"/>
          <w:bCs/>
          <w:sz w:val="24"/>
          <w:szCs w:val="24"/>
        </w:rPr>
        <w:t>l</w:t>
      </w:r>
      <w:r w:rsidR="00EC36A4" w:rsidRPr="00EC36A4">
        <w:rPr>
          <w:rFonts w:ascii="Times New Roman" w:hAnsi="Times New Roman" w:cs="Times New Roman"/>
          <w:bCs/>
          <w:sz w:val="24"/>
          <w:szCs w:val="24"/>
        </w:rPr>
        <w:t>egal</w:t>
      </w:r>
      <w:r w:rsidR="00EC36A4">
        <w:rPr>
          <w:rFonts w:ascii="Times New Roman" w:hAnsi="Times New Roman" w:cs="Times New Roman"/>
          <w:bCs/>
          <w:sz w:val="24"/>
          <w:szCs w:val="24"/>
        </w:rPr>
        <w:t xml:space="preserve"> </w:t>
      </w:r>
      <w:r w:rsidR="008F1768">
        <w:rPr>
          <w:rFonts w:ascii="Times New Roman" w:hAnsi="Times New Roman" w:cs="Times New Roman"/>
          <w:bCs/>
          <w:sz w:val="24"/>
          <w:szCs w:val="24"/>
        </w:rPr>
        <w:t>p</w:t>
      </w:r>
      <w:r w:rsidR="00EC36A4">
        <w:rPr>
          <w:rFonts w:ascii="Times New Roman" w:hAnsi="Times New Roman" w:cs="Times New Roman"/>
          <w:bCs/>
          <w:sz w:val="24"/>
          <w:szCs w:val="24"/>
        </w:rPr>
        <w:t>ractitioners</w:t>
      </w:r>
    </w:p>
    <w:p w14:paraId="1F5FBF55" w14:textId="77777777" w:rsidR="002D3148" w:rsidRPr="00EC36A4" w:rsidRDefault="002D3148" w:rsidP="00B80280">
      <w:pPr>
        <w:spacing w:after="0" w:line="360" w:lineRule="auto"/>
        <w:jc w:val="both"/>
        <w:rPr>
          <w:rFonts w:ascii="Times New Roman" w:hAnsi="Times New Roman" w:cs="Times New Roman"/>
          <w:bCs/>
          <w:sz w:val="24"/>
          <w:szCs w:val="24"/>
        </w:rPr>
      </w:pPr>
    </w:p>
    <w:p w14:paraId="373BE6FD" w14:textId="77777777" w:rsidR="00B80280" w:rsidRPr="00EC36A4" w:rsidRDefault="00B80280" w:rsidP="00B80280">
      <w:pPr>
        <w:spacing w:after="0" w:line="360" w:lineRule="auto"/>
        <w:jc w:val="both"/>
        <w:rPr>
          <w:rFonts w:ascii="Times New Roman" w:hAnsi="Times New Roman" w:cs="Times New Roman"/>
          <w:bCs/>
          <w:sz w:val="24"/>
          <w:szCs w:val="24"/>
        </w:rPr>
      </w:pPr>
    </w:p>
    <w:sectPr w:rsidR="00B80280" w:rsidRPr="00EC36A4" w:rsidSect="006772A0">
      <w:headerReference w:type="default" r:id="rId7"/>
      <w:pgSz w:w="11906" w:h="16838"/>
      <w:pgMar w:top="1474" w:right="1440" w:bottom="1440" w:left="147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ABAC33" w14:textId="77777777" w:rsidR="0055030D" w:rsidRDefault="0055030D" w:rsidP="00B87E9C">
      <w:pPr>
        <w:spacing w:after="0" w:line="240" w:lineRule="auto"/>
      </w:pPr>
      <w:r>
        <w:separator/>
      </w:r>
    </w:p>
  </w:endnote>
  <w:endnote w:type="continuationSeparator" w:id="0">
    <w:p w14:paraId="565C9EEB" w14:textId="77777777" w:rsidR="0055030D" w:rsidRDefault="0055030D" w:rsidP="00B87E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C982BC" w14:textId="77777777" w:rsidR="0055030D" w:rsidRDefault="0055030D" w:rsidP="00B87E9C">
      <w:pPr>
        <w:spacing w:after="0" w:line="240" w:lineRule="auto"/>
      </w:pPr>
      <w:r>
        <w:separator/>
      </w:r>
    </w:p>
  </w:footnote>
  <w:footnote w:type="continuationSeparator" w:id="0">
    <w:p w14:paraId="6825E8E2" w14:textId="77777777" w:rsidR="0055030D" w:rsidRDefault="0055030D" w:rsidP="00B87E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4011358"/>
      <w:docPartObj>
        <w:docPartGallery w:val="Page Numbers (Top of Page)"/>
        <w:docPartUnique/>
      </w:docPartObj>
    </w:sdtPr>
    <w:sdtEndPr>
      <w:rPr>
        <w:noProof/>
      </w:rPr>
    </w:sdtEndPr>
    <w:sdtContent>
      <w:p w14:paraId="41928BE8" w14:textId="69A313FF" w:rsidR="00B87E9C" w:rsidRDefault="00B87E9C">
        <w:pPr>
          <w:pStyle w:val="Header"/>
          <w:jc w:val="right"/>
          <w:rPr>
            <w:noProof/>
          </w:rPr>
        </w:pPr>
        <w:r>
          <w:fldChar w:fldCharType="begin"/>
        </w:r>
        <w:r>
          <w:instrText xml:space="preserve"> PAGE   \* MERGEFORMAT </w:instrText>
        </w:r>
        <w:r>
          <w:fldChar w:fldCharType="separate"/>
        </w:r>
        <w:r w:rsidR="00EE7B3C">
          <w:rPr>
            <w:noProof/>
          </w:rPr>
          <w:t>3</w:t>
        </w:r>
        <w:r>
          <w:rPr>
            <w:noProof/>
          </w:rPr>
          <w:fldChar w:fldCharType="end"/>
        </w:r>
      </w:p>
      <w:p w14:paraId="2E0E2092" w14:textId="58292BF8" w:rsidR="00B87E9C" w:rsidRDefault="00B87E9C">
        <w:pPr>
          <w:pStyle w:val="Header"/>
          <w:jc w:val="right"/>
          <w:rPr>
            <w:noProof/>
          </w:rPr>
        </w:pPr>
        <w:r>
          <w:rPr>
            <w:noProof/>
          </w:rPr>
          <w:t>HH</w:t>
        </w:r>
        <w:r w:rsidR="00537970">
          <w:rPr>
            <w:noProof/>
          </w:rPr>
          <w:t xml:space="preserve"> 236</w:t>
        </w:r>
        <w:r w:rsidR="00B301C1">
          <w:rPr>
            <w:noProof/>
          </w:rPr>
          <w:t>-23</w:t>
        </w:r>
      </w:p>
      <w:p w14:paraId="6F0439FB" w14:textId="77777777" w:rsidR="00B87E9C" w:rsidRDefault="00B87E9C">
        <w:pPr>
          <w:pStyle w:val="Header"/>
          <w:jc w:val="right"/>
        </w:pPr>
        <w:r>
          <w:rPr>
            <w:noProof/>
          </w:rPr>
          <w:t xml:space="preserve">HC </w:t>
        </w:r>
        <w:r w:rsidR="006A4D87">
          <w:rPr>
            <w:noProof/>
          </w:rPr>
          <w:t>343</w:t>
        </w:r>
        <w:r>
          <w:rPr>
            <w:noProof/>
          </w:rPr>
          <w:t>/22</w:t>
        </w:r>
      </w:p>
    </w:sdtContent>
  </w:sdt>
  <w:p w14:paraId="10315430" w14:textId="77777777" w:rsidR="00B87E9C" w:rsidRDefault="00B87E9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74FAA"/>
    <w:multiLevelType w:val="hybridMultilevel"/>
    <w:tmpl w:val="DED4F37A"/>
    <w:lvl w:ilvl="0" w:tplc="578AB74E">
      <w:start w:val="1"/>
      <w:numFmt w:val="decimal"/>
      <w:lvlText w:val="%1."/>
      <w:lvlJc w:val="left"/>
      <w:pPr>
        <w:ind w:left="2595" w:hanging="360"/>
      </w:pPr>
      <w:rPr>
        <w:rFonts w:hint="default"/>
      </w:rPr>
    </w:lvl>
    <w:lvl w:ilvl="1" w:tplc="30090019" w:tentative="1">
      <w:start w:val="1"/>
      <w:numFmt w:val="lowerLetter"/>
      <w:lvlText w:val="%2."/>
      <w:lvlJc w:val="left"/>
      <w:pPr>
        <w:ind w:left="3315" w:hanging="360"/>
      </w:pPr>
    </w:lvl>
    <w:lvl w:ilvl="2" w:tplc="3009001B" w:tentative="1">
      <w:start w:val="1"/>
      <w:numFmt w:val="lowerRoman"/>
      <w:lvlText w:val="%3."/>
      <w:lvlJc w:val="right"/>
      <w:pPr>
        <w:ind w:left="4035" w:hanging="180"/>
      </w:pPr>
    </w:lvl>
    <w:lvl w:ilvl="3" w:tplc="3009000F" w:tentative="1">
      <w:start w:val="1"/>
      <w:numFmt w:val="decimal"/>
      <w:lvlText w:val="%4."/>
      <w:lvlJc w:val="left"/>
      <w:pPr>
        <w:ind w:left="4755" w:hanging="360"/>
      </w:pPr>
    </w:lvl>
    <w:lvl w:ilvl="4" w:tplc="30090019" w:tentative="1">
      <w:start w:val="1"/>
      <w:numFmt w:val="lowerLetter"/>
      <w:lvlText w:val="%5."/>
      <w:lvlJc w:val="left"/>
      <w:pPr>
        <w:ind w:left="5475" w:hanging="360"/>
      </w:pPr>
    </w:lvl>
    <w:lvl w:ilvl="5" w:tplc="3009001B" w:tentative="1">
      <w:start w:val="1"/>
      <w:numFmt w:val="lowerRoman"/>
      <w:lvlText w:val="%6."/>
      <w:lvlJc w:val="right"/>
      <w:pPr>
        <w:ind w:left="6195" w:hanging="180"/>
      </w:pPr>
    </w:lvl>
    <w:lvl w:ilvl="6" w:tplc="3009000F" w:tentative="1">
      <w:start w:val="1"/>
      <w:numFmt w:val="decimal"/>
      <w:lvlText w:val="%7."/>
      <w:lvlJc w:val="left"/>
      <w:pPr>
        <w:ind w:left="6915" w:hanging="360"/>
      </w:pPr>
    </w:lvl>
    <w:lvl w:ilvl="7" w:tplc="30090019" w:tentative="1">
      <w:start w:val="1"/>
      <w:numFmt w:val="lowerLetter"/>
      <w:lvlText w:val="%8."/>
      <w:lvlJc w:val="left"/>
      <w:pPr>
        <w:ind w:left="7635" w:hanging="360"/>
      </w:pPr>
    </w:lvl>
    <w:lvl w:ilvl="8" w:tplc="3009001B" w:tentative="1">
      <w:start w:val="1"/>
      <w:numFmt w:val="lowerRoman"/>
      <w:lvlText w:val="%9."/>
      <w:lvlJc w:val="right"/>
      <w:pPr>
        <w:ind w:left="8355" w:hanging="180"/>
      </w:pPr>
    </w:lvl>
  </w:abstractNum>
  <w:abstractNum w:abstractNumId="1" w15:restartNumberingAfterBreak="0">
    <w:nsid w:val="09997321"/>
    <w:multiLevelType w:val="hybridMultilevel"/>
    <w:tmpl w:val="E77E902E"/>
    <w:lvl w:ilvl="0" w:tplc="9EB06C6C">
      <w:start w:val="1"/>
      <w:numFmt w:val="decimal"/>
      <w:lvlText w:val="%1."/>
      <w:lvlJc w:val="left"/>
      <w:pPr>
        <w:ind w:left="2550" w:hanging="360"/>
      </w:pPr>
      <w:rPr>
        <w:rFonts w:hint="default"/>
      </w:rPr>
    </w:lvl>
    <w:lvl w:ilvl="1" w:tplc="30090019" w:tentative="1">
      <w:start w:val="1"/>
      <w:numFmt w:val="lowerLetter"/>
      <w:lvlText w:val="%2."/>
      <w:lvlJc w:val="left"/>
      <w:pPr>
        <w:ind w:left="3270" w:hanging="360"/>
      </w:pPr>
    </w:lvl>
    <w:lvl w:ilvl="2" w:tplc="3009001B" w:tentative="1">
      <w:start w:val="1"/>
      <w:numFmt w:val="lowerRoman"/>
      <w:lvlText w:val="%3."/>
      <w:lvlJc w:val="right"/>
      <w:pPr>
        <w:ind w:left="3990" w:hanging="180"/>
      </w:pPr>
    </w:lvl>
    <w:lvl w:ilvl="3" w:tplc="3009000F" w:tentative="1">
      <w:start w:val="1"/>
      <w:numFmt w:val="decimal"/>
      <w:lvlText w:val="%4."/>
      <w:lvlJc w:val="left"/>
      <w:pPr>
        <w:ind w:left="4710" w:hanging="360"/>
      </w:pPr>
    </w:lvl>
    <w:lvl w:ilvl="4" w:tplc="30090019" w:tentative="1">
      <w:start w:val="1"/>
      <w:numFmt w:val="lowerLetter"/>
      <w:lvlText w:val="%5."/>
      <w:lvlJc w:val="left"/>
      <w:pPr>
        <w:ind w:left="5430" w:hanging="360"/>
      </w:pPr>
    </w:lvl>
    <w:lvl w:ilvl="5" w:tplc="3009001B" w:tentative="1">
      <w:start w:val="1"/>
      <w:numFmt w:val="lowerRoman"/>
      <w:lvlText w:val="%6."/>
      <w:lvlJc w:val="right"/>
      <w:pPr>
        <w:ind w:left="6150" w:hanging="180"/>
      </w:pPr>
    </w:lvl>
    <w:lvl w:ilvl="6" w:tplc="3009000F" w:tentative="1">
      <w:start w:val="1"/>
      <w:numFmt w:val="decimal"/>
      <w:lvlText w:val="%7."/>
      <w:lvlJc w:val="left"/>
      <w:pPr>
        <w:ind w:left="6870" w:hanging="360"/>
      </w:pPr>
    </w:lvl>
    <w:lvl w:ilvl="7" w:tplc="30090019" w:tentative="1">
      <w:start w:val="1"/>
      <w:numFmt w:val="lowerLetter"/>
      <w:lvlText w:val="%8."/>
      <w:lvlJc w:val="left"/>
      <w:pPr>
        <w:ind w:left="7590" w:hanging="360"/>
      </w:pPr>
    </w:lvl>
    <w:lvl w:ilvl="8" w:tplc="3009001B" w:tentative="1">
      <w:start w:val="1"/>
      <w:numFmt w:val="lowerRoman"/>
      <w:lvlText w:val="%9."/>
      <w:lvlJc w:val="right"/>
      <w:pPr>
        <w:ind w:left="8310" w:hanging="180"/>
      </w:pPr>
    </w:lvl>
  </w:abstractNum>
  <w:abstractNum w:abstractNumId="2" w15:restartNumberingAfterBreak="0">
    <w:nsid w:val="1935336F"/>
    <w:multiLevelType w:val="hybridMultilevel"/>
    <w:tmpl w:val="DCA08FD0"/>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20A51BA0"/>
    <w:multiLevelType w:val="hybridMultilevel"/>
    <w:tmpl w:val="D6921CDE"/>
    <w:lvl w:ilvl="0" w:tplc="53CAF67E">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7DB0FAE"/>
    <w:multiLevelType w:val="hybridMultilevel"/>
    <w:tmpl w:val="78C8F742"/>
    <w:lvl w:ilvl="0" w:tplc="30090011">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3F67253E"/>
    <w:multiLevelType w:val="hybridMultilevel"/>
    <w:tmpl w:val="67EAFE5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4B97183D"/>
    <w:multiLevelType w:val="hybridMultilevel"/>
    <w:tmpl w:val="119E4072"/>
    <w:lvl w:ilvl="0" w:tplc="828A862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15:restartNumberingAfterBreak="0">
    <w:nsid w:val="59ED1AFA"/>
    <w:multiLevelType w:val="hybridMultilevel"/>
    <w:tmpl w:val="7206BD7A"/>
    <w:lvl w:ilvl="0" w:tplc="677675AA">
      <w:start w:val="1"/>
      <w:numFmt w:val="decimal"/>
      <w:lvlText w:val="%1."/>
      <w:lvlJc w:val="left"/>
      <w:pPr>
        <w:ind w:left="2445" w:hanging="360"/>
      </w:pPr>
      <w:rPr>
        <w:rFonts w:hint="default"/>
      </w:rPr>
    </w:lvl>
    <w:lvl w:ilvl="1" w:tplc="30090019" w:tentative="1">
      <w:start w:val="1"/>
      <w:numFmt w:val="lowerLetter"/>
      <w:lvlText w:val="%2."/>
      <w:lvlJc w:val="left"/>
      <w:pPr>
        <w:ind w:left="3165" w:hanging="360"/>
      </w:pPr>
    </w:lvl>
    <w:lvl w:ilvl="2" w:tplc="3009001B" w:tentative="1">
      <w:start w:val="1"/>
      <w:numFmt w:val="lowerRoman"/>
      <w:lvlText w:val="%3."/>
      <w:lvlJc w:val="right"/>
      <w:pPr>
        <w:ind w:left="3885" w:hanging="180"/>
      </w:pPr>
    </w:lvl>
    <w:lvl w:ilvl="3" w:tplc="3009000F" w:tentative="1">
      <w:start w:val="1"/>
      <w:numFmt w:val="decimal"/>
      <w:lvlText w:val="%4."/>
      <w:lvlJc w:val="left"/>
      <w:pPr>
        <w:ind w:left="4605" w:hanging="360"/>
      </w:pPr>
    </w:lvl>
    <w:lvl w:ilvl="4" w:tplc="30090019" w:tentative="1">
      <w:start w:val="1"/>
      <w:numFmt w:val="lowerLetter"/>
      <w:lvlText w:val="%5."/>
      <w:lvlJc w:val="left"/>
      <w:pPr>
        <w:ind w:left="5325" w:hanging="360"/>
      </w:pPr>
    </w:lvl>
    <w:lvl w:ilvl="5" w:tplc="3009001B" w:tentative="1">
      <w:start w:val="1"/>
      <w:numFmt w:val="lowerRoman"/>
      <w:lvlText w:val="%6."/>
      <w:lvlJc w:val="right"/>
      <w:pPr>
        <w:ind w:left="6045" w:hanging="180"/>
      </w:pPr>
    </w:lvl>
    <w:lvl w:ilvl="6" w:tplc="3009000F" w:tentative="1">
      <w:start w:val="1"/>
      <w:numFmt w:val="decimal"/>
      <w:lvlText w:val="%7."/>
      <w:lvlJc w:val="left"/>
      <w:pPr>
        <w:ind w:left="6765" w:hanging="360"/>
      </w:pPr>
    </w:lvl>
    <w:lvl w:ilvl="7" w:tplc="30090019" w:tentative="1">
      <w:start w:val="1"/>
      <w:numFmt w:val="lowerLetter"/>
      <w:lvlText w:val="%8."/>
      <w:lvlJc w:val="left"/>
      <w:pPr>
        <w:ind w:left="7485" w:hanging="360"/>
      </w:pPr>
    </w:lvl>
    <w:lvl w:ilvl="8" w:tplc="3009001B" w:tentative="1">
      <w:start w:val="1"/>
      <w:numFmt w:val="lowerRoman"/>
      <w:lvlText w:val="%9."/>
      <w:lvlJc w:val="right"/>
      <w:pPr>
        <w:ind w:left="8205" w:hanging="180"/>
      </w:pPr>
    </w:lvl>
  </w:abstractNum>
  <w:abstractNum w:abstractNumId="8" w15:restartNumberingAfterBreak="0">
    <w:nsid w:val="5EF80D4F"/>
    <w:multiLevelType w:val="hybridMultilevel"/>
    <w:tmpl w:val="57A01268"/>
    <w:lvl w:ilvl="0" w:tplc="EB28DED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E591550"/>
    <w:multiLevelType w:val="hybridMultilevel"/>
    <w:tmpl w:val="07080A6A"/>
    <w:lvl w:ilvl="0" w:tplc="AF2827B8">
      <w:start w:val="1"/>
      <w:numFmt w:val="decimal"/>
      <w:lvlText w:val="%1."/>
      <w:lvlJc w:val="left"/>
      <w:pPr>
        <w:ind w:left="705" w:hanging="360"/>
      </w:pPr>
      <w:rPr>
        <w:rFonts w:hint="default"/>
      </w:rPr>
    </w:lvl>
    <w:lvl w:ilvl="1" w:tplc="30090019" w:tentative="1">
      <w:start w:val="1"/>
      <w:numFmt w:val="lowerLetter"/>
      <w:lvlText w:val="%2."/>
      <w:lvlJc w:val="left"/>
      <w:pPr>
        <w:ind w:left="1425" w:hanging="360"/>
      </w:pPr>
    </w:lvl>
    <w:lvl w:ilvl="2" w:tplc="3009001B" w:tentative="1">
      <w:start w:val="1"/>
      <w:numFmt w:val="lowerRoman"/>
      <w:lvlText w:val="%3."/>
      <w:lvlJc w:val="right"/>
      <w:pPr>
        <w:ind w:left="2145" w:hanging="180"/>
      </w:pPr>
    </w:lvl>
    <w:lvl w:ilvl="3" w:tplc="3009000F" w:tentative="1">
      <w:start w:val="1"/>
      <w:numFmt w:val="decimal"/>
      <w:lvlText w:val="%4."/>
      <w:lvlJc w:val="left"/>
      <w:pPr>
        <w:ind w:left="2865" w:hanging="360"/>
      </w:pPr>
    </w:lvl>
    <w:lvl w:ilvl="4" w:tplc="30090019" w:tentative="1">
      <w:start w:val="1"/>
      <w:numFmt w:val="lowerLetter"/>
      <w:lvlText w:val="%5."/>
      <w:lvlJc w:val="left"/>
      <w:pPr>
        <w:ind w:left="3585" w:hanging="360"/>
      </w:pPr>
    </w:lvl>
    <w:lvl w:ilvl="5" w:tplc="3009001B" w:tentative="1">
      <w:start w:val="1"/>
      <w:numFmt w:val="lowerRoman"/>
      <w:lvlText w:val="%6."/>
      <w:lvlJc w:val="right"/>
      <w:pPr>
        <w:ind w:left="4305" w:hanging="180"/>
      </w:pPr>
    </w:lvl>
    <w:lvl w:ilvl="6" w:tplc="3009000F" w:tentative="1">
      <w:start w:val="1"/>
      <w:numFmt w:val="decimal"/>
      <w:lvlText w:val="%7."/>
      <w:lvlJc w:val="left"/>
      <w:pPr>
        <w:ind w:left="5025" w:hanging="360"/>
      </w:pPr>
    </w:lvl>
    <w:lvl w:ilvl="7" w:tplc="30090019" w:tentative="1">
      <w:start w:val="1"/>
      <w:numFmt w:val="lowerLetter"/>
      <w:lvlText w:val="%8."/>
      <w:lvlJc w:val="left"/>
      <w:pPr>
        <w:ind w:left="5745" w:hanging="360"/>
      </w:pPr>
    </w:lvl>
    <w:lvl w:ilvl="8" w:tplc="3009001B" w:tentative="1">
      <w:start w:val="1"/>
      <w:numFmt w:val="lowerRoman"/>
      <w:lvlText w:val="%9."/>
      <w:lvlJc w:val="right"/>
      <w:pPr>
        <w:ind w:left="6465" w:hanging="180"/>
      </w:pPr>
    </w:lvl>
  </w:abstractNum>
  <w:num w:numId="1">
    <w:abstractNumId w:val="5"/>
  </w:num>
  <w:num w:numId="2">
    <w:abstractNumId w:val="6"/>
  </w:num>
  <w:num w:numId="3">
    <w:abstractNumId w:val="7"/>
  </w:num>
  <w:num w:numId="4">
    <w:abstractNumId w:val="1"/>
  </w:num>
  <w:num w:numId="5">
    <w:abstractNumId w:val="0"/>
  </w:num>
  <w:num w:numId="6">
    <w:abstractNumId w:val="9"/>
  </w:num>
  <w:num w:numId="7">
    <w:abstractNumId w:val="8"/>
  </w:num>
  <w:num w:numId="8">
    <w:abstractNumId w:val="3"/>
  </w:num>
  <w:num w:numId="9">
    <w:abstractNumId w:val="2"/>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6D2"/>
    <w:rsid w:val="00016BD1"/>
    <w:rsid w:val="00051EAB"/>
    <w:rsid w:val="000A2DA6"/>
    <w:rsid w:val="00110A22"/>
    <w:rsid w:val="00147A98"/>
    <w:rsid w:val="00160E65"/>
    <w:rsid w:val="001B0AB7"/>
    <w:rsid w:val="001C29B7"/>
    <w:rsid w:val="001C7181"/>
    <w:rsid w:val="001D616C"/>
    <w:rsid w:val="001F68A1"/>
    <w:rsid w:val="00205AAF"/>
    <w:rsid w:val="002607E4"/>
    <w:rsid w:val="00293B61"/>
    <w:rsid w:val="002D3148"/>
    <w:rsid w:val="00326E0E"/>
    <w:rsid w:val="00384F8D"/>
    <w:rsid w:val="003B0A1C"/>
    <w:rsid w:val="003E025F"/>
    <w:rsid w:val="003E6DD9"/>
    <w:rsid w:val="003F539E"/>
    <w:rsid w:val="00403145"/>
    <w:rsid w:val="00444187"/>
    <w:rsid w:val="00511B50"/>
    <w:rsid w:val="00537970"/>
    <w:rsid w:val="0055030D"/>
    <w:rsid w:val="005614BF"/>
    <w:rsid w:val="0056304B"/>
    <w:rsid w:val="00585BAF"/>
    <w:rsid w:val="005D46D2"/>
    <w:rsid w:val="0060465F"/>
    <w:rsid w:val="00622591"/>
    <w:rsid w:val="0067588C"/>
    <w:rsid w:val="006772A0"/>
    <w:rsid w:val="006A4D87"/>
    <w:rsid w:val="00711550"/>
    <w:rsid w:val="00742F47"/>
    <w:rsid w:val="007460F1"/>
    <w:rsid w:val="007658E6"/>
    <w:rsid w:val="00765C24"/>
    <w:rsid w:val="008019C9"/>
    <w:rsid w:val="008E2AD7"/>
    <w:rsid w:val="008F1768"/>
    <w:rsid w:val="008F1CDC"/>
    <w:rsid w:val="00940320"/>
    <w:rsid w:val="009973D2"/>
    <w:rsid w:val="009F5A27"/>
    <w:rsid w:val="00A10C54"/>
    <w:rsid w:val="00A22BA7"/>
    <w:rsid w:val="00A500CC"/>
    <w:rsid w:val="00A95F62"/>
    <w:rsid w:val="00B301C1"/>
    <w:rsid w:val="00B6295B"/>
    <w:rsid w:val="00B80280"/>
    <w:rsid w:val="00B87E9C"/>
    <w:rsid w:val="00BB2568"/>
    <w:rsid w:val="00BB310A"/>
    <w:rsid w:val="00C07757"/>
    <w:rsid w:val="00C1274D"/>
    <w:rsid w:val="00C27932"/>
    <w:rsid w:val="00C47B90"/>
    <w:rsid w:val="00D44C6A"/>
    <w:rsid w:val="00D50AED"/>
    <w:rsid w:val="00D520B1"/>
    <w:rsid w:val="00D64F50"/>
    <w:rsid w:val="00D77C85"/>
    <w:rsid w:val="00D95711"/>
    <w:rsid w:val="00DA343E"/>
    <w:rsid w:val="00DD48FA"/>
    <w:rsid w:val="00DE6C16"/>
    <w:rsid w:val="00E34F7B"/>
    <w:rsid w:val="00E9466E"/>
    <w:rsid w:val="00EC36A4"/>
    <w:rsid w:val="00EE1512"/>
    <w:rsid w:val="00EE7B3C"/>
    <w:rsid w:val="00EF1381"/>
    <w:rsid w:val="00F07615"/>
    <w:rsid w:val="00F43AE5"/>
    <w:rsid w:val="00F64CE0"/>
    <w:rsid w:val="00F754F7"/>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EE795"/>
  <w15:docId w15:val="{E84C0228-4D44-4B27-80C4-BBE3DE6B4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7757"/>
    <w:pPr>
      <w:ind w:left="720"/>
      <w:contextualSpacing/>
    </w:pPr>
  </w:style>
  <w:style w:type="paragraph" w:styleId="Header">
    <w:name w:val="header"/>
    <w:basedOn w:val="Normal"/>
    <w:link w:val="HeaderChar"/>
    <w:uiPriority w:val="99"/>
    <w:unhideWhenUsed/>
    <w:rsid w:val="00B87E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7E9C"/>
  </w:style>
  <w:style w:type="paragraph" w:styleId="Footer">
    <w:name w:val="footer"/>
    <w:basedOn w:val="Normal"/>
    <w:link w:val="FooterChar"/>
    <w:uiPriority w:val="99"/>
    <w:unhideWhenUsed/>
    <w:rsid w:val="00B87E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7E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1036</Words>
  <Characters>5906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JSC</cp:lastModifiedBy>
  <cp:revision>2</cp:revision>
  <dcterms:created xsi:type="dcterms:W3CDTF">2023-04-06T08:29:00Z</dcterms:created>
  <dcterms:modified xsi:type="dcterms:W3CDTF">2023-04-06T08:29:00Z</dcterms:modified>
</cp:coreProperties>
</file>