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E2D" w:rsidRDefault="006B2E2D" w:rsidP="006B2E2D">
      <w:pPr>
        <w:spacing w:after="0" w:line="240" w:lineRule="auto"/>
        <w:jc w:val="both"/>
        <w:rPr>
          <w:rFonts w:ascii="Times New Roman" w:hAnsi="Times New Roman" w:cs="Times New Roman"/>
          <w:sz w:val="24"/>
          <w:szCs w:val="24"/>
        </w:rPr>
      </w:pPr>
    </w:p>
    <w:p w:rsidR="006B2E2D" w:rsidRDefault="006B2E2D" w:rsidP="006B2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CHIGAVAKAVA</w:t>
      </w:r>
    </w:p>
    <w:p w:rsidR="006B2E2D" w:rsidRDefault="006B2E2D" w:rsidP="006B2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B2E2D" w:rsidRDefault="006B2E2D" w:rsidP="006B2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MUGIRIKI WAIRE</w:t>
      </w:r>
    </w:p>
    <w:p w:rsidR="006B2E2D" w:rsidRDefault="006B2E2D" w:rsidP="006B2E2D">
      <w:pPr>
        <w:spacing w:after="0" w:line="240" w:lineRule="auto"/>
        <w:jc w:val="both"/>
        <w:rPr>
          <w:rFonts w:ascii="Times New Roman" w:hAnsi="Times New Roman" w:cs="Times New Roman"/>
          <w:sz w:val="24"/>
          <w:szCs w:val="24"/>
        </w:rPr>
      </w:pPr>
    </w:p>
    <w:p w:rsidR="006B2E2D" w:rsidRDefault="006B2E2D" w:rsidP="006B2E2D">
      <w:pPr>
        <w:spacing w:after="0" w:line="240" w:lineRule="auto"/>
        <w:jc w:val="both"/>
        <w:rPr>
          <w:rFonts w:ascii="Times New Roman" w:hAnsi="Times New Roman" w:cs="Times New Roman"/>
          <w:sz w:val="24"/>
          <w:szCs w:val="24"/>
        </w:rPr>
      </w:pPr>
    </w:p>
    <w:p w:rsidR="006B2E2D" w:rsidRDefault="006B2E2D" w:rsidP="006B2E2D">
      <w:pPr>
        <w:spacing w:after="0" w:line="240" w:lineRule="auto"/>
        <w:jc w:val="both"/>
        <w:rPr>
          <w:rFonts w:ascii="Times New Roman" w:hAnsi="Times New Roman" w:cs="Times New Roman"/>
          <w:sz w:val="24"/>
          <w:szCs w:val="24"/>
        </w:rPr>
      </w:pPr>
    </w:p>
    <w:p w:rsidR="006B2E2D" w:rsidRDefault="006B2E2D" w:rsidP="006B2E2D">
      <w:pPr>
        <w:spacing w:after="0" w:line="240" w:lineRule="auto"/>
        <w:jc w:val="both"/>
        <w:rPr>
          <w:rFonts w:ascii="Times New Roman" w:hAnsi="Times New Roman" w:cs="Times New Roman"/>
          <w:sz w:val="24"/>
          <w:szCs w:val="24"/>
        </w:rPr>
      </w:pPr>
    </w:p>
    <w:p w:rsidR="006B2E2D" w:rsidRDefault="006B2E2D" w:rsidP="006B2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B2E2D" w:rsidRDefault="006B2E2D" w:rsidP="006B2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&amp; WAMAMBO J.</w:t>
      </w:r>
    </w:p>
    <w:p w:rsidR="006B2E2D" w:rsidRDefault="006B2E2D" w:rsidP="006B2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27 November 2019 and 10 March, 2021</w:t>
      </w:r>
    </w:p>
    <w:p w:rsidR="006B2E2D" w:rsidRDefault="006B2E2D" w:rsidP="006B2E2D">
      <w:pPr>
        <w:spacing w:after="0" w:line="240" w:lineRule="auto"/>
        <w:jc w:val="both"/>
        <w:rPr>
          <w:rFonts w:ascii="Times New Roman" w:hAnsi="Times New Roman" w:cs="Times New Roman"/>
          <w:sz w:val="24"/>
          <w:szCs w:val="24"/>
        </w:rPr>
      </w:pPr>
    </w:p>
    <w:p w:rsidR="006B2E2D" w:rsidRDefault="006B2E2D" w:rsidP="006B2E2D">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6B2E2D" w:rsidRDefault="006B2E2D" w:rsidP="006B2E2D">
      <w:pPr>
        <w:tabs>
          <w:tab w:val="left" w:pos="3879"/>
        </w:tabs>
        <w:spacing w:after="0" w:line="240" w:lineRule="auto"/>
        <w:jc w:val="both"/>
        <w:rPr>
          <w:rFonts w:ascii="Times New Roman" w:hAnsi="Times New Roman" w:cs="Times New Roman"/>
          <w:sz w:val="24"/>
          <w:szCs w:val="24"/>
        </w:rPr>
      </w:pPr>
    </w:p>
    <w:p w:rsidR="006B2E2D" w:rsidRDefault="006B2E2D" w:rsidP="006B2E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6B2E2D" w:rsidRDefault="006B2E2D" w:rsidP="006B2E2D">
      <w:pPr>
        <w:spacing w:after="0" w:line="360" w:lineRule="auto"/>
        <w:jc w:val="both"/>
        <w:rPr>
          <w:rFonts w:ascii="Times New Roman" w:hAnsi="Times New Roman" w:cs="Times New Roman"/>
          <w:b/>
          <w:sz w:val="24"/>
          <w:szCs w:val="24"/>
        </w:rPr>
      </w:pPr>
    </w:p>
    <w:p w:rsidR="006B2E2D" w:rsidRDefault="006B2E2D" w:rsidP="006B2E2D">
      <w:pPr>
        <w:spacing w:after="0" w:line="240" w:lineRule="auto"/>
        <w:jc w:val="both"/>
        <w:rPr>
          <w:rFonts w:ascii="Times New Roman" w:hAnsi="Times New Roman" w:cs="Times New Roman"/>
          <w:b/>
          <w:sz w:val="24"/>
          <w:szCs w:val="24"/>
        </w:rPr>
      </w:pPr>
    </w:p>
    <w:p w:rsidR="006B2E2D" w:rsidRPr="00431E7F" w:rsidRDefault="006B2E2D" w:rsidP="006B2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R.C. Chakauya </w:t>
      </w:r>
      <w:r w:rsidRPr="00D111E0">
        <w:rPr>
          <w:rFonts w:ascii="Times New Roman" w:hAnsi="Times New Roman" w:cs="Times New Roman"/>
          <w:sz w:val="24"/>
          <w:szCs w:val="24"/>
        </w:rPr>
        <w:t>for app</w:t>
      </w:r>
      <w:r>
        <w:rPr>
          <w:rFonts w:ascii="Times New Roman" w:hAnsi="Times New Roman" w:cs="Times New Roman"/>
          <w:sz w:val="24"/>
          <w:szCs w:val="24"/>
        </w:rPr>
        <w:t>e</w:t>
      </w:r>
      <w:r w:rsidRPr="00D111E0">
        <w:rPr>
          <w:rFonts w:ascii="Times New Roman" w:hAnsi="Times New Roman" w:cs="Times New Roman"/>
          <w:sz w:val="24"/>
          <w:szCs w:val="24"/>
        </w:rPr>
        <w:t>l</w:t>
      </w:r>
      <w:r>
        <w:rPr>
          <w:rFonts w:ascii="Times New Roman" w:hAnsi="Times New Roman" w:cs="Times New Roman"/>
          <w:sz w:val="24"/>
          <w:szCs w:val="24"/>
        </w:rPr>
        <w:t>l</w:t>
      </w:r>
      <w:r w:rsidRPr="00D111E0">
        <w:rPr>
          <w:rFonts w:ascii="Times New Roman" w:hAnsi="Times New Roman" w:cs="Times New Roman"/>
          <w:sz w:val="24"/>
          <w:szCs w:val="24"/>
        </w:rPr>
        <w:t>ant</w:t>
      </w:r>
      <w:r>
        <w:rPr>
          <w:rFonts w:ascii="Times New Roman" w:hAnsi="Times New Roman" w:cs="Times New Roman"/>
          <w:i/>
          <w:sz w:val="24"/>
          <w:szCs w:val="24"/>
        </w:rPr>
        <w:t xml:space="preserve"> </w:t>
      </w:r>
    </w:p>
    <w:p w:rsidR="006B2E2D" w:rsidRDefault="006B2E2D" w:rsidP="006B2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 Chavi </w:t>
      </w:r>
      <w:r w:rsidRPr="00C004A0">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Pr="00C004A0">
        <w:rPr>
          <w:rFonts w:ascii="Times New Roman" w:hAnsi="Times New Roman" w:cs="Times New Roman"/>
          <w:sz w:val="24"/>
          <w:szCs w:val="24"/>
        </w:rPr>
        <w:t>respondent</w:t>
      </w:r>
    </w:p>
    <w:p w:rsidR="006B2E2D" w:rsidRDefault="006B2E2D" w:rsidP="006B2E2D">
      <w:pPr>
        <w:spacing w:after="0" w:line="240" w:lineRule="auto"/>
        <w:jc w:val="both"/>
        <w:rPr>
          <w:rFonts w:ascii="Times New Roman" w:hAnsi="Times New Roman" w:cs="Times New Roman"/>
          <w:b/>
          <w:sz w:val="24"/>
          <w:szCs w:val="24"/>
        </w:rPr>
      </w:pPr>
    </w:p>
    <w:p w:rsidR="006B2E2D" w:rsidRDefault="006B2E2D" w:rsidP="006B2E2D">
      <w:pPr>
        <w:spacing w:after="0" w:line="240" w:lineRule="auto"/>
        <w:jc w:val="both"/>
        <w:rPr>
          <w:rFonts w:ascii="Times New Roman" w:hAnsi="Times New Roman" w:cs="Times New Roman"/>
          <w:b/>
          <w:sz w:val="24"/>
          <w:szCs w:val="24"/>
        </w:rPr>
      </w:pPr>
    </w:p>
    <w:p w:rsidR="006B2E2D" w:rsidRDefault="006B2E2D" w:rsidP="006B2E2D">
      <w:pPr>
        <w:spacing w:after="0" w:line="240" w:lineRule="auto"/>
        <w:jc w:val="both"/>
        <w:rPr>
          <w:rFonts w:ascii="Times New Roman" w:hAnsi="Times New Roman" w:cs="Times New Roman"/>
          <w:b/>
          <w:sz w:val="24"/>
          <w:szCs w:val="24"/>
        </w:rPr>
      </w:pPr>
    </w:p>
    <w:p w:rsidR="006B2E2D" w:rsidRPr="004D55A9" w:rsidRDefault="006B2E2D" w:rsidP="006B2E2D">
      <w:pPr>
        <w:spacing w:after="0" w:line="240" w:lineRule="auto"/>
        <w:jc w:val="both"/>
        <w:rPr>
          <w:rFonts w:ascii="Times New Roman" w:hAnsi="Times New Roman" w:cs="Times New Roman"/>
          <w:b/>
          <w:sz w:val="24"/>
          <w:szCs w:val="24"/>
        </w:rPr>
      </w:pPr>
    </w:p>
    <w:p w:rsidR="006B2E2D" w:rsidRDefault="006B2E2D" w:rsidP="006B2E2D">
      <w:pPr>
        <w:spacing w:after="0" w:line="240" w:lineRule="auto"/>
        <w:jc w:val="both"/>
        <w:rPr>
          <w:rFonts w:ascii="Times New Roman" w:hAnsi="Times New Roman" w:cs="Times New Roman"/>
          <w:sz w:val="24"/>
          <w:szCs w:val="24"/>
        </w:rPr>
      </w:pPr>
    </w:p>
    <w:p w:rsidR="008C7D08" w:rsidRDefault="006B2E2D"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Pr>
          <w:rFonts w:ascii="Times New Roman" w:hAnsi="Times New Roman" w:cs="Times New Roman"/>
          <w:sz w:val="24"/>
          <w:szCs w:val="24"/>
        </w:rPr>
        <w:tab/>
      </w:r>
      <w:r w:rsidR="003F24EF">
        <w:rPr>
          <w:rFonts w:ascii="Times New Roman" w:hAnsi="Times New Roman" w:cs="Times New Roman"/>
          <w:sz w:val="24"/>
          <w:szCs w:val="24"/>
        </w:rPr>
        <w:t>This is an appeal of a judgment of the Magistrate sitting at Zaka. The order granted by the Magistrate reads as follows:-</w:t>
      </w:r>
    </w:p>
    <w:p w:rsidR="003F24EF" w:rsidRPr="003F24EF" w:rsidRDefault="003F24EF" w:rsidP="003F24EF">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3F24EF">
        <w:rPr>
          <w:rFonts w:ascii="Times New Roman" w:hAnsi="Times New Roman" w:cs="Times New Roman"/>
          <w:i/>
          <w:sz w:val="24"/>
          <w:szCs w:val="24"/>
        </w:rPr>
        <w:t>It is ordered as follows:-</w:t>
      </w:r>
    </w:p>
    <w:p w:rsidR="003F24EF" w:rsidRPr="003F24EF" w:rsidRDefault="003F24EF" w:rsidP="003F24EF">
      <w:pPr>
        <w:pStyle w:val="ListParagraph"/>
        <w:numPr>
          <w:ilvl w:val="0"/>
          <w:numId w:val="1"/>
        </w:numPr>
        <w:spacing w:after="0" w:line="240" w:lineRule="auto"/>
        <w:jc w:val="both"/>
        <w:rPr>
          <w:rFonts w:ascii="Times New Roman" w:hAnsi="Times New Roman" w:cs="Times New Roman"/>
          <w:i/>
          <w:sz w:val="24"/>
          <w:szCs w:val="24"/>
        </w:rPr>
      </w:pPr>
      <w:r w:rsidRPr="003F24EF">
        <w:rPr>
          <w:rFonts w:ascii="Times New Roman" w:hAnsi="Times New Roman" w:cs="Times New Roman"/>
          <w:i/>
          <w:sz w:val="24"/>
          <w:szCs w:val="24"/>
        </w:rPr>
        <w:t>Respondent be and is hereby ordered to keep and observe peace towards applicant.</w:t>
      </w:r>
    </w:p>
    <w:p w:rsidR="003F24EF" w:rsidRPr="003F24EF" w:rsidRDefault="003F24EF" w:rsidP="003F24EF">
      <w:pPr>
        <w:pStyle w:val="ListParagraph"/>
        <w:spacing w:after="0" w:line="240" w:lineRule="auto"/>
        <w:ind w:left="1080"/>
        <w:jc w:val="both"/>
        <w:rPr>
          <w:rFonts w:ascii="Times New Roman" w:hAnsi="Times New Roman" w:cs="Times New Roman"/>
          <w:i/>
          <w:sz w:val="24"/>
          <w:szCs w:val="24"/>
        </w:rPr>
      </w:pPr>
    </w:p>
    <w:p w:rsidR="003F24EF" w:rsidRPr="003F24EF" w:rsidRDefault="003F24EF" w:rsidP="003F24EF">
      <w:pPr>
        <w:pStyle w:val="ListParagraph"/>
        <w:numPr>
          <w:ilvl w:val="0"/>
          <w:numId w:val="1"/>
        </w:numPr>
        <w:spacing w:after="0" w:line="240" w:lineRule="auto"/>
        <w:jc w:val="both"/>
        <w:rPr>
          <w:rFonts w:ascii="Times New Roman" w:hAnsi="Times New Roman" w:cs="Times New Roman"/>
          <w:i/>
          <w:sz w:val="24"/>
          <w:szCs w:val="24"/>
        </w:rPr>
      </w:pPr>
      <w:r w:rsidRPr="003F24EF">
        <w:rPr>
          <w:rFonts w:ascii="Times New Roman" w:hAnsi="Times New Roman" w:cs="Times New Roman"/>
          <w:i/>
          <w:sz w:val="24"/>
          <w:szCs w:val="24"/>
        </w:rPr>
        <w:t xml:space="preserve">Respondent and all other persons acting through him or on his instructions are interdicted from remaining on Govo land for the purpose of threatening or interfering with the normal business and farming operations of applicant, his people, his heirs executors, administrators, successions or assigns </w:t>
      </w:r>
    </w:p>
    <w:p w:rsidR="003F24EF" w:rsidRPr="003F24EF" w:rsidRDefault="003F24EF" w:rsidP="003F24EF">
      <w:pPr>
        <w:pStyle w:val="ListParagraph"/>
        <w:rPr>
          <w:rFonts w:ascii="Times New Roman" w:hAnsi="Times New Roman" w:cs="Times New Roman"/>
          <w:i/>
          <w:sz w:val="24"/>
          <w:szCs w:val="24"/>
        </w:rPr>
      </w:pPr>
    </w:p>
    <w:p w:rsidR="003F24EF" w:rsidRPr="003F24EF" w:rsidRDefault="003F24EF" w:rsidP="003F24EF">
      <w:pPr>
        <w:pStyle w:val="ListParagraph"/>
        <w:numPr>
          <w:ilvl w:val="0"/>
          <w:numId w:val="1"/>
        </w:numPr>
        <w:spacing w:after="0" w:line="240" w:lineRule="auto"/>
        <w:jc w:val="both"/>
        <w:rPr>
          <w:rFonts w:ascii="Times New Roman" w:hAnsi="Times New Roman" w:cs="Times New Roman"/>
          <w:i/>
          <w:sz w:val="24"/>
          <w:szCs w:val="24"/>
        </w:rPr>
      </w:pPr>
      <w:r w:rsidRPr="003F24EF">
        <w:rPr>
          <w:rFonts w:ascii="Times New Roman" w:hAnsi="Times New Roman" w:cs="Times New Roman"/>
          <w:i/>
          <w:sz w:val="24"/>
          <w:szCs w:val="24"/>
        </w:rPr>
        <w:t>Respondent and all other persons acting through him and on his instructions be and is hereby ordered and directed to cease any cutting of trees, clearing land for agriculture, constructing any structures and/or carrying out any form of agriculture north east of Veza school adjacent to Masiy</w:t>
      </w:r>
      <w:r w:rsidR="004831F3">
        <w:rPr>
          <w:rFonts w:ascii="Times New Roman" w:hAnsi="Times New Roman" w:cs="Times New Roman"/>
          <w:i/>
          <w:sz w:val="24"/>
          <w:szCs w:val="24"/>
        </w:rPr>
        <w:t>e</w:t>
      </w:r>
      <w:r w:rsidRPr="003F24EF">
        <w:rPr>
          <w:rFonts w:ascii="Times New Roman" w:hAnsi="Times New Roman" w:cs="Times New Roman"/>
          <w:i/>
          <w:sz w:val="24"/>
          <w:szCs w:val="24"/>
        </w:rPr>
        <w:t>mvura dip tank.</w:t>
      </w:r>
    </w:p>
    <w:p w:rsidR="003F24EF" w:rsidRPr="003F24EF" w:rsidRDefault="003F24EF" w:rsidP="003F24EF">
      <w:pPr>
        <w:pStyle w:val="ListParagraph"/>
        <w:rPr>
          <w:rFonts w:ascii="Times New Roman" w:hAnsi="Times New Roman" w:cs="Times New Roman"/>
          <w:i/>
          <w:sz w:val="24"/>
          <w:szCs w:val="24"/>
        </w:rPr>
      </w:pPr>
    </w:p>
    <w:p w:rsidR="003F24EF" w:rsidRDefault="003F24EF" w:rsidP="003F24EF">
      <w:pPr>
        <w:pStyle w:val="ListParagraph"/>
        <w:numPr>
          <w:ilvl w:val="0"/>
          <w:numId w:val="1"/>
        </w:numPr>
        <w:spacing w:after="0" w:line="240" w:lineRule="auto"/>
        <w:jc w:val="both"/>
        <w:rPr>
          <w:rFonts w:ascii="Times New Roman" w:hAnsi="Times New Roman" w:cs="Times New Roman"/>
          <w:sz w:val="24"/>
          <w:szCs w:val="24"/>
        </w:rPr>
      </w:pPr>
      <w:r w:rsidRPr="003F24EF">
        <w:rPr>
          <w:rFonts w:ascii="Times New Roman" w:hAnsi="Times New Roman" w:cs="Times New Roman"/>
          <w:i/>
          <w:sz w:val="24"/>
          <w:szCs w:val="24"/>
        </w:rPr>
        <w:t>Respondents to pay costs of this application on an ordinary scale</w:t>
      </w:r>
      <w:r>
        <w:rPr>
          <w:rFonts w:ascii="Times New Roman" w:hAnsi="Times New Roman" w:cs="Times New Roman"/>
          <w:sz w:val="24"/>
          <w:szCs w:val="24"/>
        </w:rPr>
        <w:t>.”</w:t>
      </w:r>
    </w:p>
    <w:p w:rsidR="003F24EF" w:rsidRPr="003F24EF" w:rsidRDefault="003F24EF" w:rsidP="003F24EF">
      <w:pPr>
        <w:pStyle w:val="ListParagraph"/>
        <w:rPr>
          <w:rFonts w:ascii="Times New Roman" w:hAnsi="Times New Roman" w:cs="Times New Roman"/>
          <w:sz w:val="24"/>
          <w:szCs w:val="24"/>
        </w:rPr>
      </w:pPr>
    </w:p>
    <w:p w:rsidR="003F24EF" w:rsidRDefault="003F24EF"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background to the matter is as follows: A boundary dispute arose between Govo and R</w:t>
      </w:r>
      <w:r w:rsidR="004831F3">
        <w:rPr>
          <w:rFonts w:ascii="Times New Roman" w:hAnsi="Times New Roman" w:cs="Times New Roman"/>
          <w:sz w:val="24"/>
          <w:szCs w:val="24"/>
        </w:rPr>
        <w:t>o</w:t>
      </w:r>
      <w:r>
        <w:rPr>
          <w:rFonts w:ascii="Times New Roman" w:hAnsi="Times New Roman" w:cs="Times New Roman"/>
          <w:sz w:val="24"/>
          <w:szCs w:val="24"/>
        </w:rPr>
        <w:t xml:space="preserve">mbai villages under Chief Nyakunhuwa in Zaka. The appellant and respondent are village heads </w:t>
      </w:r>
      <w:r w:rsidR="009778A9">
        <w:rPr>
          <w:rFonts w:ascii="Times New Roman" w:hAnsi="Times New Roman" w:cs="Times New Roman"/>
          <w:sz w:val="24"/>
          <w:szCs w:val="24"/>
        </w:rPr>
        <w:t>in R</w:t>
      </w:r>
      <w:r w:rsidR="004831F3">
        <w:rPr>
          <w:rFonts w:ascii="Times New Roman" w:hAnsi="Times New Roman" w:cs="Times New Roman"/>
          <w:sz w:val="24"/>
          <w:szCs w:val="24"/>
        </w:rPr>
        <w:t>o</w:t>
      </w:r>
      <w:r w:rsidR="009778A9">
        <w:rPr>
          <w:rFonts w:ascii="Times New Roman" w:hAnsi="Times New Roman" w:cs="Times New Roman"/>
          <w:sz w:val="24"/>
          <w:szCs w:val="24"/>
        </w:rPr>
        <w:t>mbai and Govo villages, respectively. The matter was brought to the a</w:t>
      </w:r>
      <w:r w:rsidR="00E70A0C">
        <w:rPr>
          <w:rFonts w:ascii="Times New Roman" w:hAnsi="Times New Roman" w:cs="Times New Roman"/>
          <w:sz w:val="24"/>
          <w:szCs w:val="24"/>
        </w:rPr>
        <w:t>tte</w:t>
      </w:r>
      <w:r w:rsidR="009778A9">
        <w:rPr>
          <w:rFonts w:ascii="Times New Roman" w:hAnsi="Times New Roman" w:cs="Times New Roman"/>
          <w:sz w:val="24"/>
          <w:szCs w:val="24"/>
        </w:rPr>
        <w:t>n</w:t>
      </w:r>
      <w:r w:rsidR="00E70A0C">
        <w:rPr>
          <w:rFonts w:ascii="Times New Roman" w:hAnsi="Times New Roman" w:cs="Times New Roman"/>
          <w:sz w:val="24"/>
          <w:szCs w:val="24"/>
        </w:rPr>
        <w:t>tion</w:t>
      </w:r>
      <w:r w:rsidR="009778A9">
        <w:rPr>
          <w:rFonts w:ascii="Times New Roman" w:hAnsi="Times New Roman" w:cs="Times New Roman"/>
          <w:sz w:val="24"/>
          <w:szCs w:val="24"/>
        </w:rPr>
        <w:t xml:space="preserve"> of Chief Nyakunhuwa who gave his ruling on 31 August</w:t>
      </w:r>
      <w:r w:rsidR="001C006A">
        <w:rPr>
          <w:rFonts w:ascii="Times New Roman" w:hAnsi="Times New Roman" w:cs="Times New Roman"/>
          <w:sz w:val="24"/>
          <w:szCs w:val="24"/>
        </w:rPr>
        <w:t>, 2018</w:t>
      </w:r>
      <w:r w:rsidR="009778A9">
        <w:rPr>
          <w:rFonts w:ascii="Times New Roman" w:hAnsi="Times New Roman" w:cs="Times New Roman"/>
          <w:sz w:val="24"/>
          <w:szCs w:val="24"/>
        </w:rPr>
        <w:t>.</w:t>
      </w:r>
    </w:p>
    <w:p w:rsidR="001C006A" w:rsidRDefault="001C006A"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ruling by Chief Nyakunhuwa can be summarised as follows:-</w:t>
      </w:r>
    </w:p>
    <w:p w:rsidR="001C006A" w:rsidRDefault="001C006A"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Chief Nyakunhuwa summoned the village heads of Govo and R</w:t>
      </w:r>
      <w:r w:rsidR="004831F3">
        <w:rPr>
          <w:rFonts w:ascii="Times New Roman" w:hAnsi="Times New Roman" w:cs="Times New Roman"/>
          <w:sz w:val="24"/>
          <w:szCs w:val="24"/>
        </w:rPr>
        <w:t>o</w:t>
      </w:r>
      <w:r>
        <w:rPr>
          <w:rFonts w:ascii="Times New Roman" w:hAnsi="Times New Roman" w:cs="Times New Roman"/>
          <w:sz w:val="24"/>
          <w:szCs w:val="24"/>
        </w:rPr>
        <w:t>mbai villages to attend a hearing on 25 June 2018.</w:t>
      </w:r>
      <w:r w:rsidR="004831F3">
        <w:rPr>
          <w:rFonts w:ascii="Times New Roman" w:hAnsi="Times New Roman" w:cs="Times New Roman"/>
          <w:sz w:val="24"/>
          <w:szCs w:val="24"/>
        </w:rPr>
        <w:t xml:space="preserve"> Headman Rombai did not attend. </w:t>
      </w:r>
      <w:r w:rsidR="00E70A0C">
        <w:rPr>
          <w:rFonts w:ascii="Times New Roman" w:hAnsi="Times New Roman" w:cs="Times New Roman"/>
          <w:sz w:val="24"/>
          <w:szCs w:val="24"/>
        </w:rPr>
        <w:t>The</w:t>
      </w:r>
      <w:r w:rsidR="004831F3">
        <w:rPr>
          <w:rFonts w:ascii="Times New Roman" w:hAnsi="Times New Roman" w:cs="Times New Roman"/>
          <w:sz w:val="24"/>
          <w:szCs w:val="24"/>
        </w:rPr>
        <w:t xml:space="preserve"> Chief summoned the two headman to attend hearings on 27 June 2018 and 21 July 2018 and on both occasions headman Rombai failed to attend. The Chief in the company of </w:t>
      </w:r>
      <w:r w:rsidR="00E70A0C">
        <w:rPr>
          <w:rFonts w:ascii="Times New Roman" w:hAnsi="Times New Roman" w:cs="Times New Roman"/>
          <w:sz w:val="24"/>
          <w:szCs w:val="24"/>
        </w:rPr>
        <w:t xml:space="preserve">the said </w:t>
      </w:r>
      <w:r w:rsidR="004831F3">
        <w:rPr>
          <w:rFonts w:ascii="Times New Roman" w:hAnsi="Times New Roman" w:cs="Times New Roman"/>
          <w:sz w:val="24"/>
          <w:szCs w:val="24"/>
        </w:rPr>
        <w:t>two headm</w:t>
      </w:r>
      <w:r w:rsidR="00E70A0C">
        <w:rPr>
          <w:rFonts w:ascii="Times New Roman" w:hAnsi="Times New Roman" w:cs="Times New Roman"/>
          <w:sz w:val="24"/>
          <w:szCs w:val="24"/>
        </w:rPr>
        <w:t>e</w:t>
      </w:r>
      <w:r w:rsidR="004831F3">
        <w:rPr>
          <w:rFonts w:ascii="Times New Roman" w:hAnsi="Times New Roman" w:cs="Times New Roman"/>
          <w:sz w:val="24"/>
          <w:szCs w:val="24"/>
        </w:rPr>
        <w:t>n proceeded to the District Administrator’s Office w</w:t>
      </w:r>
      <w:r w:rsidR="00E70A0C">
        <w:rPr>
          <w:rFonts w:ascii="Times New Roman" w:hAnsi="Times New Roman" w:cs="Times New Roman"/>
          <w:sz w:val="24"/>
          <w:szCs w:val="24"/>
        </w:rPr>
        <w:t>h</w:t>
      </w:r>
      <w:r w:rsidR="004831F3">
        <w:rPr>
          <w:rFonts w:ascii="Times New Roman" w:hAnsi="Times New Roman" w:cs="Times New Roman"/>
          <w:sz w:val="24"/>
          <w:szCs w:val="24"/>
        </w:rPr>
        <w:t>ere they learnt that Govo village was registered first before Rombai village. The Chief then ruled that Govo village head is entitled to the land in question and he knows the boundaries. Before the Magistrate appellant and respondent were respondent and appellant. In the application before the Magistrate respondent avers that flowing from Chief Nyakunhuwa’s ruling his people are entitled to the land in question.</w:t>
      </w:r>
    </w:p>
    <w:p w:rsidR="004831F3" w:rsidRDefault="004831F3"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that the registration of Chief Nyakunhuwa’s ruling has been delayed while appellant continues to encroach on his land clearing it</w:t>
      </w:r>
      <w:r w:rsidR="00E70A0C">
        <w:rPr>
          <w:rFonts w:ascii="Times New Roman" w:hAnsi="Times New Roman" w:cs="Times New Roman"/>
          <w:sz w:val="24"/>
          <w:szCs w:val="24"/>
        </w:rPr>
        <w:t>,</w:t>
      </w:r>
      <w:r>
        <w:rPr>
          <w:rFonts w:ascii="Times New Roman" w:hAnsi="Times New Roman" w:cs="Times New Roman"/>
          <w:sz w:val="24"/>
          <w:szCs w:val="24"/>
        </w:rPr>
        <w:t xml:space="preserve"> moulding bricks and growing crops. </w:t>
      </w:r>
    </w:p>
    <w:p w:rsidR="004831F3" w:rsidRDefault="004831F3"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in the meanwhile opposed the application. He avers that he has never encroached on respondent’s land. His area is bound by a river stream as depicted on an annexed map. He has witnesses who </w:t>
      </w:r>
      <w:r w:rsidR="00E70A0C">
        <w:rPr>
          <w:rFonts w:ascii="Times New Roman" w:hAnsi="Times New Roman" w:cs="Times New Roman"/>
          <w:sz w:val="24"/>
          <w:szCs w:val="24"/>
        </w:rPr>
        <w:t>we</w:t>
      </w:r>
      <w:r>
        <w:rPr>
          <w:rFonts w:ascii="Times New Roman" w:hAnsi="Times New Roman" w:cs="Times New Roman"/>
          <w:sz w:val="24"/>
          <w:szCs w:val="24"/>
        </w:rPr>
        <w:t xml:space="preserve">re present when the boundaries </w:t>
      </w:r>
      <w:r w:rsidR="00B53032">
        <w:rPr>
          <w:rFonts w:ascii="Times New Roman" w:hAnsi="Times New Roman" w:cs="Times New Roman"/>
          <w:sz w:val="24"/>
          <w:szCs w:val="24"/>
        </w:rPr>
        <w:t>were marked, 50 year before the dispute arose.</w:t>
      </w:r>
    </w:p>
    <w:p w:rsidR="00B53032" w:rsidRDefault="00B53032"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avers that Chief Nyakunhuwa’s ruling is faulty because there is “no agreement reached” and that the ruling was not written in his presence. He avers that he never failed to attend the Chief’s court but </w:t>
      </w:r>
      <w:r w:rsidR="00E70A0C">
        <w:rPr>
          <w:rFonts w:ascii="Times New Roman" w:hAnsi="Times New Roman" w:cs="Times New Roman"/>
          <w:sz w:val="24"/>
          <w:szCs w:val="24"/>
        </w:rPr>
        <w:t xml:space="preserve">that in fact </w:t>
      </w:r>
      <w:r>
        <w:rPr>
          <w:rFonts w:ascii="Times New Roman" w:hAnsi="Times New Roman" w:cs="Times New Roman"/>
          <w:sz w:val="24"/>
          <w:szCs w:val="24"/>
        </w:rPr>
        <w:t>was never invited.</w:t>
      </w:r>
    </w:p>
    <w:p w:rsidR="00B53032" w:rsidRDefault="00B53032"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53032">
        <w:rPr>
          <w:rFonts w:ascii="Times New Roman" w:hAnsi="Times New Roman" w:cs="Times New Roman"/>
          <w:i/>
          <w:sz w:val="24"/>
          <w:szCs w:val="24"/>
        </w:rPr>
        <w:t>a quo</w:t>
      </w:r>
      <w:r>
        <w:rPr>
          <w:rFonts w:ascii="Times New Roman" w:hAnsi="Times New Roman" w:cs="Times New Roman"/>
          <w:sz w:val="24"/>
          <w:szCs w:val="24"/>
        </w:rPr>
        <w:t xml:space="preserve"> found that the Chief’s order was still operational. The appellant was advised that the District Administrator’s Office has no jurisdiction to deal with appeals or reviews from the Chief court. </w:t>
      </w:r>
    </w:p>
    <w:p w:rsidR="00B53032" w:rsidRDefault="00B53032"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f</w:t>
      </w:r>
      <w:r w:rsidR="00E70A0C">
        <w:rPr>
          <w:rFonts w:ascii="Times New Roman" w:hAnsi="Times New Roman" w:cs="Times New Roman"/>
          <w:sz w:val="24"/>
          <w:szCs w:val="24"/>
        </w:rPr>
        <w:t>ou</w:t>
      </w:r>
      <w:r>
        <w:rPr>
          <w:rFonts w:ascii="Times New Roman" w:hAnsi="Times New Roman" w:cs="Times New Roman"/>
          <w:sz w:val="24"/>
          <w:szCs w:val="24"/>
        </w:rPr>
        <w:t>nd that by virtue of the Chief’s judgment respondent has the power to interdict appellant in respect of the disputed land</w:t>
      </w:r>
      <w:r w:rsidR="00E70A0C">
        <w:rPr>
          <w:rFonts w:ascii="Times New Roman" w:hAnsi="Times New Roman" w:cs="Times New Roman"/>
          <w:sz w:val="24"/>
          <w:szCs w:val="24"/>
        </w:rPr>
        <w:t>. The</w:t>
      </w:r>
      <w:r>
        <w:rPr>
          <w:rFonts w:ascii="Times New Roman" w:hAnsi="Times New Roman" w:cs="Times New Roman"/>
          <w:sz w:val="24"/>
          <w:szCs w:val="24"/>
        </w:rPr>
        <w:t xml:space="preserve"> Court further found that the application for an interdict and binding over to keep peace was properly before the Court.</w:t>
      </w:r>
    </w:p>
    <w:p w:rsidR="00830324" w:rsidRDefault="00830324" w:rsidP="003F24EF">
      <w:pPr>
        <w:spacing w:after="0" w:line="360" w:lineRule="auto"/>
        <w:ind w:firstLine="720"/>
        <w:jc w:val="both"/>
        <w:rPr>
          <w:rFonts w:ascii="Times New Roman" w:hAnsi="Times New Roman" w:cs="Times New Roman"/>
          <w:sz w:val="24"/>
          <w:szCs w:val="24"/>
        </w:rPr>
      </w:pPr>
    </w:p>
    <w:p w:rsidR="0078399F" w:rsidRDefault="0078399F" w:rsidP="003F24EF">
      <w:pPr>
        <w:spacing w:after="0" w:line="360" w:lineRule="auto"/>
        <w:ind w:firstLine="720"/>
        <w:jc w:val="both"/>
        <w:rPr>
          <w:rFonts w:ascii="Times New Roman" w:hAnsi="Times New Roman" w:cs="Times New Roman"/>
          <w:sz w:val="24"/>
          <w:szCs w:val="24"/>
        </w:rPr>
      </w:pPr>
    </w:p>
    <w:p w:rsidR="00B53032" w:rsidRDefault="00B53032"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before th</w:t>
      </w:r>
      <w:r w:rsidR="00830324">
        <w:rPr>
          <w:rFonts w:ascii="Times New Roman" w:hAnsi="Times New Roman" w:cs="Times New Roman"/>
          <w:sz w:val="24"/>
          <w:szCs w:val="24"/>
        </w:rPr>
        <w:t>is</w:t>
      </w:r>
      <w:r>
        <w:rPr>
          <w:rFonts w:ascii="Times New Roman" w:hAnsi="Times New Roman" w:cs="Times New Roman"/>
          <w:sz w:val="24"/>
          <w:szCs w:val="24"/>
        </w:rPr>
        <w:t xml:space="preserve"> Court raised two grounds of appeal couched as follows:-</w:t>
      </w:r>
    </w:p>
    <w:p w:rsidR="00B53032" w:rsidRPr="00B53032" w:rsidRDefault="00B53032" w:rsidP="00B53032">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Pr="00B53032">
        <w:rPr>
          <w:rFonts w:ascii="Times New Roman" w:hAnsi="Times New Roman" w:cs="Times New Roman"/>
          <w:i/>
          <w:sz w:val="24"/>
          <w:szCs w:val="24"/>
        </w:rPr>
        <w:t xml:space="preserve">1. </w:t>
      </w:r>
      <w:r w:rsidRPr="00B53032">
        <w:rPr>
          <w:rFonts w:ascii="Times New Roman" w:hAnsi="Times New Roman" w:cs="Times New Roman"/>
          <w:i/>
          <w:sz w:val="24"/>
          <w:szCs w:val="24"/>
        </w:rPr>
        <w:tab/>
        <w:t>The Honourable Court a quo erred and grossly misdirected itself in making a finding that the now respondent was entitled to the relief of a binding over order and an interdict.</w:t>
      </w:r>
    </w:p>
    <w:p w:rsidR="00B53032" w:rsidRPr="00B53032" w:rsidRDefault="00B53032" w:rsidP="00B53032">
      <w:pPr>
        <w:spacing w:after="0" w:line="240" w:lineRule="auto"/>
        <w:ind w:left="1440" w:hanging="720"/>
        <w:jc w:val="both"/>
        <w:rPr>
          <w:rFonts w:ascii="Times New Roman" w:hAnsi="Times New Roman" w:cs="Times New Roman"/>
          <w:i/>
          <w:sz w:val="24"/>
          <w:szCs w:val="24"/>
        </w:rPr>
      </w:pPr>
    </w:p>
    <w:p w:rsidR="00B53032" w:rsidRDefault="00B53032" w:rsidP="00B53032">
      <w:pPr>
        <w:spacing w:after="0" w:line="240" w:lineRule="auto"/>
        <w:ind w:left="1440" w:hanging="720"/>
        <w:jc w:val="both"/>
        <w:rPr>
          <w:rFonts w:ascii="Times New Roman" w:hAnsi="Times New Roman" w:cs="Times New Roman"/>
          <w:sz w:val="24"/>
          <w:szCs w:val="24"/>
        </w:rPr>
      </w:pPr>
      <w:r w:rsidRPr="00B53032">
        <w:rPr>
          <w:rFonts w:ascii="Times New Roman" w:hAnsi="Times New Roman" w:cs="Times New Roman"/>
          <w:i/>
          <w:sz w:val="24"/>
          <w:szCs w:val="24"/>
        </w:rPr>
        <w:t>2.</w:t>
      </w:r>
      <w:r w:rsidRPr="00B53032">
        <w:rPr>
          <w:rFonts w:ascii="Times New Roman" w:hAnsi="Times New Roman" w:cs="Times New Roman"/>
          <w:i/>
          <w:sz w:val="24"/>
          <w:szCs w:val="24"/>
        </w:rPr>
        <w:tab/>
        <w:t>The Honourable Court a quo erred and grossly misdirected itself by failing to consider the legal requirements of an interdict which were not met in this matter</w:t>
      </w:r>
      <w:r>
        <w:rPr>
          <w:rFonts w:ascii="Times New Roman" w:hAnsi="Times New Roman" w:cs="Times New Roman"/>
          <w:sz w:val="24"/>
          <w:szCs w:val="24"/>
        </w:rPr>
        <w:t>.”</w:t>
      </w:r>
    </w:p>
    <w:p w:rsidR="00B53032" w:rsidRDefault="00B53032" w:rsidP="00907C7D">
      <w:pPr>
        <w:spacing w:after="0" w:line="240" w:lineRule="auto"/>
        <w:jc w:val="both"/>
        <w:rPr>
          <w:rFonts w:ascii="Times New Roman" w:hAnsi="Times New Roman" w:cs="Times New Roman"/>
          <w:sz w:val="24"/>
          <w:szCs w:val="24"/>
        </w:rPr>
      </w:pPr>
    </w:p>
    <w:p w:rsidR="00907C7D" w:rsidRDefault="00907C7D" w:rsidP="00907C7D">
      <w:pPr>
        <w:spacing w:after="0" w:line="360" w:lineRule="auto"/>
        <w:ind w:firstLine="720"/>
        <w:jc w:val="both"/>
        <w:rPr>
          <w:rFonts w:ascii="Times New Roman" w:hAnsi="Times New Roman" w:cs="Times New Roman"/>
          <w:sz w:val="24"/>
          <w:szCs w:val="24"/>
        </w:rPr>
      </w:pPr>
      <w:r w:rsidRPr="00907C7D">
        <w:rPr>
          <w:rFonts w:ascii="Times New Roman" w:hAnsi="Times New Roman" w:cs="Times New Roman"/>
          <w:i/>
          <w:sz w:val="24"/>
          <w:szCs w:val="24"/>
        </w:rPr>
        <w:t>Ms Chakauya</w:t>
      </w:r>
      <w:r>
        <w:rPr>
          <w:rFonts w:ascii="Times New Roman" w:hAnsi="Times New Roman" w:cs="Times New Roman"/>
          <w:sz w:val="24"/>
          <w:szCs w:val="24"/>
        </w:rPr>
        <w:t xml:space="preserve"> for the appellant submitted as follows:- </w:t>
      </w:r>
    </w:p>
    <w:p w:rsidR="00907C7D" w:rsidRDefault="00907C7D" w:rsidP="00907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conflict between the Customary Law and Local Courts, Act [</w:t>
      </w:r>
      <w:r w:rsidRPr="00907C7D">
        <w:rPr>
          <w:rFonts w:ascii="Times New Roman" w:hAnsi="Times New Roman" w:cs="Times New Roman"/>
          <w:i/>
          <w:sz w:val="24"/>
          <w:szCs w:val="24"/>
        </w:rPr>
        <w:t>Chapter 7:05</w:t>
      </w:r>
      <w:r>
        <w:rPr>
          <w:rFonts w:ascii="Times New Roman" w:hAnsi="Times New Roman" w:cs="Times New Roman"/>
          <w:sz w:val="24"/>
          <w:szCs w:val="24"/>
        </w:rPr>
        <w:t>] and The Traditional Leaders, Act [</w:t>
      </w:r>
      <w:r w:rsidRPr="00907C7D">
        <w:rPr>
          <w:rFonts w:ascii="Times New Roman" w:hAnsi="Times New Roman" w:cs="Times New Roman"/>
          <w:i/>
          <w:sz w:val="24"/>
          <w:szCs w:val="24"/>
        </w:rPr>
        <w:t>Chapter 29:17</w:t>
      </w:r>
      <w:r>
        <w:rPr>
          <w:rFonts w:ascii="Times New Roman" w:hAnsi="Times New Roman" w:cs="Times New Roman"/>
          <w:sz w:val="24"/>
          <w:szCs w:val="24"/>
        </w:rPr>
        <w:t>]. She referred to section 16(1)(g) of the Customary Law and Local Court, Act and section 5(1) of the Traditional Leaders, Act [</w:t>
      </w:r>
      <w:r w:rsidRPr="00907C7D">
        <w:rPr>
          <w:rFonts w:ascii="Times New Roman" w:hAnsi="Times New Roman" w:cs="Times New Roman"/>
          <w:i/>
          <w:sz w:val="24"/>
          <w:szCs w:val="24"/>
        </w:rPr>
        <w:t>Chapter 29:17</w:t>
      </w:r>
      <w:r>
        <w:rPr>
          <w:rFonts w:ascii="Times New Roman" w:hAnsi="Times New Roman" w:cs="Times New Roman"/>
          <w:sz w:val="24"/>
          <w:szCs w:val="24"/>
        </w:rPr>
        <w:t>].</w:t>
      </w:r>
    </w:p>
    <w:p w:rsidR="00907C7D" w:rsidRDefault="00907C7D" w:rsidP="00907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pointed out that the Chief’s order was never confirmed by a Magistrate.</w:t>
      </w:r>
    </w:p>
    <w:p w:rsidR="00907C7D" w:rsidRDefault="00907C7D" w:rsidP="00907C7D">
      <w:pPr>
        <w:spacing w:after="0" w:line="360" w:lineRule="auto"/>
        <w:ind w:firstLine="720"/>
        <w:jc w:val="both"/>
        <w:rPr>
          <w:rFonts w:ascii="Times New Roman" w:hAnsi="Times New Roman" w:cs="Times New Roman"/>
          <w:sz w:val="24"/>
          <w:szCs w:val="24"/>
        </w:rPr>
      </w:pPr>
      <w:r w:rsidRPr="00907C7D">
        <w:rPr>
          <w:rFonts w:ascii="Times New Roman" w:hAnsi="Times New Roman" w:cs="Times New Roman"/>
          <w:i/>
          <w:sz w:val="24"/>
          <w:szCs w:val="24"/>
        </w:rPr>
        <w:t xml:space="preserve">Mr Chavi </w:t>
      </w:r>
      <w:r>
        <w:rPr>
          <w:rFonts w:ascii="Times New Roman" w:hAnsi="Times New Roman" w:cs="Times New Roman"/>
          <w:sz w:val="24"/>
          <w:szCs w:val="24"/>
        </w:rPr>
        <w:t>agreed that there is a conflict between the Customary Law and Local Courts, Act and the Traditional Leaders Act. He further made reference to the Constitution of Zimbabwe.</w:t>
      </w:r>
    </w:p>
    <w:p w:rsidR="00907C7D" w:rsidRDefault="00907C7D" w:rsidP="00907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submitted that a Chief wears two hats a judicial one and another where he can solve disputes but not sitting as a Court. He was of the view that there is no legal requirement for a Chief’s judgment to be confirmed by a Magistrate.</w:t>
      </w:r>
    </w:p>
    <w:p w:rsidR="00907C7D" w:rsidRDefault="00907C7D" w:rsidP="00907C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16(1</w:t>
      </w:r>
      <w:r w:rsidR="00650B26">
        <w:rPr>
          <w:rFonts w:ascii="Times New Roman" w:hAnsi="Times New Roman" w:cs="Times New Roman"/>
          <w:sz w:val="24"/>
          <w:szCs w:val="24"/>
        </w:rPr>
        <w:t>) (</w:t>
      </w:r>
      <w:r>
        <w:rPr>
          <w:rFonts w:ascii="Times New Roman" w:hAnsi="Times New Roman" w:cs="Times New Roman"/>
          <w:sz w:val="24"/>
          <w:szCs w:val="24"/>
        </w:rPr>
        <w:t>g) of the Customary Law and Local Courts, Act [</w:t>
      </w:r>
      <w:r w:rsidRPr="009B345C">
        <w:rPr>
          <w:rFonts w:ascii="Times New Roman" w:hAnsi="Times New Roman" w:cs="Times New Roman"/>
          <w:i/>
          <w:sz w:val="24"/>
          <w:szCs w:val="24"/>
        </w:rPr>
        <w:t>Chapter 7:05</w:t>
      </w:r>
      <w:r>
        <w:rPr>
          <w:rFonts w:ascii="Times New Roman" w:hAnsi="Times New Roman" w:cs="Times New Roman"/>
          <w:sz w:val="24"/>
          <w:szCs w:val="24"/>
        </w:rPr>
        <w:t xml:space="preserve">] reads on </w:t>
      </w:r>
      <w:r w:rsidR="00830324">
        <w:rPr>
          <w:rFonts w:ascii="Times New Roman" w:hAnsi="Times New Roman" w:cs="Times New Roman"/>
          <w:sz w:val="24"/>
          <w:szCs w:val="24"/>
        </w:rPr>
        <w:t xml:space="preserve">the pertinent portion </w:t>
      </w:r>
      <w:r w:rsidR="009B345C">
        <w:rPr>
          <w:rFonts w:ascii="Times New Roman" w:hAnsi="Times New Roman" w:cs="Times New Roman"/>
          <w:sz w:val="24"/>
          <w:szCs w:val="24"/>
        </w:rPr>
        <w:t>as follows:-</w:t>
      </w:r>
    </w:p>
    <w:p w:rsidR="00D354F3" w:rsidRPr="007F0B8F" w:rsidRDefault="007F0B8F" w:rsidP="00D354F3">
      <w:pPr>
        <w:autoSpaceDE w:val="0"/>
        <w:autoSpaceDN w:val="0"/>
        <w:adjustRightInd w:val="0"/>
        <w:spacing w:after="0" w:line="240" w:lineRule="auto"/>
        <w:ind w:firstLine="720"/>
        <w:jc w:val="both"/>
        <w:rPr>
          <w:rFonts w:ascii="Times New Roman" w:hAnsi="Times New Roman" w:cs="Times New Roman"/>
          <w:b/>
          <w:bCs/>
          <w:i/>
          <w:color w:val="000000"/>
          <w:sz w:val="24"/>
          <w:szCs w:val="24"/>
          <w:lang w:val="en-US"/>
        </w:rPr>
      </w:pPr>
      <w:r w:rsidRPr="007F0B8F">
        <w:rPr>
          <w:rFonts w:ascii="Times New Roman" w:hAnsi="Times New Roman" w:cs="Times New Roman"/>
          <w:b/>
          <w:bCs/>
          <w:i/>
          <w:color w:val="000000"/>
          <w:sz w:val="24"/>
          <w:szCs w:val="24"/>
          <w:lang w:val="en-US"/>
        </w:rPr>
        <w:t>“</w:t>
      </w:r>
      <w:r w:rsidR="00D354F3" w:rsidRPr="007F0B8F">
        <w:rPr>
          <w:rFonts w:ascii="Times New Roman" w:hAnsi="Times New Roman" w:cs="Times New Roman"/>
          <w:b/>
          <w:bCs/>
          <w:i/>
          <w:color w:val="000000"/>
          <w:sz w:val="24"/>
          <w:szCs w:val="24"/>
          <w:lang w:val="en-US"/>
        </w:rPr>
        <w:t xml:space="preserve">16 </w:t>
      </w:r>
      <w:r w:rsidR="00D354F3" w:rsidRPr="007F0B8F">
        <w:rPr>
          <w:rFonts w:ascii="Times New Roman" w:hAnsi="Times New Roman" w:cs="Times New Roman"/>
          <w:b/>
          <w:bCs/>
          <w:i/>
          <w:color w:val="000000"/>
          <w:sz w:val="24"/>
          <w:szCs w:val="24"/>
          <w:lang w:val="en-US"/>
        </w:rPr>
        <w:tab/>
        <w:t>Limits of jurisdiction of local courts</w:t>
      </w:r>
    </w:p>
    <w:p w:rsidR="00D354F3" w:rsidRPr="007F0B8F" w:rsidRDefault="00D354F3" w:rsidP="00D354F3">
      <w:pPr>
        <w:autoSpaceDE w:val="0"/>
        <w:autoSpaceDN w:val="0"/>
        <w:adjustRightInd w:val="0"/>
        <w:spacing w:after="0" w:line="240" w:lineRule="auto"/>
        <w:ind w:firstLine="720"/>
        <w:jc w:val="both"/>
        <w:rPr>
          <w:rFonts w:ascii="Times New Roman" w:hAnsi="Times New Roman" w:cs="Times New Roman"/>
          <w:b/>
          <w:bCs/>
          <w:i/>
          <w:color w:val="000000"/>
          <w:sz w:val="24"/>
          <w:szCs w:val="24"/>
          <w:lang w:val="en-US"/>
        </w:rPr>
      </w:pPr>
    </w:p>
    <w:p w:rsidR="00D354F3" w:rsidRPr="007F0B8F" w:rsidRDefault="00D354F3" w:rsidP="00D354F3">
      <w:pPr>
        <w:pStyle w:val="ListParagraph"/>
        <w:numPr>
          <w:ilvl w:val="0"/>
          <w:numId w:val="2"/>
        </w:numPr>
        <w:autoSpaceDE w:val="0"/>
        <w:autoSpaceDN w:val="0"/>
        <w:adjustRightInd w:val="0"/>
        <w:spacing w:after="0" w:line="240" w:lineRule="auto"/>
        <w:jc w:val="both"/>
        <w:rPr>
          <w:rFonts w:ascii="Times New Roman" w:hAnsi="Times New Roman" w:cs="Times New Roman"/>
          <w:i/>
          <w:color w:val="000000"/>
          <w:sz w:val="24"/>
          <w:szCs w:val="24"/>
          <w:lang w:val="en-US"/>
        </w:rPr>
      </w:pPr>
      <w:r w:rsidRPr="007F0B8F">
        <w:rPr>
          <w:rFonts w:ascii="Times New Roman" w:hAnsi="Times New Roman" w:cs="Times New Roman"/>
          <w:i/>
          <w:color w:val="000000"/>
          <w:sz w:val="24"/>
          <w:szCs w:val="24"/>
          <w:lang w:val="en-US"/>
        </w:rPr>
        <w:t>A local court shall have no jurisdiction in any case —</w:t>
      </w:r>
    </w:p>
    <w:p w:rsidR="00D354F3" w:rsidRPr="007F0B8F" w:rsidRDefault="00D354F3" w:rsidP="00D354F3">
      <w:pPr>
        <w:pStyle w:val="ListParagraph"/>
        <w:autoSpaceDE w:val="0"/>
        <w:autoSpaceDN w:val="0"/>
        <w:adjustRightInd w:val="0"/>
        <w:spacing w:after="0" w:line="240" w:lineRule="auto"/>
        <w:ind w:left="2160"/>
        <w:jc w:val="both"/>
        <w:rPr>
          <w:rFonts w:ascii="Times New Roman" w:hAnsi="Times New Roman" w:cs="Times New Roman"/>
          <w:i/>
          <w:color w:val="000000"/>
          <w:sz w:val="24"/>
          <w:szCs w:val="24"/>
          <w:lang w:val="en-US"/>
        </w:rPr>
      </w:pPr>
    </w:p>
    <w:p w:rsidR="00D354F3" w:rsidRPr="007F0B8F" w:rsidRDefault="00D354F3" w:rsidP="00D354F3">
      <w:pPr>
        <w:autoSpaceDE w:val="0"/>
        <w:autoSpaceDN w:val="0"/>
        <w:adjustRightInd w:val="0"/>
        <w:spacing w:after="0" w:line="240" w:lineRule="auto"/>
        <w:ind w:left="1440" w:firstLine="720"/>
        <w:jc w:val="both"/>
        <w:rPr>
          <w:rFonts w:ascii="Times New Roman" w:hAnsi="Times New Roman" w:cs="Times New Roman"/>
          <w:i/>
          <w:color w:val="000000"/>
          <w:sz w:val="24"/>
          <w:szCs w:val="24"/>
          <w:lang w:val="en-US"/>
        </w:rPr>
      </w:pPr>
      <w:r w:rsidRPr="007F0B8F">
        <w:rPr>
          <w:rFonts w:ascii="Times New Roman" w:hAnsi="Times New Roman" w:cs="Times New Roman"/>
          <w:i/>
          <w:color w:val="000000"/>
          <w:sz w:val="24"/>
          <w:szCs w:val="24"/>
          <w:lang w:val="en-US"/>
        </w:rPr>
        <w:t>(</w:t>
      </w:r>
      <w:r w:rsidRPr="007F0B8F">
        <w:rPr>
          <w:rFonts w:ascii="Times New Roman" w:hAnsi="Times New Roman" w:cs="Times New Roman"/>
          <w:i/>
          <w:iCs/>
          <w:color w:val="000000"/>
          <w:sz w:val="24"/>
          <w:szCs w:val="24"/>
          <w:lang w:val="en-US"/>
        </w:rPr>
        <w:t>a</w:t>
      </w:r>
      <w:r w:rsidRPr="007F0B8F">
        <w:rPr>
          <w:rFonts w:ascii="Times New Roman" w:hAnsi="Times New Roman" w:cs="Times New Roman"/>
          <w:i/>
          <w:color w:val="000000"/>
          <w:sz w:val="24"/>
          <w:szCs w:val="24"/>
          <w:lang w:val="en-US"/>
        </w:rPr>
        <w:t>) where the claim is not determinable by customary law; or</w:t>
      </w:r>
    </w:p>
    <w:p w:rsidR="00D354F3" w:rsidRPr="007F0B8F" w:rsidRDefault="00D354F3" w:rsidP="00D354F3">
      <w:pPr>
        <w:autoSpaceDE w:val="0"/>
        <w:autoSpaceDN w:val="0"/>
        <w:adjustRightInd w:val="0"/>
        <w:spacing w:after="0" w:line="240" w:lineRule="auto"/>
        <w:ind w:left="1440" w:firstLine="720"/>
        <w:jc w:val="both"/>
        <w:rPr>
          <w:rFonts w:ascii="Times New Roman" w:hAnsi="Times New Roman" w:cs="Times New Roman"/>
          <w:i/>
          <w:color w:val="000000"/>
          <w:sz w:val="24"/>
          <w:szCs w:val="24"/>
          <w:lang w:val="en-US"/>
        </w:rPr>
      </w:pPr>
      <w:r w:rsidRPr="007F0B8F">
        <w:rPr>
          <w:rFonts w:ascii="Times New Roman" w:hAnsi="Times New Roman" w:cs="Times New Roman"/>
          <w:i/>
          <w:color w:val="000000"/>
          <w:sz w:val="24"/>
          <w:szCs w:val="24"/>
          <w:lang w:val="en-US"/>
        </w:rPr>
        <w:t>(</w:t>
      </w:r>
      <w:r w:rsidRPr="007F0B8F">
        <w:rPr>
          <w:rFonts w:ascii="Times New Roman" w:hAnsi="Times New Roman" w:cs="Times New Roman"/>
          <w:i/>
          <w:iCs/>
          <w:color w:val="000000"/>
          <w:sz w:val="24"/>
          <w:szCs w:val="24"/>
          <w:lang w:val="en-US"/>
        </w:rPr>
        <w:t>b</w:t>
      </w:r>
      <w:r w:rsidRPr="007F0B8F">
        <w:rPr>
          <w:rFonts w:ascii="Times New Roman" w:hAnsi="Times New Roman" w:cs="Times New Roman"/>
          <w:i/>
          <w:color w:val="000000"/>
          <w:sz w:val="24"/>
          <w:szCs w:val="24"/>
          <w:lang w:val="en-US"/>
        </w:rPr>
        <w:t>) ……………………</w:t>
      </w:r>
    </w:p>
    <w:p w:rsidR="00D354F3" w:rsidRPr="007F0B8F" w:rsidRDefault="00D354F3" w:rsidP="00D354F3">
      <w:pPr>
        <w:autoSpaceDE w:val="0"/>
        <w:autoSpaceDN w:val="0"/>
        <w:adjustRightInd w:val="0"/>
        <w:spacing w:after="0" w:line="240" w:lineRule="auto"/>
        <w:ind w:left="1440" w:firstLine="720"/>
        <w:jc w:val="both"/>
        <w:rPr>
          <w:rFonts w:ascii="Times New Roman" w:hAnsi="Times New Roman" w:cs="Times New Roman"/>
          <w:i/>
          <w:color w:val="000000"/>
          <w:sz w:val="24"/>
          <w:szCs w:val="24"/>
          <w:lang w:val="en-US"/>
        </w:rPr>
      </w:pPr>
      <w:r w:rsidRPr="007F0B8F">
        <w:rPr>
          <w:rFonts w:ascii="Times New Roman" w:hAnsi="Times New Roman" w:cs="Times New Roman"/>
          <w:i/>
          <w:color w:val="000000"/>
          <w:sz w:val="24"/>
          <w:szCs w:val="24"/>
          <w:lang w:val="en-US"/>
        </w:rPr>
        <w:t>(</w:t>
      </w:r>
      <w:r w:rsidRPr="007F0B8F">
        <w:rPr>
          <w:rFonts w:ascii="Times New Roman" w:hAnsi="Times New Roman" w:cs="Times New Roman"/>
          <w:i/>
          <w:iCs/>
          <w:color w:val="000000"/>
          <w:sz w:val="24"/>
          <w:szCs w:val="24"/>
          <w:lang w:val="en-US"/>
        </w:rPr>
        <w:t>c</w:t>
      </w:r>
      <w:r w:rsidRPr="007F0B8F">
        <w:rPr>
          <w:rFonts w:ascii="Times New Roman" w:hAnsi="Times New Roman" w:cs="Times New Roman"/>
          <w:i/>
          <w:color w:val="000000"/>
          <w:sz w:val="24"/>
          <w:szCs w:val="24"/>
          <w:lang w:val="en-US"/>
        </w:rPr>
        <w:t>) ……………………</w:t>
      </w:r>
    </w:p>
    <w:p w:rsidR="00D354F3" w:rsidRPr="007F0B8F" w:rsidRDefault="00D354F3" w:rsidP="00D354F3">
      <w:pPr>
        <w:autoSpaceDE w:val="0"/>
        <w:autoSpaceDN w:val="0"/>
        <w:adjustRightInd w:val="0"/>
        <w:spacing w:after="0" w:line="240" w:lineRule="auto"/>
        <w:ind w:left="1440" w:firstLine="720"/>
        <w:jc w:val="both"/>
        <w:rPr>
          <w:rFonts w:ascii="Times New Roman" w:hAnsi="Times New Roman" w:cs="Times New Roman"/>
          <w:i/>
          <w:color w:val="000000"/>
          <w:sz w:val="24"/>
          <w:szCs w:val="24"/>
          <w:lang w:val="en-US"/>
        </w:rPr>
      </w:pPr>
      <w:r w:rsidRPr="007F0B8F">
        <w:rPr>
          <w:rFonts w:ascii="Times New Roman" w:hAnsi="Times New Roman" w:cs="Times New Roman"/>
          <w:i/>
          <w:color w:val="000000"/>
          <w:sz w:val="24"/>
          <w:szCs w:val="24"/>
          <w:lang w:val="en-US"/>
        </w:rPr>
        <w:t>(</w:t>
      </w:r>
      <w:r w:rsidRPr="007F0B8F">
        <w:rPr>
          <w:rFonts w:ascii="Times New Roman" w:hAnsi="Times New Roman" w:cs="Times New Roman"/>
          <w:i/>
          <w:iCs/>
          <w:color w:val="000000"/>
          <w:sz w:val="24"/>
          <w:szCs w:val="24"/>
          <w:lang w:val="en-US"/>
        </w:rPr>
        <w:t>d</w:t>
      </w:r>
      <w:r w:rsidRPr="007F0B8F">
        <w:rPr>
          <w:rFonts w:ascii="Times New Roman" w:hAnsi="Times New Roman" w:cs="Times New Roman"/>
          <w:i/>
          <w:color w:val="000000"/>
          <w:sz w:val="24"/>
          <w:szCs w:val="24"/>
          <w:lang w:val="en-US"/>
        </w:rPr>
        <w:t>) ……………………</w:t>
      </w:r>
    </w:p>
    <w:p w:rsidR="00D354F3" w:rsidRPr="007F0B8F" w:rsidRDefault="00D354F3" w:rsidP="00D354F3">
      <w:pPr>
        <w:autoSpaceDE w:val="0"/>
        <w:autoSpaceDN w:val="0"/>
        <w:adjustRightInd w:val="0"/>
        <w:spacing w:after="0" w:line="240" w:lineRule="auto"/>
        <w:ind w:left="1440" w:firstLine="720"/>
        <w:jc w:val="both"/>
        <w:rPr>
          <w:rFonts w:ascii="Times New Roman" w:hAnsi="Times New Roman" w:cs="Times New Roman"/>
          <w:i/>
          <w:color w:val="000000"/>
          <w:sz w:val="24"/>
          <w:szCs w:val="24"/>
          <w:lang w:val="en-US"/>
        </w:rPr>
      </w:pPr>
      <w:r w:rsidRPr="007F0B8F">
        <w:rPr>
          <w:rFonts w:ascii="Times New Roman" w:hAnsi="Times New Roman" w:cs="Times New Roman"/>
          <w:i/>
          <w:color w:val="000000"/>
          <w:sz w:val="24"/>
          <w:szCs w:val="24"/>
          <w:lang w:val="en-US"/>
        </w:rPr>
        <w:t>(</w:t>
      </w:r>
      <w:r w:rsidRPr="007F0B8F">
        <w:rPr>
          <w:rFonts w:ascii="Times New Roman" w:hAnsi="Times New Roman" w:cs="Times New Roman"/>
          <w:i/>
          <w:iCs/>
          <w:color w:val="000000"/>
          <w:sz w:val="24"/>
          <w:szCs w:val="24"/>
          <w:lang w:val="en-US"/>
        </w:rPr>
        <w:t>e</w:t>
      </w:r>
      <w:r w:rsidRPr="007F0B8F">
        <w:rPr>
          <w:rFonts w:ascii="Times New Roman" w:hAnsi="Times New Roman" w:cs="Times New Roman"/>
          <w:i/>
          <w:color w:val="000000"/>
          <w:sz w:val="24"/>
          <w:szCs w:val="24"/>
          <w:lang w:val="en-US"/>
        </w:rPr>
        <w:t>) ……………………</w:t>
      </w:r>
    </w:p>
    <w:p w:rsidR="00D354F3" w:rsidRPr="007F0B8F" w:rsidRDefault="00D354F3" w:rsidP="00D354F3">
      <w:pPr>
        <w:autoSpaceDE w:val="0"/>
        <w:autoSpaceDN w:val="0"/>
        <w:adjustRightInd w:val="0"/>
        <w:spacing w:after="0" w:line="240" w:lineRule="auto"/>
        <w:ind w:left="1440" w:firstLine="720"/>
        <w:jc w:val="both"/>
        <w:rPr>
          <w:rFonts w:ascii="Times New Roman" w:hAnsi="Times New Roman" w:cs="Times New Roman"/>
          <w:i/>
          <w:color w:val="000000"/>
          <w:sz w:val="24"/>
          <w:szCs w:val="24"/>
          <w:lang w:val="en-US"/>
        </w:rPr>
      </w:pPr>
      <w:r w:rsidRPr="007F0B8F">
        <w:rPr>
          <w:rFonts w:ascii="Times New Roman" w:hAnsi="Times New Roman" w:cs="Times New Roman"/>
          <w:i/>
          <w:color w:val="000000"/>
          <w:sz w:val="24"/>
          <w:szCs w:val="24"/>
          <w:lang w:val="en-US"/>
        </w:rPr>
        <w:t>(</w:t>
      </w:r>
      <w:r w:rsidRPr="007F0B8F">
        <w:rPr>
          <w:rFonts w:ascii="Times New Roman" w:hAnsi="Times New Roman" w:cs="Times New Roman"/>
          <w:i/>
          <w:iCs/>
          <w:color w:val="000000"/>
          <w:sz w:val="24"/>
          <w:szCs w:val="24"/>
          <w:lang w:val="en-US"/>
        </w:rPr>
        <w:t>f</w:t>
      </w:r>
      <w:r w:rsidRPr="007F0B8F">
        <w:rPr>
          <w:rFonts w:ascii="Times New Roman" w:hAnsi="Times New Roman" w:cs="Times New Roman"/>
          <w:i/>
          <w:color w:val="000000"/>
          <w:sz w:val="24"/>
          <w:szCs w:val="24"/>
          <w:lang w:val="en-US"/>
        </w:rPr>
        <w:t>) …………………....</w:t>
      </w:r>
    </w:p>
    <w:p w:rsidR="00D354F3" w:rsidRPr="00D354F3" w:rsidRDefault="00D354F3" w:rsidP="00D354F3">
      <w:pPr>
        <w:autoSpaceDE w:val="0"/>
        <w:autoSpaceDN w:val="0"/>
        <w:adjustRightInd w:val="0"/>
        <w:spacing w:after="0" w:line="240" w:lineRule="auto"/>
        <w:ind w:left="1440" w:firstLine="720"/>
        <w:jc w:val="both"/>
        <w:rPr>
          <w:rFonts w:ascii="Times New Roman" w:hAnsi="Times New Roman" w:cs="Times New Roman"/>
          <w:color w:val="000000"/>
          <w:sz w:val="24"/>
          <w:szCs w:val="24"/>
          <w:lang w:val="en-US"/>
        </w:rPr>
      </w:pPr>
      <w:r w:rsidRPr="007F0B8F">
        <w:rPr>
          <w:rFonts w:ascii="Times New Roman" w:hAnsi="Times New Roman" w:cs="Times New Roman"/>
          <w:i/>
          <w:color w:val="000000"/>
          <w:sz w:val="24"/>
          <w:szCs w:val="24"/>
          <w:lang w:val="en-US"/>
        </w:rPr>
        <w:t>(</w:t>
      </w:r>
      <w:r w:rsidRPr="007F0B8F">
        <w:rPr>
          <w:rFonts w:ascii="Times New Roman" w:hAnsi="Times New Roman" w:cs="Times New Roman"/>
          <w:i/>
          <w:iCs/>
          <w:color w:val="000000"/>
          <w:sz w:val="24"/>
          <w:szCs w:val="24"/>
          <w:lang w:val="en-US"/>
        </w:rPr>
        <w:t>g</w:t>
      </w:r>
      <w:r w:rsidRPr="007F0B8F">
        <w:rPr>
          <w:rFonts w:ascii="Times New Roman" w:hAnsi="Times New Roman" w:cs="Times New Roman"/>
          <w:i/>
          <w:color w:val="000000"/>
          <w:sz w:val="24"/>
          <w:szCs w:val="24"/>
          <w:lang w:val="en-US"/>
        </w:rPr>
        <w:t>) to determine rights in respect of land or other immovable property</w:t>
      </w:r>
      <w:r w:rsidR="007F0B8F">
        <w:rPr>
          <w:rFonts w:ascii="Times New Roman" w:hAnsi="Times New Roman" w:cs="Times New Roman"/>
          <w:color w:val="000000"/>
          <w:sz w:val="24"/>
          <w:szCs w:val="24"/>
          <w:lang w:val="en-US"/>
        </w:rPr>
        <w:t>”</w:t>
      </w:r>
    </w:p>
    <w:p w:rsidR="00B53032" w:rsidRDefault="00B53032" w:rsidP="003F24EF">
      <w:pPr>
        <w:spacing w:after="0" w:line="360" w:lineRule="auto"/>
        <w:ind w:firstLine="720"/>
        <w:jc w:val="both"/>
        <w:rPr>
          <w:rFonts w:ascii="Times New Roman" w:hAnsi="Times New Roman" w:cs="Times New Roman"/>
          <w:sz w:val="24"/>
          <w:szCs w:val="24"/>
        </w:rPr>
      </w:pPr>
    </w:p>
    <w:p w:rsidR="004B0C62" w:rsidRDefault="004B0C62"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section 11 of the Customary and Local Courts, Act [</w:t>
      </w:r>
      <w:r w:rsidRPr="004B0C62">
        <w:rPr>
          <w:rFonts w:ascii="Times New Roman" w:hAnsi="Times New Roman" w:cs="Times New Roman"/>
          <w:i/>
          <w:sz w:val="24"/>
          <w:szCs w:val="24"/>
        </w:rPr>
        <w:t>Chapter 7:05</w:t>
      </w:r>
      <w:r>
        <w:rPr>
          <w:rFonts w:ascii="Times New Roman" w:hAnsi="Times New Roman" w:cs="Times New Roman"/>
          <w:sz w:val="24"/>
          <w:szCs w:val="24"/>
        </w:rPr>
        <w:t xml:space="preserve">] </w:t>
      </w:r>
      <w:r w:rsidR="00B278CC">
        <w:rPr>
          <w:rFonts w:ascii="Times New Roman" w:hAnsi="Times New Roman" w:cs="Times New Roman"/>
          <w:sz w:val="24"/>
          <w:szCs w:val="24"/>
        </w:rPr>
        <w:t>local Courts are Primary and Community Courts. A Primary Court is presided over by a headman or other person appointed by the Minister or by a person designated by the Minister.</w:t>
      </w:r>
    </w:p>
    <w:p w:rsidR="00B278CC" w:rsidRDefault="00B278CC"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Community Court is presided over by a Chief or other </w:t>
      </w:r>
      <w:r w:rsidR="00271636">
        <w:rPr>
          <w:rFonts w:ascii="Times New Roman" w:hAnsi="Times New Roman" w:cs="Times New Roman"/>
          <w:sz w:val="24"/>
          <w:szCs w:val="24"/>
        </w:rPr>
        <w:t>person so appointed by the Minister or his designated officer.</w:t>
      </w:r>
    </w:p>
    <w:p w:rsidR="00271636" w:rsidRDefault="00271636" w:rsidP="003F24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alleged apparent contradiction between section 16(1)(g) of the Customary Law and Local Courts, Act [</w:t>
      </w:r>
      <w:r w:rsidRPr="00271636">
        <w:rPr>
          <w:rFonts w:ascii="Times New Roman" w:hAnsi="Times New Roman" w:cs="Times New Roman"/>
          <w:i/>
          <w:sz w:val="24"/>
          <w:szCs w:val="24"/>
        </w:rPr>
        <w:t>Chapter 7:05</w:t>
      </w:r>
      <w:r>
        <w:rPr>
          <w:rFonts w:ascii="Times New Roman" w:hAnsi="Times New Roman" w:cs="Times New Roman"/>
          <w:sz w:val="24"/>
          <w:szCs w:val="24"/>
        </w:rPr>
        <w:t>] and section 5 of the Traditional Leaders Act, [</w:t>
      </w:r>
      <w:r w:rsidRPr="00271636">
        <w:rPr>
          <w:rFonts w:ascii="Times New Roman" w:hAnsi="Times New Roman" w:cs="Times New Roman"/>
          <w:i/>
          <w:sz w:val="24"/>
          <w:szCs w:val="24"/>
        </w:rPr>
        <w:t>Chapter 29:17</w:t>
      </w:r>
      <w:r>
        <w:rPr>
          <w:rFonts w:ascii="Times New Roman" w:hAnsi="Times New Roman" w:cs="Times New Roman"/>
          <w:sz w:val="24"/>
          <w:szCs w:val="24"/>
        </w:rPr>
        <w:t>] was resolved in the following ma</w:t>
      </w:r>
      <w:r w:rsidR="00830324">
        <w:rPr>
          <w:rFonts w:ascii="Times New Roman" w:hAnsi="Times New Roman" w:cs="Times New Roman"/>
          <w:sz w:val="24"/>
          <w:szCs w:val="24"/>
        </w:rPr>
        <w:t>nn</w:t>
      </w:r>
      <w:r>
        <w:rPr>
          <w:rFonts w:ascii="Times New Roman" w:hAnsi="Times New Roman" w:cs="Times New Roman"/>
          <w:sz w:val="24"/>
          <w:szCs w:val="24"/>
        </w:rPr>
        <w:t xml:space="preserve">er by KARWI J in the matter of </w:t>
      </w:r>
      <w:r w:rsidRPr="00271636">
        <w:rPr>
          <w:rFonts w:ascii="Times New Roman" w:hAnsi="Times New Roman" w:cs="Times New Roman"/>
          <w:i/>
          <w:sz w:val="24"/>
          <w:szCs w:val="24"/>
        </w:rPr>
        <w:t>Richard Chih</w:t>
      </w:r>
      <w:r w:rsidR="00830324">
        <w:rPr>
          <w:rFonts w:ascii="Times New Roman" w:hAnsi="Times New Roman" w:cs="Times New Roman"/>
          <w:i/>
          <w:sz w:val="24"/>
          <w:szCs w:val="24"/>
        </w:rPr>
        <w:t>o</w:t>
      </w:r>
      <w:r w:rsidRPr="00271636">
        <w:rPr>
          <w:rFonts w:ascii="Times New Roman" w:hAnsi="Times New Roman" w:cs="Times New Roman"/>
          <w:i/>
          <w:sz w:val="24"/>
          <w:szCs w:val="24"/>
        </w:rPr>
        <w:t>ro</w:t>
      </w:r>
      <w:r>
        <w:rPr>
          <w:rFonts w:ascii="Times New Roman" w:hAnsi="Times New Roman" w:cs="Times New Roman"/>
          <w:sz w:val="24"/>
          <w:szCs w:val="24"/>
        </w:rPr>
        <w:t xml:space="preserve"> v </w:t>
      </w:r>
      <w:r w:rsidRPr="00271636">
        <w:rPr>
          <w:rFonts w:ascii="Times New Roman" w:hAnsi="Times New Roman" w:cs="Times New Roman"/>
          <w:i/>
          <w:sz w:val="24"/>
          <w:szCs w:val="24"/>
        </w:rPr>
        <w:t>Rusere M</w:t>
      </w:r>
      <w:r w:rsidR="00830324">
        <w:rPr>
          <w:rFonts w:ascii="Times New Roman" w:hAnsi="Times New Roman" w:cs="Times New Roman"/>
          <w:i/>
          <w:sz w:val="24"/>
          <w:szCs w:val="24"/>
        </w:rPr>
        <w:t>uro</w:t>
      </w:r>
      <w:r w:rsidRPr="00271636">
        <w:rPr>
          <w:rFonts w:ascii="Times New Roman" w:hAnsi="Times New Roman" w:cs="Times New Roman"/>
          <w:i/>
          <w:sz w:val="24"/>
          <w:szCs w:val="24"/>
        </w:rPr>
        <w:t>mbo and Dorothy Rusike</w:t>
      </w:r>
      <w:r>
        <w:rPr>
          <w:rFonts w:ascii="Times New Roman" w:hAnsi="Times New Roman" w:cs="Times New Roman"/>
          <w:sz w:val="24"/>
          <w:szCs w:val="24"/>
        </w:rPr>
        <w:t xml:space="preserve"> HH 07/2011 at page</w:t>
      </w:r>
      <w:r w:rsidR="00830324">
        <w:rPr>
          <w:rFonts w:ascii="Times New Roman" w:hAnsi="Times New Roman" w:cs="Times New Roman"/>
          <w:sz w:val="24"/>
          <w:szCs w:val="24"/>
        </w:rPr>
        <w:t>s 3 -</w:t>
      </w:r>
      <w:r>
        <w:rPr>
          <w:rFonts w:ascii="Times New Roman" w:hAnsi="Times New Roman" w:cs="Times New Roman"/>
          <w:sz w:val="24"/>
          <w:szCs w:val="24"/>
        </w:rPr>
        <w:t xml:space="preserve"> 4 as follows:-</w:t>
      </w:r>
    </w:p>
    <w:p w:rsidR="00F519FB" w:rsidRDefault="00691D14" w:rsidP="00704F15">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691D14">
        <w:rPr>
          <w:rFonts w:ascii="Times New Roman" w:hAnsi="Times New Roman" w:cs="Times New Roman"/>
          <w:i/>
          <w:sz w:val="24"/>
          <w:szCs w:val="24"/>
        </w:rPr>
        <w:t>It seems to me that the learned Magistrate erred and misdirected himself in holding that the chief had no jurisdiction to entertain the matter considering the current circumstances of this case. It is my considered view that the chief only entertained a dispute relating to land and did not allocate land.</w:t>
      </w:r>
      <w:r w:rsidR="00704F15">
        <w:rPr>
          <w:rFonts w:ascii="Times New Roman" w:hAnsi="Times New Roman" w:cs="Times New Roman"/>
          <w:i/>
          <w:sz w:val="24"/>
          <w:szCs w:val="24"/>
        </w:rPr>
        <w:t xml:space="preserve"> </w:t>
      </w:r>
      <w:r w:rsidRPr="00691D14">
        <w:rPr>
          <w:rFonts w:ascii="Times New Roman" w:hAnsi="Times New Roman" w:cs="Times New Roman"/>
          <w:i/>
          <w:sz w:val="24"/>
          <w:szCs w:val="24"/>
        </w:rPr>
        <w:t>This is so because the land in question was allocated way back. It is correct that section 16(g), of the Customary Law and Local Courts, Act provides that a local court shall have no jurisdiction in any case to determine its rights in respect of land or immovable property. It is equally true that section 5(1(</w:t>
      </w:r>
      <w:r w:rsidR="005E08AD">
        <w:rPr>
          <w:rFonts w:ascii="Times New Roman" w:hAnsi="Times New Roman" w:cs="Times New Roman"/>
          <w:i/>
          <w:sz w:val="24"/>
          <w:szCs w:val="24"/>
        </w:rPr>
        <w:t>e</w:t>
      </w:r>
      <w:r w:rsidRPr="00691D14">
        <w:rPr>
          <w:rFonts w:ascii="Times New Roman" w:hAnsi="Times New Roman" w:cs="Times New Roman"/>
          <w:i/>
          <w:sz w:val="24"/>
          <w:szCs w:val="24"/>
        </w:rPr>
        <w:t xml:space="preserve">) of the Traditional Leaders, Act provides </w:t>
      </w:r>
      <w:r w:rsidR="00F519FB">
        <w:rPr>
          <w:rFonts w:ascii="Times New Roman" w:hAnsi="Times New Roman" w:cs="Times New Roman"/>
          <w:i/>
          <w:sz w:val="24"/>
          <w:szCs w:val="24"/>
        </w:rPr>
        <w:t xml:space="preserve">the duties of </w:t>
      </w:r>
      <w:r w:rsidRPr="00691D14">
        <w:rPr>
          <w:rFonts w:ascii="Times New Roman" w:hAnsi="Times New Roman" w:cs="Times New Roman"/>
          <w:i/>
          <w:sz w:val="24"/>
          <w:szCs w:val="24"/>
        </w:rPr>
        <w:t>chief</w:t>
      </w:r>
      <w:r w:rsidR="00F519FB">
        <w:rPr>
          <w:rFonts w:ascii="Times New Roman" w:hAnsi="Times New Roman" w:cs="Times New Roman"/>
          <w:i/>
          <w:sz w:val="24"/>
          <w:szCs w:val="24"/>
        </w:rPr>
        <w:t>s</w:t>
      </w:r>
    </w:p>
    <w:p w:rsidR="00691D14" w:rsidRPr="00691D14" w:rsidRDefault="00691D14" w:rsidP="00691D14">
      <w:pPr>
        <w:spacing w:after="0" w:line="240" w:lineRule="auto"/>
        <w:ind w:left="720"/>
        <w:jc w:val="both"/>
        <w:rPr>
          <w:rFonts w:ascii="Times New Roman" w:hAnsi="Times New Roman" w:cs="Times New Roman"/>
          <w:i/>
          <w:sz w:val="24"/>
          <w:szCs w:val="24"/>
        </w:rPr>
      </w:pPr>
    </w:p>
    <w:p w:rsidR="00830324" w:rsidRDefault="00691D14" w:rsidP="00830324">
      <w:pPr>
        <w:spacing w:after="0" w:line="240" w:lineRule="auto"/>
        <w:ind w:left="720"/>
        <w:jc w:val="both"/>
        <w:rPr>
          <w:rFonts w:ascii="Times New Roman" w:hAnsi="Times New Roman" w:cs="Times New Roman"/>
          <w:i/>
          <w:sz w:val="24"/>
          <w:szCs w:val="24"/>
        </w:rPr>
      </w:pPr>
      <w:r w:rsidRPr="00691D14">
        <w:rPr>
          <w:rFonts w:ascii="Times New Roman" w:hAnsi="Times New Roman" w:cs="Times New Roman"/>
          <w:i/>
          <w:sz w:val="24"/>
          <w:szCs w:val="24"/>
        </w:rPr>
        <w:t>A chief shall be responsible within his area for</w:t>
      </w:r>
      <w:r w:rsidR="00830324">
        <w:rPr>
          <w:rFonts w:ascii="Times New Roman" w:hAnsi="Times New Roman" w:cs="Times New Roman"/>
          <w:i/>
          <w:sz w:val="24"/>
          <w:szCs w:val="24"/>
        </w:rPr>
        <w:t xml:space="preserve"> discharging any function conferred upon him in terms of the Customary Law and Local Courts, Act. Section 5(1)</w:t>
      </w:r>
      <w:r w:rsidR="005E08AD">
        <w:rPr>
          <w:rFonts w:ascii="Times New Roman" w:hAnsi="Times New Roman" w:cs="Times New Roman"/>
          <w:i/>
          <w:sz w:val="24"/>
          <w:szCs w:val="24"/>
        </w:rPr>
        <w:t>(n)</w:t>
      </w:r>
      <w:r w:rsidR="00830324">
        <w:rPr>
          <w:rFonts w:ascii="Times New Roman" w:hAnsi="Times New Roman" w:cs="Times New Roman"/>
          <w:i/>
          <w:sz w:val="24"/>
          <w:szCs w:val="24"/>
        </w:rPr>
        <w:t xml:space="preserve"> of the Traditional Leaders Act, specifically provides that the duties of Chiefs as :-</w:t>
      </w:r>
    </w:p>
    <w:p w:rsidR="00830324" w:rsidRDefault="00830324" w:rsidP="00830324">
      <w:pPr>
        <w:spacing w:after="0" w:line="240" w:lineRule="auto"/>
        <w:ind w:left="720"/>
        <w:jc w:val="both"/>
        <w:rPr>
          <w:rFonts w:ascii="Times New Roman" w:hAnsi="Times New Roman" w:cs="Times New Roman"/>
          <w:i/>
          <w:sz w:val="24"/>
          <w:szCs w:val="24"/>
        </w:rPr>
      </w:pPr>
    </w:p>
    <w:p w:rsidR="00F519FB" w:rsidRDefault="00830324" w:rsidP="00830324">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A chief shall be responsible within his area for </w:t>
      </w:r>
      <w:r w:rsidR="00691D14" w:rsidRPr="00691D14">
        <w:rPr>
          <w:rFonts w:ascii="Times New Roman" w:hAnsi="Times New Roman" w:cs="Times New Roman"/>
          <w:i/>
          <w:sz w:val="24"/>
          <w:szCs w:val="24"/>
        </w:rPr>
        <w:t xml:space="preserve"> </w:t>
      </w:r>
    </w:p>
    <w:p w:rsidR="00691D14" w:rsidRPr="00691D14" w:rsidRDefault="00691D14" w:rsidP="00691D14">
      <w:pPr>
        <w:spacing w:after="0" w:line="360" w:lineRule="auto"/>
        <w:ind w:left="720"/>
        <w:jc w:val="both"/>
        <w:rPr>
          <w:rFonts w:ascii="Times New Roman" w:hAnsi="Times New Roman" w:cs="Times New Roman"/>
          <w:i/>
          <w:sz w:val="24"/>
          <w:szCs w:val="24"/>
        </w:rPr>
      </w:pPr>
      <w:r w:rsidRPr="00691D14">
        <w:rPr>
          <w:rFonts w:ascii="Times New Roman" w:hAnsi="Times New Roman" w:cs="Times New Roman"/>
          <w:i/>
          <w:sz w:val="24"/>
          <w:szCs w:val="24"/>
        </w:rPr>
        <w:t xml:space="preserve"> </w:t>
      </w:r>
      <w:r w:rsidR="005E08AD">
        <w:rPr>
          <w:rFonts w:ascii="Times New Roman" w:hAnsi="Times New Roman" w:cs="Times New Roman"/>
          <w:i/>
          <w:sz w:val="24"/>
          <w:szCs w:val="24"/>
        </w:rPr>
        <w:t>.......................................................................</w:t>
      </w:r>
    </w:p>
    <w:p w:rsidR="00691D14" w:rsidRPr="00704F15" w:rsidRDefault="00691D14" w:rsidP="00704F15">
      <w:pPr>
        <w:pStyle w:val="ListParagraph"/>
        <w:numPr>
          <w:ilvl w:val="0"/>
          <w:numId w:val="5"/>
        </w:numPr>
        <w:spacing w:after="0" w:line="360" w:lineRule="auto"/>
        <w:jc w:val="both"/>
        <w:rPr>
          <w:rFonts w:ascii="Times New Roman" w:hAnsi="Times New Roman" w:cs="Times New Roman"/>
          <w:sz w:val="24"/>
          <w:szCs w:val="24"/>
        </w:rPr>
      </w:pPr>
      <w:r w:rsidRPr="00704F15">
        <w:rPr>
          <w:rFonts w:ascii="Times New Roman" w:hAnsi="Times New Roman" w:cs="Times New Roman"/>
          <w:i/>
          <w:sz w:val="24"/>
          <w:szCs w:val="24"/>
        </w:rPr>
        <w:t>Adjudicating in and resolving disputes relating to land in his area</w:t>
      </w:r>
      <w:r w:rsidRPr="00704F15">
        <w:rPr>
          <w:rFonts w:ascii="Times New Roman" w:hAnsi="Times New Roman" w:cs="Times New Roman"/>
          <w:sz w:val="24"/>
          <w:szCs w:val="24"/>
        </w:rPr>
        <w:t>.”</w:t>
      </w:r>
    </w:p>
    <w:p w:rsidR="00F519FB" w:rsidRDefault="00F519FB" w:rsidP="00F519FB">
      <w:pPr>
        <w:spacing w:after="0" w:line="240" w:lineRule="auto"/>
        <w:ind w:left="720"/>
        <w:jc w:val="both"/>
        <w:rPr>
          <w:rFonts w:ascii="Times New Roman" w:hAnsi="Times New Roman" w:cs="Times New Roman"/>
          <w:sz w:val="24"/>
          <w:szCs w:val="24"/>
        </w:rPr>
      </w:pPr>
      <w:r w:rsidRPr="00F519FB">
        <w:rPr>
          <w:rFonts w:ascii="Times New Roman" w:hAnsi="Times New Roman" w:cs="Times New Roman"/>
          <w:i/>
          <w:sz w:val="24"/>
          <w:szCs w:val="24"/>
        </w:rPr>
        <w:t xml:space="preserve">It is therefore clear that the Chief adjudicated and resolved a land dispute in his area in terms of the law. He did not allocate land. Allocating of land and resolving of </w:t>
      </w:r>
      <w:r w:rsidR="00704F15">
        <w:rPr>
          <w:rFonts w:ascii="Times New Roman" w:hAnsi="Times New Roman" w:cs="Times New Roman"/>
          <w:i/>
          <w:sz w:val="24"/>
          <w:szCs w:val="24"/>
        </w:rPr>
        <w:t xml:space="preserve">a </w:t>
      </w:r>
      <w:r w:rsidRPr="00F519FB">
        <w:rPr>
          <w:rFonts w:ascii="Times New Roman" w:hAnsi="Times New Roman" w:cs="Times New Roman"/>
          <w:i/>
          <w:sz w:val="24"/>
          <w:szCs w:val="24"/>
        </w:rPr>
        <w:t>dispute are totally different things. Allocation of land in my considered view involves the granting of rights, interests an</w:t>
      </w:r>
      <w:r>
        <w:rPr>
          <w:rFonts w:ascii="Times New Roman" w:hAnsi="Times New Roman" w:cs="Times New Roman"/>
          <w:i/>
          <w:sz w:val="24"/>
          <w:szCs w:val="24"/>
        </w:rPr>
        <w:t>d</w:t>
      </w:r>
      <w:r w:rsidRPr="00F519FB">
        <w:rPr>
          <w:rFonts w:ascii="Times New Roman" w:hAnsi="Times New Roman" w:cs="Times New Roman"/>
          <w:i/>
          <w:sz w:val="24"/>
          <w:szCs w:val="24"/>
        </w:rPr>
        <w:t xml:space="preserve"> title of land to an individual, whereas the resolving of a land dispute involves the entertainment of a dispute between or amongst individuals o</w:t>
      </w:r>
      <w:r w:rsidR="005E08AD">
        <w:rPr>
          <w:rFonts w:ascii="Times New Roman" w:hAnsi="Times New Roman" w:cs="Times New Roman"/>
          <w:i/>
          <w:sz w:val="24"/>
          <w:szCs w:val="24"/>
        </w:rPr>
        <w:t>ver</w:t>
      </w:r>
      <w:r w:rsidRPr="00F519FB">
        <w:rPr>
          <w:rFonts w:ascii="Times New Roman" w:hAnsi="Times New Roman" w:cs="Times New Roman"/>
          <w:i/>
          <w:sz w:val="24"/>
          <w:szCs w:val="24"/>
        </w:rPr>
        <w:t xml:space="preserve"> an already allocated piece of land. The appellant brought a dispute before the Chief for resolution not a request for allocation of land because his ca</w:t>
      </w:r>
      <w:r w:rsidR="00704F15">
        <w:rPr>
          <w:rFonts w:ascii="Times New Roman" w:hAnsi="Times New Roman" w:cs="Times New Roman"/>
          <w:i/>
          <w:sz w:val="24"/>
          <w:szCs w:val="24"/>
        </w:rPr>
        <w:t>s</w:t>
      </w:r>
      <w:r w:rsidRPr="00F519FB">
        <w:rPr>
          <w:rFonts w:ascii="Times New Roman" w:hAnsi="Times New Roman" w:cs="Times New Roman"/>
          <w:i/>
          <w:sz w:val="24"/>
          <w:szCs w:val="24"/>
        </w:rPr>
        <w:t>e was to the effect that his father had been allocated the land in the 1960s and he was paying dues to Council for the piece of land. The Chief made the ruling confirming that position after satisfying himself that the piece of land in question has indeed registered in the names of appellant’s father</w:t>
      </w:r>
      <w:r>
        <w:rPr>
          <w:rFonts w:ascii="Times New Roman" w:hAnsi="Times New Roman" w:cs="Times New Roman"/>
          <w:sz w:val="24"/>
          <w:szCs w:val="24"/>
        </w:rPr>
        <w:t>"</w:t>
      </w:r>
    </w:p>
    <w:p w:rsidR="008C7D08" w:rsidRDefault="008C7D08" w:rsidP="008C7D08">
      <w:pPr>
        <w:spacing w:after="0" w:line="240" w:lineRule="auto"/>
        <w:jc w:val="both"/>
        <w:rPr>
          <w:rFonts w:ascii="Times New Roman" w:hAnsi="Times New Roman" w:cs="Times New Roman"/>
          <w:sz w:val="24"/>
          <w:szCs w:val="24"/>
        </w:rPr>
      </w:pPr>
    </w:p>
    <w:p w:rsidR="008C7D08" w:rsidRDefault="008C7D0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case at hand it is clear that the Chief did not allocate land but resolv</w:t>
      </w:r>
      <w:r w:rsidR="00704F15">
        <w:rPr>
          <w:rFonts w:ascii="Times New Roman" w:hAnsi="Times New Roman" w:cs="Times New Roman"/>
          <w:sz w:val="24"/>
          <w:szCs w:val="24"/>
        </w:rPr>
        <w:t>ed</w:t>
      </w:r>
      <w:r>
        <w:rPr>
          <w:rFonts w:ascii="Times New Roman" w:hAnsi="Times New Roman" w:cs="Times New Roman"/>
          <w:sz w:val="24"/>
          <w:szCs w:val="24"/>
        </w:rPr>
        <w:t xml:space="preserve"> a dispute relating to land. It is common cause that the land was already allocated to the respective village heads long back. The Chief was thus within his powers to act as he did.</w:t>
      </w:r>
    </w:p>
    <w:p w:rsidR="008C7D08" w:rsidRDefault="008C7D0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however the manner in which the Chief resolved the land boundaries and how the trial Magistrate dealt with the application before him that deserves closer scrutiny.</w:t>
      </w:r>
    </w:p>
    <w:p w:rsidR="008C7D08" w:rsidRDefault="008C7D0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matter is one </w:t>
      </w:r>
      <w:r w:rsidR="00650B26">
        <w:rPr>
          <w:rFonts w:ascii="Times New Roman" w:hAnsi="Times New Roman" w:cs="Times New Roman"/>
          <w:sz w:val="24"/>
          <w:szCs w:val="24"/>
        </w:rPr>
        <w:t>of a</w:t>
      </w:r>
      <w:r>
        <w:rPr>
          <w:rFonts w:ascii="Times New Roman" w:hAnsi="Times New Roman" w:cs="Times New Roman"/>
          <w:sz w:val="24"/>
          <w:szCs w:val="24"/>
        </w:rPr>
        <w:t xml:space="preserve"> number emanating originally from the local courts that I have dealt with. It would appear that the judgment</w:t>
      </w:r>
      <w:r w:rsidR="00704F15">
        <w:rPr>
          <w:rFonts w:ascii="Times New Roman" w:hAnsi="Times New Roman" w:cs="Times New Roman"/>
          <w:sz w:val="24"/>
          <w:szCs w:val="24"/>
        </w:rPr>
        <w:t>s</w:t>
      </w:r>
      <w:r>
        <w:rPr>
          <w:rFonts w:ascii="Times New Roman" w:hAnsi="Times New Roman" w:cs="Times New Roman"/>
          <w:sz w:val="24"/>
          <w:szCs w:val="24"/>
        </w:rPr>
        <w:t xml:space="preserve"> of the local court</w:t>
      </w:r>
      <w:r w:rsidR="00704F15">
        <w:rPr>
          <w:rFonts w:ascii="Times New Roman" w:hAnsi="Times New Roman" w:cs="Times New Roman"/>
          <w:sz w:val="24"/>
          <w:szCs w:val="24"/>
        </w:rPr>
        <w:t>s</w:t>
      </w:r>
      <w:r>
        <w:rPr>
          <w:rFonts w:ascii="Times New Roman" w:hAnsi="Times New Roman" w:cs="Times New Roman"/>
          <w:sz w:val="24"/>
          <w:szCs w:val="24"/>
        </w:rPr>
        <w:t xml:space="preserve"> </w:t>
      </w:r>
      <w:r w:rsidR="00704F15">
        <w:rPr>
          <w:rFonts w:ascii="Times New Roman" w:hAnsi="Times New Roman" w:cs="Times New Roman"/>
          <w:sz w:val="24"/>
          <w:szCs w:val="24"/>
        </w:rPr>
        <w:t>are</w:t>
      </w:r>
      <w:r>
        <w:rPr>
          <w:rFonts w:ascii="Times New Roman" w:hAnsi="Times New Roman" w:cs="Times New Roman"/>
          <w:sz w:val="24"/>
          <w:szCs w:val="24"/>
        </w:rPr>
        <w:t xml:space="preserve"> rarely translated into English. This raises a number of issues like a Jud</w:t>
      </w:r>
      <w:r w:rsidR="00704F15">
        <w:rPr>
          <w:rFonts w:ascii="Times New Roman" w:hAnsi="Times New Roman" w:cs="Times New Roman"/>
          <w:sz w:val="24"/>
          <w:szCs w:val="24"/>
        </w:rPr>
        <w:t>g</w:t>
      </w:r>
      <w:r>
        <w:rPr>
          <w:rFonts w:ascii="Times New Roman" w:hAnsi="Times New Roman" w:cs="Times New Roman"/>
          <w:sz w:val="24"/>
          <w:szCs w:val="24"/>
        </w:rPr>
        <w:t>e who has little or no grasp of the indigenous language in which the local court’s judgment will be expressed. Perhaps its high time the party who brings the matter on appeal to have the local court’s judgment translated into English by a court interpreter.</w:t>
      </w:r>
    </w:p>
    <w:p w:rsidR="008C7D08" w:rsidRDefault="008C7D0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local court’s judgment is expressed in Shona and there is no English version accompanying it.</w:t>
      </w:r>
    </w:p>
    <w:p w:rsidR="008C7D08" w:rsidRDefault="008C7D0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 judgment raises another issue. The issue is how the issues are resolved and expressed. In the instant matter the verdict of the local court was that Govo is the “owner” of the area and thus knows his boundaries.</w:t>
      </w:r>
    </w:p>
    <w:p w:rsidR="008C7D08" w:rsidRDefault="008C7D0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before the local court was not who was the “owner” of the area</w:t>
      </w:r>
      <w:r w:rsidR="00704F15">
        <w:rPr>
          <w:rFonts w:ascii="Times New Roman" w:hAnsi="Times New Roman" w:cs="Times New Roman"/>
          <w:sz w:val="24"/>
          <w:szCs w:val="24"/>
        </w:rPr>
        <w:t>.</w:t>
      </w:r>
      <w:r>
        <w:rPr>
          <w:rFonts w:ascii="Times New Roman" w:hAnsi="Times New Roman" w:cs="Times New Roman"/>
          <w:sz w:val="24"/>
          <w:szCs w:val="24"/>
        </w:rPr>
        <w:t xml:space="preserve"> </w:t>
      </w:r>
      <w:r w:rsidR="00704F15">
        <w:rPr>
          <w:rFonts w:ascii="Times New Roman" w:hAnsi="Times New Roman" w:cs="Times New Roman"/>
          <w:sz w:val="24"/>
          <w:szCs w:val="24"/>
        </w:rPr>
        <w:t>It</w:t>
      </w:r>
      <w:r>
        <w:rPr>
          <w:rFonts w:ascii="Times New Roman" w:hAnsi="Times New Roman" w:cs="Times New Roman"/>
          <w:sz w:val="24"/>
          <w:szCs w:val="24"/>
        </w:rPr>
        <w:t xml:space="preserve"> called for a proper analysis and findings on the boundary between Govo and Rombai villages i</w:t>
      </w:r>
      <w:r w:rsidR="00704F15">
        <w:rPr>
          <w:rFonts w:ascii="Times New Roman" w:hAnsi="Times New Roman" w:cs="Times New Roman"/>
          <w:sz w:val="24"/>
          <w:szCs w:val="24"/>
        </w:rPr>
        <w:t>f</w:t>
      </w:r>
      <w:r>
        <w:rPr>
          <w:rFonts w:ascii="Times New Roman" w:hAnsi="Times New Roman" w:cs="Times New Roman"/>
          <w:sz w:val="24"/>
          <w:szCs w:val="24"/>
        </w:rPr>
        <w:t xml:space="preserve"> one considers the submissions of the parties before the Magistrate.</w:t>
      </w:r>
    </w:p>
    <w:p w:rsidR="008C7D08" w:rsidRDefault="008C7D0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of the local court itself does not identify the issue or issues to be decided on. It narrates the various meetings held and the participants thereof. In the last paragraph it is held that Govo village was established first and the Govo village head knows his boundaries.</w:t>
      </w:r>
    </w:p>
    <w:p w:rsidR="00F46BC8" w:rsidRDefault="00F46BC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boundaries those are is not established in the local court’s judgment.</w:t>
      </w:r>
    </w:p>
    <w:p w:rsidR="00F46BC8" w:rsidRDefault="00F46BC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unclear on what basis at law the application</w:t>
      </w:r>
      <w:r w:rsidR="00704F15">
        <w:rPr>
          <w:rFonts w:ascii="Times New Roman" w:hAnsi="Times New Roman" w:cs="Times New Roman"/>
          <w:sz w:val="24"/>
          <w:szCs w:val="24"/>
        </w:rPr>
        <w:t>s</w:t>
      </w:r>
      <w:r>
        <w:rPr>
          <w:rFonts w:ascii="Times New Roman" w:hAnsi="Times New Roman" w:cs="Times New Roman"/>
          <w:sz w:val="24"/>
          <w:szCs w:val="24"/>
        </w:rPr>
        <w:t xml:space="preserve"> for </w:t>
      </w:r>
      <w:r w:rsidR="00704F15">
        <w:rPr>
          <w:rFonts w:ascii="Times New Roman" w:hAnsi="Times New Roman" w:cs="Times New Roman"/>
          <w:sz w:val="24"/>
          <w:szCs w:val="24"/>
        </w:rPr>
        <w:t xml:space="preserve">a </w:t>
      </w:r>
      <w:r>
        <w:rPr>
          <w:rFonts w:ascii="Times New Roman" w:hAnsi="Times New Roman" w:cs="Times New Roman"/>
          <w:sz w:val="24"/>
          <w:szCs w:val="24"/>
        </w:rPr>
        <w:t>binding over order and interdict were brought before the Magistrate.</w:t>
      </w:r>
    </w:p>
    <w:p w:rsidR="00F46BC8" w:rsidRDefault="00F46BC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Chief’s judgment certainly did not establish any of the detail as reflected in the draft order.</w:t>
      </w:r>
    </w:p>
    <w:p w:rsidR="00F46BC8" w:rsidRDefault="00F46BC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eventually granted by the Magistrate expands greatly from the findings of the Chief’s </w:t>
      </w:r>
      <w:r w:rsidR="00704F15">
        <w:rPr>
          <w:rFonts w:ascii="Times New Roman" w:hAnsi="Times New Roman" w:cs="Times New Roman"/>
          <w:sz w:val="24"/>
          <w:szCs w:val="24"/>
        </w:rPr>
        <w:t>Court</w:t>
      </w:r>
      <w:r>
        <w:rPr>
          <w:rFonts w:ascii="Times New Roman" w:hAnsi="Times New Roman" w:cs="Times New Roman"/>
          <w:sz w:val="24"/>
          <w:szCs w:val="24"/>
        </w:rPr>
        <w:t>.</w:t>
      </w:r>
    </w:p>
    <w:p w:rsidR="00F46BC8" w:rsidRDefault="00704F15"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w:t>
      </w:r>
      <w:r w:rsidR="00F46BC8">
        <w:rPr>
          <w:rFonts w:ascii="Times New Roman" w:hAnsi="Times New Roman" w:cs="Times New Roman"/>
          <w:sz w:val="24"/>
          <w:szCs w:val="24"/>
        </w:rPr>
        <w:t xml:space="preserve">starts off with interdicting persons from remaining on Govo land. Govo land was not established with any precision in the Chief’s judgment. In </w:t>
      </w:r>
      <w:r>
        <w:rPr>
          <w:rFonts w:ascii="Times New Roman" w:hAnsi="Times New Roman" w:cs="Times New Roman"/>
          <w:sz w:val="24"/>
          <w:szCs w:val="24"/>
        </w:rPr>
        <w:t xml:space="preserve">paragraph </w:t>
      </w:r>
      <w:r w:rsidR="00F46BC8">
        <w:rPr>
          <w:rFonts w:ascii="Times New Roman" w:hAnsi="Times New Roman" w:cs="Times New Roman"/>
          <w:sz w:val="24"/>
          <w:szCs w:val="24"/>
        </w:rPr>
        <w:t>3 the Magistrate’s order talks to respondent and others being interdicted from carrying out various activities “north east of Veza School adjacent to Masiyemvura dip tank”.</w:t>
      </w:r>
    </w:p>
    <w:p w:rsidR="00F46BC8" w:rsidRDefault="00F46BC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unclear where Veza School and Masiyemvura dip tank came from. These are certainly not mentioned nor referred to in the Chief’s judgment.</w:t>
      </w:r>
    </w:p>
    <w:p w:rsidR="00F46BC8" w:rsidRDefault="00F46BC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what basis the application before the Magistrate was made is also not clarified.</w:t>
      </w:r>
    </w:p>
    <w:p w:rsidR="00F46BC8" w:rsidRDefault="00F46BC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could have been brought as </w:t>
      </w:r>
      <w:r w:rsidR="00996543">
        <w:rPr>
          <w:rFonts w:ascii="Times New Roman" w:hAnsi="Times New Roman" w:cs="Times New Roman"/>
          <w:sz w:val="24"/>
          <w:szCs w:val="24"/>
        </w:rPr>
        <w:t>a review or appeal in terms of sections 23 to 25 of the Customary Law and Local Courts, Act [</w:t>
      </w:r>
      <w:r w:rsidR="00996543" w:rsidRPr="00996543">
        <w:rPr>
          <w:rFonts w:ascii="Times New Roman" w:hAnsi="Times New Roman" w:cs="Times New Roman"/>
          <w:i/>
          <w:sz w:val="24"/>
          <w:szCs w:val="24"/>
        </w:rPr>
        <w:t>Chapter 7:05</w:t>
      </w:r>
      <w:r w:rsidR="00996543">
        <w:rPr>
          <w:rFonts w:ascii="Times New Roman" w:hAnsi="Times New Roman" w:cs="Times New Roman"/>
          <w:sz w:val="24"/>
          <w:szCs w:val="24"/>
        </w:rPr>
        <w:t xml:space="preserve">]. The application is however silent on that score. Had the application been brought as either an appeal of review it </w:t>
      </w:r>
      <w:r w:rsidR="00F72BB2">
        <w:rPr>
          <w:rFonts w:ascii="Times New Roman" w:hAnsi="Times New Roman" w:cs="Times New Roman"/>
          <w:sz w:val="24"/>
          <w:szCs w:val="24"/>
        </w:rPr>
        <w:t>w</w:t>
      </w:r>
      <w:r w:rsidR="00996543">
        <w:rPr>
          <w:rFonts w:ascii="Times New Roman" w:hAnsi="Times New Roman" w:cs="Times New Roman"/>
          <w:sz w:val="24"/>
          <w:szCs w:val="24"/>
        </w:rPr>
        <w:t xml:space="preserve">ould have been easy to determine </w:t>
      </w:r>
      <w:r w:rsidR="00F72BB2">
        <w:rPr>
          <w:rFonts w:ascii="Times New Roman" w:hAnsi="Times New Roman" w:cs="Times New Roman"/>
          <w:sz w:val="24"/>
          <w:szCs w:val="24"/>
        </w:rPr>
        <w:t xml:space="preserve">whether </w:t>
      </w:r>
      <w:r w:rsidR="00996543">
        <w:rPr>
          <w:rFonts w:ascii="Times New Roman" w:hAnsi="Times New Roman" w:cs="Times New Roman"/>
          <w:sz w:val="24"/>
          <w:szCs w:val="24"/>
        </w:rPr>
        <w:t>the requirement</w:t>
      </w:r>
      <w:r w:rsidR="00F72BB2">
        <w:rPr>
          <w:rFonts w:ascii="Times New Roman" w:hAnsi="Times New Roman" w:cs="Times New Roman"/>
          <w:sz w:val="24"/>
          <w:szCs w:val="24"/>
        </w:rPr>
        <w:t>s</w:t>
      </w:r>
      <w:r w:rsidR="00996543">
        <w:rPr>
          <w:rFonts w:ascii="Times New Roman" w:hAnsi="Times New Roman" w:cs="Times New Roman"/>
          <w:sz w:val="24"/>
          <w:szCs w:val="24"/>
        </w:rPr>
        <w:t xml:space="preserve"> were satisfied or not as they are clearly spelt out in sections 23 to 25 of the Customary Law and Local Courts, Act [</w:t>
      </w:r>
      <w:r w:rsidR="00996543" w:rsidRPr="00996543">
        <w:rPr>
          <w:rFonts w:ascii="Times New Roman" w:hAnsi="Times New Roman" w:cs="Times New Roman"/>
          <w:i/>
          <w:sz w:val="24"/>
          <w:szCs w:val="24"/>
        </w:rPr>
        <w:t>Chapter 7:05</w:t>
      </w:r>
      <w:r w:rsidR="00996543">
        <w:rPr>
          <w:rFonts w:ascii="Times New Roman" w:hAnsi="Times New Roman" w:cs="Times New Roman"/>
          <w:sz w:val="24"/>
          <w:szCs w:val="24"/>
        </w:rPr>
        <w:t>].</w:t>
      </w:r>
    </w:p>
    <w:p w:rsidR="00996543" w:rsidRDefault="00996543"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it appears that not only was the Chief’s judgment vague and did not deal with the issues raised but that the respondent used </w:t>
      </w:r>
      <w:r w:rsidR="00544626">
        <w:rPr>
          <w:rFonts w:ascii="Times New Roman" w:hAnsi="Times New Roman" w:cs="Times New Roman"/>
          <w:sz w:val="24"/>
          <w:szCs w:val="24"/>
        </w:rPr>
        <w:t>the wrong procedure and requested and obtained a much broader relief than that granted by the Chief’s Court.</w:t>
      </w:r>
    </w:p>
    <w:p w:rsidR="00544626" w:rsidRDefault="00544626"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consideration of S.I. 115 of 1991 the Local Court Rules 1991 may be of relevance.</w:t>
      </w:r>
    </w:p>
    <w:p w:rsidR="00544626" w:rsidRDefault="00544626"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7 thereof provides that defendant should be “clearly informed of the nature and grounds of complaint or claim against him” and given a reasonable time to prepare his case. This does not seem to have been the case in the instant case. The Chief’s judgment reflects that the defendant did not t</w:t>
      </w:r>
      <w:r w:rsidR="00F72BB2">
        <w:rPr>
          <w:rFonts w:ascii="Times New Roman" w:hAnsi="Times New Roman" w:cs="Times New Roman"/>
          <w:sz w:val="24"/>
          <w:szCs w:val="24"/>
        </w:rPr>
        <w:t>urn</w:t>
      </w:r>
      <w:r>
        <w:rPr>
          <w:rFonts w:ascii="Times New Roman" w:hAnsi="Times New Roman" w:cs="Times New Roman"/>
          <w:sz w:val="24"/>
          <w:szCs w:val="24"/>
        </w:rPr>
        <w:t xml:space="preserve"> up on a number of occasions when summoned. However the same judgment reflects that on 16 August 2018 the Chief along with both village heads Gova and Romba visited the District Administrator’s </w:t>
      </w:r>
      <w:r w:rsidR="00B64FBB">
        <w:rPr>
          <w:rFonts w:ascii="Times New Roman" w:hAnsi="Times New Roman" w:cs="Times New Roman"/>
          <w:sz w:val="24"/>
          <w:szCs w:val="24"/>
        </w:rPr>
        <w:t>Offices on</w:t>
      </w:r>
      <w:r>
        <w:rPr>
          <w:rFonts w:ascii="Times New Roman" w:hAnsi="Times New Roman" w:cs="Times New Roman"/>
          <w:sz w:val="24"/>
          <w:szCs w:val="24"/>
        </w:rPr>
        <w:t xml:space="preserve"> inquiry on the issues to be decided</w:t>
      </w:r>
      <w:r w:rsidR="00F72BB2">
        <w:rPr>
          <w:rFonts w:ascii="Times New Roman" w:hAnsi="Times New Roman" w:cs="Times New Roman"/>
          <w:sz w:val="24"/>
          <w:szCs w:val="24"/>
        </w:rPr>
        <w:t>.</w:t>
      </w:r>
      <w:r>
        <w:rPr>
          <w:rFonts w:ascii="Times New Roman" w:hAnsi="Times New Roman" w:cs="Times New Roman"/>
          <w:sz w:val="24"/>
          <w:szCs w:val="24"/>
        </w:rPr>
        <w:t xml:space="preserve"> </w:t>
      </w:r>
      <w:r w:rsidR="00F72BB2">
        <w:rPr>
          <w:rFonts w:ascii="Times New Roman" w:hAnsi="Times New Roman" w:cs="Times New Roman"/>
          <w:sz w:val="24"/>
          <w:szCs w:val="24"/>
        </w:rPr>
        <w:t>T</w:t>
      </w:r>
      <w:r>
        <w:rPr>
          <w:rFonts w:ascii="Times New Roman" w:hAnsi="Times New Roman" w:cs="Times New Roman"/>
          <w:sz w:val="24"/>
          <w:szCs w:val="24"/>
        </w:rPr>
        <w:t>here is no reflection that the defendant was told of the claim against him as per section 7 above.</w:t>
      </w:r>
    </w:p>
    <w:p w:rsidR="00D136D8" w:rsidRDefault="00D136D8" w:rsidP="008C7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followed both in the Chief’s Court and in bringing the application before the Magistrate was most improper. It would appear to a large extent to mirror the imp</w:t>
      </w:r>
      <w:r w:rsidR="00F72BB2">
        <w:rPr>
          <w:rFonts w:ascii="Times New Roman" w:hAnsi="Times New Roman" w:cs="Times New Roman"/>
          <w:sz w:val="24"/>
          <w:szCs w:val="24"/>
        </w:rPr>
        <w:t>r</w:t>
      </w:r>
      <w:r>
        <w:rPr>
          <w:rFonts w:ascii="Times New Roman" w:hAnsi="Times New Roman" w:cs="Times New Roman"/>
          <w:sz w:val="24"/>
          <w:szCs w:val="24"/>
        </w:rPr>
        <w:t>o</w:t>
      </w:r>
      <w:r w:rsidR="00F72BB2">
        <w:rPr>
          <w:rFonts w:ascii="Times New Roman" w:hAnsi="Times New Roman" w:cs="Times New Roman"/>
          <w:sz w:val="24"/>
          <w:szCs w:val="24"/>
        </w:rPr>
        <w:t>pe</w:t>
      </w:r>
      <w:r>
        <w:rPr>
          <w:rFonts w:ascii="Times New Roman" w:hAnsi="Times New Roman" w:cs="Times New Roman"/>
          <w:sz w:val="24"/>
          <w:szCs w:val="24"/>
        </w:rPr>
        <w:t>r procedures follow</w:t>
      </w:r>
      <w:r w:rsidR="00F72BB2">
        <w:rPr>
          <w:rFonts w:ascii="Times New Roman" w:hAnsi="Times New Roman" w:cs="Times New Roman"/>
          <w:sz w:val="24"/>
          <w:szCs w:val="24"/>
        </w:rPr>
        <w:t>ed</w:t>
      </w:r>
      <w:r>
        <w:rPr>
          <w:rFonts w:ascii="Times New Roman" w:hAnsi="Times New Roman" w:cs="Times New Roman"/>
          <w:sz w:val="24"/>
          <w:szCs w:val="24"/>
        </w:rPr>
        <w:t xml:space="preserve"> as fully expressed by KARWI J in </w:t>
      </w:r>
      <w:r w:rsidRPr="00D136D8">
        <w:rPr>
          <w:rFonts w:ascii="Times New Roman" w:hAnsi="Times New Roman" w:cs="Times New Roman"/>
          <w:i/>
          <w:sz w:val="24"/>
          <w:szCs w:val="24"/>
        </w:rPr>
        <w:t>Richard Chihoro</w:t>
      </w:r>
      <w:r>
        <w:rPr>
          <w:rFonts w:ascii="Times New Roman" w:hAnsi="Times New Roman" w:cs="Times New Roman"/>
          <w:sz w:val="24"/>
          <w:szCs w:val="24"/>
        </w:rPr>
        <w:t xml:space="preserve"> v </w:t>
      </w:r>
      <w:r w:rsidRPr="00D136D8">
        <w:rPr>
          <w:rFonts w:ascii="Times New Roman" w:hAnsi="Times New Roman" w:cs="Times New Roman"/>
          <w:i/>
          <w:sz w:val="24"/>
          <w:szCs w:val="24"/>
        </w:rPr>
        <w:t>Ru</w:t>
      </w:r>
      <w:r>
        <w:rPr>
          <w:rFonts w:ascii="Times New Roman" w:hAnsi="Times New Roman" w:cs="Times New Roman"/>
          <w:i/>
          <w:sz w:val="24"/>
          <w:szCs w:val="24"/>
        </w:rPr>
        <w:t>s</w:t>
      </w:r>
      <w:r w:rsidRPr="00D136D8">
        <w:rPr>
          <w:rFonts w:ascii="Times New Roman" w:hAnsi="Times New Roman" w:cs="Times New Roman"/>
          <w:i/>
          <w:sz w:val="24"/>
          <w:szCs w:val="24"/>
        </w:rPr>
        <w:t>ere Murombo and</w:t>
      </w:r>
      <w:r>
        <w:rPr>
          <w:rFonts w:ascii="Times New Roman" w:hAnsi="Times New Roman" w:cs="Times New Roman"/>
          <w:sz w:val="24"/>
          <w:szCs w:val="24"/>
        </w:rPr>
        <w:t xml:space="preserve"> </w:t>
      </w:r>
      <w:r w:rsidRPr="00D136D8">
        <w:rPr>
          <w:rFonts w:ascii="Times New Roman" w:hAnsi="Times New Roman" w:cs="Times New Roman"/>
          <w:i/>
          <w:sz w:val="24"/>
          <w:szCs w:val="24"/>
        </w:rPr>
        <w:t>Dorothy Rusike</w:t>
      </w:r>
      <w:r>
        <w:rPr>
          <w:rFonts w:ascii="Times New Roman" w:hAnsi="Times New Roman" w:cs="Times New Roman"/>
          <w:sz w:val="24"/>
          <w:szCs w:val="24"/>
        </w:rPr>
        <w:t xml:space="preserve"> (supra)</w:t>
      </w:r>
      <w:r w:rsidR="00B64FBB">
        <w:rPr>
          <w:rFonts w:ascii="Times New Roman" w:hAnsi="Times New Roman" w:cs="Times New Roman"/>
          <w:sz w:val="24"/>
          <w:szCs w:val="24"/>
        </w:rPr>
        <w:t>. The learned Judge at page 2 said;</w:t>
      </w:r>
    </w:p>
    <w:p w:rsidR="00B64FBB" w:rsidRDefault="00B64FBB" w:rsidP="00B64FBB">
      <w:pPr>
        <w:spacing w:after="0" w:line="240" w:lineRule="auto"/>
        <w:ind w:left="720"/>
        <w:jc w:val="both"/>
        <w:rPr>
          <w:rFonts w:ascii="Times New Roman" w:hAnsi="Times New Roman" w:cs="Times New Roman"/>
          <w:i/>
          <w:sz w:val="24"/>
          <w:szCs w:val="24"/>
        </w:rPr>
      </w:pPr>
      <w:r w:rsidRPr="00B64FBB">
        <w:rPr>
          <w:rFonts w:ascii="Times New Roman" w:hAnsi="Times New Roman" w:cs="Times New Roman"/>
          <w:i/>
          <w:sz w:val="24"/>
          <w:szCs w:val="24"/>
        </w:rPr>
        <w:t>“In terms of Rule 10(2) of Statutory Instrument 115 of 1991 a successful party at a hearing at the Community Court may register the judgment at the Magistrates Court in terms of s 17 of the Magistrates Court, Act. Upon being issue</w:t>
      </w:r>
      <w:r w:rsidR="00F72BB2">
        <w:rPr>
          <w:rFonts w:ascii="Times New Roman" w:hAnsi="Times New Roman" w:cs="Times New Roman"/>
          <w:i/>
          <w:sz w:val="24"/>
          <w:szCs w:val="24"/>
        </w:rPr>
        <w:t>d</w:t>
      </w:r>
      <w:r w:rsidRPr="00B64FBB">
        <w:rPr>
          <w:rFonts w:ascii="Times New Roman" w:hAnsi="Times New Roman" w:cs="Times New Roman"/>
          <w:i/>
          <w:sz w:val="24"/>
          <w:szCs w:val="24"/>
        </w:rPr>
        <w:t xml:space="preserve"> with a writ of execution by the Clerk of Court at the Magistrates Court, such party may obtain execution on the judgment in all respects of the Magistrates Court. Unfortunately due to ignorance on the part of the appellant, who was then</w:t>
      </w:r>
      <w:r>
        <w:rPr>
          <w:rFonts w:ascii="Times New Roman" w:hAnsi="Times New Roman" w:cs="Times New Roman"/>
          <w:sz w:val="24"/>
          <w:szCs w:val="24"/>
        </w:rPr>
        <w:t xml:space="preserve"> </w:t>
      </w:r>
      <w:r w:rsidRPr="00B64FBB">
        <w:rPr>
          <w:rFonts w:ascii="Times New Roman" w:hAnsi="Times New Roman" w:cs="Times New Roman"/>
          <w:i/>
          <w:sz w:val="24"/>
          <w:szCs w:val="24"/>
        </w:rPr>
        <w:t>a self-actor and wrong legal advice of some bush lawyer in the form of the Clerk of Court who usurped the proper functions of a legal practitioner, th</w:t>
      </w:r>
      <w:r w:rsidR="00F72BB2">
        <w:rPr>
          <w:rFonts w:ascii="Times New Roman" w:hAnsi="Times New Roman" w:cs="Times New Roman"/>
          <w:i/>
          <w:sz w:val="24"/>
          <w:szCs w:val="24"/>
        </w:rPr>
        <w:t>i</w:t>
      </w:r>
      <w:r w:rsidRPr="00B64FBB">
        <w:rPr>
          <w:rFonts w:ascii="Times New Roman" w:hAnsi="Times New Roman" w:cs="Times New Roman"/>
          <w:i/>
          <w:sz w:val="24"/>
          <w:szCs w:val="24"/>
        </w:rPr>
        <w:t>s was not done in this case. This unfortunately led to se</w:t>
      </w:r>
      <w:r w:rsidR="00F72BB2">
        <w:rPr>
          <w:rFonts w:ascii="Times New Roman" w:hAnsi="Times New Roman" w:cs="Times New Roman"/>
          <w:i/>
          <w:sz w:val="24"/>
          <w:szCs w:val="24"/>
        </w:rPr>
        <w:t>rious</w:t>
      </w:r>
      <w:r w:rsidRPr="00B64FBB">
        <w:rPr>
          <w:rFonts w:ascii="Times New Roman" w:hAnsi="Times New Roman" w:cs="Times New Roman"/>
          <w:i/>
          <w:sz w:val="24"/>
          <w:szCs w:val="24"/>
        </w:rPr>
        <w:t xml:space="preserve"> b</w:t>
      </w:r>
      <w:r w:rsidR="00F72BB2">
        <w:rPr>
          <w:rFonts w:ascii="Times New Roman" w:hAnsi="Times New Roman" w:cs="Times New Roman"/>
          <w:i/>
          <w:sz w:val="24"/>
          <w:szCs w:val="24"/>
        </w:rPr>
        <w:t>u</w:t>
      </w:r>
      <w:r w:rsidRPr="00B64FBB">
        <w:rPr>
          <w:rFonts w:ascii="Times New Roman" w:hAnsi="Times New Roman" w:cs="Times New Roman"/>
          <w:i/>
          <w:sz w:val="24"/>
          <w:szCs w:val="24"/>
        </w:rPr>
        <w:t>ng</w:t>
      </w:r>
      <w:r w:rsidR="00F72BB2">
        <w:rPr>
          <w:rFonts w:ascii="Times New Roman" w:hAnsi="Times New Roman" w:cs="Times New Roman"/>
          <w:i/>
          <w:sz w:val="24"/>
          <w:szCs w:val="24"/>
        </w:rPr>
        <w:t>l</w:t>
      </w:r>
      <w:r w:rsidRPr="00B64FBB">
        <w:rPr>
          <w:rFonts w:ascii="Times New Roman" w:hAnsi="Times New Roman" w:cs="Times New Roman"/>
          <w:i/>
          <w:sz w:val="24"/>
          <w:szCs w:val="24"/>
        </w:rPr>
        <w:t>ing of the case much to the exp</w:t>
      </w:r>
      <w:r w:rsidR="00F72BB2">
        <w:rPr>
          <w:rFonts w:ascii="Times New Roman" w:hAnsi="Times New Roman" w:cs="Times New Roman"/>
          <w:i/>
          <w:sz w:val="24"/>
          <w:szCs w:val="24"/>
        </w:rPr>
        <w:t>en</w:t>
      </w:r>
      <w:r w:rsidRPr="00B64FBB">
        <w:rPr>
          <w:rFonts w:ascii="Times New Roman" w:hAnsi="Times New Roman" w:cs="Times New Roman"/>
          <w:i/>
          <w:sz w:val="24"/>
          <w:szCs w:val="24"/>
        </w:rPr>
        <w:t>se and delay in the finalisation of the case. The respondent was supposed to appeal against the order of the Chief. This was not done.”</w:t>
      </w:r>
    </w:p>
    <w:p w:rsidR="00B64FBB" w:rsidRDefault="00B64FBB" w:rsidP="00B64FBB">
      <w:pPr>
        <w:spacing w:after="0" w:line="240" w:lineRule="auto"/>
        <w:ind w:left="720"/>
        <w:jc w:val="both"/>
        <w:rPr>
          <w:rFonts w:ascii="Times New Roman" w:hAnsi="Times New Roman" w:cs="Times New Roman"/>
          <w:i/>
          <w:sz w:val="24"/>
          <w:szCs w:val="24"/>
        </w:rPr>
      </w:pPr>
    </w:p>
    <w:p w:rsidR="00B64FBB" w:rsidRPr="001F3D91" w:rsidRDefault="00B64FBB" w:rsidP="001F3D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qu</w:t>
      </w:r>
      <w:r w:rsidR="00F72BB2">
        <w:rPr>
          <w:rFonts w:ascii="Times New Roman" w:hAnsi="Times New Roman" w:cs="Times New Roman"/>
          <w:sz w:val="24"/>
          <w:szCs w:val="24"/>
        </w:rPr>
        <w:t>ota</w:t>
      </w:r>
      <w:r>
        <w:rPr>
          <w:rFonts w:ascii="Times New Roman" w:hAnsi="Times New Roman" w:cs="Times New Roman"/>
          <w:sz w:val="24"/>
          <w:szCs w:val="24"/>
        </w:rPr>
        <w:t>tion has a</w:t>
      </w:r>
      <w:r w:rsidR="00F72BB2">
        <w:rPr>
          <w:rFonts w:ascii="Times New Roman" w:hAnsi="Times New Roman" w:cs="Times New Roman"/>
          <w:sz w:val="24"/>
          <w:szCs w:val="24"/>
        </w:rPr>
        <w:t>n apparent</w:t>
      </w:r>
      <w:r>
        <w:rPr>
          <w:rFonts w:ascii="Times New Roman" w:hAnsi="Times New Roman" w:cs="Times New Roman"/>
          <w:sz w:val="24"/>
          <w:szCs w:val="24"/>
        </w:rPr>
        <w:t xml:space="preserve"> typographical error where it refers to section 17 of the Magistrates Court Act. The correct citation currently is section 18 of the Customary Law and Local Courts Act, [</w:t>
      </w:r>
      <w:r w:rsidRPr="00B64FBB">
        <w:rPr>
          <w:rFonts w:ascii="Times New Roman" w:hAnsi="Times New Roman" w:cs="Times New Roman"/>
          <w:i/>
          <w:sz w:val="24"/>
          <w:szCs w:val="24"/>
        </w:rPr>
        <w:t>Chapter 7:05]</w:t>
      </w:r>
      <w:r>
        <w:rPr>
          <w:rFonts w:ascii="Times New Roman" w:hAnsi="Times New Roman" w:cs="Times New Roman"/>
          <w:sz w:val="24"/>
          <w:szCs w:val="24"/>
        </w:rPr>
        <w:t xml:space="preserve"> which reads as follows:- </w:t>
      </w:r>
    </w:p>
    <w:p w:rsidR="0010759D" w:rsidRDefault="001F3D91" w:rsidP="0010759D">
      <w:pPr>
        <w:autoSpaceDE w:val="0"/>
        <w:autoSpaceDN w:val="0"/>
        <w:adjustRightInd w:val="0"/>
        <w:spacing w:after="0" w:line="240" w:lineRule="auto"/>
        <w:ind w:left="1440" w:hanging="720"/>
        <w:jc w:val="both"/>
        <w:rPr>
          <w:rFonts w:ascii="Times New Roman" w:hAnsi="Times New Roman" w:cs="Times New Roman"/>
          <w:sz w:val="24"/>
          <w:szCs w:val="24"/>
          <w:lang w:val="en-US"/>
        </w:rPr>
      </w:pPr>
      <w:r w:rsidRPr="0010759D">
        <w:rPr>
          <w:rFonts w:ascii="Times New Roman" w:hAnsi="Times New Roman" w:cs="Times New Roman"/>
          <w:sz w:val="24"/>
          <w:szCs w:val="24"/>
          <w:lang w:val="en-US"/>
        </w:rPr>
        <w:lastRenderedPageBreak/>
        <w:t>“</w:t>
      </w:r>
      <w:r w:rsidRPr="0010759D">
        <w:rPr>
          <w:rFonts w:ascii="Times New Roman" w:hAnsi="Times New Roman" w:cs="Times New Roman"/>
          <w:i/>
          <w:sz w:val="24"/>
          <w:szCs w:val="24"/>
          <w:lang w:val="en-US"/>
        </w:rPr>
        <w:t>18</w:t>
      </w:r>
      <w:r w:rsidR="00B64FBB" w:rsidRPr="0010759D">
        <w:rPr>
          <w:rFonts w:ascii="Times New Roman" w:hAnsi="Times New Roman" w:cs="Times New Roman"/>
          <w:i/>
          <w:sz w:val="24"/>
          <w:szCs w:val="24"/>
          <w:lang w:val="en-US"/>
        </w:rPr>
        <w:t xml:space="preserve">(1) </w:t>
      </w:r>
      <w:r w:rsidR="00B64FBB" w:rsidRPr="0010759D">
        <w:rPr>
          <w:rFonts w:ascii="Times New Roman" w:hAnsi="Times New Roman" w:cs="Times New Roman"/>
          <w:i/>
          <w:sz w:val="24"/>
          <w:szCs w:val="24"/>
          <w:lang w:val="en-US"/>
        </w:rPr>
        <w:tab/>
      </w:r>
      <w:r w:rsidR="0078399F" w:rsidRPr="0010759D">
        <w:rPr>
          <w:rFonts w:ascii="Times New Roman" w:hAnsi="Times New Roman" w:cs="Times New Roman"/>
          <w:i/>
          <w:sz w:val="24"/>
          <w:szCs w:val="24"/>
          <w:lang w:val="en-US"/>
        </w:rPr>
        <w:t>where</w:t>
      </w:r>
      <w:r w:rsidR="00B64FBB" w:rsidRPr="0010759D">
        <w:rPr>
          <w:rFonts w:ascii="Times New Roman" w:hAnsi="Times New Roman" w:cs="Times New Roman"/>
          <w:i/>
          <w:sz w:val="24"/>
          <w:szCs w:val="24"/>
          <w:lang w:val="en-US"/>
        </w:rPr>
        <w:t xml:space="preserve"> a judgment of a local court is not satisfied within the period specified by the court, the judgment creditor may request the clerk of the local court to issue a writ of execution against the property of the judgment</w:t>
      </w:r>
      <w:r w:rsidRPr="0010759D">
        <w:rPr>
          <w:rFonts w:ascii="Times New Roman" w:hAnsi="Times New Roman" w:cs="Times New Roman"/>
          <w:i/>
          <w:sz w:val="24"/>
          <w:szCs w:val="24"/>
          <w:lang w:val="en-US"/>
        </w:rPr>
        <w:t xml:space="preserve"> </w:t>
      </w:r>
      <w:r w:rsidR="00B64FBB" w:rsidRPr="0010759D">
        <w:rPr>
          <w:rFonts w:ascii="Times New Roman" w:hAnsi="Times New Roman" w:cs="Times New Roman"/>
          <w:i/>
          <w:sz w:val="24"/>
          <w:szCs w:val="24"/>
          <w:lang w:val="en-US"/>
        </w:rPr>
        <w:t>debtor</w:t>
      </w:r>
      <w:r w:rsidR="00B64FBB" w:rsidRPr="0010759D">
        <w:rPr>
          <w:rFonts w:ascii="Times New Roman" w:hAnsi="Times New Roman" w:cs="Times New Roman"/>
          <w:sz w:val="24"/>
          <w:szCs w:val="24"/>
          <w:lang w:val="en-US"/>
        </w:rPr>
        <w:t>.</w:t>
      </w:r>
      <w:r w:rsidRPr="0010759D">
        <w:rPr>
          <w:rFonts w:ascii="Times New Roman" w:hAnsi="Times New Roman" w:cs="Times New Roman"/>
          <w:sz w:val="24"/>
          <w:szCs w:val="24"/>
          <w:lang w:val="en-US"/>
        </w:rPr>
        <w:t>”</w:t>
      </w:r>
    </w:p>
    <w:p w:rsidR="00F72BB2" w:rsidRPr="0010759D" w:rsidRDefault="00F72BB2" w:rsidP="0010759D">
      <w:pPr>
        <w:autoSpaceDE w:val="0"/>
        <w:autoSpaceDN w:val="0"/>
        <w:adjustRightInd w:val="0"/>
        <w:spacing w:after="0" w:line="240" w:lineRule="auto"/>
        <w:ind w:left="1440" w:hanging="720"/>
        <w:jc w:val="both"/>
        <w:rPr>
          <w:rFonts w:ascii="Times New Roman" w:hAnsi="Times New Roman" w:cs="Times New Roman"/>
          <w:sz w:val="24"/>
          <w:szCs w:val="24"/>
          <w:lang w:val="en-US"/>
        </w:rPr>
      </w:pPr>
    </w:p>
    <w:p w:rsidR="001F3D91" w:rsidRDefault="001F3D91" w:rsidP="001F3D91">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instant case not only was the Chief’s judgment vague in its formulation it also did not specify the period in which he had to be satisfied.</w:t>
      </w:r>
    </w:p>
    <w:p w:rsidR="0010759D" w:rsidRDefault="0010759D" w:rsidP="001F3D91">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Though formulate</w:t>
      </w:r>
      <w:r w:rsidR="00F72BB2">
        <w:rPr>
          <w:rFonts w:ascii="Times New Roman" w:hAnsi="Times New Roman" w:cs="Times New Roman"/>
          <w:sz w:val="24"/>
          <w:szCs w:val="24"/>
          <w:lang w:val="en-US"/>
        </w:rPr>
        <w:t>d</w:t>
      </w:r>
      <w:r>
        <w:rPr>
          <w:rFonts w:ascii="Times New Roman" w:hAnsi="Times New Roman" w:cs="Times New Roman"/>
          <w:sz w:val="24"/>
          <w:szCs w:val="24"/>
          <w:lang w:val="en-US"/>
        </w:rPr>
        <w:t xml:space="preserve"> rather broadly it appears that the first ground of appeal is meritorious. The brief reasons </w:t>
      </w:r>
      <w:r w:rsidR="00F72BB2">
        <w:rPr>
          <w:rFonts w:ascii="Times New Roman" w:hAnsi="Times New Roman" w:cs="Times New Roman"/>
          <w:sz w:val="24"/>
          <w:szCs w:val="24"/>
          <w:lang w:val="en-US"/>
        </w:rPr>
        <w:t xml:space="preserve">are </w:t>
      </w:r>
      <w:r>
        <w:rPr>
          <w:rFonts w:ascii="Times New Roman" w:hAnsi="Times New Roman" w:cs="Times New Roman"/>
          <w:sz w:val="24"/>
          <w:szCs w:val="24"/>
          <w:lang w:val="en-US"/>
        </w:rPr>
        <w:t>that it was imp</w:t>
      </w:r>
      <w:r w:rsidR="00F72BB2">
        <w:rPr>
          <w:rFonts w:ascii="Times New Roman" w:hAnsi="Times New Roman" w:cs="Times New Roman"/>
          <w:sz w:val="24"/>
          <w:szCs w:val="24"/>
          <w:lang w:val="en-US"/>
        </w:rPr>
        <w:t>r</w:t>
      </w:r>
      <w:r>
        <w:rPr>
          <w:rFonts w:ascii="Times New Roman" w:hAnsi="Times New Roman" w:cs="Times New Roman"/>
          <w:sz w:val="24"/>
          <w:szCs w:val="24"/>
          <w:lang w:val="en-US"/>
        </w:rPr>
        <w:t>o</w:t>
      </w:r>
      <w:r w:rsidR="00F72BB2">
        <w:rPr>
          <w:rFonts w:ascii="Times New Roman" w:hAnsi="Times New Roman" w:cs="Times New Roman"/>
          <w:sz w:val="24"/>
          <w:szCs w:val="24"/>
          <w:lang w:val="en-US"/>
        </w:rPr>
        <w:t>pe</w:t>
      </w:r>
      <w:r>
        <w:rPr>
          <w:rFonts w:ascii="Times New Roman" w:hAnsi="Times New Roman" w:cs="Times New Roman"/>
          <w:sz w:val="24"/>
          <w:szCs w:val="24"/>
          <w:lang w:val="en-US"/>
        </w:rPr>
        <w:t>r to grant an order for binding over to keep peace and an interdict in the circumstances where the wrong procedure was used. Further the Chief’s order was formulated vaguely and difficult if not impossible to satisfy.</w:t>
      </w:r>
    </w:p>
    <w:p w:rsidR="0010759D" w:rsidRDefault="0010759D" w:rsidP="001F3D91">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appeal is therefore meritorious.</w:t>
      </w:r>
    </w:p>
    <w:p w:rsidR="0010759D" w:rsidRDefault="0010759D" w:rsidP="001F3D91">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order</w:t>
      </w:r>
      <w:r w:rsidR="0078399F">
        <w:rPr>
          <w:rFonts w:ascii="Times New Roman" w:hAnsi="Times New Roman" w:cs="Times New Roman"/>
          <w:sz w:val="24"/>
          <w:szCs w:val="24"/>
          <w:lang w:val="en-US"/>
        </w:rPr>
        <w:t>ed</w:t>
      </w:r>
      <w:r>
        <w:rPr>
          <w:rFonts w:ascii="Times New Roman" w:hAnsi="Times New Roman" w:cs="Times New Roman"/>
          <w:sz w:val="24"/>
          <w:szCs w:val="24"/>
          <w:lang w:val="en-US"/>
        </w:rPr>
        <w:t xml:space="preserve"> as follows:-</w:t>
      </w:r>
    </w:p>
    <w:p w:rsidR="0010759D" w:rsidRDefault="0010759D" w:rsidP="0010759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appeal be and is hereby upheld</w:t>
      </w:r>
    </w:p>
    <w:p w:rsidR="0010759D" w:rsidRDefault="0010759D" w:rsidP="0010759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order by the court </w:t>
      </w:r>
      <w:r w:rsidRPr="0078399F">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be and is hereby set aside and substituted with the following;</w:t>
      </w:r>
    </w:p>
    <w:p w:rsidR="0010759D" w:rsidRDefault="0010759D" w:rsidP="0010759D">
      <w:pPr>
        <w:pStyle w:val="ListParagraph"/>
        <w:autoSpaceDE w:val="0"/>
        <w:autoSpaceDN w:val="0"/>
        <w:adjustRightInd w:val="0"/>
        <w:spacing w:after="0" w:line="360" w:lineRule="auto"/>
        <w:ind w:left="1080"/>
        <w:jc w:val="both"/>
        <w:rPr>
          <w:rFonts w:ascii="Times New Roman" w:hAnsi="Times New Roman" w:cs="Times New Roman"/>
          <w:sz w:val="24"/>
          <w:szCs w:val="24"/>
          <w:lang w:val="en-US"/>
        </w:rPr>
      </w:pPr>
      <w:r w:rsidRPr="0010759D">
        <w:rPr>
          <w:rFonts w:ascii="Times New Roman" w:hAnsi="Times New Roman" w:cs="Times New Roman"/>
          <w:i/>
          <w:sz w:val="24"/>
          <w:szCs w:val="24"/>
          <w:lang w:val="en-US"/>
        </w:rPr>
        <w:t>The application for binding over order and an interdict be and is hereby dismissed with cost</w:t>
      </w:r>
      <w:r w:rsidR="00F72BB2">
        <w:rPr>
          <w:rFonts w:ascii="Times New Roman" w:hAnsi="Times New Roman" w:cs="Times New Roman"/>
          <w:i/>
          <w:sz w:val="24"/>
          <w:szCs w:val="24"/>
          <w:lang w:val="en-US"/>
        </w:rPr>
        <w:t>s</w:t>
      </w:r>
      <w:r>
        <w:rPr>
          <w:rFonts w:ascii="Times New Roman" w:hAnsi="Times New Roman" w:cs="Times New Roman"/>
          <w:sz w:val="24"/>
          <w:szCs w:val="24"/>
          <w:lang w:val="en-US"/>
        </w:rPr>
        <w:t>.</w:t>
      </w:r>
    </w:p>
    <w:p w:rsidR="0010759D" w:rsidRDefault="0010759D" w:rsidP="0010759D">
      <w:pPr>
        <w:autoSpaceDE w:val="0"/>
        <w:autoSpaceDN w:val="0"/>
        <w:adjustRightInd w:val="0"/>
        <w:spacing w:after="0" w:line="360" w:lineRule="auto"/>
        <w:jc w:val="both"/>
        <w:rPr>
          <w:rFonts w:ascii="Times New Roman" w:hAnsi="Times New Roman" w:cs="Times New Roman"/>
          <w:sz w:val="24"/>
          <w:szCs w:val="24"/>
          <w:lang w:val="en-US"/>
        </w:rPr>
      </w:pPr>
    </w:p>
    <w:p w:rsidR="0010759D" w:rsidRDefault="0010759D" w:rsidP="0010759D">
      <w:pPr>
        <w:autoSpaceDE w:val="0"/>
        <w:autoSpaceDN w:val="0"/>
        <w:adjustRightInd w:val="0"/>
        <w:spacing w:after="0" w:line="360" w:lineRule="auto"/>
        <w:jc w:val="both"/>
        <w:rPr>
          <w:rFonts w:ascii="Times New Roman" w:hAnsi="Times New Roman" w:cs="Times New Roman"/>
          <w:sz w:val="24"/>
          <w:szCs w:val="24"/>
          <w:lang w:val="en-US"/>
        </w:rPr>
      </w:pPr>
    </w:p>
    <w:p w:rsidR="0010759D" w:rsidRDefault="0010759D" w:rsidP="0010759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WAMAMBO J ……………………………………….</w:t>
      </w:r>
    </w:p>
    <w:p w:rsidR="0010759D" w:rsidRDefault="0010759D" w:rsidP="0010759D">
      <w:pPr>
        <w:autoSpaceDE w:val="0"/>
        <w:autoSpaceDN w:val="0"/>
        <w:adjustRightInd w:val="0"/>
        <w:spacing w:after="0" w:line="360" w:lineRule="auto"/>
        <w:jc w:val="both"/>
        <w:rPr>
          <w:rFonts w:ascii="Times New Roman" w:hAnsi="Times New Roman" w:cs="Times New Roman"/>
          <w:sz w:val="24"/>
          <w:szCs w:val="24"/>
          <w:lang w:val="en-US"/>
        </w:rPr>
      </w:pPr>
    </w:p>
    <w:p w:rsidR="0010759D" w:rsidRDefault="0010759D" w:rsidP="0010759D">
      <w:pPr>
        <w:autoSpaceDE w:val="0"/>
        <w:autoSpaceDN w:val="0"/>
        <w:adjustRightInd w:val="0"/>
        <w:spacing w:after="0" w:line="360" w:lineRule="auto"/>
        <w:jc w:val="both"/>
        <w:rPr>
          <w:rFonts w:ascii="Times New Roman" w:hAnsi="Times New Roman" w:cs="Times New Roman"/>
          <w:sz w:val="24"/>
          <w:szCs w:val="24"/>
          <w:lang w:val="en-US"/>
        </w:rPr>
      </w:pPr>
    </w:p>
    <w:p w:rsidR="0010759D" w:rsidRDefault="0010759D" w:rsidP="0010759D">
      <w:pPr>
        <w:autoSpaceDE w:val="0"/>
        <w:autoSpaceDN w:val="0"/>
        <w:adjustRightInd w:val="0"/>
        <w:spacing w:after="0" w:line="360" w:lineRule="auto"/>
        <w:jc w:val="both"/>
        <w:rPr>
          <w:rFonts w:ascii="Times New Roman" w:hAnsi="Times New Roman" w:cs="Times New Roman"/>
          <w:sz w:val="24"/>
          <w:szCs w:val="24"/>
          <w:lang w:val="en-US"/>
        </w:rPr>
      </w:pPr>
    </w:p>
    <w:p w:rsidR="0010759D" w:rsidRDefault="0010759D" w:rsidP="0010759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MAWADZE J agrees…………………………………</w:t>
      </w:r>
    </w:p>
    <w:p w:rsidR="0010759D" w:rsidRDefault="0010759D" w:rsidP="0010759D">
      <w:pPr>
        <w:autoSpaceDE w:val="0"/>
        <w:autoSpaceDN w:val="0"/>
        <w:adjustRightInd w:val="0"/>
        <w:spacing w:after="0" w:line="360" w:lineRule="auto"/>
        <w:jc w:val="both"/>
        <w:rPr>
          <w:rFonts w:ascii="Times New Roman" w:hAnsi="Times New Roman" w:cs="Times New Roman"/>
          <w:sz w:val="24"/>
          <w:szCs w:val="24"/>
          <w:lang w:val="en-US"/>
        </w:rPr>
      </w:pPr>
    </w:p>
    <w:p w:rsidR="0010759D" w:rsidRDefault="0010759D" w:rsidP="0010759D">
      <w:pPr>
        <w:autoSpaceDE w:val="0"/>
        <w:autoSpaceDN w:val="0"/>
        <w:adjustRightInd w:val="0"/>
        <w:spacing w:after="0" w:line="360" w:lineRule="auto"/>
        <w:jc w:val="both"/>
        <w:rPr>
          <w:rFonts w:ascii="Times New Roman" w:hAnsi="Times New Roman" w:cs="Times New Roman"/>
          <w:sz w:val="24"/>
          <w:szCs w:val="24"/>
          <w:lang w:val="en-US"/>
        </w:rPr>
      </w:pPr>
    </w:p>
    <w:p w:rsidR="0010759D" w:rsidRDefault="0010759D" w:rsidP="0010759D">
      <w:pPr>
        <w:autoSpaceDE w:val="0"/>
        <w:autoSpaceDN w:val="0"/>
        <w:adjustRightInd w:val="0"/>
        <w:spacing w:after="0" w:line="240" w:lineRule="auto"/>
        <w:jc w:val="both"/>
        <w:rPr>
          <w:rFonts w:ascii="Times New Roman" w:hAnsi="Times New Roman" w:cs="Times New Roman"/>
          <w:sz w:val="24"/>
          <w:szCs w:val="24"/>
          <w:lang w:val="en-US"/>
        </w:rPr>
      </w:pPr>
      <w:r w:rsidRPr="0010759D">
        <w:rPr>
          <w:rFonts w:ascii="Times New Roman" w:hAnsi="Times New Roman" w:cs="Times New Roman"/>
          <w:i/>
          <w:sz w:val="24"/>
          <w:szCs w:val="24"/>
          <w:lang w:val="en-US"/>
        </w:rPr>
        <w:t>Muzenda and Chitsama Attorneys</w:t>
      </w:r>
      <w:r>
        <w:rPr>
          <w:rFonts w:ascii="Times New Roman" w:hAnsi="Times New Roman" w:cs="Times New Roman"/>
          <w:sz w:val="24"/>
          <w:szCs w:val="24"/>
          <w:lang w:val="en-US"/>
        </w:rPr>
        <w:t>, appellant’s legal practitioners</w:t>
      </w:r>
    </w:p>
    <w:p w:rsidR="0010759D" w:rsidRPr="0010759D" w:rsidRDefault="0010759D" w:rsidP="0010759D">
      <w:pPr>
        <w:autoSpaceDE w:val="0"/>
        <w:autoSpaceDN w:val="0"/>
        <w:adjustRightInd w:val="0"/>
        <w:spacing w:after="0" w:line="240" w:lineRule="auto"/>
        <w:jc w:val="both"/>
        <w:rPr>
          <w:rFonts w:ascii="Times New Roman" w:hAnsi="Times New Roman" w:cs="Times New Roman"/>
          <w:sz w:val="24"/>
          <w:szCs w:val="24"/>
          <w:lang w:val="en-US"/>
        </w:rPr>
      </w:pPr>
      <w:r w:rsidRPr="0010759D">
        <w:rPr>
          <w:rFonts w:ascii="Times New Roman" w:hAnsi="Times New Roman" w:cs="Times New Roman"/>
          <w:i/>
          <w:sz w:val="24"/>
          <w:szCs w:val="24"/>
          <w:lang w:val="en-US"/>
        </w:rPr>
        <w:t>Ross C</w:t>
      </w:r>
      <w:bookmarkStart w:id="0" w:name="_GoBack"/>
      <w:bookmarkEnd w:id="0"/>
      <w:r w:rsidRPr="0010759D">
        <w:rPr>
          <w:rFonts w:ascii="Times New Roman" w:hAnsi="Times New Roman" w:cs="Times New Roman"/>
          <w:i/>
          <w:sz w:val="24"/>
          <w:szCs w:val="24"/>
          <w:lang w:val="en-US"/>
        </w:rPr>
        <w:t>havi Law Office</w:t>
      </w:r>
      <w:r>
        <w:rPr>
          <w:rFonts w:ascii="Times New Roman" w:hAnsi="Times New Roman" w:cs="Times New Roman"/>
          <w:sz w:val="24"/>
          <w:szCs w:val="24"/>
          <w:lang w:val="en-US"/>
        </w:rPr>
        <w:t>, respondent’s legal practitioners</w:t>
      </w:r>
    </w:p>
    <w:sectPr w:rsidR="0010759D" w:rsidRPr="001075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277" w:rsidRDefault="00223277" w:rsidP="006B2E2D">
      <w:pPr>
        <w:spacing w:after="0" w:line="240" w:lineRule="auto"/>
      </w:pPr>
      <w:r>
        <w:separator/>
      </w:r>
    </w:p>
  </w:endnote>
  <w:endnote w:type="continuationSeparator" w:id="0">
    <w:p w:rsidR="00223277" w:rsidRDefault="00223277" w:rsidP="006B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277" w:rsidRDefault="00223277" w:rsidP="006B2E2D">
      <w:pPr>
        <w:spacing w:after="0" w:line="240" w:lineRule="auto"/>
      </w:pPr>
      <w:r>
        <w:separator/>
      </w:r>
    </w:p>
  </w:footnote>
  <w:footnote w:type="continuationSeparator" w:id="0">
    <w:p w:rsidR="00223277" w:rsidRDefault="00223277" w:rsidP="006B2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943102"/>
      <w:docPartObj>
        <w:docPartGallery w:val="Page Numbers (Top of Page)"/>
        <w:docPartUnique/>
      </w:docPartObj>
    </w:sdtPr>
    <w:sdtEndPr>
      <w:rPr>
        <w:noProof/>
      </w:rPr>
    </w:sdtEndPr>
    <w:sdtContent>
      <w:p w:rsidR="008C7D08" w:rsidRDefault="008C7D08">
        <w:pPr>
          <w:pStyle w:val="Header"/>
          <w:jc w:val="right"/>
          <w:rPr>
            <w:noProof/>
          </w:rPr>
        </w:pPr>
        <w:r>
          <w:fldChar w:fldCharType="begin"/>
        </w:r>
        <w:r>
          <w:instrText xml:space="preserve"> PAGE   \* MERGEFORMAT </w:instrText>
        </w:r>
        <w:r>
          <w:fldChar w:fldCharType="separate"/>
        </w:r>
        <w:r w:rsidR="0078399F">
          <w:rPr>
            <w:noProof/>
          </w:rPr>
          <w:t>7</w:t>
        </w:r>
        <w:r>
          <w:rPr>
            <w:noProof/>
          </w:rPr>
          <w:fldChar w:fldCharType="end"/>
        </w:r>
      </w:p>
      <w:p w:rsidR="008C7D08" w:rsidRDefault="008C7D08">
        <w:pPr>
          <w:pStyle w:val="Header"/>
          <w:jc w:val="right"/>
          <w:rPr>
            <w:noProof/>
          </w:rPr>
        </w:pPr>
        <w:r>
          <w:rPr>
            <w:noProof/>
          </w:rPr>
          <w:t>HMA 17-21</w:t>
        </w:r>
      </w:p>
      <w:p w:rsidR="008C7D08" w:rsidRDefault="008C7D08">
        <w:pPr>
          <w:pStyle w:val="Header"/>
          <w:jc w:val="right"/>
        </w:pPr>
        <w:r>
          <w:rPr>
            <w:noProof/>
          </w:rPr>
          <w:t>CIV ‘A’ 30-19</w:t>
        </w:r>
      </w:p>
    </w:sdtContent>
  </w:sdt>
  <w:p w:rsidR="008C7D08" w:rsidRDefault="008C7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4B16"/>
    <w:multiLevelType w:val="hybridMultilevel"/>
    <w:tmpl w:val="03623BAC"/>
    <w:lvl w:ilvl="0" w:tplc="BEE26AD6">
      <w:start w:val="14"/>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D16A36"/>
    <w:multiLevelType w:val="hybridMultilevel"/>
    <w:tmpl w:val="E03266A0"/>
    <w:lvl w:ilvl="0" w:tplc="B82C0D42">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6416C4"/>
    <w:multiLevelType w:val="hybridMultilevel"/>
    <w:tmpl w:val="A01017FA"/>
    <w:lvl w:ilvl="0" w:tplc="FBA0CB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9B17F9"/>
    <w:multiLevelType w:val="hybridMultilevel"/>
    <w:tmpl w:val="F744809C"/>
    <w:lvl w:ilvl="0" w:tplc="F560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CD4E3A"/>
    <w:multiLevelType w:val="hybridMultilevel"/>
    <w:tmpl w:val="73364FBE"/>
    <w:lvl w:ilvl="0" w:tplc="597677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2D"/>
    <w:rsid w:val="0010759D"/>
    <w:rsid w:val="001C006A"/>
    <w:rsid w:val="001F3D91"/>
    <w:rsid w:val="00223277"/>
    <w:rsid w:val="00271636"/>
    <w:rsid w:val="003F24EF"/>
    <w:rsid w:val="004831F3"/>
    <w:rsid w:val="004B0C62"/>
    <w:rsid w:val="00544626"/>
    <w:rsid w:val="005E08AD"/>
    <w:rsid w:val="00650B26"/>
    <w:rsid w:val="00691D14"/>
    <w:rsid w:val="006934B1"/>
    <w:rsid w:val="006B2E2D"/>
    <w:rsid w:val="00704F15"/>
    <w:rsid w:val="0078399F"/>
    <w:rsid w:val="007E0E40"/>
    <w:rsid w:val="007F0B8F"/>
    <w:rsid w:val="00830324"/>
    <w:rsid w:val="008C7D08"/>
    <w:rsid w:val="00907C7D"/>
    <w:rsid w:val="009778A9"/>
    <w:rsid w:val="00977C17"/>
    <w:rsid w:val="00996543"/>
    <w:rsid w:val="009B345C"/>
    <w:rsid w:val="00B278CC"/>
    <w:rsid w:val="00B53032"/>
    <w:rsid w:val="00B64FBB"/>
    <w:rsid w:val="00D136D8"/>
    <w:rsid w:val="00D354F3"/>
    <w:rsid w:val="00D6536A"/>
    <w:rsid w:val="00DC4377"/>
    <w:rsid w:val="00E70A0C"/>
    <w:rsid w:val="00F46BC8"/>
    <w:rsid w:val="00F519FB"/>
    <w:rsid w:val="00F7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AC6E9-D57C-477E-9B13-7A042FE6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E2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E2D"/>
    <w:rPr>
      <w:lang w:val="en-ZW"/>
    </w:rPr>
  </w:style>
  <w:style w:type="paragraph" w:styleId="Footer">
    <w:name w:val="footer"/>
    <w:basedOn w:val="Normal"/>
    <w:link w:val="FooterChar"/>
    <w:uiPriority w:val="99"/>
    <w:unhideWhenUsed/>
    <w:rsid w:val="006B2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E2D"/>
    <w:rPr>
      <w:lang w:val="en-ZW"/>
    </w:rPr>
  </w:style>
  <w:style w:type="paragraph" w:styleId="ListParagraph">
    <w:name w:val="List Paragraph"/>
    <w:basedOn w:val="Normal"/>
    <w:uiPriority w:val="34"/>
    <w:qFormat/>
    <w:rsid w:val="003F2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22</cp:revision>
  <dcterms:created xsi:type="dcterms:W3CDTF">2021-03-03T08:39:00Z</dcterms:created>
  <dcterms:modified xsi:type="dcterms:W3CDTF">2021-03-04T09:47:00Z</dcterms:modified>
</cp:coreProperties>
</file>