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bookmarkStart w:id="0" w:name="_GoBack"/>
      <w:bookmarkEnd w:id="0"/>
    </w:p>
    <w:p w:rsidR="00826C4F" w:rsidRDefault="00826C4F"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CB6B63">
        <w:rPr>
          <w:rFonts w:ascii="Times New Roman" w:hAnsi="Times New Roman" w:cs="Times New Roman"/>
          <w:b/>
          <w:sz w:val="24"/>
          <w:szCs w:val="24"/>
        </w:rPr>
        <w:t>57</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C53D63">
        <w:rPr>
          <w:rFonts w:ascii="Times New Roman" w:hAnsi="Times New Roman" w:cs="Times New Roman"/>
          <w:b/>
          <w:sz w:val="24"/>
          <w:szCs w:val="24"/>
        </w:rPr>
        <w:t>2</w:t>
      </w:r>
    </w:p>
    <w:p w:rsidR="00826C4F" w:rsidRDefault="00826C4F" w:rsidP="00826C4F">
      <w:pPr>
        <w:spacing w:after="0" w:line="240" w:lineRule="auto"/>
        <w:rPr>
          <w:rFonts w:ascii="Times New Roman" w:hAnsi="Times New Roman" w:cs="Times New Roman"/>
          <w:b/>
          <w:sz w:val="24"/>
          <w:szCs w:val="24"/>
        </w:rPr>
      </w:pPr>
    </w:p>
    <w:p w:rsidR="00826C4F" w:rsidRDefault="00826C4F"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DB7FAA">
        <w:rPr>
          <w:rFonts w:ascii="Times New Roman" w:hAnsi="Times New Roman" w:cs="Times New Roman"/>
          <w:b/>
          <w:sz w:val="24"/>
          <w:szCs w:val="24"/>
        </w:rPr>
        <w:t xml:space="preserve">16 FEBRUARY 2022 </w:t>
      </w:r>
      <w:r>
        <w:rPr>
          <w:rFonts w:ascii="Times New Roman" w:hAnsi="Times New Roman" w:cs="Times New Roman"/>
          <w:b/>
          <w:sz w:val="24"/>
          <w:szCs w:val="24"/>
        </w:rPr>
        <w:t>&amp;</w:t>
      </w:r>
      <w:r>
        <w:rPr>
          <w:rFonts w:ascii="Times New Roman" w:hAnsi="Times New Roman" w:cs="Times New Roman"/>
          <w:b/>
          <w:sz w:val="24"/>
          <w:szCs w:val="24"/>
        </w:rPr>
        <w:tab/>
      </w:r>
      <w:proofErr w:type="gramStart"/>
      <w:r w:rsidR="00F01B98">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CB6B63">
        <w:rPr>
          <w:rFonts w:ascii="Times New Roman" w:hAnsi="Times New Roman" w:cs="Times New Roman"/>
          <w:b/>
          <w:sz w:val="24"/>
          <w:szCs w:val="24"/>
        </w:rPr>
        <w:tab/>
      </w:r>
      <w:proofErr w:type="gramEnd"/>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037B3A">
        <w:rPr>
          <w:rFonts w:ascii="Times New Roman" w:hAnsi="Times New Roman" w:cs="Times New Roman"/>
          <w:b/>
          <w:sz w:val="24"/>
          <w:szCs w:val="24"/>
        </w:rPr>
        <w:t>389/21</w:t>
      </w:r>
    </w:p>
    <w:p w:rsidR="00826C4F" w:rsidRDefault="00CB6B63"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11 MARCH</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826C4F">
      <w:pPr>
        <w:spacing w:after="0" w:line="240" w:lineRule="auto"/>
        <w:rPr>
          <w:rFonts w:ascii="Times New Roman" w:hAnsi="Times New Roman" w:cs="Times New Roman"/>
          <w:sz w:val="24"/>
          <w:szCs w:val="24"/>
        </w:rPr>
      </w:pPr>
    </w:p>
    <w:p w:rsidR="008C7FDA" w:rsidRDefault="008C7FDA" w:rsidP="00826C4F">
      <w:pPr>
        <w:spacing w:after="0" w:line="240" w:lineRule="auto"/>
        <w:rPr>
          <w:rFonts w:ascii="Times New Roman" w:hAnsi="Times New Roman" w:cs="Times New Roman"/>
          <w:sz w:val="24"/>
          <w:szCs w:val="24"/>
        </w:rPr>
      </w:pPr>
    </w:p>
    <w:p w:rsidR="00C617C6" w:rsidRPr="008C7FDA" w:rsidRDefault="008C7FDA" w:rsidP="00826C4F">
      <w:pPr>
        <w:spacing w:after="0" w:line="240" w:lineRule="auto"/>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826C4F">
      <w:pPr>
        <w:spacing w:after="0" w:line="240" w:lineRule="auto"/>
        <w:rPr>
          <w:rFonts w:ascii="Times New Roman" w:hAnsi="Times New Roman" w:cs="Times New Roman"/>
          <w:sz w:val="24"/>
          <w:szCs w:val="24"/>
        </w:rPr>
      </w:pPr>
    </w:p>
    <w:p w:rsidR="00037B3A" w:rsidRDefault="00037B3A" w:rsidP="00037B3A">
      <w:pPr>
        <w:spacing w:after="0" w:line="240" w:lineRule="auto"/>
        <w:rPr>
          <w:rFonts w:ascii="Times New Roman" w:hAnsi="Times New Roman" w:cs="Times New Roman"/>
          <w:b/>
          <w:sz w:val="24"/>
          <w:szCs w:val="24"/>
        </w:rPr>
      </w:pPr>
    </w:p>
    <w:p w:rsidR="00C617C6" w:rsidRDefault="00037B3A" w:rsidP="00037B3A">
      <w:pPr>
        <w:spacing w:after="0" w:line="240" w:lineRule="auto"/>
        <w:rPr>
          <w:rFonts w:ascii="Times New Roman" w:hAnsi="Times New Roman" w:cs="Times New Roman"/>
          <w:b/>
          <w:sz w:val="24"/>
          <w:szCs w:val="24"/>
        </w:rPr>
      </w:pPr>
      <w:r>
        <w:rPr>
          <w:rFonts w:ascii="Times New Roman" w:hAnsi="Times New Roman" w:cs="Times New Roman"/>
          <w:b/>
          <w:sz w:val="24"/>
          <w:szCs w:val="24"/>
        </w:rPr>
        <w:t>JOHANNES DUBE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7C5B8A">
        <w:rPr>
          <w:rFonts w:ascii="Times New Roman" w:hAnsi="Times New Roman" w:cs="Times New Roman"/>
          <w:b/>
          <w:sz w:val="24"/>
          <w:szCs w:val="24"/>
        </w:rPr>
        <w:t>APPLICANT</w:t>
      </w:r>
    </w:p>
    <w:p w:rsidR="008D604B" w:rsidRDefault="008D604B" w:rsidP="00826C4F">
      <w:pPr>
        <w:spacing w:after="0" w:line="240" w:lineRule="auto"/>
        <w:rPr>
          <w:rFonts w:ascii="Times New Roman" w:hAnsi="Times New Roman" w:cs="Times New Roman"/>
          <w:b/>
          <w:sz w:val="24"/>
          <w:szCs w:val="24"/>
        </w:rPr>
      </w:pPr>
    </w:p>
    <w:p w:rsidR="00EE4B88" w:rsidRPr="007C5B8A" w:rsidRDefault="00EE4B88" w:rsidP="00826C4F">
      <w:pPr>
        <w:spacing w:after="0" w:line="240" w:lineRule="auto"/>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7C5B8A">
      <w:pPr>
        <w:spacing w:after="0" w:line="240" w:lineRule="auto"/>
        <w:rPr>
          <w:rFonts w:ascii="Times New Roman" w:hAnsi="Times New Roman" w:cs="Times New Roman"/>
          <w:b/>
          <w:sz w:val="24"/>
          <w:szCs w:val="24"/>
        </w:rPr>
      </w:pPr>
    </w:p>
    <w:p w:rsidR="00826C4F" w:rsidRDefault="00037B3A" w:rsidP="007C5B8A">
      <w:pPr>
        <w:spacing w:after="0" w:line="240" w:lineRule="auto"/>
        <w:rPr>
          <w:rFonts w:ascii="Times New Roman" w:hAnsi="Times New Roman" w:cs="Times New Roman"/>
          <w:b/>
          <w:sz w:val="24"/>
          <w:szCs w:val="24"/>
        </w:rPr>
      </w:pPr>
      <w:r>
        <w:rPr>
          <w:rFonts w:ascii="Times New Roman" w:hAnsi="Times New Roman" w:cs="Times New Roman"/>
          <w:b/>
          <w:sz w:val="24"/>
          <w:szCs w:val="24"/>
        </w:rPr>
        <w:t>TROJAN NICKEL MINE PVT LTD</w:t>
      </w:r>
      <w:r>
        <w:rPr>
          <w:rFonts w:ascii="Times New Roman" w:hAnsi="Times New Roman" w:cs="Times New Roman"/>
          <w:b/>
          <w:sz w:val="24"/>
          <w:szCs w:val="24"/>
        </w:rPr>
        <w:tab/>
      </w:r>
      <w:r>
        <w:rPr>
          <w:rFonts w:ascii="Times New Roman" w:hAnsi="Times New Roman" w:cs="Times New Roman"/>
          <w:b/>
          <w:sz w:val="24"/>
          <w:szCs w:val="24"/>
        </w:rPr>
        <w:tab/>
        <w:t xml:space="preserve">   </w:t>
      </w:r>
      <w:r w:rsidR="00826C4F">
        <w:rPr>
          <w:rFonts w:ascii="Times New Roman" w:hAnsi="Times New Roman" w:cs="Times New Roman"/>
          <w:b/>
          <w:sz w:val="24"/>
          <w:szCs w:val="24"/>
        </w:rPr>
        <w:t>RESPONDENT</w:t>
      </w:r>
    </w:p>
    <w:p w:rsidR="00F1217D" w:rsidRDefault="00F1217D" w:rsidP="007C5B8A">
      <w:pPr>
        <w:spacing w:after="0" w:line="240" w:lineRule="auto"/>
        <w:rPr>
          <w:rFonts w:ascii="Times New Roman" w:hAnsi="Times New Roman" w:cs="Times New Roman"/>
          <w:b/>
          <w:sz w:val="24"/>
          <w:szCs w:val="24"/>
        </w:rPr>
      </w:pPr>
    </w:p>
    <w:p w:rsidR="00F1217D" w:rsidRDefault="00F1217D" w:rsidP="007C5B8A">
      <w:pPr>
        <w:spacing w:after="0" w:line="240" w:lineRule="auto"/>
        <w:rPr>
          <w:rFonts w:ascii="Times New Roman" w:hAnsi="Times New Roman" w:cs="Times New Roman"/>
          <w:b/>
          <w:sz w:val="24"/>
          <w:szCs w:val="24"/>
        </w:rPr>
      </w:pPr>
    </w:p>
    <w:p w:rsidR="00F52D6A" w:rsidRDefault="00F52D6A" w:rsidP="009463E8">
      <w:pPr>
        <w:spacing w:after="0" w:line="240" w:lineRule="auto"/>
        <w:rPr>
          <w:rFonts w:ascii="Times New Roman" w:hAnsi="Times New Roman" w:cs="Times New Roman"/>
          <w:sz w:val="24"/>
          <w:szCs w:val="24"/>
        </w:rPr>
      </w:pPr>
    </w:p>
    <w:p w:rsidR="00103CA5" w:rsidRDefault="00397441" w:rsidP="009463E8">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9463E8">
      <w:pPr>
        <w:spacing w:after="0" w:line="240" w:lineRule="auto"/>
        <w:rPr>
          <w:rFonts w:ascii="Times New Roman" w:hAnsi="Times New Roman" w:cs="Times New Roman"/>
          <w:b/>
          <w:sz w:val="24"/>
          <w:szCs w:val="24"/>
        </w:rPr>
      </w:pPr>
    </w:p>
    <w:p w:rsidR="007C5B8A" w:rsidRPr="00F1217D" w:rsidRDefault="00F1217D" w:rsidP="009463E8">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Applicant</w:t>
      </w:r>
      <w:r w:rsidR="00037B3A">
        <w:rPr>
          <w:rFonts w:ascii="Times New Roman" w:hAnsi="Times New Roman" w:cs="Times New Roman"/>
          <w:b/>
          <w:sz w:val="24"/>
          <w:szCs w:val="24"/>
        </w:rPr>
        <w:tab/>
      </w:r>
      <w:r w:rsidR="00037B3A">
        <w:rPr>
          <w:rFonts w:ascii="Times New Roman" w:hAnsi="Times New Roman" w:cs="Times New Roman"/>
          <w:b/>
          <w:sz w:val="24"/>
          <w:szCs w:val="24"/>
        </w:rPr>
        <w:tab/>
      </w:r>
      <w:r w:rsidR="00037B3A">
        <w:rPr>
          <w:rFonts w:ascii="Times New Roman" w:hAnsi="Times New Roman" w:cs="Times New Roman"/>
          <w:b/>
          <w:sz w:val="24"/>
          <w:szCs w:val="24"/>
        </w:rPr>
        <w:tab/>
      </w:r>
      <w:proofErr w:type="spellStart"/>
      <w:proofErr w:type="gramStart"/>
      <w:r w:rsidR="00037B3A">
        <w:rPr>
          <w:rFonts w:ascii="Times New Roman" w:hAnsi="Times New Roman" w:cs="Times New Roman"/>
          <w:b/>
          <w:sz w:val="24"/>
          <w:szCs w:val="24"/>
        </w:rPr>
        <w:t>Tsaurayi</w:t>
      </w:r>
      <w:proofErr w:type="spellEnd"/>
      <w:r w:rsidR="00037B3A">
        <w:rPr>
          <w:rFonts w:ascii="Times New Roman" w:hAnsi="Times New Roman" w:cs="Times New Roman"/>
          <w:b/>
          <w:sz w:val="24"/>
          <w:szCs w:val="24"/>
        </w:rPr>
        <w:t xml:space="preserve">  (</w:t>
      </w:r>
      <w:proofErr w:type="gramEnd"/>
      <w:r w:rsidR="00037B3A">
        <w:rPr>
          <w:rFonts w:ascii="Times New Roman" w:hAnsi="Times New Roman" w:cs="Times New Roman"/>
          <w:b/>
          <w:sz w:val="24"/>
          <w:szCs w:val="24"/>
        </w:rPr>
        <w:t>Unionist)</w:t>
      </w:r>
    </w:p>
    <w:p w:rsidR="00F1217D" w:rsidRPr="00F1217D" w:rsidRDefault="00F1217D" w:rsidP="009463E8">
      <w:pPr>
        <w:spacing w:after="0" w:line="240" w:lineRule="auto"/>
        <w:rPr>
          <w:rFonts w:ascii="Times New Roman" w:hAnsi="Times New Roman" w:cs="Times New Roman"/>
          <w:b/>
          <w:sz w:val="24"/>
          <w:szCs w:val="24"/>
        </w:rPr>
      </w:pPr>
    </w:p>
    <w:p w:rsidR="00F1217D" w:rsidRPr="00F1217D" w:rsidRDefault="00F1217D" w:rsidP="009463E8">
      <w:pPr>
        <w:spacing w:after="0" w:line="240" w:lineRule="auto"/>
        <w:rPr>
          <w:rFonts w:ascii="Times New Roman" w:hAnsi="Times New Roman" w:cs="Times New Roman"/>
          <w:b/>
          <w:sz w:val="24"/>
          <w:szCs w:val="24"/>
        </w:rPr>
      </w:pPr>
      <w:r w:rsidRPr="00F1217D">
        <w:rPr>
          <w:rFonts w:ascii="Times New Roman" w:hAnsi="Times New Roman" w:cs="Times New Roman"/>
          <w:b/>
          <w:sz w:val="24"/>
          <w:szCs w:val="24"/>
        </w:rPr>
        <w:t>For the Respondent</w:t>
      </w:r>
      <w:r w:rsidR="00037B3A">
        <w:rPr>
          <w:rFonts w:ascii="Times New Roman" w:hAnsi="Times New Roman" w:cs="Times New Roman"/>
          <w:b/>
          <w:sz w:val="24"/>
          <w:szCs w:val="24"/>
        </w:rPr>
        <w:tab/>
      </w:r>
      <w:r w:rsidR="00037B3A">
        <w:rPr>
          <w:rFonts w:ascii="Times New Roman" w:hAnsi="Times New Roman" w:cs="Times New Roman"/>
          <w:b/>
          <w:sz w:val="24"/>
          <w:szCs w:val="24"/>
        </w:rPr>
        <w:tab/>
      </w:r>
      <w:r w:rsidR="00037B3A">
        <w:rPr>
          <w:rFonts w:ascii="Times New Roman" w:hAnsi="Times New Roman" w:cs="Times New Roman"/>
          <w:b/>
          <w:sz w:val="24"/>
          <w:szCs w:val="24"/>
        </w:rPr>
        <w:tab/>
      </w:r>
      <w:proofErr w:type="spellStart"/>
      <w:proofErr w:type="gramStart"/>
      <w:r w:rsidR="00037B3A">
        <w:rPr>
          <w:rFonts w:ascii="Times New Roman" w:hAnsi="Times New Roman" w:cs="Times New Roman"/>
          <w:b/>
          <w:sz w:val="24"/>
          <w:szCs w:val="24"/>
        </w:rPr>
        <w:t>Musengwa</w:t>
      </w:r>
      <w:proofErr w:type="spellEnd"/>
      <w:r w:rsidR="00037B3A">
        <w:rPr>
          <w:rFonts w:ascii="Times New Roman" w:hAnsi="Times New Roman" w:cs="Times New Roman"/>
          <w:b/>
          <w:sz w:val="24"/>
          <w:szCs w:val="24"/>
        </w:rPr>
        <w:t xml:space="preserve">  (</w:t>
      </w:r>
      <w:proofErr w:type="gramEnd"/>
      <w:r w:rsidR="00037B3A">
        <w:rPr>
          <w:rFonts w:ascii="Times New Roman" w:hAnsi="Times New Roman" w:cs="Times New Roman"/>
          <w:b/>
          <w:sz w:val="24"/>
          <w:szCs w:val="24"/>
        </w:rPr>
        <w:t>Legal Practitioner )</w:t>
      </w:r>
    </w:p>
    <w:p w:rsidR="001078EB" w:rsidRPr="00F1217D" w:rsidRDefault="001078EB" w:rsidP="00A75C12">
      <w:pPr>
        <w:spacing w:after="0" w:line="240" w:lineRule="auto"/>
        <w:rPr>
          <w:rFonts w:ascii="Times New Roman" w:hAnsi="Times New Roman" w:cs="Times New Roman"/>
          <w:b/>
          <w:sz w:val="24"/>
          <w:szCs w:val="24"/>
        </w:rPr>
      </w:pPr>
    </w:p>
    <w:p w:rsidR="007C5B8A" w:rsidRDefault="007C5B8A" w:rsidP="00A75C12">
      <w:pPr>
        <w:spacing w:after="0" w:line="240" w:lineRule="auto"/>
        <w:rPr>
          <w:rFonts w:ascii="Times New Roman" w:hAnsi="Times New Roman" w:cs="Times New Roman"/>
          <w:b/>
          <w:sz w:val="24"/>
          <w:szCs w:val="24"/>
        </w:rPr>
      </w:pPr>
    </w:p>
    <w:p w:rsidR="001078EB" w:rsidRDefault="001078EB" w:rsidP="00826C4F">
      <w:pPr>
        <w:spacing w:after="0" w:line="240" w:lineRule="auto"/>
        <w:rPr>
          <w:rFonts w:ascii="Times New Roman" w:hAnsi="Times New Roman" w:cs="Times New Roman"/>
          <w:b/>
          <w:sz w:val="24"/>
          <w:szCs w:val="24"/>
        </w:rPr>
      </w:pPr>
    </w:p>
    <w:p w:rsidR="00826C4F" w:rsidRDefault="00584695" w:rsidP="00826C4F">
      <w:pPr>
        <w:spacing w:after="0" w:line="240" w:lineRule="auto"/>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037B3A" w:rsidRDefault="00037B3A" w:rsidP="00826C4F">
      <w:pPr>
        <w:spacing w:after="0" w:line="240" w:lineRule="auto"/>
        <w:rPr>
          <w:rFonts w:ascii="Times New Roman" w:hAnsi="Times New Roman" w:cs="Times New Roman"/>
          <w:b/>
          <w:sz w:val="24"/>
          <w:szCs w:val="24"/>
        </w:rPr>
      </w:pPr>
    </w:p>
    <w:p w:rsidR="00037B3A" w:rsidRDefault="00037B3A" w:rsidP="00CD4D7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CD4D7C">
        <w:rPr>
          <w:rFonts w:ascii="Times New Roman" w:hAnsi="Times New Roman" w:cs="Times New Roman"/>
          <w:sz w:val="24"/>
          <w:szCs w:val="24"/>
        </w:rPr>
        <w:t xml:space="preserve">This judgment only addresses the point in limine which was raised by the respondent employer.  The point was to the effect that there is no respondent in the matter.  This is so since applicant employee cited the respondent </w:t>
      </w:r>
      <w:r w:rsidR="00117139">
        <w:rPr>
          <w:rFonts w:ascii="Times New Roman" w:hAnsi="Times New Roman" w:cs="Times New Roman"/>
          <w:sz w:val="24"/>
          <w:szCs w:val="24"/>
        </w:rPr>
        <w:t>irregularly</w:t>
      </w:r>
      <w:r w:rsidR="00DB7FAA">
        <w:rPr>
          <w:rFonts w:ascii="Times New Roman" w:hAnsi="Times New Roman" w:cs="Times New Roman"/>
          <w:sz w:val="24"/>
          <w:szCs w:val="24"/>
        </w:rPr>
        <w:t xml:space="preserve"> by mixin</w:t>
      </w:r>
      <w:r w:rsidR="00CD4D7C">
        <w:rPr>
          <w:rFonts w:ascii="Times New Roman" w:hAnsi="Times New Roman" w:cs="Times New Roman"/>
          <w:sz w:val="24"/>
          <w:szCs w:val="24"/>
        </w:rPr>
        <w:t xml:space="preserve">g </w:t>
      </w:r>
      <w:r w:rsidR="00117139">
        <w:rPr>
          <w:rFonts w:ascii="Times New Roman" w:hAnsi="Times New Roman" w:cs="Times New Roman"/>
          <w:sz w:val="24"/>
          <w:szCs w:val="24"/>
        </w:rPr>
        <w:t>its name toget</w:t>
      </w:r>
      <w:r w:rsidR="00CD4D7C">
        <w:rPr>
          <w:rFonts w:ascii="Times New Roman" w:hAnsi="Times New Roman" w:cs="Times New Roman"/>
          <w:sz w:val="24"/>
          <w:szCs w:val="24"/>
        </w:rPr>
        <w:t>her with that of the</w:t>
      </w:r>
      <w:r w:rsidR="00117139">
        <w:rPr>
          <w:rFonts w:ascii="Times New Roman" w:hAnsi="Times New Roman" w:cs="Times New Roman"/>
          <w:sz w:val="24"/>
          <w:szCs w:val="24"/>
        </w:rPr>
        <w:t xml:space="preserve"> holding company in the same pleadings.</w:t>
      </w:r>
    </w:p>
    <w:p w:rsidR="00117139" w:rsidRDefault="00117139" w:rsidP="00CD4D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concedes the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 citation but says such error was occasioned by the respondent which used to interchange the way it referred to</w:t>
      </w:r>
      <w:r w:rsidR="00DB7FAA">
        <w:rPr>
          <w:rFonts w:ascii="Times New Roman" w:hAnsi="Times New Roman" w:cs="Times New Roman"/>
          <w:sz w:val="24"/>
          <w:szCs w:val="24"/>
        </w:rPr>
        <w:t xml:space="preserve"> itself</w:t>
      </w:r>
      <w:r>
        <w:rPr>
          <w:rFonts w:ascii="Times New Roman" w:hAnsi="Times New Roman" w:cs="Times New Roman"/>
          <w:sz w:val="24"/>
          <w:szCs w:val="24"/>
        </w:rPr>
        <w:t xml:space="preserve">. He therefore prayed that the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 citation be classified as a technicality which should not detain the court but let the matter proceed to the merits instead.</w:t>
      </w:r>
    </w:p>
    <w:p w:rsidR="00117139" w:rsidRDefault="00DB7FAA" w:rsidP="00CD4D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settled law that a nullit</w:t>
      </w:r>
      <w:r w:rsidR="00117139">
        <w:rPr>
          <w:rFonts w:ascii="Times New Roman" w:hAnsi="Times New Roman" w:cs="Times New Roman"/>
          <w:sz w:val="24"/>
          <w:szCs w:val="24"/>
        </w:rPr>
        <w:t xml:space="preserve">y begets a nullity See </w:t>
      </w:r>
      <w:proofErr w:type="spellStart"/>
      <w:r w:rsidR="00117139" w:rsidRPr="00DB7FAA">
        <w:rPr>
          <w:rFonts w:ascii="Times New Roman" w:hAnsi="Times New Roman" w:cs="Times New Roman"/>
          <w:b/>
          <w:sz w:val="24"/>
          <w:szCs w:val="24"/>
        </w:rPr>
        <w:t>McFay</w:t>
      </w:r>
      <w:proofErr w:type="spellEnd"/>
      <w:r w:rsidRPr="00DB7FAA">
        <w:rPr>
          <w:rFonts w:ascii="Times New Roman" w:hAnsi="Times New Roman" w:cs="Times New Roman"/>
          <w:b/>
          <w:sz w:val="24"/>
          <w:szCs w:val="24"/>
        </w:rPr>
        <w:t xml:space="preserve"> vs United Africa Company</w:t>
      </w:r>
      <w:r>
        <w:rPr>
          <w:rFonts w:ascii="Times New Roman" w:hAnsi="Times New Roman" w:cs="Times New Roman"/>
          <w:sz w:val="24"/>
          <w:szCs w:val="24"/>
        </w:rPr>
        <w:t xml:space="preserve"> </w:t>
      </w:r>
      <w:r w:rsidRPr="00DB7FAA">
        <w:rPr>
          <w:rFonts w:ascii="Times New Roman" w:hAnsi="Times New Roman" w:cs="Times New Roman"/>
          <w:b/>
          <w:sz w:val="24"/>
          <w:szCs w:val="24"/>
        </w:rPr>
        <w:t xml:space="preserve">1961 (3) </w:t>
      </w:r>
      <w:proofErr w:type="spellStart"/>
      <w:r w:rsidRPr="00DB7FAA">
        <w:rPr>
          <w:rFonts w:ascii="Times New Roman" w:hAnsi="Times New Roman" w:cs="Times New Roman"/>
          <w:b/>
          <w:sz w:val="24"/>
          <w:szCs w:val="24"/>
        </w:rPr>
        <w:t>AllER</w:t>
      </w:r>
      <w:proofErr w:type="spellEnd"/>
      <w:r w:rsidRPr="00DB7FAA">
        <w:rPr>
          <w:rFonts w:ascii="Times New Roman" w:hAnsi="Times New Roman" w:cs="Times New Roman"/>
          <w:b/>
          <w:sz w:val="24"/>
          <w:szCs w:val="24"/>
        </w:rPr>
        <w:t xml:space="preserve"> 1169</w:t>
      </w:r>
      <w:r>
        <w:rPr>
          <w:rFonts w:ascii="Times New Roman" w:hAnsi="Times New Roman" w:cs="Times New Roman"/>
          <w:sz w:val="24"/>
          <w:szCs w:val="24"/>
        </w:rPr>
        <w:t>.</w:t>
      </w:r>
      <w:r w:rsidR="00117139">
        <w:rPr>
          <w:rFonts w:ascii="Times New Roman" w:hAnsi="Times New Roman" w:cs="Times New Roman"/>
          <w:sz w:val="24"/>
          <w:szCs w:val="24"/>
        </w:rPr>
        <w:t xml:space="preserve">  In the case at hand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 citation goes to the root</w:t>
      </w:r>
      <w:r w:rsidR="00117139">
        <w:rPr>
          <w:rFonts w:ascii="Times New Roman" w:hAnsi="Times New Roman" w:cs="Times New Roman"/>
          <w:sz w:val="24"/>
          <w:szCs w:val="24"/>
        </w:rPr>
        <w:t xml:space="preserve"> </w:t>
      </w:r>
      <w:r>
        <w:rPr>
          <w:rFonts w:ascii="Times New Roman" w:hAnsi="Times New Roman" w:cs="Times New Roman"/>
          <w:sz w:val="24"/>
          <w:szCs w:val="24"/>
        </w:rPr>
        <w:t>o</w:t>
      </w:r>
      <w:r w:rsidR="00117139">
        <w:rPr>
          <w:rFonts w:ascii="Times New Roman" w:hAnsi="Times New Roman" w:cs="Times New Roman"/>
          <w:sz w:val="24"/>
          <w:szCs w:val="24"/>
        </w:rPr>
        <w:t xml:space="preserve">f the pleadings and </w:t>
      </w:r>
      <w:proofErr w:type="spellStart"/>
      <w:r w:rsidR="00117139">
        <w:rPr>
          <w:rFonts w:ascii="Times New Roman" w:hAnsi="Times New Roman" w:cs="Times New Roman"/>
          <w:sz w:val="24"/>
          <w:szCs w:val="24"/>
        </w:rPr>
        <w:t>can not</w:t>
      </w:r>
      <w:proofErr w:type="spellEnd"/>
      <w:r w:rsidR="00117139">
        <w:rPr>
          <w:rFonts w:ascii="Times New Roman" w:hAnsi="Times New Roman" w:cs="Times New Roman"/>
          <w:sz w:val="24"/>
          <w:szCs w:val="24"/>
        </w:rPr>
        <w:t xml:space="preserve"> be styled a technicality.  In any event even if it were to be classified as such </w:t>
      </w:r>
      <w:r>
        <w:rPr>
          <w:rFonts w:ascii="Times New Roman" w:hAnsi="Times New Roman" w:cs="Times New Roman"/>
          <w:sz w:val="24"/>
          <w:szCs w:val="24"/>
        </w:rPr>
        <w:t xml:space="preserve">it </w:t>
      </w:r>
      <w:r w:rsidR="00117139">
        <w:rPr>
          <w:rFonts w:ascii="Times New Roman" w:hAnsi="Times New Roman" w:cs="Times New Roman"/>
          <w:sz w:val="24"/>
          <w:szCs w:val="24"/>
        </w:rPr>
        <w:t xml:space="preserve">should </w:t>
      </w:r>
      <w:r w:rsidR="00117139">
        <w:rPr>
          <w:rFonts w:ascii="Times New Roman" w:hAnsi="Times New Roman" w:cs="Times New Roman"/>
          <w:sz w:val="24"/>
          <w:szCs w:val="24"/>
        </w:rPr>
        <w:lastRenderedPageBreak/>
        <w:t xml:space="preserve">be put right.  See </w:t>
      </w:r>
      <w:proofErr w:type="spellStart"/>
      <w:r w:rsidR="00117139" w:rsidRPr="00DB7FAA">
        <w:rPr>
          <w:rFonts w:ascii="Times New Roman" w:hAnsi="Times New Roman" w:cs="Times New Roman"/>
          <w:b/>
          <w:sz w:val="24"/>
          <w:szCs w:val="24"/>
        </w:rPr>
        <w:t>Nyahuma</w:t>
      </w:r>
      <w:proofErr w:type="spellEnd"/>
      <w:r w:rsidR="00117139" w:rsidRPr="00DB7FAA">
        <w:rPr>
          <w:rFonts w:ascii="Times New Roman" w:hAnsi="Times New Roman" w:cs="Times New Roman"/>
          <w:b/>
          <w:sz w:val="24"/>
          <w:szCs w:val="24"/>
        </w:rPr>
        <w:t xml:space="preserve"> v Barclays Bank</w:t>
      </w:r>
      <w:r w:rsidRPr="00DB7FAA">
        <w:rPr>
          <w:rFonts w:ascii="Times New Roman" w:hAnsi="Times New Roman" w:cs="Times New Roman"/>
          <w:b/>
          <w:sz w:val="24"/>
          <w:szCs w:val="24"/>
        </w:rPr>
        <w:t xml:space="preserve"> SC-86-04</w:t>
      </w:r>
      <w:r w:rsidR="00117139">
        <w:rPr>
          <w:rFonts w:ascii="Times New Roman" w:hAnsi="Times New Roman" w:cs="Times New Roman"/>
          <w:sz w:val="24"/>
          <w:szCs w:val="24"/>
        </w:rPr>
        <w:t>.  In the ultimate the point being well placed should succeed.</w:t>
      </w:r>
    </w:p>
    <w:p w:rsidR="00117139" w:rsidRDefault="00DB7FAA" w:rsidP="00CD4D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regards costs no</w:t>
      </w:r>
      <w:r w:rsidR="00117139">
        <w:rPr>
          <w:rFonts w:ascii="Times New Roman" w:hAnsi="Times New Roman" w:cs="Times New Roman"/>
          <w:sz w:val="24"/>
          <w:szCs w:val="24"/>
        </w:rPr>
        <w:t xml:space="preserve"> good case has been </w:t>
      </w:r>
      <w:r>
        <w:rPr>
          <w:rFonts w:ascii="Times New Roman" w:hAnsi="Times New Roman" w:cs="Times New Roman"/>
          <w:sz w:val="24"/>
          <w:szCs w:val="24"/>
        </w:rPr>
        <w:t>made out</w:t>
      </w:r>
      <w:r w:rsidR="001A342C">
        <w:rPr>
          <w:rFonts w:ascii="Times New Roman" w:hAnsi="Times New Roman" w:cs="Times New Roman"/>
          <w:sz w:val="24"/>
          <w:szCs w:val="24"/>
        </w:rPr>
        <w:t xml:space="preserve"> for </w:t>
      </w:r>
      <w:r w:rsidR="00133207">
        <w:rPr>
          <w:rFonts w:ascii="Times New Roman" w:hAnsi="Times New Roman" w:cs="Times New Roman"/>
          <w:sz w:val="24"/>
          <w:szCs w:val="24"/>
        </w:rPr>
        <w:t xml:space="preserve">punitive </w:t>
      </w:r>
      <w:r w:rsidR="001A342C">
        <w:rPr>
          <w:rFonts w:ascii="Times New Roman" w:hAnsi="Times New Roman" w:cs="Times New Roman"/>
          <w:sz w:val="24"/>
          <w:szCs w:val="24"/>
        </w:rPr>
        <w:t>costs so it is the court’s view that an order on the ordinary scale is just.</w:t>
      </w:r>
    </w:p>
    <w:p w:rsidR="001A342C" w:rsidRDefault="001A342C" w:rsidP="00CD4D7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Pr="001A342C">
        <w:rPr>
          <w:rFonts w:ascii="Times New Roman" w:hAnsi="Times New Roman" w:cs="Times New Roman"/>
          <w:b/>
          <w:sz w:val="24"/>
          <w:szCs w:val="24"/>
        </w:rPr>
        <w:t>IT IS ORDERED THAT</w:t>
      </w:r>
    </w:p>
    <w:p w:rsidR="001A342C" w:rsidRPr="001A342C" w:rsidRDefault="001A342C" w:rsidP="00CD4D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Point in limine on citation being well placed it be and hereby succeeds.  Application for con donation is struck off the roll with costs on the ordinary scale.</w:t>
      </w:r>
    </w:p>
    <w:p w:rsidR="00133207" w:rsidRDefault="00133207" w:rsidP="00CD4D7C">
      <w:pPr>
        <w:spacing w:after="0" w:line="480" w:lineRule="auto"/>
        <w:jc w:val="both"/>
        <w:rPr>
          <w:rFonts w:ascii="Times New Roman" w:hAnsi="Times New Roman" w:cs="Times New Roman"/>
          <w:b/>
          <w:sz w:val="24"/>
          <w:szCs w:val="24"/>
        </w:rPr>
      </w:pPr>
    </w:p>
    <w:p w:rsidR="001078EB" w:rsidRDefault="001078EB" w:rsidP="00CD4D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Pr="00A36458" w:rsidRDefault="00A36458" w:rsidP="00CD4D7C">
      <w:pPr>
        <w:spacing w:after="0" w:line="480" w:lineRule="auto"/>
        <w:jc w:val="both"/>
        <w:rPr>
          <w:rFonts w:ascii="Times New Roman" w:hAnsi="Times New Roman" w:cs="Times New Roman"/>
          <w:sz w:val="24"/>
          <w:szCs w:val="24"/>
        </w:rPr>
      </w:pPr>
      <w:proofErr w:type="spellStart"/>
      <w:r w:rsidRPr="00133207">
        <w:rPr>
          <w:rFonts w:ascii="Times New Roman" w:hAnsi="Times New Roman" w:cs="Times New Roman"/>
          <w:i/>
          <w:sz w:val="24"/>
          <w:szCs w:val="24"/>
        </w:rPr>
        <w:t>Chimuka</w:t>
      </w:r>
      <w:proofErr w:type="spellEnd"/>
      <w:r w:rsidRPr="00133207">
        <w:rPr>
          <w:rFonts w:ascii="Times New Roman" w:hAnsi="Times New Roman" w:cs="Times New Roman"/>
          <w:i/>
          <w:sz w:val="24"/>
          <w:szCs w:val="24"/>
        </w:rPr>
        <w:t xml:space="preserve"> </w:t>
      </w:r>
      <w:proofErr w:type="spellStart"/>
      <w:r w:rsidRPr="00133207">
        <w:rPr>
          <w:rFonts w:ascii="Times New Roman" w:hAnsi="Times New Roman" w:cs="Times New Roman"/>
          <w:i/>
          <w:sz w:val="24"/>
          <w:szCs w:val="24"/>
        </w:rPr>
        <w:t>Mafunga</w:t>
      </w:r>
      <w:proofErr w:type="spellEnd"/>
      <w:r w:rsidRPr="00133207">
        <w:rPr>
          <w:rFonts w:ascii="Times New Roman" w:hAnsi="Times New Roman" w:cs="Times New Roman"/>
          <w:i/>
          <w:sz w:val="24"/>
          <w:szCs w:val="24"/>
        </w:rPr>
        <w:t xml:space="preserve"> Commercial Attorneys</w:t>
      </w:r>
      <w:r w:rsidRPr="00A36458">
        <w:rPr>
          <w:rFonts w:ascii="Times New Roman" w:hAnsi="Times New Roman" w:cs="Times New Roman"/>
          <w:sz w:val="24"/>
          <w:szCs w:val="24"/>
        </w:rPr>
        <w:t>,</w:t>
      </w:r>
      <w:r w:rsidR="00133207">
        <w:rPr>
          <w:rFonts w:ascii="Times New Roman" w:hAnsi="Times New Roman" w:cs="Times New Roman"/>
          <w:sz w:val="24"/>
          <w:szCs w:val="24"/>
        </w:rPr>
        <w:tab/>
        <w:t xml:space="preserve">Respondent’s Legal </w:t>
      </w:r>
      <w:r w:rsidR="006660FA">
        <w:rPr>
          <w:rFonts w:ascii="Times New Roman" w:hAnsi="Times New Roman" w:cs="Times New Roman"/>
          <w:sz w:val="24"/>
          <w:szCs w:val="24"/>
        </w:rPr>
        <w:t>Practitioners</w:t>
      </w:r>
    </w:p>
    <w:p w:rsidR="00D713B7" w:rsidRDefault="00D713B7" w:rsidP="00CD4D7C">
      <w:pPr>
        <w:spacing w:after="0" w:line="480" w:lineRule="auto"/>
        <w:jc w:val="both"/>
        <w:rPr>
          <w:rFonts w:ascii="Times New Roman" w:hAnsi="Times New Roman" w:cs="Times New Roman"/>
          <w:sz w:val="24"/>
          <w:szCs w:val="24"/>
        </w:rPr>
      </w:pPr>
    </w:p>
    <w:p w:rsidR="00490E9B" w:rsidRDefault="00490E9B" w:rsidP="00CD4D7C">
      <w:pPr>
        <w:spacing w:after="0" w:line="480" w:lineRule="auto"/>
        <w:jc w:val="both"/>
        <w:rPr>
          <w:rFonts w:ascii="Times New Roman" w:hAnsi="Times New Roman" w:cs="Times New Roman"/>
          <w:sz w:val="24"/>
          <w:szCs w:val="24"/>
          <w:vertAlign w:val="superscript"/>
        </w:rPr>
      </w:pP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206" w:rsidRDefault="00026206" w:rsidP="00B30B64">
      <w:pPr>
        <w:spacing w:after="0" w:line="240" w:lineRule="auto"/>
      </w:pPr>
      <w:r>
        <w:separator/>
      </w:r>
    </w:p>
  </w:endnote>
  <w:endnote w:type="continuationSeparator" w:id="0">
    <w:p w:rsidR="00026206" w:rsidRDefault="0002620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206" w:rsidRDefault="00026206" w:rsidP="00B30B64">
      <w:pPr>
        <w:spacing w:after="0" w:line="240" w:lineRule="auto"/>
      </w:pPr>
      <w:r>
        <w:separator/>
      </w:r>
    </w:p>
  </w:footnote>
  <w:footnote w:type="continuationSeparator" w:id="0">
    <w:p w:rsidR="00026206" w:rsidRDefault="0002620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F24D4D">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CB6B63">
          <w:rPr>
            <w:noProof/>
          </w:rPr>
          <w:t>57/</w:t>
        </w:r>
        <w:r w:rsidR="00052E36">
          <w:rPr>
            <w:noProof/>
          </w:rPr>
          <w:t>2022</w:t>
        </w:r>
        <w:r>
          <w:rPr>
            <w:noProof/>
          </w:rPr>
          <w:t xml:space="preserve"> </w:t>
        </w:r>
      </w:p>
      <w:p w:rsidR="00B30B64" w:rsidRDefault="00F72617">
        <w:pPr>
          <w:pStyle w:val="Header"/>
          <w:jc w:val="right"/>
        </w:pPr>
        <w:r>
          <w:rPr>
            <w:noProof/>
          </w:rPr>
          <w:t>LC/</w:t>
        </w:r>
        <w:r w:rsidR="00052E36">
          <w:rPr>
            <w:noProof/>
          </w:rPr>
          <w:t>H/389/21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206"/>
    <w:rsid w:val="0002676F"/>
    <w:rsid w:val="00033B2D"/>
    <w:rsid w:val="00037B3A"/>
    <w:rsid w:val="00043F76"/>
    <w:rsid w:val="0004645C"/>
    <w:rsid w:val="000500F4"/>
    <w:rsid w:val="00052487"/>
    <w:rsid w:val="00052E36"/>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139"/>
    <w:rsid w:val="00117ED6"/>
    <w:rsid w:val="00122BE0"/>
    <w:rsid w:val="00125A89"/>
    <w:rsid w:val="00130EFA"/>
    <w:rsid w:val="00132EF5"/>
    <w:rsid w:val="00133207"/>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342C"/>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3ECD"/>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60FA"/>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3484"/>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458"/>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116F"/>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696"/>
    <w:rsid w:val="00B27D4A"/>
    <w:rsid w:val="00B30B64"/>
    <w:rsid w:val="00B339FC"/>
    <w:rsid w:val="00B360C5"/>
    <w:rsid w:val="00B50340"/>
    <w:rsid w:val="00B57ACA"/>
    <w:rsid w:val="00B6044C"/>
    <w:rsid w:val="00B6091F"/>
    <w:rsid w:val="00B72771"/>
    <w:rsid w:val="00B757C6"/>
    <w:rsid w:val="00B77F33"/>
    <w:rsid w:val="00B81138"/>
    <w:rsid w:val="00B8211B"/>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556"/>
    <w:rsid w:val="00C31641"/>
    <w:rsid w:val="00C33733"/>
    <w:rsid w:val="00C427ED"/>
    <w:rsid w:val="00C44AE5"/>
    <w:rsid w:val="00C45B68"/>
    <w:rsid w:val="00C515F9"/>
    <w:rsid w:val="00C53CEB"/>
    <w:rsid w:val="00C53D63"/>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B6B63"/>
    <w:rsid w:val="00CC5A4B"/>
    <w:rsid w:val="00CD1E63"/>
    <w:rsid w:val="00CD237F"/>
    <w:rsid w:val="00CD43C4"/>
    <w:rsid w:val="00CD4D7C"/>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3D64"/>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B7FAA"/>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1B98"/>
    <w:rsid w:val="00F04DBB"/>
    <w:rsid w:val="00F078A8"/>
    <w:rsid w:val="00F102F4"/>
    <w:rsid w:val="00F1217D"/>
    <w:rsid w:val="00F12B83"/>
    <w:rsid w:val="00F16AF2"/>
    <w:rsid w:val="00F24D4D"/>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9F14"/>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67C97-BF3A-4A93-AC39-9E263E49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2022-03-01T08:24:00Z</cp:lastPrinted>
  <dcterms:created xsi:type="dcterms:W3CDTF">2022-03-01T08:26:00Z</dcterms:created>
  <dcterms:modified xsi:type="dcterms:W3CDTF">2022-03-01T08:26:00Z</dcterms:modified>
</cp:coreProperties>
</file>