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06E50BD7" w:rsidR="008339E9" w:rsidRPr="00E75E92" w:rsidRDefault="00E75E92" w:rsidP="008339E9">
      <w:pPr>
        <w:rPr>
          <w:rFonts w:ascii="Times New Roman" w:hAnsi="Times New Roman" w:cs="Times New Roman"/>
          <w:b/>
          <w:sz w:val="24"/>
          <w:szCs w:val="24"/>
          <w:u w:val="single"/>
        </w:rPr>
      </w:pPr>
      <w:r w:rsidRPr="00E75E92">
        <w:rPr>
          <w:rFonts w:ascii="Times New Roman" w:hAnsi="Times New Roman" w:cs="Times New Roman"/>
          <w:b/>
          <w:sz w:val="24"/>
          <w:szCs w:val="24"/>
          <w:u w:val="single"/>
        </w:rPr>
        <w:t>REPORTABLE (</w:t>
      </w:r>
      <w:r w:rsidR="00B13DDE">
        <w:rPr>
          <w:rFonts w:ascii="Times New Roman" w:hAnsi="Times New Roman" w:cs="Times New Roman"/>
          <w:b/>
          <w:sz w:val="24"/>
          <w:szCs w:val="24"/>
          <w:u w:val="single"/>
        </w:rPr>
        <w:t>111</w:t>
      </w:r>
      <w:r w:rsidRPr="00E75E92">
        <w:rPr>
          <w:rFonts w:ascii="Times New Roman" w:hAnsi="Times New Roman" w:cs="Times New Roman"/>
          <w:b/>
          <w:sz w:val="24"/>
          <w:szCs w:val="24"/>
          <w:u w:val="single"/>
        </w:rPr>
        <w:t xml:space="preserve"> )</w:t>
      </w:r>
    </w:p>
    <w:p w14:paraId="6693EA2D" w14:textId="77777777" w:rsidR="00E75E92" w:rsidRDefault="00E75E92" w:rsidP="008339E9">
      <w:pPr>
        <w:spacing w:after="0"/>
        <w:jc w:val="center"/>
        <w:rPr>
          <w:rFonts w:ascii="Times New Roman" w:hAnsi="Times New Roman" w:cs="Times New Roman"/>
          <w:b/>
          <w:sz w:val="24"/>
          <w:szCs w:val="24"/>
        </w:rPr>
      </w:pPr>
    </w:p>
    <w:p w14:paraId="373E5FB8" w14:textId="78E2F8C1" w:rsidR="008339E9" w:rsidRPr="00E75E92" w:rsidRDefault="0029703D" w:rsidP="008339E9">
      <w:pPr>
        <w:spacing w:after="0"/>
        <w:jc w:val="center"/>
        <w:rPr>
          <w:rFonts w:ascii="Times New Roman" w:hAnsi="Times New Roman" w:cs="Times New Roman"/>
          <w:b/>
          <w:sz w:val="24"/>
          <w:szCs w:val="24"/>
        </w:rPr>
      </w:pPr>
      <w:r w:rsidRPr="00E75E92">
        <w:rPr>
          <w:rFonts w:ascii="Times New Roman" w:hAnsi="Times New Roman" w:cs="Times New Roman"/>
          <w:b/>
          <w:sz w:val="24"/>
          <w:szCs w:val="24"/>
        </w:rPr>
        <w:t xml:space="preserve">JOB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NYAKUDYA</w:t>
      </w:r>
    </w:p>
    <w:p w14:paraId="6EEAF3F3" w14:textId="77777777" w:rsidR="008339E9" w:rsidRPr="00E75E92" w:rsidRDefault="008339E9" w:rsidP="008339E9">
      <w:pPr>
        <w:spacing w:after="0"/>
        <w:jc w:val="center"/>
        <w:rPr>
          <w:rFonts w:ascii="Times New Roman" w:hAnsi="Times New Roman" w:cs="Times New Roman"/>
          <w:b/>
          <w:sz w:val="24"/>
          <w:szCs w:val="24"/>
        </w:rPr>
      </w:pPr>
      <w:proofErr w:type="gramStart"/>
      <w:r w:rsidRPr="00E75E92">
        <w:rPr>
          <w:rFonts w:ascii="Times New Roman" w:hAnsi="Times New Roman" w:cs="Times New Roman"/>
          <w:b/>
          <w:sz w:val="24"/>
          <w:szCs w:val="24"/>
        </w:rPr>
        <w:t>v</w:t>
      </w:r>
      <w:proofErr w:type="gramEnd"/>
    </w:p>
    <w:p w14:paraId="469DB6E0" w14:textId="1761CE29" w:rsidR="008339E9" w:rsidRPr="00E75E92" w:rsidRDefault="00245310" w:rsidP="00AC14EF">
      <w:pPr>
        <w:pStyle w:val="ListParagraph"/>
        <w:numPr>
          <w:ilvl w:val="0"/>
          <w:numId w:val="2"/>
        </w:numPr>
        <w:spacing w:after="0"/>
        <w:rPr>
          <w:rFonts w:ascii="Times New Roman" w:hAnsi="Times New Roman" w:cs="Times New Roman"/>
          <w:b/>
          <w:sz w:val="24"/>
          <w:szCs w:val="24"/>
        </w:rPr>
      </w:pPr>
      <w:r w:rsidRPr="00E75E92">
        <w:rPr>
          <w:rFonts w:ascii="Times New Roman" w:hAnsi="Times New Roman" w:cs="Times New Roman"/>
          <w:b/>
          <w:sz w:val="24"/>
          <w:szCs w:val="24"/>
        </w:rPr>
        <w:t xml:space="preserve">GOROMONZI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RURAL </w:t>
      </w:r>
      <w:r w:rsidR="00AC14EF" w:rsidRPr="00E75E92">
        <w:rPr>
          <w:rFonts w:ascii="Times New Roman" w:hAnsi="Times New Roman" w:cs="Times New Roman"/>
          <w:b/>
          <w:sz w:val="24"/>
          <w:szCs w:val="24"/>
        </w:rPr>
        <w:t xml:space="preserve">    DISTRICT     </w:t>
      </w:r>
      <w:r w:rsidRPr="00E75E92">
        <w:rPr>
          <w:rFonts w:ascii="Times New Roman" w:hAnsi="Times New Roman" w:cs="Times New Roman"/>
          <w:b/>
          <w:sz w:val="24"/>
          <w:szCs w:val="24"/>
        </w:rPr>
        <w:t>COUNCIL</w:t>
      </w:r>
    </w:p>
    <w:p w14:paraId="17CEA82F" w14:textId="71D4F8C7" w:rsidR="00332693" w:rsidRPr="00E75E92" w:rsidRDefault="00332693" w:rsidP="0029703D">
      <w:pPr>
        <w:pStyle w:val="ListParagraph"/>
        <w:numPr>
          <w:ilvl w:val="0"/>
          <w:numId w:val="2"/>
        </w:numPr>
        <w:spacing w:after="0"/>
        <w:jc w:val="center"/>
        <w:rPr>
          <w:rFonts w:ascii="Times New Roman" w:hAnsi="Times New Roman" w:cs="Times New Roman"/>
          <w:b/>
          <w:sz w:val="24"/>
          <w:szCs w:val="24"/>
        </w:rPr>
      </w:pPr>
      <w:r w:rsidRPr="00E75E92">
        <w:rPr>
          <w:rFonts w:ascii="Times New Roman" w:hAnsi="Times New Roman" w:cs="Times New Roman"/>
          <w:b/>
          <w:sz w:val="24"/>
          <w:szCs w:val="24"/>
        </w:rPr>
        <w:t xml:space="preserve">TIMOTHY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MUTIZWA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DZORWA</w:t>
      </w:r>
    </w:p>
    <w:p w14:paraId="63B85421" w14:textId="54C15189" w:rsidR="00332693" w:rsidRPr="00E75E92" w:rsidRDefault="00332693" w:rsidP="0029703D">
      <w:pPr>
        <w:pStyle w:val="ListParagraph"/>
        <w:numPr>
          <w:ilvl w:val="0"/>
          <w:numId w:val="2"/>
        </w:numPr>
        <w:spacing w:after="0"/>
        <w:jc w:val="center"/>
        <w:rPr>
          <w:rFonts w:ascii="Times New Roman" w:hAnsi="Times New Roman" w:cs="Times New Roman"/>
          <w:b/>
          <w:sz w:val="24"/>
          <w:szCs w:val="24"/>
        </w:rPr>
      </w:pPr>
      <w:r w:rsidRPr="00E75E92">
        <w:rPr>
          <w:rFonts w:ascii="Times New Roman" w:hAnsi="Times New Roman" w:cs="Times New Roman"/>
          <w:b/>
          <w:sz w:val="24"/>
          <w:szCs w:val="24"/>
        </w:rPr>
        <w:t xml:space="preserve">THE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MASTER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OF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THE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 xml:space="preserve">HIGH </w:t>
      </w:r>
      <w:r w:rsidR="00AC14EF" w:rsidRPr="00E75E92">
        <w:rPr>
          <w:rFonts w:ascii="Times New Roman" w:hAnsi="Times New Roman" w:cs="Times New Roman"/>
          <w:b/>
          <w:sz w:val="24"/>
          <w:szCs w:val="24"/>
        </w:rPr>
        <w:t xml:space="preserve">    </w:t>
      </w:r>
      <w:r w:rsidRPr="00E75E92">
        <w:rPr>
          <w:rFonts w:ascii="Times New Roman" w:hAnsi="Times New Roman" w:cs="Times New Roman"/>
          <w:b/>
          <w:sz w:val="24"/>
          <w:szCs w:val="24"/>
        </w:rPr>
        <w:t>COURT</w:t>
      </w:r>
    </w:p>
    <w:p w14:paraId="2B7D841F" w14:textId="77777777" w:rsidR="008339E9" w:rsidRPr="00E75E92" w:rsidRDefault="008339E9" w:rsidP="008339E9">
      <w:pPr>
        <w:spacing w:after="0"/>
        <w:jc w:val="both"/>
        <w:rPr>
          <w:rFonts w:ascii="Times New Roman" w:hAnsi="Times New Roman" w:cs="Times New Roman"/>
          <w:b/>
          <w:sz w:val="24"/>
          <w:szCs w:val="24"/>
          <w:u w:val="single"/>
        </w:rPr>
      </w:pPr>
    </w:p>
    <w:p w14:paraId="09425D73" w14:textId="77777777" w:rsidR="008339E9" w:rsidRPr="00E75E92" w:rsidRDefault="008339E9" w:rsidP="008339E9">
      <w:pPr>
        <w:spacing w:after="0"/>
        <w:jc w:val="both"/>
        <w:rPr>
          <w:rFonts w:ascii="Times New Roman" w:hAnsi="Times New Roman" w:cs="Times New Roman"/>
          <w:b/>
          <w:sz w:val="24"/>
          <w:szCs w:val="24"/>
          <w:u w:val="single"/>
        </w:rPr>
      </w:pPr>
    </w:p>
    <w:p w14:paraId="5207C37E" w14:textId="77777777" w:rsidR="008339E9" w:rsidRPr="00E75E92" w:rsidRDefault="008339E9" w:rsidP="008339E9">
      <w:pPr>
        <w:spacing w:after="0" w:line="240" w:lineRule="auto"/>
        <w:jc w:val="both"/>
        <w:rPr>
          <w:rFonts w:ascii="Times New Roman" w:hAnsi="Times New Roman" w:cs="Times New Roman"/>
          <w:b/>
          <w:sz w:val="24"/>
          <w:szCs w:val="24"/>
          <w:u w:val="single"/>
        </w:rPr>
      </w:pPr>
    </w:p>
    <w:p w14:paraId="0EE393E4" w14:textId="77777777" w:rsidR="008339E9" w:rsidRPr="00E75E92" w:rsidRDefault="008339E9" w:rsidP="008339E9">
      <w:pPr>
        <w:spacing w:after="0"/>
        <w:jc w:val="both"/>
        <w:rPr>
          <w:rFonts w:ascii="Times New Roman" w:hAnsi="Times New Roman" w:cs="Times New Roman"/>
          <w:b/>
          <w:sz w:val="24"/>
          <w:szCs w:val="24"/>
          <w:u w:val="single"/>
        </w:rPr>
      </w:pPr>
    </w:p>
    <w:p w14:paraId="4BAD4082" w14:textId="77777777" w:rsidR="008339E9" w:rsidRPr="00E75E92" w:rsidRDefault="008339E9" w:rsidP="008339E9">
      <w:pPr>
        <w:spacing w:after="0"/>
        <w:jc w:val="both"/>
        <w:rPr>
          <w:rFonts w:ascii="Times New Roman" w:hAnsi="Times New Roman" w:cs="Times New Roman"/>
          <w:b/>
          <w:sz w:val="24"/>
          <w:szCs w:val="24"/>
        </w:rPr>
      </w:pPr>
      <w:r w:rsidRPr="00E75E92">
        <w:rPr>
          <w:rFonts w:ascii="Times New Roman" w:hAnsi="Times New Roman" w:cs="Times New Roman"/>
          <w:b/>
          <w:sz w:val="24"/>
          <w:szCs w:val="24"/>
        </w:rPr>
        <w:t>SUPREME COURT OF ZIMBABWE</w:t>
      </w:r>
    </w:p>
    <w:p w14:paraId="50909B49" w14:textId="25875314" w:rsidR="008339E9" w:rsidRPr="00E75E92" w:rsidRDefault="00245310" w:rsidP="008339E9">
      <w:pPr>
        <w:spacing w:after="0"/>
        <w:jc w:val="both"/>
        <w:rPr>
          <w:rFonts w:ascii="Times New Roman" w:hAnsi="Times New Roman" w:cs="Times New Roman"/>
          <w:b/>
          <w:sz w:val="24"/>
          <w:szCs w:val="24"/>
        </w:rPr>
      </w:pPr>
      <w:r w:rsidRPr="00E75E92">
        <w:rPr>
          <w:rFonts w:ascii="Times New Roman" w:hAnsi="Times New Roman" w:cs="Times New Roman"/>
          <w:b/>
          <w:sz w:val="24"/>
          <w:szCs w:val="24"/>
        </w:rPr>
        <w:t>HARARE</w:t>
      </w:r>
      <w:r w:rsidR="008339E9" w:rsidRPr="00E75E92">
        <w:rPr>
          <w:rFonts w:ascii="Times New Roman" w:hAnsi="Times New Roman" w:cs="Times New Roman"/>
          <w:b/>
          <w:sz w:val="24"/>
          <w:szCs w:val="24"/>
        </w:rPr>
        <w:t>:</w:t>
      </w:r>
      <w:r w:rsidR="008339E9" w:rsidRPr="00E75E92">
        <w:rPr>
          <w:rFonts w:ascii="Times New Roman" w:hAnsi="Times New Roman" w:cs="Times New Roman"/>
          <w:b/>
          <w:sz w:val="24"/>
          <w:szCs w:val="24"/>
        </w:rPr>
        <w:tab/>
      </w:r>
      <w:r w:rsidRPr="00E75E92">
        <w:rPr>
          <w:rFonts w:ascii="Times New Roman" w:hAnsi="Times New Roman" w:cs="Times New Roman"/>
          <w:b/>
          <w:sz w:val="24"/>
          <w:szCs w:val="24"/>
        </w:rPr>
        <w:t>12 OCTOBER 2022</w:t>
      </w:r>
      <w:r w:rsidR="008339E9" w:rsidRPr="00E75E92">
        <w:rPr>
          <w:rFonts w:ascii="Times New Roman" w:hAnsi="Times New Roman" w:cs="Times New Roman"/>
          <w:b/>
          <w:sz w:val="24"/>
          <w:szCs w:val="24"/>
        </w:rPr>
        <w:t xml:space="preserve"> &amp; </w:t>
      </w:r>
      <w:r w:rsidR="00422641" w:rsidRPr="00E75E92">
        <w:rPr>
          <w:rFonts w:ascii="Times New Roman" w:hAnsi="Times New Roman" w:cs="Times New Roman"/>
          <w:b/>
          <w:sz w:val="24"/>
          <w:szCs w:val="24"/>
        </w:rPr>
        <w:t>17 NOVEMBER 2022</w:t>
      </w:r>
    </w:p>
    <w:p w14:paraId="56A2141D" w14:textId="77777777" w:rsidR="008339E9" w:rsidRPr="00E75E92" w:rsidRDefault="008339E9" w:rsidP="008339E9">
      <w:pPr>
        <w:spacing w:after="0"/>
        <w:jc w:val="both"/>
        <w:rPr>
          <w:rFonts w:ascii="Times New Roman" w:hAnsi="Times New Roman" w:cs="Times New Roman"/>
          <w:sz w:val="24"/>
          <w:szCs w:val="24"/>
        </w:rPr>
      </w:pPr>
    </w:p>
    <w:p w14:paraId="22EA7926" w14:textId="77777777" w:rsidR="008339E9" w:rsidRPr="00E75E92" w:rsidRDefault="008339E9" w:rsidP="008339E9">
      <w:pPr>
        <w:spacing w:after="0"/>
        <w:jc w:val="both"/>
        <w:rPr>
          <w:rFonts w:ascii="Times New Roman" w:hAnsi="Times New Roman" w:cs="Times New Roman"/>
          <w:sz w:val="24"/>
          <w:szCs w:val="24"/>
        </w:rPr>
      </w:pPr>
    </w:p>
    <w:p w14:paraId="18366DC4" w14:textId="77777777" w:rsidR="008339E9" w:rsidRPr="00E75E92" w:rsidRDefault="008339E9" w:rsidP="008339E9">
      <w:pPr>
        <w:spacing w:after="0"/>
        <w:jc w:val="both"/>
        <w:rPr>
          <w:rFonts w:ascii="Times New Roman" w:hAnsi="Times New Roman" w:cs="Times New Roman"/>
          <w:sz w:val="24"/>
          <w:szCs w:val="24"/>
        </w:rPr>
      </w:pPr>
    </w:p>
    <w:p w14:paraId="7B1DAC33" w14:textId="437C1C14" w:rsidR="008339E9" w:rsidRPr="00E75E92" w:rsidRDefault="00180D66" w:rsidP="008339E9">
      <w:pPr>
        <w:spacing w:after="0"/>
        <w:jc w:val="both"/>
        <w:rPr>
          <w:rFonts w:ascii="Times New Roman" w:hAnsi="Times New Roman" w:cs="Times New Roman"/>
          <w:sz w:val="24"/>
          <w:szCs w:val="24"/>
        </w:rPr>
      </w:pPr>
      <w:r w:rsidRPr="00E75E92">
        <w:rPr>
          <w:rFonts w:ascii="Times New Roman" w:hAnsi="Times New Roman" w:cs="Times New Roman"/>
          <w:i/>
          <w:iCs/>
          <w:sz w:val="24"/>
          <w:szCs w:val="24"/>
        </w:rPr>
        <w:t>K</w:t>
      </w:r>
      <w:r w:rsidR="00E007C5" w:rsidRPr="00E75E92">
        <w:rPr>
          <w:rFonts w:ascii="Times New Roman" w:hAnsi="Times New Roman" w:cs="Times New Roman"/>
          <w:i/>
          <w:iCs/>
          <w:sz w:val="24"/>
          <w:szCs w:val="24"/>
        </w:rPr>
        <w:t>.</w:t>
      </w:r>
      <w:r w:rsidRPr="00E75E92">
        <w:rPr>
          <w:rFonts w:ascii="Times New Roman" w:hAnsi="Times New Roman" w:cs="Times New Roman"/>
          <w:i/>
          <w:iCs/>
          <w:sz w:val="24"/>
          <w:szCs w:val="24"/>
        </w:rPr>
        <w:t xml:space="preserve"> </w:t>
      </w:r>
      <w:proofErr w:type="spellStart"/>
      <w:r w:rsidRPr="00E75E92">
        <w:rPr>
          <w:rFonts w:ascii="Times New Roman" w:hAnsi="Times New Roman" w:cs="Times New Roman"/>
          <w:i/>
          <w:iCs/>
          <w:sz w:val="24"/>
          <w:szCs w:val="24"/>
        </w:rPr>
        <w:t>Mabaudi</w:t>
      </w:r>
      <w:proofErr w:type="spellEnd"/>
      <w:r w:rsidRPr="00E75E92">
        <w:rPr>
          <w:rFonts w:ascii="Times New Roman" w:hAnsi="Times New Roman" w:cs="Times New Roman"/>
          <w:sz w:val="24"/>
          <w:szCs w:val="24"/>
        </w:rPr>
        <w:t>, for the applicant,</w:t>
      </w:r>
    </w:p>
    <w:p w14:paraId="3C6422FA" w14:textId="77777777" w:rsidR="008339E9" w:rsidRPr="00E75E92" w:rsidRDefault="008339E9" w:rsidP="008339E9">
      <w:pPr>
        <w:spacing w:after="0"/>
        <w:jc w:val="both"/>
        <w:rPr>
          <w:rFonts w:ascii="Times New Roman" w:hAnsi="Times New Roman" w:cs="Times New Roman"/>
          <w:sz w:val="24"/>
          <w:szCs w:val="24"/>
        </w:rPr>
      </w:pPr>
    </w:p>
    <w:p w14:paraId="689EB3CC" w14:textId="3621A322" w:rsidR="008339E9" w:rsidRPr="00E75E92" w:rsidRDefault="00180D66" w:rsidP="008339E9">
      <w:pPr>
        <w:spacing w:after="0"/>
        <w:jc w:val="both"/>
        <w:rPr>
          <w:rFonts w:ascii="Times New Roman" w:hAnsi="Times New Roman" w:cs="Times New Roman"/>
          <w:sz w:val="24"/>
          <w:szCs w:val="24"/>
        </w:rPr>
      </w:pPr>
      <w:r w:rsidRPr="00E75E92">
        <w:rPr>
          <w:rFonts w:ascii="Times New Roman" w:hAnsi="Times New Roman" w:cs="Times New Roman"/>
          <w:i/>
          <w:sz w:val="24"/>
          <w:szCs w:val="24"/>
        </w:rPr>
        <w:t>L</w:t>
      </w:r>
      <w:r w:rsidR="00E007C5" w:rsidRPr="00E75E92">
        <w:rPr>
          <w:rFonts w:ascii="Times New Roman" w:hAnsi="Times New Roman" w:cs="Times New Roman"/>
          <w:i/>
          <w:sz w:val="24"/>
          <w:szCs w:val="24"/>
        </w:rPr>
        <w:t>.</w:t>
      </w:r>
      <w:r w:rsidRPr="00E75E92">
        <w:rPr>
          <w:rFonts w:ascii="Times New Roman" w:hAnsi="Times New Roman" w:cs="Times New Roman"/>
          <w:i/>
          <w:sz w:val="24"/>
          <w:szCs w:val="24"/>
        </w:rPr>
        <w:t xml:space="preserve"> </w:t>
      </w:r>
      <w:proofErr w:type="spellStart"/>
      <w:r w:rsidRPr="00E75E92">
        <w:rPr>
          <w:rFonts w:ascii="Times New Roman" w:hAnsi="Times New Roman" w:cs="Times New Roman"/>
          <w:i/>
          <w:sz w:val="24"/>
          <w:szCs w:val="24"/>
        </w:rPr>
        <w:t>Madhuku</w:t>
      </w:r>
      <w:proofErr w:type="spellEnd"/>
      <w:r w:rsidR="008339E9" w:rsidRPr="00E75E92">
        <w:rPr>
          <w:rFonts w:ascii="Times New Roman" w:hAnsi="Times New Roman" w:cs="Times New Roman"/>
          <w:i/>
          <w:sz w:val="24"/>
          <w:szCs w:val="24"/>
        </w:rPr>
        <w:t>,</w:t>
      </w:r>
      <w:r w:rsidR="008339E9" w:rsidRPr="00E75E92">
        <w:rPr>
          <w:rFonts w:ascii="Times New Roman" w:hAnsi="Times New Roman" w:cs="Times New Roman"/>
          <w:sz w:val="24"/>
          <w:szCs w:val="24"/>
        </w:rPr>
        <w:t xml:space="preserve"> for the </w:t>
      </w:r>
      <w:r w:rsidRPr="00E75E92">
        <w:rPr>
          <w:rFonts w:ascii="Times New Roman" w:hAnsi="Times New Roman" w:cs="Times New Roman"/>
          <w:sz w:val="24"/>
          <w:szCs w:val="24"/>
        </w:rPr>
        <w:t>second</w:t>
      </w:r>
      <w:r w:rsidR="008339E9" w:rsidRPr="00E75E92">
        <w:rPr>
          <w:rFonts w:ascii="Times New Roman" w:hAnsi="Times New Roman" w:cs="Times New Roman"/>
          <w:sz w:val="24"/>
          <w:szCs w:val="24"/>
        </w:rPr>
        <w:t xml:space="preserve"> respondent</w:t>
      </w:r>
      <w:r w:rsidR="0033614B" w:rsidRPr="00E75E92">
        <w:rPr>
          <w:rFonts w:ascii="Times New Roman" w:hAnsi="Times New Roman" w:cs="Times New Roman"/>
          <w:sz w:val="24"/>
          <w:szCs w:val="24"/>
        </w:rPr>
        <w:t xml:space="preserve">, </w:t>
      </w:r>
    </w:p>
    <w:p w14:paraId="38DB26A1" w14:textId="4A65C062" w:rsidR="0033614B" w:rsidRPr="00E75E92" w:rsidRDefault="0033614B" w:rsidP="008339E9">
      <w:pPr>
        <w:spacing w:after="0"/>
        <w:jc w:val="both"/>
        <w:rPr>
          <w:rFonts w:ascii="Times New Roman" w:hAnsi="Times New Roman" w:cs="Times New Roman"/>
          <w:sz w:val="24"/>
          <w:szCs w:val="24"/>
        </w:rPr>
      </w:pPr>
    </w:p>
    <w:p w14:paraId="3C925DE6" w14:textId="30E0EAC3" w:rsidR="0033614B" w:rsidRPr="00E75E92" w:rsidRDefault="0033614B" w:rsidP="008339E9">
      <w:pPr>
        <w:spacing w:after="0"/>
        <w:jc w:val="both"/>
        <w:rPr>
          <w:rFonts w:ascii="Times New Roman" w:hAnsi="Times New Roman" w:cs="Times New Roman"/>
          <w:sz w:val="24"/>
          <w:szCs w:val="24"/>
        </w:rPr>
      </w:pPr>
      <w:r w:rsidRPr="00E75E92">
        <w:rPr>
          <w:rFonts w:ascii="Times New Roman" w:hAnsi="Times New Roman" w:cs="Times New Roman"/>
          <w:sz w:val="24"/>
          <w:szCs w:val="24"/>
        </w:rPr>
        <w:t>No appearance for the first and third respondents.</w:t>
      </w:r>
    </w:p>
    <w:p w14:paraId="2B64974A" w14:textId="77777777" w:rsidR="008339E9" w:rsidRPr="00E75E92" w:rsidRDefault="008339E9" w:rsidP="008339E9">
      <w:pPr>
        <w:spacing w:after="0"/>
        <w:jc w:val="both"/>
        <w:rPr>
          <w:rFonts w:ascii="Times New Roman" w:hAnsi="Times New Roman" w:cs="Times New Roman"/>
          <w:sz w:val="24"/>
          <w:szCs w:val="24"/>
        </w:rPr>
      </w:pPr>
    </w:p>
    <w:p w14:paraId="4D0CC73A" w14:textId="77777777" w:rsidR="008339E9" w:rsidRPr="00E75E92" w:rsidRDefault="008339E9" w:rsidP="008339E9">
      <w:pPr>
        <w:spacing w:after="0"/>
        <w:jc w:val="both"/>
        <w:rPr>
          <w:rFonts w:ascii="Times New Roman" w:hAnsi="Times New Roman" w:cs="Times New Roman"/>
          <w:sz w:val="24"/>
          <w:szCs w:val="24"/>
        </w:rPr>
      </w:pPr>
    </w:p>
    <w:p w14:paraId="7E43D1A3" w14:textId="77777777" w:rsidR="008339E9" w:rsidRPr="00E75E92" w:rsidRDefault="008339E9" w:rsidP="008339E9">
      <w:pPr>
        <w:spacing w:after="0"/>
        <w:jc w:val="both"/>
        <w:rPr>
          <w:rFonts w:ascii="Times New Roman" w:hAnsi="Times New Roman" w:cs="Times New Roman"/>
          <w:sz w:val="24"/>
          <w:szCs w:val="24"/>
        </w:rPr>
      </w:pPr>
    </w:p>
    <w:p w14:paraId="0ACE44B1" w14:textId="77777777" w:rsidR="008339E9" w:rsidRPr="00E75E92" w:rsidRDefault="008339E9" w:rsidP="008339E9">
      <w:pPr>
        <w:spacing w:after="0"/>
        <w:jc w:val="both"/>
        <w:rPr>
          <w:rFonts w:ascii="Times New Roman" w:hAnsi="Times New Roman" w:cs="Times New Roman"/>
          <w:b/>
          <w:sz w:val="24"/>
          <w:szCs w:val="24"/>
          <w:u w:val="single"/>
        </w:rPr>
      </w:pPr>
      <w:r w:rsidRPr="00E75E92">
        <w:rPr>
          <w:rFonts w:ascii="Times New Roman" w:hAnsi="Times New Roman" w:cs="Times New Roman"/>
          <w:b/>
          <w:sz w:val="24"/>
          <w:szCs w:val="24"/>
          <w:u w:val="single"/>
        </w:rPr>
        <w:t>IN CHAMBERS</w:t>
      </w:r>
    </w:p>
    <w:p w14:paraId="262DF220" w14:textId="77777777" w:rsidR="008339E9" w:rsidRPr="00E75E92" w:rsidRDefault="008339E9" w:rsidP="008339E9">
      <w:pPr>
        <w:spacing w:after="0"/>
        <w:jc w:val="both"/>
        <w:rPr>
          <w:rFonts w:ascii="Times New Roman" w:hAnsi="Times New Roman" w:cs="Times New Roman"/>
          <w:sz w:val="24"/>
          <w:szCs w:val="24"/>
        </w:rPr>
      </w:pPr>
    </w:p>
    <w:p w14:paraId="4BAE7577" w14:textId="77777777" w:rsidR="008339E9" w:rsidRPr="00E75E92" w:rsidRDefault="008339E9" w:rsidP="008339E9">
      <w:pPr>
        <w:spacing w:after="0"/>
        <w:jc w:val="both"/>
        <w:rPr>
          <w:rFonts w:ascii="Times New Roman" w:hAnsi="Times New Roman" w:cs="Times New Roman"/>
          <w:sz w:val="24"/>
          <w:szCs w:val="24"/>
        </w:rPr>
      </w:pPr>
    </w:p>
    <w:p w14:paraId="05258440" w14:textId="77777777" w:rsidR="008339E9" w:rsidRPr="00E75E92" w:rsidRDefault="008339E9" w:rsidP="008339E9">
      <w:pPr>
        <w:spacing w:after="0"/>
        <w:jc w:val="both"/>
        <w:rPr>
          <w:rFonts w:ascii="Times New Roman" w:hAnsi="Times New Roman" w:cs="Times New Roman"/>
          <w:sz w:val="24"/>
          <w:szCs w:val="24"/>
        </w:rPr>
      </w:pPr>
    </w:p>
    <w:p w14:paraId="686DB153" w14:textId="23033910" w:rsidR="008339E9" w:rsidRPr="00E75E92" w:rsidRDefault="008339E9" w:rsidP="00D10789">
      <w:pPr>
        <w:spacing w:after="0" w:line="480" w:lineRule="auto"/>
        <w:jc w:val="both"/>
        <w:rPr>
          <w:rFonts w:ascii="Times New Roman" w:hAnsi="Times New Roman" w:cs="Times New Roman"/>
          <w:sz w:val="24"/>
          <w:szCs w:val="24"/>
        </w:rPr>
      </w:pPr>
      <w:r w:rsidRPr="00E75E92">
        <w:rPr>
          <w:rFonts w:ascii="Times New Roman" w:hAnsi="Times New Roman" w:cs="Times New Roman"/>
          <w:b/>
          <w:sz w:val="24"/>
          <w:szCs w:val="24"/>
        </w:rPr>
        <w:tab/>
      </w:r>
      <w:r w:rsidRPr="00E75E92">
        <w:rPr>
          <w:rFonts w:ascii="Times New Roman" w:hAnsi="Times New Roman" w:cs="Times New Roman"/>
          <w:b/>
          <w:sz w:val="24"/>
          <w:szCs w:val="24"/>
        </w:rPr>
        <w:tab/>
        <w:t>MATHONSI JA:</w:t>
      </w:r>
      <w:r w:rsidRPr="00E75E92">
        <w:rPr>
          <w:rFonts w:ascii="Times New Roman" w:hAnsi="Times New Roman" w:cs="Times New Roman"/>
          <w:sz w:val="24"/>
          <w:szCs w:val="24"/>
        </w:rPr>
        <w:tab/>
      </w:r>
      <w:r w:rsidR="005868B4" w:rsidRPr="00E75E92">
        <w:rPr>
          <w:rFonts w:ascii="Times New Roman" w:hAnsi="Times New Roman" w:cs="Times New Roman"/>
          <w:sz w:val="24"/>
          <w:szCs w:val="24"/>
        </w:rPr>
        <w:t xml:space="preserve">This is an opposed chamber application for condonation </w:t>
      </w:r>
      <w:r w:rsidR="000E164B" w:rsidRPr="00E75E92">
        <w:rPr>
          <w:rFonts w:ascii="Times New Roman" w:hAnsi="Times New Roman" w:cs="Times New Roman"/>
          <w:sz w:val="24"/>
          <w:szCs w:val="24"/>
        </w:rPr>
        <w:t>of</w:t>
      </w:r>
      <w:r w:rsidR="005868B4" w:rsidRPr="00E75E92">
        <w:rPr>
          <w:rFonts w:ascii="Times New Roman" w:hAnsi="Times New Roman" w:cs="Times New Roman"/>
          <w:sz w:val="24"/>
          <w:szCs w:val="24"/>
        </w:rPr>
        <w:t xml:space="preserve"> the late noting of a cross-appeal </w:t>
      </w:r>
      <w:r w:rsidR="004959E7" w:rsidRPr="00E75E92">
        <w:rPr>
          <w:rFonts w:ascii="Times New Roman" w:hAnsi="Times New Roman" w:cs="Times New Roman"/>
          <w:sz w:val="24"/>
          <w:szCs w:val="24"/>
        </w:rPr>
        <w:t xml:space="preserve">and </w:t>
      </w:r>
      <w:r w:rsidR="005868B4" w:rsidRPr="00E75E92">
        <w:rPr>
          <w:rFonts w:ascii="Times New Roman" w:hAnsi="Times New Roman" w:cs="Times New Roman"/>
          <w:sz w:val="24"/>
          <w:szCs w:val="24"/>
        </w:rPr>
        <w:t xml:space="preserve">for the extension of time within which to file a </w:t>
      </w:r>
      <w:r w:rsidR="00257F0E" w:rsidRPr="00E75E92">
        <w:rPr>
          <w:rFonts w:ascii="Times New Roman" w:hAnsi="Times New Roman" w:cs="Times New Roman"/>
          <w:sz w:val="24"/>
          <w:szCs w:val="24"/>
        </w:rPr>
        <w:t>cross-appeal</w:t>
      </w:r>
      <w:r w:rsidR="005868B4" w:rsidRPr="00E75E92">
        <w:rPr>
          <w:rFonts w:ascii="Times New Roman" w:hAnsi="Times New Roman" w:cs="Times New Roman"/>
          <w:sz w:val="24"/>
          <w:szCs w:val="24"/>
        </w:rPr>
        <w:t xml:space="preserve"> made in terms o</w:t>
      </w:r>
      <w:r w:rsidR="00257F0E" w:rsidRPr="00E75E92">
        <w:rPr>
          <w:rFonts w:ascii="Times New Roman" w:hAnsi="Times New Roman" w:cs="Times New Roman"/>
          <w:sz w:val="24"/>
          <w:szCs w:val="24"/>
        </w:rPr>
        <w:t>f r 43(1) of the Supreme Court Rules, 2018</w:t>
      </w:r>
      <w:r w:rsidR="000E164B" w:rsidRPr="00E75E92">
        <w:rPr>
          <w:rFonts w:ascii="Times New Roman" w:hAnsi="Times New Roman" w:cs="Times New Roman"/>
          <w:sz w:val="24"/>
          <w:szCs w:val="24"/>
        </w:rPr>
        <w:t xml:space="preserve"> [</w:t>
      </w:r>
      <w:r w:rsidR="00257F0E" w:rsidRPr="00E75E92">
        <w:rPr>
          <w:rFonts w:ascii="Times New Roman" w:hAnsi="Times New Roman" w:cs="Times New Roman"/>
          <w:sz w:val="24"/>
          <w:szCs w:val="24"/>
        </w:rPr>
        <w:t xml:space="preserve"> “the Rules”</w:t>
      </w:r>
      <w:r w:rsidR="000E164B" w:rsidRPr="00E75E92">
        <w:rPr>
          <w:rFonts w:ascii="Times New Roman" w:hAnsi="Times New Roman" w:cs="Times New Roman"/>
          <w:sz w:val="24"/>
          <w:szCs w:val="24"/>
        </w:rPr>
        <w:t>]</w:t>
      </w:r>
      <w:r w:rsidR="00257F0E" w:rsidRPr="00E75E92">
        <w:rPr>
          <w:rFonts w:ascii="Times New Roman" w:hAnsi="Times New Roman" w:cs="Times New Roman"/>
          <w:sz w:val="24"/>
          <w:szCs w:val="24"/>
        </w:rPr>
        <w:t>.</w:t>
      </w:r>
    </w:p>
    <w:p w14:paraId="5338A3BA" w14:textId="77777777" w:rsidR="008339E9" w:rsidRPr="00E75E92" w:rsidRDefault="008339E9" w:rsidP="008339E9">
      <w:pPr>
        <w:spacing w:after="0" w:line="480" w:lineRule="auto"/>
        <w:jc w:val="both"/>
        <w:rPr>
          <w:rFonts w:ascii="Times New Roman" w:hAnsi="Times New Roman" w:cs="Times New Roman"/>
          <w:sz w:val="24"/>
          <w:szCs w:val="24"/>
        </w:rPr>
      </w:pPr>
    </w:p>
    <w:p w14:paraId="3EEE09F6" w14:textId="5F35E920" w:rsidR="008339E9" w:rsidRPr="00E75E92" w:rsidRDefault="008339E9" w:rsidP="008339E9">
      <w:pPr>
        <w:spacing w:after="0" w:line="480" w:lineRule="auto"/>
        <w:jc w:val="both"/>
        <w:rPr>
          <w:rFonts w:ascii="Times New Roman" w:hAnsi="Times New Roman" w:cs="Times New Roman"/>
          <w:sz w:val="24"/>
          <w:szCs w:val="24"/>
        </w:rPr>
      </w:pPr>
      <w:r w:rsidRPr="00E75E92">
        <w:rPr>
          <w:rFonts w:ascii="Times New Roman" w:hAnsi="Times New Roman" w:cs="Times New Roman"/>
          <w:b/>
          <w:sz w:val="24"/>
          <w:szCs w:val="24"/>
          <w:u w:val="single"/>
        </w:rPr>
        <w:t>FACTS</w:t>
      </w:r>
    </w:p>
    <w:p w14:paraId="6107CA26" w14:textId="0EF9DF96" w:rsidR="008339E9" w:rsidRPr="00E75E92" w:rsidRDefault="008339E9" w:rsidP="00B424BF">
      <w:p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tab/>
      </w:r>
      <w:r w:rsidRPr="00E75E92">
        <w:rPr>
          <w:rFonts w:ascii="Times New Roman" w:hAnsi="Times New Roman" w:cs="Times New Roman"/>
          <w:sz w:val="24"/>
          <w:szCs w:val="24"/>
        </w:rPr>
        <w:tab/>
      </w:r>
      <w:r w:rsidR="00B424BF" w:rsidRPr="00E75E92">
        <w:rPr>
          <w:rFonts w:ascii="Times New Roman" w:hAnsi="Times New Roman" w:cs="Times New Roman"/>
          <w:sz w:val="24"/>
          <w:szCs w:val="24"/>
        </w:rPr>
        <w:t>On 29 June 2021, the second respondent filed a court application in the High Court</w:t>
      </w:r>
      <w:r w:rsidR="00012AA0" w:rsidRPr="00E75E92">
        <w:rPr>
          <w:rFonts w:ascii="Times New Roman" w:hAnsi="Times New Roman" w:cs="Times New Roman"/>
          <w:sz w:val="24"/>
          <w:szCs w:val="24"/>
        </w:rPr>
        <w:t xml:space="preserve"> [</w:t>
      </w:r>
      <w:r w:rsidR="00B424BF" w:rsidRPr="00E75E92">
        <w:rPr>
          <w:rFonts w:ascii="Times New Roman" w:hAnsi="Times New Roman" w:cs="Times New Roman"/>
          <w:sz w:val="24"/>
          <w:szCs w:val="24"/>
        </w:rPr>
        <w:t xml:space="preserve">“the court </w:t>
      </w:r>
      <w:r w:rsidR="00B424BF" w:rsidRPr="00E75E92">
        <w:rPr>
          <w:rFonts w:ascii="Times New Roman" w:hAnsi="Times New Roman" w:cs="Times New Roman"/>
          <w:i/>
          <w:iCs/>
          <w:sz w:val="24"/>
          <w:szCs w:val="24"/>
        </w:rPr>
        <w:t>a quo</w:t>
      </w:r>
      <w:r w:rsidR="00B424BF" w:rsidRPr="00E75E92">
        <w:rPr>
          <w:rFonts w:ascii="Times New Roman" w:hAnsi="Times New Roman" w:cs="Times New Roman"/>
          <w:sz w:val="24"/>
          <w:szCs w:val="24"/>
        </w:rPr>
        <w:t>”</w:t>
      </w:r>
      <w:r w:rsidR="00012AA0" w:rsidRPr="00E75E92">
        <w:rPr>
          <w:rFonts w:ascii="Times New Roman" w:hAnsi="Times New Roman" w:cs="Times New Roman"/>
          <w:sz w:val="24"/>
          <w:szCs w:val="24"/>
        </w:rPr>
        <w:t>]</w:t>
      </w:r>
      <w:r w:rsidR="00092319" w:rsidRPr="00E75E92">
        <w:rPr>
          <w:rFonts w:ascii="Times New Roman" w:hAnsi="Times New Roman" w:cs="Times New Roman"/>
          <w:sz w:val="24"/>
          <w:szCs w:val="24"/>
        </w:rPr>
        <w:t xml:space="preserve"> </w:t>
      </w:r>
      <w:r w:rsidR="00012AA0" w:rsidRPr="00E75E92">
        <w:rPr>
          <w:rFonts w:ascii="Times New Roman" w:hAnsi="Times New Roman" w:cs="Times New Roman"/>
          <w:sz w:val="24"/>
          <w:szCs w:val="24"/>
        </w:rPr>
        <w:t>seeking</w:t>
      </w:r>
      <w:r w:rsidR="00B424BF" w:rsidRPr="00E75E92">
        <w:rPr>
          <w:rFonts w:ascii="Times New Roman" w:hAnsi="Times New Roman" w:cs="Times New Roman"/>
          <w:sz w:val="24"/>
          <w:szCs w:val="24"/>
        </w:rPr>
        <w:t xml:space="preserve"> to be declared the lessee of an immovable property situated </w:t>
      </w:r>
      <w:r w:rsidR="00FA4096" w:rsidRPr="00E75E92">
        <w:rPr>
          <w:rFonts w:ascii="Times New Roman" w:hAnsi="Times New Roman" w:cs="Times New Roman"/>
          <w:sz w:val="24"/>
          <w:szCs w:val="24"/>
        </w:rPr>
        <w:t>at</w:t>
      </w:r>
      <w:r w:rsidR="00B424BF" w:rsidRPr="00E75E92">
        <w:rPr>
          <w:rFonts w:ascii="Times New Roman" w:hAnsi="Times New Roman" w:cs="Times New Roman"/>
          <w:sz w:val="24"/>
          <w:szCs w:val="24"/>
        </w:rPr>
        <w:t xml:space="preserve"> </w:t>
      </w:r>
      <w:proofErr w:type="spellStart"/>
      <w:r w:rsidR="009045FB" w:rsidRPr="00E75E92">
        <w:rPr>
          <w:rFonts w:ascii="Times New Roman" w:hAnsi="Times New Roman" w:cs="Times New Roman"/>
          <w:sz w:val="24"/>
          <w:szCs w:val="24"/>
        </w:rPr>
        <w:t>Mungate</w:t>
      </w:r>
      <w:proofErr w:type="spellEnd"/>
      <w:r w:rsidR="009045FB" w:rsidRPr="00E75E92">
        <w:rPr>
          <w:rFonts w:ascii="Times New Roman" w:hAnsi="Times New Roman" w:cs="Times New Roman"/>
          <w:sz w:val="24"/>
          <w:szCs w:val="24"/>
        </w:rPr>
        <w:t xml:space="preserve"> Business Centr</w:t>
      </w:r>
      <w:r w:rsidR="00FA4096" w:rsidRPr="00E75E92">
        <w:rPr>
          <w:rFonts w:ascii="Times New Roman" w:hAnsi="Times New Roman" w:cs="Times New Roman"/>
          <w:sz w:val="24"/>
          <w:szCs w:val="24"/>
        </w:rPr>
        <w:t>e</w:t>
      </w:r>
      <w:r w:rsidR="00B424BF" w:rsidRPr="00E75E92">
        <w:rPr>
          <w:rFonts w:ascii="Times New Roman" w:hAnsi="Times New Roman" w:cs="Times New Roman"/>
          <w:sz w:val="24"/>
          <w:szCs w:val="24"/>
        </w:rPr>
        <w:t xml:space="preserve">, </w:t>
      </w:r>
      <w:proofErr w:type="spellStart"/>
      <w:r w:rsidR="00FA4096" w:rsidRPr="00E75E92">
        <w:rPr>
          <w:rFonts w:ascii="Times New Roman" w:hAnsi="Times New Roman" w:cs="Times New Roman"/>
          <w:sz w:val="24"/>
          <w:szCs w:val="24"/>
        </w:rPr>
        <w:t>Domboshawa</w:t>
      </w:r>
      <w:proofErr w:type="spellEnd"/>
      <w:r w:rsidR="00FA4096" w:rsidRPr="00E75E92">
        <w:rPr>
          <w:rFonts w:ascii="Times New Roman" w:hAnsi="Times New Roman" w:cs="Times New Roman"/>
          <w:sz w:val="24"/>
          <w:szCs w:val="24"/>
        </w:rPr>
        <w:t xml:space="preserve">, </w:t>
      </w:r>
      <w:r w:rsidR="00226405" w:rsidRPr="00E75E92">
        <w:rPr>
          <w:rFonts w:ascii="Times New Roman" w:hAnsi="Times New Roman" w:cs="Times New Roman"/>
          <w:sz w:val="24"/>
          <w:szCs w:val="24"/>
        </w:rPr>
        <w:t xml:space="preserve">under Chief </w:t>
      </w:r>
      <w:proofErr w:type="spellStart"/>
      <w:r w:rsidR="00226405" w:rsidRPr="00E75E92">
        <w:rPr>
          <w:rFonts w:ascii="Times New Roman" w:hAnsi="Times New Roman" w:cs="Times New Roman"/>
          <w:sz w:val="24"/>
          <w:szCs w:val="24"/>
        </w:rPr>
        <w:t>Chinamora</w:t>
      </w:r>
      <w:proofErr w:type="spellEnd"/>
      <w:r w:rsidR="00226405" w:rsidRPr="00E75E92">
        <w:rPr>
          <w:rFonts w:ascii="Times New Roman" w:hAnsi="Times New Roman" w:cs="Times New Roman"/>
          <w:sz w:val="24"/>
          <w:szCs w:val="24"/>
        </w:rPr>
        <w:t xml:space="preserve">, in the District of Goromonzi, </w:t>
      </w:r>
      <w:r w:rsidR="00B424BF" w:rsidRPr="00E75E92">
        <w:rPr>
          <w:rFonts w:ascii="Times New Roman" w:hAnsi="Times New Roman" w:cs="Times New Roman"/>
          <w:sz w:val="24"/>
          <w:szCs w:val="24"/>
        </w:rPr>
        <w:t xml:space="preserve">measuring </w:t>
      </w:r>
      <w:r w:rsidR="00FA4096" w:rsidRPr="00E75E92">
        <w:rPr>
          <w:rFonts w:ascii="Times New Roman" w:hAnsi="Times New Roman" w:cs="Times New Roman"/>
          <w:sz w:val="24"/>
          <w:szCs w:val="24"/>
        </w:rPr>
        <w:t>84</w:t>
      </w:r>
      <w:r w:rsidR="00B424BF" w:rsidRPr="00E75E92">
        <w:rPr>
          <w:rFonts w:ascii="Times New Roman" w:hAnsi="Times New Roman" w:cs="Times New Roman"/>
          <w:sz w:val="24"/>
          <w:szCs w:val="24"/>
        </w:rPr>
        <w:t>0 square</w:t>
      </w:r>
      <w:r w:rsidR="00CC722D" w:rsidRPr="00E75E92">
        <w:rPr>
          <w:rFonts w:ascii="Times New Roman" w:hAnsi="Times New Roman" w:cs="Times New Roman"/>
          <w:sz w:val="24"/>
          <w:szCs w:val="24"/>
        </w:rPr>
        <w:t xml:space="preserve"> metres</w:t>
      </w:r>
      <w:r w:rsidR="00A6039C" w:rsidRPr="00E75E92">
        <w:rPr>
          <w:rFonts w:ascii="Times New Roman" w:hAnsi="Times New Roman" w:cs="Times New Roman"/>
          <w:sz w:val="24"/>
          <w:szCs w:val="24"/>
        </w:rPr>
        <w:t xml:space="preserve">. </w:t>
      </w:r>
      <w:r w:rsidR="00572F06" w:rsidRPr="00E75E92">
        <w:rPr>
          <w:rFonts w:ascii="Times New Roman" w:hAnsi="Times New Roman" w:cs="Times New Roman"/>
          <w:sz w:val="24"/>
          <w:szCs w:val="24"/>
        </w:rPr>
        <w:t xml:space="preserve"> </w:t>
      </w:r>
      <w:r w:rsidR="00A6039C" w:rsidRPr="00E75E92">
        <w:rPr>
          <w:rFonts w:ascii="Times New Roman" w:hAnsi="Times New Roman" w:cs="Times New Roman"/>
          <w:sz w:val="24"/>
          <w:szCs w:val="24"/>
        </w:rPr>
        <w:t>The property is</w:t>
      </w:r>
      <w:r w:rsidR="00226405" w:rsidRPr="00E75E92">
        <w:rPr>
          <w:rFonts w:ascii="Times New Roman" w:hAnsi="Times New Roman" w:cs="Times New Roman"/>
          <w:sz w:val="24"/>
          <w:szCs w:val="24"/>
        </w:rPr>
        <w:t xml:space="preserve"> held </w:t>
      </w:r>
      <w:r w:rsidR="00CC722D" w:rsidRPr="00E75E92">
        <w:rPr>
          <w:rFonts w:ascii="Times New Roman" w:hAnsi="Times New Roman" w:cs="Times New Roman"/>
          <w:sz w:val="24"/>
          <w:szCs w:val="24"/>
        </w:rPr>
        <w:t xml:space="preserve">under Lease Number TT </w:t>
      </w:r>
      <w:r w:rsidR="00226405" w:rsidRPr="00E75E92">
        <w:rPr>
          <w:rFonts w:ascii="Times New Roman" w:hAnsi="Times New Roman" w:cs="Times New Roman"/>
          <w:sz w:val="24"/>
          <w:szCs w:val="24"/>
        </w:rPr>
        <w:t>23204</w:t>
      </w:r>
      <w:r w:rsidR="00CC722D" w:rsidRPr="00E75E92">
        <w:rPr>
          <w:rFonts w:ascii="Times New Roman" w:hAnsi="Times New Roman" w:cs="Times New Roman"/>
          <w:sz w:val="24"/>
          <w:szCs w:val="24"/>
        </w:rPr>
        <w:t>.</w:t>
      </w:r>
    </w:p>
    <w:p w14:paraId="778B8379" w14:textId="34CF8F02" w:rsidR="00CC722D" w:rsidRPr="00E75E92" w:rsidRDefault="00CC722D" w:rsidP="00CC722D">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lastRenderedPageBreak/>
        <w:t>The applicant opposed the application</w:t>
      </w:r>
      <w:r w:rsidR="00B66B28" w:rsidRPr="00E75E92">
        <w:rPr>
          <w:rFonts w:ascii="Times New Roman" w:hAnsi="Times New Roman" w:cs="Times New Roman"/>
          <w:sz w:val="24"/>
          <w:szCs w:val="24"/>
        </w:rPr>
        <w:t xml:space="preserve"> on the grounds</w:t>
      </w:r>
      <w:r w:rsidR="008633D5" w:rsidRPr="00E75E92">
        <w:rPr>
          <w:rFonts w:ascii="Times New Roman" w:hAnsi="Times New Roman" w:cs="Times New Roman"/>
          <w:sz w:val="24"/>
          <w:szCs w:val="24"/>
        </w:rPr>
        <w:t>,</w:t>
      </w:r>
      <w:r w:rsidR="00B66B28" w:rsidRPr="00E75E92">
        <w:rPr>
          <w:rFonts w:ascii="Times New Roman" w:hAnsi="Times New Roman" w:cs="Times New Roman"/>
          <w:sz w:val="24"/>
          <w:szCs w:val="24"/>
        </w:rPr>
        <w:t xml:space="preserve"> </w:t>
      </w:r>
      <w:r w:rsidR="00B66B28" w:rsidRPr="00E75E92">
        <w:rPr>
          <w:rFonts w:ascii="Times New Roman" w:hAnsi="Times New Roman" w:cs="Times New Roman"/>
          <w:i/>
          <w:iCs/>
          <w:sz w:val="24"/>
          <w:szCs w:val="24"/>
        </w:rPr>
        <w:t>inter alia</w:t>
      </w:r>
      <w:r w:rsidR="008633D5" w:rsidRPr="00E75E92">
        <w:rPr>
          <w:rFonts w:ascii="Times New Roman" w:hAnsi="Times New Roman" w:cs="Times New Roman"/>
          <w:iCs/>
          <w:sz w:val="24"/>
          <w:szCs w:val="24"/>
        </w:rPr>
        <w:t>,</w:t>
      </w:r>
      <w:r w:rsidR="00416ADC" w:rsidRPr="00E75E92">
        <w:rPr>
          <w:rFonts w:ascii="Times New Roman" w:hAnsi="Times New Roman" w:cs="Times New Roman"/>
          <w:sz w:val="24"/>
          <w:szCs w:val="24"/>
        </w:rPr>
        <w:t xml:space="preserve"> </w:t>
      </w:r>
      <w:r w:rsidR="00B66B28" w:rsidRPr="00E75E92">
        <w:rPr>
          <w:rFonts w:ascii="Times New Roman" w:hAnsi="Times New Roman" w:cs="Times New Roman"/>
          <w:sz w:val="24"/>
          <w:szCs w:val="24"/>
        </w:rPr>
        <w:t>that</w:t>
      </w:r>
      <w:r w:rsidR="00416ADC" w:rsidRPr="00E75E92">
        <w:rPr>
          <w:rFonts w:ascii="Times New Roman" w:hAnsi="Times New Roman" w:cs="Times New Roman"/>
          <w:sz w:val="24"/>
          <w:szCs w:val="24"/>
        </w:rPr>
        <w:t xml:space="preserve"> the land in respect of which the second respondent sought to be declared the lessee had not been leased to the second respondent</w:t>
      </w:r>
      <w:r w:rsidR="00B66B28" w:rsidRPr="00E75E92">
        <w:rPr>
          <w:rFonts w:ascii="Times New Roman" w:hAnsi="Times New Roman" w:cs="Times New Roman"/>
          <w:sz w:val="24"/>
          <w:szCs w:val="24"/>
        </w:rPr>
        <w:t xml:space="preserve"> but</w:t>
      </w:r>
      <w:r w:rsidR="002C263D" w:rsidRPr="00E75E92">
        <w:rPr>
          <w:rFonts w:ascii="Times New Roman" w:hAnsi="Times New Roman" w:cs="Times New Roman"/>
          <w:sz w:val="24"/>
          <w:szCs w:val="24"/>
        </w:rPr>
        <w:t xml:space="preserve"> instead belonged to</w:t>
      </w:r>
      <w:r w:rsidR="00B66B28" w:rsidRPr="00E75E92">
        <w:rPr>
          <w:rFonts w:ascii="Times New Roman" w:hAnsi="Times New Roman" w:cs="Times New Roman"/>
          <w:sz w:val="24"/>
          <w:szCs w:val="24"/>
        </w:rPr>
        <w:t xml:space="preserve"> him.</w:t>
      </w:r>
      <w:r w:rsidR="00416ADC" w:rsidRPr="00E75E92">
        <w:rPr>
          <w:rFonts w:ascii="Times New Roman" w:hAnsi="Times New Roman" w:cs="Times New Roman"/>
          <w:sz w:val="24"/>
          <w:szCs w:val="24"/>
        </w:rPr>
        <w:t xml:space="preserve"> Consequently, the applicant also filed a counter-application</w:t>
      </w:r>
      <w:r w:rsidR="00AB0670" w:rsidRPr="00E75E92">
        <w:rPr>
          <w:rFonts w:ascii="Times New Roman" w:hAnsi="Times New Roman" w:cs="Times New Roman"/>
          <w:sz w:val="24"/>
          <w:szCs w:val="24"/>
        </w:rPr>
        <w:t xml:space="preserve"> seeking</w:t>
      </w:r>
      <w:r w:rsidR="00416ADC" w:rsidRPr="00E75E92">
        <w:rPr>
          <w:rFonts w:ascii="Times New Roman" w:hAnsi="Times New Roman" w:cs="Times New Roman"/>
          <w:sz w:val="24"/>
          <w:szCs w:val="24"/>
        </w:rPr>
        <w:t xml:space="preserve"> to be declared the lawful lessee of </w:t>
      </w:r>
      <w:r w:rsidR="001E0305" w:rsidRPr="00E75E92">
        <w:rPr>
          <w:rFonts w:ascii="Times New Roman" w:hAnsi="Times New Roman" w:cs="Times New Roman"/>
          <w:sz w:val="24"/>
          <w:szCs w:val="24"/>
        </w:rPr>
        <w:t xml:space="preserve">the </w:t>
      </w:r>
      <w:r w:rsidR="00381721" w:rsidRPr="00E75E92">
        <w:rPr>
          <w:rFonts w:ascii="Times New Roman" w:hAnsi="Times New Roman" w:cs="Times New Roman"/>
          <w:sz w:val="24"/>
          <w:szCs w:val="24"/>
        </w:rPr>
        <w:t xml:space="preserve">same </w:t>
      </w:r>
      <w:r w:rsidR="00416ADC" w:rsidRPr="00E75E92">
        <w:rPr>
          <w:rFonts w:ascii="Times New Roman" w:hAnsi="Times New Roman" w:cs="Times New Roman"/>
          <w:sz w:val="24"/>
          <w:szCs w:val="24"/>
        </w:rPr>
        <w:t>immovable property</w:t>
      </w:r>
      <w:r w:rsidR="00AB0670" w:rsidRPr="00E75E92">
        <w:rPr>
          <w:rFonts w:ascii="Times New Roman" w:hAnsi="Times New Roman" w:cs="Times New Roman"/>
          <w:sz w:val="24"/>
          <w:szCs w:val="24"/>
        </w:rPr>
        <w:t>.</w:t>
      </w:r>
    </w:p>
    <w:p w14:paraId="6C07A935" w14:textId="7CF35627" w:rsidR="00416ADC" w:rsidRPr="00E75E92" w:rsidRDefault="00416ADC" w:rsidP="00CC722D">
      <w:pPr>
        <w:spacing w:after="0" w:line="480" w:lineRule="auto"/>
        <w:ind w:firstLine="1418"/>
        <w:jc w:val="both"/>
        <w:rPr>
          <w:rFonts w:ascii="Times New Roman" w:hAnsi="Times New Roman" w:cs="Times New Roman"/>
          <w:sz w:val="24"/>
          <w:szCs w:val="24"/>
        </w:rPr>
      </w:pPr>
    </w:p>
    <w:p w14:paraId="1E3D244F" w14:textId="2D6FA839" w:rsidR="00416ADC" w:rsidRPr="00E75E92" w:rsidRDefault="00416ADC" w:rsidP="00CC722D">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On 21 July 2022, the court </w:t>
      </w:r>
      <w:r w:rsidRPr="00E75E92">
        <w:rPr>
          <w:rFonts w:ascii="Times New Roman" w:hAnsi="Times New Roman" w:cs="Times New Roman"/>
          <w:i/>
          <w:iCs/>
          <w:sz w:val="24"/>
          <w:szCs w:val="24"/>
        </w:rPr>
        <w:t>a quo</w:t>
      </w:r>
      <w:r w:rsidRPr="00E75E92">
        <w:rPr>
          <w:rFonts w:ascii="Times New Roman" w:hAnsi="Times New Roman" w:cs="Times New Roman"/>
          <w:sz w:val="24"/>
          <w:szCs w:val="24"/>
        </w:rPr>
        <w:t xml:space="preserve">, delivered its judgment </w:t>
      </w:r>
      <w:r w:rsidR="001412A7" w:rsidRPr="00E75E92">
        <w:rPr>
          <w:rFonts w:ascii="Times New Roman" w:hAnsi="Times New Roman" w:cs="Times New Roman"/>
          <w:sz w:val="24"/>
          <w:szCs w:val="24"/>
        </w:rPr>
        <w:t>on</w:t>
      </w:r>
      <w:r w:rsidRPr="00E75E92">
        <w:rPr>
          <w:rFonts w:ascii="Times New Roman" w:hAnsi="Times New Roman" w:cs="Times New Roman"/>
          <w:sz w:val="24"/>
          <w:szCs w:val="24"/>
        </w:rPr>
        <w:t xml:space="preserve"> the application filed</w:t>
      </w:r>
      <w:r w:rsidR="001412A7" w:rsidRPr="00E75E92">
        <w:rPr>
          <w:rFonts w:ascii="Times New Roman" w:hAnsi="Times New Roman" w:cs="Times New Roman"/>
          <w:sz w:val="24"/>
          <w:szCs w:val="24"/>
        </w:rPr>
        <w:t xml:space="preserve"> by the second respondent</w:t>
      </w:r>
      <w:r w:rsidRPr="00E75E92">
        <w:rPr>
          <w:rFonts w:ascii="Times New Roman" w:hAnsi="Times New Roman" w:cs="Times New Roman"/>
          <w:sz w:val="24"/>
          <w:szCs w:val="24"/>
        </w:rPr>
        <w:t xml:space="preserve">. </w:t>
      </w:r>
      <w:r w:rsidR="00E007C5" w:rsidRPr="00E75E92">
        <w:rPr>
          <w:rFonts w:ascii="Times New Roman" w:hAnsi="Times New Roman" w:cs="Times New Roman"/>
          <w:sz w:val="24"/>
          <w:szCs w:val="24"/>
        </w:rPr>
        <w:t xml:space="preserve"> </w:t>
      </w:r>
      <w:r w:rsidR="001412A7" w:rsidRPr="00E75E92">
        <w:rPr>
          <w:rFonts w:ascii="Times New Roman" w:hAnsi="Times New Roman" w:cs="Times New Roman"/>
          <w:sz w:val="24"/>
          <w:szCs w:val="24"/>
        </w:rPr>
        <w:t xml:space="preserve">It dismissed the second respondent’s claim for a declaratory order. </w:t>
      </w:r>
      <w:r w:rsidRPr="00E75E92">
        <w:rPr>
          <w:rFonts w:ascii="Times New Roman" w:hAnsi="Times New Roman" w:cs="Times New Roman"/>
          <w:sz w:val="24"/>
          <w:szCs w:val="24"/>
        </w:rPr>
        <w:t xml:space="preserve">The applicant alleges that the court </w:t>
      </w:r>
      <w:r w:rsidRPr="00E75E92">
        <w:rPr>
          <w:rFonts w:ascii="Times New Roman" w:hAnsi="Times New Roman" w:cs="Times New Roman"/>
          <w:i/>
          <w:iCs/>
          <w:sz w:val="24"/>
          <w:szCs w:val="24"/>
        </w:rPr>
        <w:t>a quo</w:t>
      </w:r>
      <w:r w:rsidRPr="00E75E92">
        <w:rPr>
          <w:rFonts w:ascii="Times New Roman" w:hAnsi="Times New Roman" w:cs="Times New Roman"/>
          <w:sz w:val="24"/>
          <w:szCs w:val="24"/>
        </w:rPr>
        <w:t xml:space="preserve"> omitted to render judgment on </w:t>
      </w:r>
      <w:r w:rsidR="00BD7207" w:rsidRPr="00E75E92">
        <w:rPr>
          <w:rFonts w:ascii="Times New Roman" w:hAnsi="Times New Roman" w:cs="Times New Roman"/>
          <w:sz w:val="24"/>
          <w:szCs w:val="24"/>
        </w:rPr>
        <w:t>his</w:t>
      </w:r>
      <w:r w:rsidRPr="00E75E92">
        <w:rPr>
          <w:rFonts w:ascii="Times New Roman" w:hAnsi="Times New Roman" w:cs="Times New Roman"/>
          <w:sz w:val="24"/>
          <w:szCs w:val="24"/>
        </w:rPr>
        <w:t xml:space="preserve"> </w:t>
      </w:r>
      <w:r w:rsidR="00BD7207" w:rsidRPr="00E75E92">
        <w:rPr>
          <w:rFonts w:ascii="Times New Roman" w:hAnsi="Times New Roman" w:cs="Times New Roman"/>
          <w:sz w:val="24"/>
          <w:szCs w:val="24"/>
        </w:rPr>
        <w:t>counter-application</w:t>
      </w:r>
      <w:r w:rsidR="00092319" w:rsidRPr="00E75E92">
        <w:rPr>
          <w:rFonts w:ascii="Times New Roman" w:hAnsi="Times New Roman" w:cs="Times New Roman"/>
          <w:sz w:val="24"/>
          <w:szCs w:val="24"/>
        </w:rPr>
        <w:t xml:space="preserve"> as a result of which he wrote a </w:t>
      </w:r>
      <w:r w:rsidR="00C97B55" w:rsidRPr="00E75E92">
        <w:rPr>
          <w:rFonts w:ascii="Times New Roman" w:hAnsi="Times New Roman" w:cs="Times New Roman"/>
          <w:sz w:val="24"/>
          <w:szCs w:val="24"/>
        </w:rPr>
        <w:t xml:space="preserve">letter </w:t>
      </w:r>
      <w:r w:rsidR="00092319" w:rsidRPr="00E75E92">
        <w:rPr>
          <w:rFonts w:ascii="Times New Roman" w:hAnsi="Times New Roman" w:cs="Times New Roman"/>
          <w:sz w:val="24"/>
          <w:szCs w:val="24"/>
        </w:rPr>
        <w:t xml:space="preserve">requesting the court </w:t>
      </w:r>
      <w:r w:rsidR="00092319" w:rsidRPr="00E75E92">
        <w:rPr>
          <w:rFonts w:ascii="Times New Roman" w:hAnsi="Times New Roman" w:cs="Times New Roman"/>
          <w:i/>
          <w:iCs/>
          <w:sz w:val="24"/>
          <w:szCs w:val="24"/>
        </w:rPr>
        <w:t>a quo</w:t>
      </w:r>
      <w:r w:rsidR="00BD7207" w:rsidRPr="00E75E92">
        <w:rPr>
          <w:rFonts w:ascii="Times New Roman" w:hAnsi="Times New Roman" w:cs="Times New Roman"/>
          <w:sz w:val="24"/>
          <w:szCs w:val="24"/>
        </w:rPr>
        <w:t xml:space="preserve"> </w:t>
      </w:r>
      <w:r w:rsidR="00092319" w:rsidRPr="00E75E92">
        <w:rPr>
          <w:rFonts w:ascii="Times New Roman" w:hAnsi="Times New Roman" w:cs="Times New Roman"/>
          <w:sz w:val="24"/>
          <w:szCs w:val="24"/>
        </w:rPr>
        <w:t>to attend to the anomaly.</w:t>
      </w:r>
      <w:r w:rsidR="00411041" w:rsidRPr="00E75E92">
        <w:rPr>
          <w:rFonts w:ascii="Times New Roman" w:hAnsi="Times New Roman" w:cs="Times New Roman"/>
          <w:sz w:val="24"/>
          <w:szCs w:val="24"/>
        </w:rPr>
        <w:t xml:space="preserve"> That effort yielded nothing.</w:t>
      </w:r>
    </w:p>
    <w:p w14:paraId="39BC1D64" w14:textId="4B0C671A" w:rsidR="00416ADC" w:rsidRPr="00E75E92" w:rsidRDefault="00416ADC" w:rsidP="00CC722D">
      <w:pPr>
        <w:spacing w:after="0" w:line="480" w:lineRule="auto"/>
        <w:ind w:firstLine="1418"/>
        <w:jc w:val="both"/>
        <w:rPr>
          <w:rFonts w:ascii="Times New Roman" w:hAnsi="Times New Roman" w:cs="Times New Roman"/>
          <w:sz w:val="24"/>
          <w:szCs w:val="24"/>
        </w:rPr>
      </w:pPr>
    </w:p>
    <w:p w14:paraId="35DC3A2C" w14:textId="2F9557DE" w:rsidR="004125FA" w:rsidRPr="00E75E92" w:rsidRDefault="004125FA" w:rsidP="00CC722D">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 In the meantime, the second respondent noted an appeal against the judgment of the court </w:t>
      </w:r>
      <w:r w:rsidRPr="00E75E92">
        <w:rPr>
          <w:rFonts w:ascii="Times New Roman" w:hAnsi="Times New Roman" w:cs="Times New Roman"/>
          <w:i/>
          <w:iCs/>
          <w:sz w:val="24"/>
          <w:szCs w:val="24"/>
        </w:rPr>
        <w:t xml:space="preserve">a quo </w:t>
      </w:r>
      <w:r w:rsidRPr="00E75E92">
        <w:rPr>
          <w:rFonts w:ascii="Times New Roman" w:hAnsi="Times New Roman" w:cs="Times New Roman"/>
          <w:sz w:val="24"/>
          <w:szCs w:val="24"/>
        </w:rPr>
        <w:t>on 15 August 2022.</w:t>
      </w:r>
      <w:r w:rsidR="00CA2C6E" w:rsidRPr="00E75E92">
        <w:rPr>
          <w:rFonts w:ascii="Times New Roman" w:hAnsi="Times New Roman" w:cs="Times New Roman"/>
          <w:sz w:val="24"/>
          <w:szCs w:val="24"/>
        </w:rPr>
        <w:t xml:space="preserve"> Bereft of any sense of solution</w:t>
      </w:r>
      <w:r w:rsidR="00BC01E0" w:rsidRPr="00E75E92">
        <w:rPr>
          <w:rFonts w:ascii="Times New Roman" w:hAnsi="Times New Roman" w:cs="Times New Roman"/>
          <w:sz w:val="24"/>
          <w:szCs w:val="24"/>
        </w:rPr>
        <w:t>, the applicant sought to file a cross appeal. Whereupon</w:t>
      </w:r>
      <w:r w:rsidR="00C97B55" w:rsidRPr="00E75E92">
        <w:rPr>
          <w:rFonts w:ascii="Times New Roman" w:hAnsi="Times New Roman" w:cs="Times New Roman"/>
          <w:sz w:val="24"/>
          <w:szCs w:val="24"/>
        </w:rPr>
        <w:t>,</w:t>
      </w:r>
      <w:r w:rsidR="00BC01E0" w:rsidRPr="00E75E92">
        <w:rPr>
          <w:rFonts w:ascii="Times New Roman" w:hAnsi="Times New Roman" w:cs="Times New Roman"/>
          <w:sz w:val="24"/>
          <w:szCs w:val="24"/>
        </w:rPr>
        <w:t xml:space="preserve"> the applicant’s problems started in </w:t>
      </w:r>
      <w:r w:rsidR="00E007C5" w:rsidRPr="00E75E92">
        <w:rPr>
          <w:rFonts w:ascii="Times New Roman" w:hAnsi="Times New Roman" w:cs="Times New Roman"/>
          <w:sz w:val="24"/>
          <w:szCs w:val="24"/>
        </w:rPr>
        <w:t>earnest</w:t>
      </w:r>
      <w:r w:rsidR="00BC01E0" w:rsidRPr="00E75E92">
        <w:rPr>
          <w:rFonts w:ascii="Times New Roman" w:hAnsi="Times New Roman" w:cs="Times New Roman"/>
          <w:sz w:val="24"/>
          <w:szCs w:val="24"/>
        </w:rPr>
        <w:t xml:space="preserve">. </w:t>
      </w:r>
    </w:p>
    <w:p w14:paraId="755CAA3D" w14:textId="7EFBE05D" w:rsidR="004125FA" w:rsidRPr="00E75E92" w:rsidRDefault="004125FA" w:rsidP="00CC722D">
      <w:pPr>
        <w:spacing w:after="0" w:line="480" w:lineRule="auto"/>
        <w:ind w:firstLine="1418"/>
        <w:jc w:val="both"/>
        <w:rPr>
          <w:rFonts w:ascii="Times New Roman" w:hAnsi="Times New Roman" w:cs="Times New Roman"/>
          <w:sz w:val="24"/>
          <w:szCs w:val="24"/>
        </w:rPr>
      </w:pPr>
    </w:p>
    <w:p w14:paraId="263CE1E3" w14:textId="73B08313" w:rsidR="00274ADB" w:rsidRPr="00E75E92" w:rsidRDefault="00593775" w:rsidP="00274ADB">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 On 29 August 2022, the applicant’s legal practitioner attempted to electronically file </w:t>
      </w:r>
      <w:r w:rsidR="005F0D9A" w:rsidRPr="00E75E92">
        <w:rPr>
          <w:rFonts w:ascii="Times New Roman" w:hAnsi="Times New Roman" w:cs="Times New Roman"/>
          <w:sz w:val="24"/>
          <w:szCs w:val="24"/>
        </w:rPr>
        <w:t>the</w:t>
      </w:r>
      <w:r w:rsidRPr="00E75E92">
        <w:rPr>
          <w:rFonts w:ascii="Times New Roman" w:hAnsi="Times New Roman" w:cs="Times New Roman"/>
          <w:sz w:val="24"/>
          <w:szCs w:val="24"/>
        </w:rPr>
        <w:t xml:space="preserve"> cross-appeal.</w:t>
      </w:r>
      <w:r w:rsidR="00E007C5" w:rsidRPr="00E75E92">
        <w:rPr>
          <w:rFonts w:ascii="Times New Roman" w:hAnsi="Times New Roman" w:cs="Times New Roman"/>
          <w:sz w:val="24"/>
          <w:szCs w:val="24"/>
        </w:rPr>
        <w:t xml:space="preserve">  </w:t>
      </w:r>
      <w:r w:rsidRPr="00E75E92">
        <w:rPr>
          <w:rFonts w:ascii="Times New Roman" w:hAnsi="Times New Roman" w:cs="Times New Roman"/>
          <w:sz w:val="24"/>
          <w:szCs w:val="24"/>
        </w:rPr>
        <w:t xml:space="preserve">To his </w:t>
      </w:r>
      <w:r w:rsidR="007C6831" w:rsidRPr="00E75E92">
        <w:rPr>
          <w:rFonts w:ascii="Times New Roman" w:hAnsi="Times New Roman" w:cs="Times New Roman"/>
          <w:sz w:val="24"/>
          <w:szCs w:val="24"/>
        </w:rPr>
        <w:t>dismay</w:t>
      </w:r>
      <w:r w:rsidRPr="00E75E92">
        <w:rPr>
          <w:rFonts w:ascii="Times New Roman" w:hAnsi="Times New Roman" w:cs="Times New Roman"/>
          <w:sz w:val="24"/>
          <w:szCs w:val="24"/>
        </w:rPr>
        <w:t xml:space="preserve">, </w:t>
      </w:r>
      <w:r w:rsidR="007C6831" w:rsidRPr="00E75E92">
        <w:rPr>
          <w:rFonts w:ascii="Times New Roman" w:hAnsi="Times New Roman" w:cs="Times New Roman"/>
          <w:sz w:val="24"/>
          <w:szCs w:val="24"/>
        </w:rPr>
        <w:t>on the same day</w:t>
      </w:r>
      <w:r w:rsidR="00E5138C" w:rsidRPr="00E75E92">
        <w:rPr>
          <w:rFonts w:ascii="Times New Roman" w:hAnsi="Times New Roman" w:cs="Times New Roman"/>
          <w:sz w:val="24"/>
          <w:szCs w:val="24"/>
        </w:rPr>
        <w:t>, he</w:t>
      </w:r>
      <w:r w:rsidRPr="00E75E92">
        <w:rPr>
          <w:rFonts w:ascii="Times New Roman" w:hAnsi="Times New Roman" w:cs="Times New Roman"/>
          <w:sz w:val="24"/>
          <w:szCs w:val="24"/>
        </w:rPr>
        <w:t xml:space="preserve"> received notification</w:t>
      </w:r>
      <w:r w:rsidR="007C6831" w:rsidRPr="00E75E92">
        <w:rPr>
          <w:rFonts w:ascii="Times New Roman" w:hAnsi="Times New Roman" w:cs="Times New Roman"/>
          <w:sz w:val="24"/>
          <w:szCs w:val="24"/>
        </w:rPr>
        <w:t xml:space="preserve"> from the Registrar of this Court</w:t>
      </w:r>
      <w:r w:rsidRPr="00E75E92">
        <w:rPr>
          <w:rFonts w:ascii="Times New Roman" w:hAnsi="Times New Roman" w:cs="Times New Roman"/>
          <w:sz w:val="24"/>
          <w:szCs w:val="24"/>
        </w:rPr>
        <w:t xml:space="preserve"> that his cross-appeal had been rejected.</w:t>
      </w:r>
      <w:r w:rsidR="00274ADB" w:rsidRPr="00E75E92">
        <w:rPr>
          <w:rFonts w:ascii="Times New Roman" w:hAnsi="Times New Roman" w:cs="Times New Roman"/>
          <w:sz w:val="24"/>
          <w:szCs w:val="24"/>
        </w:rPr>
        <w:t xml:space="preserve"> Consequently, the applicant could not enter his cross-appeal in time.</w:t>
      </w:r>
    </w:p>
    <w:p w14:paraId="2F8017DB" w14:textId="601FEFFE" w:rsidR="00274ADB" w:rsidRPr="00E75E92" w:rsidRDefault="00274ADB" w:rsidP="00274ADB">
      <w:pPr>
        <w:spacing w:after="0" w:line="480" w:lineRule="auto"/>
        <w:jc w:val="both"/>
        <w:rPr>
          <w:rFonts w:ascii="Times New Roman" w:hAnsi="Times New Roman" w:cs="Times New Roman"/>
          <w:sz w:val="24"/>
          <w:szCs w:val="24"/>
        </w:rPr>
      </w:pPr>
    </w:p>
    <w:p w14:paraId="4D59BEF7" w14:textId="77777777" w:rsidR="00274ADB" w:rsidRPr="00E75E92" w:rsidRDefault="00274ADB" w:rsidP="00274ADB">
      <w:pPr>
        <w:spacing w:after="0" w:line="480" w:lineRule="auto"/>
        <w:jc w:val="both"/>
        <w:rPr>
          <w:rFonts w:ascii="Times New Roman" w:hAnsi="Times New Roman" w:cs="Times New Roman"/>
          <w:b/>
          <w:bCs/>
          <w:sz w:val="24"/>
          <w:szCs w:val="24"/>
          <w:u w:val="single"/>
        </w:rPr>
      </w:pPr>
      <w:r w:rsidRPr="00E75E92">
        <w:rPr>
          <w:rFonts w:ascii="Times New Roman" w:hAnsi="Times New Roman" w:cs="Times New Roman"/>
          <w:b/>
          <w:bCs/>
          <w:sz w:val="24"/>
          <w:szCs w:val="24"/>
          <w:u w:val="single"/>
        </w:rPr>
        <w:t>THE APPLICATION</w:t>
      </w:r>
    </w:p>
    <w:p w14:paraId="4446CF65" w14:textId="68EC53F2" w:rsidR="00274ADB" w:rsidRPr="00E75E92" w:rsidRDefault="00274ADB" w:rsidP="00274ADB">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Following the rejection of his </w:t>
      </w:r>
      <w:r w:rsidR="00DF2962" w:rsidRPr="00E75E92">
        <w:rPr>
          <w:rFonts w:ascii="Times New Roman" w:hAnsi="Times New Roman" w:cs="Times New Roman"/>
          <w:sz w:val="24"/>
          <w:szCs w:val="24"/>
        </w:rPr>
        <w:t>cross-</w:t>
      </w:r>
      <w:r w:rsidRPr="00E75E92">
        <w:rPr>
          <w:rFonts w:ascii="Times New Roman" w:hAnsi="Times New Roman" w:cs="Times New Roman"/>
          <w:sz w:val="24"/>
          <w:szCs w:val="24"/>
        </w:rPr>
        <w:t xml:space="preserve">appeal, </w:t>
      </w:r>
      <w:r w:rsidR="00DF2962" w:rsidRPr="00E75E92">
        <w:rPr>
          <w:rFonts w:ascii="Times New Roman" w:hAnsi="Times New Roman" w:cs="Times New Roman"/>
          <w:sz w:val="24"/>
          <w:szCs w:val="24"/>
        </w:rPr>
        <w:t xml:space="preserve">the applicant then launched the instant application for condonation </w:t>
      </w:r>
      <w:r w:rsidR="006577F7" w:rsidRPr="00E75E92">
        <w:rPr>
          <w:rFonts w:ascii="Times New Roman" w:hAnsi="Times New Roman" w:cs="Times New Roman"/>
          <w:sz w:val="24"/>
          <w:szCs w:val="24"/>
        </w:rPr>
        <w:t>of</w:t>
      </w:r>
      <w:r w:rsidR="00DF2962" w:rsidRPr="00E75E92">
        <w:rPr>
          <w:rFonts w:ascii="Times New Roman" w:hAnsi="Times New Roman" w:cs="Times New Roman"/>
          <w:sz w:val="24"/>
          <w:szCs w:val="24"/>
        </w:rPr>
        <w:t xml:space="preserve"> the late filing of a cross-appeal and for an extension of time within which to cross-appeal</w:t>
      </w:r>
      <w:r w:rsidR="00C97B55" w:rsidRPr="00E75E92">
        <w:rPr>
          <w:rFonts w:ascii="Times New Roman" w:hAnsi="Times New Roman" w:cs="Times New Roman"/>
          <w:sz w:val="24"/>
          <w:szCs w:val="24"/>
        </w:rPr>
        <w:t xml:space="preserve"> on 9 September 2022</w:t>
      </w:r>
      <w:r w:rsidR="00DF2962" w:rsidRPr="00E75E92">
        <w:rPr>
          <w:rFonts w:ascii="Times New Roman" w:hAnsi="Times New Roman" w:cs="Times New Roman"/>
          <w:sz w:val="24"/>
          <w:szCs w:val="24"/>
        </w:rPr>
        <w:t>.</w:t>
      </w:r>
      <w:r w:rsidR="006B4FA9" w:rsidRPr="00E75E92">
        <w:rPr>
          <w:rFonts w:ascii="Times New Roman" w:hAnsi="Times New Roman" w:cs="Times New Roman"/>
          <w:sz w:val="24"/>
          <w:szCs w:val="24"/>
        </w:rPr>
        <w:t xml:space="preserve"> </w:t>
      </w:r>
      <w:r w:rsidR="00E007C5" w:rsidRPr="00E75E92">
        <w:rPr>
          <w:rFonts w:ascii="Times New Roman" w:hAnsi="Times New Roman" w:cs="Times New Roman"/>
          <w:sz w:val="24"/>
          <w:szCs w:val="24"/>
        </w:rPr>
        <w:t xml:space="preserve"> </w:t>
      </w:r>
      <w:r w:rsidR="0076111E" w:rsidRPr="00E75E92">
        <w:rPr>
          <w:rFonts w:ascii="Times New Roman" w:hAnsi="Times New Roman" w:cs="Times New Roman"/>
          <w:sz w:val="24"/>
          <w:szCs w:val="24"/>
        </w:rPr>
        <w:t xml:space="preserve">The applicant’s founding affidavit is deposed to by his legal practitioner, </w:t>
      </w:r>
      <w:proofErr w:type="spellStart"/>
      <w:r w:rsidR="0076111E" w:rsidRPr="00E75E92">
        <w:rPr>
          <w:rFonts w:ascii="Times New Roman" w:hAnsi="Times New Roman" w:cs="Times New Roman"/>
          <w:i/>
          <w:sz w:val="24"/>
          <w:szCs w:val="24"/>
        </w:rPr>
        <w:t>Kudzai</w:t>
      </w:r>
      <w:proofErr w:type="spellEnd"/>
      <w:r w:rsidR="0076111E" w:rsidRPr="00E75E92">
        <w:rPr>
          <w:rFonts w:ascii="Times New Roman" w:hAnsi="Times New Roman" w:cs="Times New Roman"/>
          <w:i/>
          <w:sz w:val="24"/>
          <w:szCs w:val="24"/>
        </w:rPr>
        <w:t xml:space="preserve"> Kevin </w:t>
      </w:r>
      <w:proofErr w:type="spellStart"/>
      <w:r w:rsidR="0076111E" w:rsidRPr="00E75E92">
        <w:rPr>
          <w:rFonts w:ascii="Times New Roman" w:hAnsi="Times New Roman" w:cs="Times New Roman"/>
          <w:i/>
          <w:sz w:val="24"/>
          <w:szCs w:val="24"/>
        </w:rPr>
        <w:t>Mabaudi</w:t>
      </w:r>
      <w:proofErr w:type="spellEnd"/>
      <w:r w:rsidR="006577F7" w:rsidRPr="00E75E92">
        <w:rPr>
          <w:rFonts w:ascii="Times New Roman" w:hAnsi="Times New Roman" w:cs="Times New Roman"/>
          <w:sz w:val="24"/>
          <w:szCs w:val="24"/>
        </w:rPr>
        <w:t xml:space="preserve"> who, down on his knees and with </w:t>
      </w:r>
      <w:r w:rsidR="006577F7" w:rsidRPr="00E75E92">
        <w:rPr>
          <w:rFonts w:ascii="Times New Roman" w:hAnsi="Times New Roman" w:cs="Times New Roman"/>
          <w:sz w:val="24"/>
          <w:szCs w:val="24"/>
        </w:rPr>
        <w:lastRenderedPageBreak/>
        <w:t>egg in face, admitted his shortcomings in the use of the recently introduced Integrated Electronic Case Management System [I.E.C.M.S].</w:t>
      </w:r>
    </w:p>
    <w:p w14:paraId="32E03760" w14:textId="5EB9213C" w:rsidR="0076111E" w:rsidRPr="00E75E92" w:rsidRDefault="0076111E" w:rsidP="00274ADB">
      <w:pPr>
        <w:spacing w:after="0" w:line="480" w:lineRule="auto"/>
        <w:ind w:firstLine="1418"/>
        <w:jc w:val="both"/>
        <w:rPr>
          <w:rFonts w:ascii="Times New Roman" w:hAnsi="Times New Roman" w:cs="Times New Roman"/>
          <w:sz w:val="24"/>
          <w:szCs w:val="24"/>
        </w:rPr>
      </w:pPr>
    </w:p>
    <w:p w14:paraId="7F3CDFF2" w14:textId="0B9507FF" w:rsidR="0076111E" w:rsidRPr="00E75E92" w:rsidRDefault="0076111E" w:rsidP="00274ADB">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The applicant’s explanation for the delay in filing the cross-appeal is that his legal practitioner had no knowledge of how to use the (I</w:t>
      </w:r>
      <w:r w:rsidR="000A4C26" w:rsidRPr="00E75E92">
        <w:rPr>
          <w:rFonts w:ascii="Times New Roman" w:hAnsi="Times New Roman" w:cs="Times New Roman"/>
          <w:sz w:val="24"/>
          <w:szCs w:val="24"/>
        </w:rPr>
        <w:t>.</w:t>
      </w:r>
      <w:r w:rsidRPr="00E75E92">
        <w:rPr>
          <w:rFonts w:ascii="Times New Roman" w:hAnsi="Times New Roman" w:cs="Times New Roman"/>
          <w:sz w:val="24"/>
          <w:szCs w:val="24"/>
        </w:rPr>
        <w:t>E</w:t>
      </w:r>
      <w:r w:rsidR="000A4C26" w:rsidRPr="00E75E92">
        <w:rPr>
          <w:rFonts w:ascii="Times New Roman" w:hAnsi="Times New Roman" w:cs="Times New Roman"/>
          <w:sz w:val="24"/>
          <w:szCs w:val="24"/>
        </w:rPr>
        <w:t>.</w:t>
      </w:r>
      <w:r w:rsidRPr="00E75E92">
        <w:rPr>
          <w:rFonts w:ascii="Times New Roman" w:hAnsi="Times New Roman" w:cs="Times New Roman"/>
          <w:sz w:val="24"/>
          <w:szCs w:val="24"/>
        </w:rPr>
        <w:t>C</w:t>
      </w:r>
      <w:r w:rsidR="000A4C26" w:rsidRPr="00E75E92">
        <w:rPr>
          <w:rFonts w:ascii="Times New Roman" w:hAnsi="Times New Roman" w:cs="Times New Roman"/>
          <w:sz w:val="24"/>
          <w:szCs w:val="24"/>
        </w:rPr>
        <w:t>.</w:t>
      </w:r>
      <w:r w:rsidRPr="00E75E92">
        <w:rPr>
          <w:rFonts w:ascii="Times New Roman" w:hAnsi="Times New Roman" w:cs="Times New Roman"/>
          <w:sz w:val="24"/>
          <w:szCs w:val="24"/>
        </w:rPr>
        <w:t>M</w:t>
      </w:r>
      <w:r w:rsidR="000A4C26" w:rsidRPr="00E75E92">
        <w:rPr>
          <w:rFonts w:ascii="Times New Roman" w:hAnsi="Times New Roman" w:cs="Times New Roman"/>
          <w:sz w:val="24"/>
          <w:szCs w:val="24"/>
        </w:rPr>
        <w:t>.</w:t>
      </w:r>
      <w:r w:rsidRPr="00E75E92">
        <w:rPr>
          <w:rFonts w:ascii="Times New Roman" w:hAnsi="Times New Roman" w:cs="Times New Roman"/>
          <w:sz w:val="24"/>
          <w:szCs w:val="24"/>
        </w:rPr>
        <w:t>S</w:t>
      </w:r>
      <w:r w:rsidR="000A4C26" w:rsidRPr="00E75E92">
        <w:rPr>
          <w:rFonts w:ascii="Times New Roman" w:hAnsi="Times New Roman" w:cs="Times New Roman"/>
          <w:sz w:val="24"/>
          <w:szCs w:val="24"/>
        </w:rPr>
        <w:t>.</w:t>
      </w:r>
      <w:r w:rsidRPr="00E75E92">
        <w:rPr>
          <w:rFonts w:ascii="Times New Roman" w:hAnsi="Times New Roman" w:cs="Times New Roman"/>
          <w:sz w:val="24"/>
          <w:szCs w:val="24"/>
        </w:rPr>
        <w:t xml:space="preserve">) and thus, fell out of time. </w:t>
      </w:r>
      <w:r w:rsidR="00E007C5" w:rsidRPr="00E75E92">
        <w:rPr>
          <w:rFonts w:ascii="Times New Roman" w:hAnsi="Times New Roman" w:cs="Times New Roman"/>
          <w:sz w:val="24"/>
          <w:szCs w:val="24"/>
        </w:rPr>
        <w:t xml:space="preserve"> </w:t>
      </w:r>
      <w:r w:rsidR="006577F7" w:rsidRPr="00E75E92">
        <w:rPr>
          <w:rFonts w:ascii="Times New Roman" w:hAnsi="Times New Roman" w:cs="Times New Roman"/>
          <w:sz w:val="24"/>
          <w:szCs w:val="24"/>
        </w:rPr>
        <w:t>He asserted</w:t>
      </w:r>
      <w:r w:rsidRPr="00E75E92">
        <w:rPr>
          <w:rFonts w:ascii="Times New Roman" w:hAnsi="Times New Roman" w:cs="Times New Roman"/>
          <w:sz w:val="24"/>
          <w:szCs w:val="24"/>
        </w:rPr>
        <w:t xml:space="preserve"> that he had no intention to disregard the Rules of this Court.</w:t>
      </w:r>
    </w:p>
    <w:p w14:paraId="212F8C1B" w14:textId="381EB80F" w:rsidR="005000DD" w:rsidRPr="00E75E92" w:rsidRDefault="005000DD" w:rsidP="00274ADB">
      <w:pPr>
        <w:spacing w:after="0" w:line="480" w:lineRule="auto"/>
        <w:ind w:firstLine="1418"/>
        <w:jc w:val="both"/>
        <w:rPr>
          <w:rFonts w:ascii="Times New Roman" w:hAnsi="Times New Roman" w:cs="Times New Roman"/>
          <w:sz w:val="24"/>
          <w:szCs w:val="24"/>
        </w:rPr>
      </w:pPr>
    </w:p>
    <w:p w14:paraId="0D87DF89" w14:textId="7FA3A404" w:rsidR="005000DD" w:rsidRPr="00E75E92" w:rsidRDefault="005000DD" w:rsidP="00274ADB">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Regarding the length of the delay, the applicant aver</w:t>
      </w:r>
      <w:r w:rsidR="00A604C1" w:rsidRPr="00E75E92">
        <w:rPr>
          <w:rFonts w:ascii="Times New Roman" w:hAnsi="Times New Roman" w:cs="Times New Roman"/>
          <w:sz w:val="24"/>
          <w:szCs w:val="24"/>
        </w:rPr>
        <w:t>red that</w:t>
      </w:r>
      <w:r w:rsidRPr="00E75E92">
        <w:rPr>
          <w:rFonts w:ascii="Times New Roman" w:hAnsi="Times New Roman" w:cs="Times New Roman"/>
          <w:sz w:val="24"/>
          <w:szCs w:val="24"/>
        </w:rPr>
        <w:t xml:space="preserve"> </w:t>
      </w:r>
      <w:r w:rsidR="00D817E6" w:rsidRPr="00E75E92">
        <w:rPr>
          <w:rFonts w:ascii="Times New Roman" w:hAnsi="Times New Roman" w:cs="Times New Roman"/>
          <w:sz w:val="24"/>
          <w:szCs w:val="24"/>
        </w:rPr>
        <w:t>there was</w:t>
      </w:r>
      <w:r w:rsidR="00A604C1" w:rsidRPr="00E75E92">
        <w:rPr>
          <w:rFonts w:ascii="Times New Roman" w:hAnsi="Times New Roman" w:cs="Times New Roman"/>
          <w:sz w:val="24"/>
          <w:szCs w:val="24"/>
        </w:rPr>
        <w:t xml:space="preserve"> just </w:t>
      </w:r>
      <w:r w:rsidRPr="00E75E92">
        <w:rPr>
          <w:rFonts w:ascii="Times New Roman" w:hAnsi="Times New Roman" w:cs="Times New Roman"/>
          <w:sz w:val="24"/>
          <w:szCs w:val="24"/>
        </w:rPr>
        <w:t>a delay of seven days</w:t>
      </w:r>
      <w:r w:rsidR="00D817E6" w:rsidRPr="00E75E92">
        <w:rPr>
          <w:rFonts w:ascii="Times New Roman" w:hAnsi="Times New Roman" w:cs="Times New Roman"/>
          <w:sz w:val="24"/>
          <w:szCs w:val="24"/>
        </w:rPr>
        <w:t xml:space="preserve"> which</w:t>
      </w:r>
      <w:r w:rsidRPr="00E75E92">
        <w:rPr>
          <w:rFonts w:ascii="Times New Roman" w:hAnsi="Times New Roman" w:cs="Times New Roman"/>
          <w:sz w:val="24"/>
          <w:szCs w:val="24"/>
        </w:rPr>
        <w:t xml:space="preserve"> is not inordinate. </w:t>
      </w:r>
      <w:r w:rsidR="00E007C5" w:rsidRPr="00E75E92">
        <w:rPr>
          <w:rFonts w:ascii="Times New Roman" w:hAnsi="Times New Roman" w:cs="Times New Roman"/>
          <w:sz w:val="24"/>
          <w:szCs w:val="24"/>
        </w:rPr>
        <w:t xml:space="preserve"> </w:t>
      </w:r>
      <w:r w:rsidRPr="00E75E92">
        <w:rPr>
          <w:rFonts w:ascii="Times New Roman" w:hAnsi="Times New Roman" w:cs="Times New Roman"/>
          <w:sz w:val="24"/>
          <w:szCs w:val="24"/>
        </w:rPr>
        <w:t>He contend</w:t>
      </w:r>
      <w:r w:rsidR="007E0B98" w:rsidRPr="00E75E92">
        <w:rPr>
          <w:rFonts w:ascii="Times New Roman" w:hAnsi="Times New Roman" w:cs="Times New Roman"/>
          <w:sz w:val="24"/>
          <w:szCs w:val="24"/>
        </w:rPr>
        <w:t>ed</w:t>
      </w:r>
      <w:r w:rsidRPr="00E75E92">
        <w:rPr>
          <w:rFonts w:ascii="Times New Roman" w:hAnsi="Times New Roman" w:cs="Times New Roman"/>
          <w:sz w:val="24"/>
          <w:szCs w:val="24"/>
        </w:rPr>
        <w:t xml:space="preserve"> that his intended cross-appeal has prospects of success because an omission by the court </w:t>
      </w:r>
      <w:r w:rsidRPr="00E75E92">
        <w:rPr>
          <w:rFonts w:ascii="Times New Roman" w:hAnsi="Times New Roman" w:cs="Times New Roman"/>
          <w:i/>
          <w:iCs/>
          <w:sz w:val="24"/>
          <w:szCs w:val="24"/>
        </w:rPr>
        <w:t>a quo</w:t>
      </w:r>
      <w:r w:rsidRPr="00E75E92">
        <w:rPr>
          <w:rFonts w:ascii="Times New Roman" w:hAnsi="Times New Roman" w:cs="Times New Roman"/>
          <w:sz w:val="24"/>
          <w:szCs w:val="24"/>
        </w:rPr>
        <w:t xml:space="preserve"> to render judgment on the counter-application</w:t>
      </w:r>
      <w:r w:rsidR="007E0B98" w:rsidRPr="00E75E92">
        <w:rPr>
          <w:rFonts w:ascii="Times New Roman" w:hAnsi="Times New Roman" w:cs="Times New Roman"/>
          <w:sz w:val="24"/>
          <w:szCs w:val="24"/>
        </w:rPr>
        <w:t xml:space="preserve"> should</w:t>
      </w:r>
      <w:r w:rsidRPr="00E75E92">
        <w:rPr>
          <w:rFonts w:ascii="Times New Roman" w:hAnsi="Times New Roman" w:cs="Times New Roman"/>
          <w:sz w:val="24"/>
          <w:szCs w:val="24"/>
        </w:rPr>
        <w:t xml:space="preserve"> result in a remittal of the matter to the High Court in terms of s 22(1</w:t>
      </w:r>
      <w:r w:rsidR="00E007C5" w:rsidRPr="00E75E92">
        <w:rPr>
          <w:rFonts w:ascii="Times New Roman" w:hAnsi="Times New Roman" w:cs="Times New Roman"/>
          <w:sz w:val="24"/>
          <w:szCs w:val="24"/>
        </w:rPr>
        <w:t>) (</w:t>
      </w:r>
      <w:r w:rsidRPr="00E75E92">
        <w:rPr>
          <w:rFonts w:ascii="Times New Roman" w:hAnsi="Times New Roman" w:cs="Times New Roman"/>
          <w:sz w:val="24"/>
          <w:szCs w:val="24"/>
        </w:rPr>
        <w:t>b</w:t>
      </w:r>
      <w:r w:rsidR="00E007C5" w:rsidRPr="00E75E92">
        <w:rPr>
          <w:rFonts w:ascii="Times New Roman" w:hAnsi="Times New Roman" w:cs="Times New Roman"/>
          <w:sz w:val="24"/>
          <w:szCs w:val="24"/>
        </w:rPr>
        <w:t>) (</w:t>
      </w:r>
      <w:r w:rsidRPr="00E75E92">
        <w:rPr>
          <w:rFonts w:ascii="Times New Roman" w:hAnsi="Times New Roman" w:cs="Times New Roman"/>
          <w:sz w:val="24"/>
          <w:szCs w:val="24"/>
        </w:rPr>
        <w:t>iv) of the Supreme Court Act</w:t>
      </w:r>
      <w:r w:rsidR="00740732" w:rsidRPr="00E75E92">
        <w:rPr>
          <w:rFonts w:ascii="Times New Roman" w:hAnsi="Times New Roman" w:cs="Times New Roman"/>
          <w:sz w:val="24"/>
          <w:szCs w:val="24"/>
        </w:rPr>
        <w:t xml:space="preserve"> for determination</w:t>
      </w:r>
      <w:r w:rsidRPr="00E75E92">
        <w:rPr>
          <w:rFonts w:ascii="Times New Roman" w:hAnsi="Times New Roman" w:cs="Times New Roman"/>
          <w:sz w:val="24"/>
          <w:szCs w:val="24"/>
        </w:rPr>
        <w:t xml:space="preserve">. </w:t>
      </w:r>
      <w:r w:rsidR="00E007C5" w:rsidRPr="00E75E92">
        <w:rPr>
          <w:rFonts w:ascii="Times New Roman" w:hAnsi="Times New Roman" w:cs="Times New Roman"/>
          <w:sz w:val="24"/>
          <w:szCs w:val="24"/>
        </w:rPr>
        <w:t xml:space="preserve"> </w:t>
      </w:r>
      <w:r w:rsidRPr="00E75E92">
        <w:rPr>
          <w:rFonts w:ascii="Times New Roman" w:hAnsi="Times New Roman" w:cs="Times New Roman"/>
          <w:sz w:val="24"/>
          <w:szCs w:val="24"/>
        </w:rPr>
        <w:t>Thus, the applicant pray</w:t>
      </w:r>
      <w:r w:rsidR="007E0B98" w:rsidRPr="00E75E92">
        <w:rPr>
          <w:rFonts w:ascii="Times New Roman" w:hAnsi="Times New Roman" w:cs="Times New Roman"/>
          <w:sz w:val="24"/>
          <w:szCs w:val="24"/>
        </w:rPr>
        <w:t>ed</w:t>
      </w:r>
      <w:r w:rsidRPr="00E75E92">
        <w:rPr>
          <w:rFonts w:ascii="Times New Roman" w:hAnsi="Times New Roman" w:cs="Times New Roman"/>
          <w:sz w:val="24"/>
          <w:szCs w:val="24"/>
        </w:rPr>
        <w:t xml:space="preserve"> for an order in the following terms: </w:t>
      </w:r>
    </w:p>
    <w:p w14:paraId="15B9B19D" w14:textId="7F892604" w:rsidR="001325C0" w:rsidRPr="00E75E92" w:rsidRDefault="005000DD" w:rsidP="00592551">
      <w:pPr>
        <w:spacing w:after="0" w:line="276" w:lineRule="auto"/>
        <w:ind w:firstLine="720"/>
        <w:jc w:val="both"/>
        <w:rPr>
          <w:rFonts w:ascii="Times New Roman" w:hAnsi="Times New Roman" w:cs="Times New Roman"/>
          <w:sz w:val="24"/>
          <w:szCs w:val="24"/>
        </w:rPr>
      </w:pPr>
      <w:r w:rsidRPr="00E75E92">
        <w:rPr>
          <w:rFonts w:ascii="Times New Roman" w:hAnsi="Times New Roman" w:cs="Times New Roman"/>
          <w:sz w:val="24"/>
          <w:szCs w:val="24"/>
        </w:rPr>
        <w:t>“</w:t>
      </w:r>
      <w:r w:rsidR="001325C0" w:rsidRPr="00E75E92">
        <w:rPr>
          <w:rFonts w:ascii="Times New Roman" w:hAnsi="Times New Roman" w:cs="Times New Roman"/>
          <w:b/>
          <w:bCs/>
          <w:sz w:val="24"/>
          <w:szCs w:val="24"/>
        </w:rPr>
        <w:t>IT IS ORDERED THAT</w:t>
      </w:r>
      <w:r w:rsidR="001325C0" w:rsidRPr="00E75E92">
        <w:rPr>
          <w:rFonts w:ascii="Times New Roman" w:hAnsi="Times New Roman" w:cs="Times New Roman"/>
          <w:sz w:val="24"/>
          <w:szCs w:val="24"/>
        </w:rPr>
        <w:t xml:space="preserve">: </w:t>
      </w:r>
    </w:p>
    <w:p w14:paraId="463F255C" w14:textId="77777777" w:rsidR="001325C0" w:rsidRPr="00E75E92" w:rsidRDefault="001325C0" w:rsidP="001325C0">
      <w:pPr>
        <w:numPr>
          <w:ilvl w:val="0"/>
          <w:numId w:val="4"/>
        </w:numPr>
        <w:spacing w:after="0" w:line="276" w:lineRule="auto"/>
        <w:ind w:left="1080"/>
        <w:jc w:val="both"/>
        <w:rPr>
          <w:rFonts w:ascii="Times New Roman" w:hAnsi="Times New Roman" w:cs="Times New Roman"/>
          <w:sz w:val="24"/>
          <w:szCs w:val="24"/>
        </w:rPr>
      </w:pPr>
      <w:r w:rsidRPr="00E75E92">
        <w:rPr>
          <w:rFonts w:ascii="Times New Roman" w:hAnsi="Times New Roman" w:cs="Times New Roman"/>
          <w:sz w:val="24"/>
          <w:szCs w:val="24"/>
        </w:rPr>
        <w:t>The Late Filing of the Cross-Appeal by the Applicant in respect of the judgment in the High Court sitting at Harare in Case Number HC 3482/21 be and is hereby condoned.</w:t>
      </w:r>
    </w:p>
    <w:p w14:paraId="1C854687" w14:textId="77777777" w:rsidR="00592551" w:rsidRPr="00E75E92" w:rsidRDefault="00592551" w:rsidP="00592551">
      <w:pPr>
        <w:spacing w:after="0" w:line="240" w:lineRule="auto"/>
        <w:ind w:left="1080"/>
        <w:jc w:val="both"/>
        <w:rPr>
          <w:rFonts w:ascii="Times New Roman" w:hAnsi="Times New Roman" w:cs="Times New Roman"/>
          <w:sz w:val="24"/>
          <w:szCs w:val="24"/>
        </w:rPr>
      </w:pPr>
    </w:p>
    <w:p w14:paraId="1220E27B" w14:textId="77777777" w:rsidR="001325C0" w:rsidRPr="00E75E92" w:rsidRDefault="001325C0" w:rsidP="001325C0">
      <w:pPr>
        <w:numPr>
          <w:ilvl w:val="0"/>
          <w:numId w:val="4"/>
        </w:numPr>
        <w:spacing w:after="0" w:line="276" w:lineRule="auto"/>
        <w:ind w:left="1080"/>
        <w:jc w:val="both"/>
        <w:rPr>
          <w:rFonts w:ascii="Times New Roman" w:hAnsi="Times New Roman" w:cs="Times New Roman"/>
          <w:sz w:val="24"/>
          <w:szCs w:val="24"/>
        </w:rPr>
      </w:pPr>
      <w:r w:rsidRPr="00E75E92">
        <w:rPr>
          <w:rFonts w:ascii="Times New Roman" w:hAnsi="Times New Roman" w:cs="Times New Roman"/>
          <w:sz w:val="24"/>
          <w:szCs w:val="24"/>
        </w:rPr>
        <w:t xml:space="preserve">The Applicant be and is hereby granted an Extension of Time within which to note the Cross-Appeal against the judgment of the High Court referred to in Paragraph 1 above within seven (7) days of the granting of this Order. </w:t>
      </w:r>
    </w:p>
    <w:p w14:paraId="2F38AAF9" w14:textId="77777777" w:rsidR="00592551" w:rsidRPr="00E75E92" w:rsidRDefault="00592551" w:rsidP="00592551">
      <w:pPr>
        <w:pStyle w:val="ListParagraph"/>
        <w:spacing w:after="0" w:line="240" w:lineRule="auto"/>
        <w:rPr>
          <w:rFonts w:ascii="Times New Roman" w:hAnsi="Times New Roman" w:cs="Times New Roman"/>
          <w:sz w:val="24"/>
          <w:szCs w:val="24"/>
        </w:rPr>
      </w:pPr>
    </w:p>
    <w:p w14:paraId="0059013B" w14:textId="74F5BB57" w:rsidR="005000DD" w:rsidRPr="00E75E92" w:rsidRDefault="001325C0" w:rsidP="001325C0">
      <w:pPr>
        <w:numPr>
          <w:ilvl w:val="0"/>
          <w:numId w:val="4"/>
        </w:numPr>
        <w:spacing w:after="0" w:line="276" w:lineRule="auto"/>
        <w:ind w:left="1080"/>
        <w:jc w:val="both"/>
        <w:rPr>
          <w:rFonts w:ascii="Times New Roman" w:hAnsi="Times New Roman" w:cs="Times New Roman"/>
          <w:sz w:val="24"/>
          <w:szCs w:val="24"/>
        </w:rPr>
      </w:pPr>
      <w:r w:rsidRPr="00E75E92">
        <w:rPr>
          <w:rFonts w:ascii="Times New Roman" w:hAnsi="Times New Roman" w:cs="Times New Roman"/>
          <w:sz w:val="24"/>
          <w:szCs w:val="24"/>
        </w:rPr>
        <w:t>There shall be no order as to costs, unless the First, Second and Third Respondents oppose the Application.</w:t>
      </w:r>
      <w:r w:rsidR="005000DD" w:rsidRPr="00E75E92">
        <w:rPr>
          <w:rFonts w:ascii="Times New Roman" w:hAnsi="Times New Roman" w:cs="Times New Roman"/>
          <w:sz w:val="24"/>
          <w:szCs w:val="24"/>
        </w:rPr>
        <w:t>”</w:t>
      </w:r>
    </w:p>
    <w:p w14:paraId="541124CD" w14:textId="77777777" w:rsidR="00740732" w:rsidRPr="00E75E92" w:rsidRDefault="00740732" w:rsidP="00740732">
      <w:pPr>
        <w:pStyle w:val="ListParagraph"/>
        <w:rPr>
          <w:rFonts w:ascii="Times New Roman" w:hAnsi="Times New Roman" w:cs="Times New Roman"/>
          <w:sz w:val="24"/>
          <w:szCs w:val="24"/>
        </w:rPr>
      </w:pPr>
    </w:p>
    <w:p w14:paraId="64522EC3" w14:textId="6AC3DCEC" w:rsidR="001325C0" w:rsidRPr="00E75E92" w:rsidRDefault="001325C0" w:rsidP="00740732">
      <w:pPr>
        <w:spacing w:after="0" w:line="240" w:lineRule="auto"/>
        <w:ind w:left="1080"/>
        <w:jc w:val="both"/>
        <w:rPr>
          <w:rFonts w:ascii="Times New Roman" w:hAnsi="Times New Roman" w:cs="Times New Roman"/>
          <w:sz w:val="24"/>
          <w:szCs w:val="24"/>
        </w:rPr>
      </w:pPr>
    </w:p>
    <w:p w14:paraId="76FF3208" w14:textId="77777777" w:rsidR="004947BD" w:rsidRPr="00E75E92" w:rsidRDefault="004947BD" w:rsidP="001325C0">
      <w:pPr>
        <w:spacing w:after="0" w:line="276" w:lineRule="auto"/>
        <w:ind w:left="1080"/>
        <w:jc w:val="both"/>
        <w:rPr>
          <w:rFonts w:ascii="Times New Roman" w:hAnsi="Times New Roman" w:cs="Times New Roman"/>
          <w:sz w:val="24"/>
          <w:szCs w:val="24"/>
        </w:rPr>
      </w:pPr>
    </w:p>
    <w:p w14:paraId="7323B4E3" w14:textId="0834E812" w:rsidR="005000DD" w:rsidRDefault="005000DD" w:rsidP="00274ADB">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Only the second respondent opposed th</w:t>
      </w:r>
      <w:r w:rsidR="00740732" w:rsidRPr="00E75E92">
        <w:rPr>
          <w:rFonts w:ascii="Times New Roman" w:hAnsi="Times New Roman" w:cs="Times New Roman"/>
          <w:sz w:val="24"/>
          <w:szCs w:val="24"/>
        </w:rPr>
        <w:t>e</w:t>
      </w:r>
      <w:r w:rsidRPr="00E75E92">
        <w:rPr>
          <w:rFonts w:ascii="Times New Roman" w:hAnsi="Times New Roman" w:cs="Times New Roman"/>
          <w:sz w:val="24"/>
          <w:szCs w:val="24"/>
        </w:rPr>
        <w:t xml:space="preserve"> application. </w:t>
      </w:r>
      <w:r w:rsidR="003E002F" w:rsidRPr="00E75E92">
        <w:rPr>
          <w:rFonts w:ascii="Times New Roman" w:hAnsi="Times New Roman" w:cs="Times New Roman"/>
          <w:sz w:val="24"/>
          <w:szCs w:val="24"/>
        </w:rPr>
        <w:t>His main contention is that</w:t>
      </w:r>
      <w:r w:rsidR="00D347B2" w:rsidRPr="00E75E92">
        <w:rPr>
          <w:rFonts w:ascii="Times New Roman" w:hAnsi="Times New Roman" w:cs="Times New Roman"/>
          <w:sz w:val="24"/>
          <w:szCs w:val="24"/>
        </w:rPr>
        <w:t xml:space="preserve"> th</w:t>
      </w:r>
      <w:r w:rsidR="00740732" w:rsidRPr="00E75E92">
        <w:rPr>
          <w:rFonts w:ascii="Times New Roman" w:hAnsi="Times New Roman" w:cs="Times New Roman"/>
          <w:sz w:val="24"/>
          <w:szCs w:val="24"/>
        </w:rPr>
        <w:t>e</w:t>
      </w:r>
      <w:r w:rsidR="00D347B2" w:rsidRPr="00E75E92">
        <w:rPr>
          <w:rFonts w:ascii="Times New Roman" w:hAnsi="Times New Roman" w:cs="Times New Roman"/>
          <w:sz w:val="24"/>
          <w:szCs w:val="24"/>
        </w:rPr>
        <w:t xml:space="preserve"> application</w:t>
      </w:r>
      <w:r w:rsidR="003E002F" w:rsidRPr="00E75E92">
        <w:rPr>
          <w:rFonts w:ascii="Times New Roman" w:hAnsi="Times New Roman" w:cs="Times New Roman"/>
          <w:sz w:val="24"/>
          <w:szCs w:val="24"/>
        </w:rPr>
        <w:t xml:space="preserve"> </w:t>
      </w:r>
      <w:r w:rsidR="00B16BFA" w:rsidRPr="00E75E92">
        <w:rPr>
          <w:rFonts w:ascii="Times New Roman" w:hAnsi="Times New Roman" w:cs="Times New Roman"/>
          <w:sz w:val="24"/>
          <w:szCs w:val="24"/>
        </w:rPr>
        <w:t>has been incompetently made because r 43</w:t>
      </w:r>
      <w:r w:rsidR="006D75E0" w:rsidRPr="00E75E92">
        <w:rPr>
          <w:rFonts w:ascii="Times New Roman" w:hAnsi="Times New Roman" w:cs="Times New Roman"/>
          <w:sz w:val="24"/>
          <w:szCs w:val="24"/>
        </w:rPr>
        <w:t xml:space="preserve"> under which it was made</w:t>
      </w:r>
      <w:r w:rsidR="00B16BFA" w:rsidRPr="00E75E92">
        <w:rPr>
          <w:rFonts w:ascii="Times New Roman" w:hAnsi="Times New Roman" w:cs="Times New Roman"/>
          <w:sz w:val="24"/>
          <w:szCs w:val="24"/>
        </w:rPr>
        <w:t xml:space="preserve"> does not cover applications for condonation </w:t>
      </w:r>
      <w:r w:rsidR="00740732" w:rsidRPr="00E75E92">
        <w:rPr>
          <w:rFonts w:ascii="Times New Roman" w:hAnsi="Times New Roman" w:cs="Times New Roman"/>
          <w:sz w:val="24"/>
          <w:szCs w:val="24"/>
        </w:rPr>
        <w:t>of</w:t>
      </w:r>
      <w:r w:rsidR="00B16BFA" w:rsidRPr="00E75E92">
        <w:rPr>
          <w:rFonts w:ascii="Times New Roman" w:hAnsi="Times New Roman" w:cs="Times New Roman"/>
          <w:sz w:val="24"/>
          <w:szCs w:val="24"/>
        </w:rPr>
        <w:t xml:space="preserve"> the late noting of a cross-appeal and for an extension of time within which to cross-appeal. </w:t>
      </w:r>
      <w:r w:rsidR="003E002F" w:rsidRPr="00E75E92">
        <w:rPr>
          <w:rFonts w:ascii="Times New Roman" w:hAnsi="Times New Roman" w:cs="Times New Roman"/>
          <w:sz w:val="24"/>
          <w:szCs w:val="24"/>
        </w:rPr>
        <w:t xml:space="preserve">He </w:t>
      </w:r>
      <w:r w:rsidR="006D75E0" w:rsidRPr="00E75E92">
        <w:rPr>
          <w:rFonts w:ascii="Times New Roman" w:hAnsi="Times New Roman" w:cs="Times New Roman"/>
          <w:sz w:val="24"/>
          <w:szCs w:val="24"/>
        </w:rPr>
        <w:t>insisted</w:t>
      </w:r>
      <w:r w:rsidR="003E002F" w:rsidRPr="00E75E92">
        <w:rPr>
          <w:rFonts w:ascii="Times New Roman" w:hAnsi="Times New Roman" w:cs="Times New Roman"/>
          <w:sz w:val="24"/>
          <w:szCs w:val="24"/>
        </w:rPr>
        <w:t xml:space="preserve"> that the court </w:t>
      </w:r>
      <w:r w:rsidR="003E002F" w:rsidRPr="00E75E92">
        <w:rPr>
          <w:rFonts w:ascii="Times New Roman" w:hAnsi="Times New Roman" w:cs="Times New Roman"/>
          <w:i/>
          <w:iCs/>
          <w:sz w:val="24"/>
          <w:szCs w:val="24"/>
        </w:rPr>
        <w:t>a quo</w:t>
      </w:r>
      <w:r w:rsidR="003E002F" w:rsidRPr="00E75E92">
        <w:rPr>
          <w:rFonts w:ascii="Times New Roman" w:hAnsi="Times New Roman" w:cs="Times New Roman"/>
          <w:sz w:val="24"/>
          <w:szCs w:val="24"/>
        </w:rPr>
        <w:t xml:space="preserve"> did not omit to adjudicate </w:t>
      </w:r>
      <w:r w:rsidR="003E002F" w:rsidRPr="00E75E92">
        <w:rPr>
          <w:rFonts w:ascii="Times New Roman" w:hAnsi="Times New Roman" w:cs="Times New Roman"/>
          <w:sz w:val="24"/>
          <w:szCs w:val="24"/>
        </w:rPr>
        <w:lastRenderedPageBreak/>
        <w:t>over</w:t>
      </w:r>
      <w:r w:rsidR="00B16BFA" w:rsidRPr="00E75E92">
        <w:rPr>
          <w:rFonts w:ascii="Times New Roman" w:hAnsi="Times New Roman" w:cs="Times New Roman"/>
          <w:sz w:val="24"/>
          <w:szCs w:val="24"/>
        </w:rPr>
        <w:t xml:space="preserve"> the counter-application because it was not before </w:t>
      </w:r>
      <w:r w:rsidR="00243A1E" w:rsidRPr="00E75E92">
        <w:rPr>
          <w:rFonts w:ascii="Times New Roman" w:hAnsi="Times New Roman" w:cs="Times New Roman"/>
          <w:sz w:val="24"/>
          <w:szCs w:val="24"/>
        </w:rPr>
        <w:t>it</w:t>
      </w:r>
      <w:r w:rsidR="00B16BFA" w:rsidRPr="00E75E92">
        <w:rPr>
          <w:rFonts w:ascii="Times New Roman" w:hAnsi="Times New Roman" w:cs="Times New Roman"/>
          <w:sz w:val="24"/>
          <w:szCs w:val="24"/>
        </w:rPr>
        <w:t xml:space="preserve"> </w:t>
      </w:r>
      <w:r w:rsidR="00243A1E" w:rsidRPr="00E75E92">
        <w:rPr>
          <w:rFonts w:ascii="Times New Roman" w:hAnsi="Times New Roman" w:cs="Times New Roman"/>
          <w:sz w:val="24"/>
          <w:szCs w:val="24"/>
        </w:rPr>
        <w:t xml:space="preserve">nor was it </w:t>
      </w:r>
      <w:r w:rsidR="00B16BFA" w:rsidRPr="00E75E92">
        <w:rPr>
          <w:rFonts w:ascii="Times New Roman" w:hAnsi="Times New Roman" w:cs="Times New Roman"/>
          <w:sz w:val="24"/>
          <w:szCs w:val="24"/>
        </w:rPr>
        <w:t>ever referred to it.</w:t>
      </w:r>
      <w:r w:rsidR="006D75E0" w:rsidRPr="00E75E92">
        <w:rPr>
          <w:rFonts w:ascii="Times New Roman" w:hAnsi="Times New Roman" w:cs="Times New Roman"/>
          <w:sz w:val="24"/>
          <w:szCs w:val="24"/>
        </w:rPr>
        <w:t xml:space="preserve"> </w:t>
      </w:r>
      <w:r w:rsidR="00592551" w:rsidRPr="00E75E92">
        <w:rPr>
          <w:rFonts w:ascii="Times New Roman" w:hAnsi="Times New Roman" w:cs="Times New Roman"/>
          <w:sz w:val="24"/>
          <w:szCs w:val="24"/>
        </w:rPr>
        <w:t xml:space="preserve"> </w:t>
      </w:r>
      <w:r w:rsidR="006D75E0" w:rsidRPr="00E75E92">
        <w:rPr>
          <w:rFonts w:ascii="Times New Roman" w:hAnsi="Times New Roman" w:cs="Times New Roman"/>
          <w:sz w:val="24"/>
          <w:szCs w:val="24"/>
        </w:rPr>
        <w:t>He did not elaborate.</w:t>
      </w:r>
      <w:r w:rsidR="00243A1E" w:rsidRPr="00E75E92">
        <w:rPr>
          <w:rFonts w:ascii="Times New Roman" w:hAnsi="Times New Roman" w:cs="Times New Roman"/>
          <w:sz w:val="24"/>
          <w:szCs w:val="24"/>
        </w:rPr>
        <w:t xml:space="preserve"> In addition,</w:t>
      </w:r>
      <w:r w:rsidR="006D75E0" w:rsidRPr="00E75E92">
        <w:rPr>
          <w:rFonts w:ascii="Times New Roman" w:hAnsi="Times New Roman" w:cs="Times New Roman"/>
          <w:sz w:val="24"/>
          <w:szCs w:val="24"/>
        </w:rPr>
        <w:t xml:space="preserve"> so the second respondent contended,</w:t>
      </w:r>
      <w:r w:rsidR="00243A1E" w:rsidRPr="00E75E92">
        <w:rPr>
          <w:rFonts w:ascii="Times New Roman" w:hAnsi="Times New Roman" w:cs="Times New Roman"/>
          <w:sz w:val="24"/>
          <w:szCs w:val="24"/>
        </w:rPr>
        <w:t xml:space="preserve"> the main appeal is at an “advanced stage” rendering the instant application too late.</w:t>
      </w:r>
    </w:p>
    <w:p w14:paraId="6B38C63E" w14:textId="77777777" w:rsidR="00E75E92" w:rsidRPr="00E75E92" w:rsidRDefault="00E75E92" w:rsidP="00274ADB">
      <w:pPr>
        <w:spacing w:after="0" w:line="480" w:lineRule="auto"/>
        <w:ind w:firstLine="1418"/>
        <w:jc w:val="both"/>
        <w:rPr>
          <w:rFonts w:ascii="Times New Roman" w:hAnsi="Times New Roman" w:cs="Times New Roman"/>
          <w:sz w:val="24"/>
          <w:szCs w:val="24"/>
        </w:rPr>
      </w:pPr>
    </w:p>
    <w:p w14:paraId="09A4199C" w14:textId="5A6D569F" w:rsidR="00243A1E" w:rsidRPr="00E75E92" w:rsidRDefault="00243A1E" w:rsidP="00243A1E">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The second respondent </w:t>
      </w:r>
      <w:r w:rsidR="00C95E68" w:rsidRPr="00E75E92">
        <w:rPr>
          <w:rFonts w:ascii="Times New Roman" w:hAnsi="Times New Roman" w:cs="Times New Roman"/>
          <w:sz w:val="24"/>
          <w:szCs w:val="24"/>
        </w:rPr>
        <w:t>entreated me to uphold the preliminary points and strike</w:t>
      </w:r>
      <w:r w:rsidRPr="00E75E92">
        <w:rPr>
          <w:rFonts w:ascii="Times New Roman" w:hAnsi="Times New Roman" w:cs="Times New Roman"/>
          <w:sz w:val="24"/>
          <w:szCs w:val="24"/>
        </w:rPr>
        <w:t xml:space="preserve"> the application off the roll with costs on a legal practitioner and client scale</w:t>
      </w:r>
      <w:r w:rsidR="00C95E68" w:rsidRPr="00E75E92">
        <w:rPr>
          <w:rFonts w:ascii="Times New Roman" w:hAnsi="Times New Roman" w:cs="Times New Roman"/>
          <w:sz w:val="24"/>
          <w:szCs w:val="24"/>
        </w:rPr>
        <w:t>.</w:t>
      </w:r>
    </w:p>
    <w:p w14:paraId="33F64B82" w14:textId="77777777" w:rsidR="00243A1E" w:rsidRPr="00E75E92" w:rsidRDefault="00243A1E" w:rsidP="00243A1E">
      <w:pPr>
        <w:spacing w:after="0" w:line="480" w:lineRule="auto"/>
        <w:jc w:val="both"/>
        <w:rPr>
          <w:rFonts w:ascii="Times New Roman" w:hAnsi="Times New Roman" w:cs="Times New Roman"/>
          <w:sz w:val="24"/>
          <w:szCs w:val="24"/>
        </w:rPr>
      </w:pPr>
    </w:p>
    <w:p w14:paraId="0E9568EA" w14:textId="777739EE" w:rsidR="000C6C55" w:rsidRPr="00E75E92" w:rsidRDefault="000C6C55" w:rsidP="00243A1E">
      <w:pPr>
        <w:spacing w:after="0" w:line="480" w:lineRule="auto"/>
        <w:jc w:val="both"/>
        <w:rPr>
          <w:rFonts w:ascii="Times New Roman" w:hAnsi="Times New Roman" w:cs="Times New Roman"/>
          <w:sz w:val="24"/>
          <w:szCs w:val="24"/>
        </w:rPr>
      </w:pPr>
      <w:r w:rsidRPr="00E75E92">
        <w:rPr>
          <w:rFonts w:ascii="Times New Roman" w:hAnsi="Times New Roman" w:cs="Times New Roman"/>
          <w:b/>
          <w:sz w:val="24"/>
          <w:szCs w:val="24"/>
          <w:u w:val="single"/>
        </w:rPr>
        <w:t>SUBMISSIONS BY THE PARTIES</w:t>
      </w:r>
    </w:p>
    <w:p w14:paraId="5A715D96" w14:textId="77777777" w:rsidR="00780739" w:rsidRPr="00E75E92" w:rsidRDefault="000C6C55" w:rsidP="00DF199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At the hearing,</w:t>
      </w:r>
      <w:r w:rsidR="008718A3" w:rsidRPr="00E75E92">
        <w:rPr>
          <w:rFonts w:ascii="Times New Roman" w:hAnsi="Times New Roman" w:cs="Times New Roman"/>
          <w:bCs/>
          <w:sz w:val="24"/>
          <w:szCs w:val="24"/>
        </w:rPr>
        <w:t xml:space="preserve"> although</w:t>
      </w:r>
      <w:r w:rsidRPr="00E75E92">
        <w:rPr>
          <w:rFonts w:ascii="Times New Roman" w:hAnsi="Times New Roman" w:cs="Times New Roman"/>
          <w:bCs/>
          <w:sz w:val="24"/>
          <w:szCs w:val="24"/>
        </w:rPr>
        <w:t xml:space="preserve"> Mr </w:t>
      </w:r>
      <w:proofErr w:type="spellStart"/>
      <w:r w:rsidRPr="00E75E92">
        <w:rPr>
          <w:rFonts w:ascii="Times New Roman" w:hAnsi="Times New Roman" w:cs="Times New Roman"/>
          <w:bCs/>
          <w:i/>
          <w:iCs/>
          <w:sz w:val="24"/>
          <w:szCs w:val="24"/>
        </w:rPr>
        <w:t>Madhuku</w:t>
      </w:r>
      <w:proofErr w:type="spellEnd"/>
      <w:r w:rsidRPr="00E75E92">
        <w:rPr>
          <w:rFonts w:ascii="Times New Roman" w:hAnsi="Times New Roman" w:cs="Times New Roman"/>
          <w:bCs/>
          <w:i/>
          <w:iCs/>
          <w:sz w:val="24"/>
          <w:szCs w:val="24"/>
        </w:rPr>
        <w:t xml:space="preserve"> </w:t>
      </w:r>
      <w:r w:rsidRPr="00E75E92">
        <w:rPr>
          <w:rFonts w:ascii="Times New Roman" w:hAnsi="Times New Roman" w:cs="Times New Roman"/>
          <w:bCs/>
          <w:sz w:val="24"/>
          <w:szCs w:val="24"/>
        </w:rPr>
        <w:t xml:space="preserve">for the second respondent </w:t>
      </w:r>
      <w:r w:rsidR="008718A3" w:rsidRPr="00E75E92">
        <w:rPr>
          <w:rFonts w:ascii="Times New Roman" w:hAnsi="Times New Roman" w:cs="Times New Roman"/>
          <w:bCs/>
          <w:sz w:val="24"/>
          <w:szCs w:val="24"/>
        </w:rPr>
        <w:t>took</w:t>
      </w:r>
      <w:r w:rsidR="00167ACE" w:rsidRPr="00E75E92">
        <w:rPr>
          <w:rFonts w:ascii="Times New Roman" w:hAnsi="Times New Roman" w:cs="Times New Roman"/>
          <w:bCs/>
          <w:sz w:val="24"/>
          <w:szCs w:val="24"/>
        </w:rPr>
        <w:t xml:space="preserve"> points in</w:t>
      </w:r>
      <w:r w:rsidR="00167ACE" w:rsidRPr="00E75E92">
        <w:rPr>
          <w:rFonts w:ascii="Times New Roman" w:hAnsi="Times New Roman" w:cs="Times New Roman"/>
          <w:bCs/>
          <w:i/>
          <w:iCs/>
          <w:sz w:val="24"/>
          <w:szCs w:val="24"/>
        </w:rPr>
        <w:t xml:space="preserve"> </w:t>
      </w:r>
      <w:proofErr w:type="spellStart"/>
      <w:r w:rsidR="00167ACE" w:rsidRPr="00E75E92">
        <w:rPr>
          <w:rFonts w:ascii="Times New Roman" w:hAnsi="Times New Roman" w:cs="Times New Roman"/>
          <w:bCs/>
          <w:i/>
          <w:iCs/>
          <w:sz w:val="24"/>
          <w:szCs w:val="24"/>
        </w:rPr>
        <w:t>limine</w:t>
      </w:r>
      <w:proofErr w:type="spellEnd"/>
      <w:r w:rsidR="008718A3" w:rsidRPr="00E75E92">
        <w:rPr>
          <w:rFonts w:ascii="Times New Roman" w:hAnsi="Times New Roman" w:cs="Times New Roman"/>
          <w:bCs/>
          <w:i/>
          <w:iCs/>
          <w:sz w:val="24"/>
          <w:szCs w:val="24"/>
        </w:rPr>
        <w:t>,</w:t>
      </w:r>
      <w:r w:rsidR="008718A3" w:rsidRPr="00E75E92">
        <w:rPr>
          <w:rFonts w:ascii="Times New Roman" w:hAnsi="Times New Roman" w:cs="Times New Roman"/>
          <w:bCs/>
          <w:sz w:val="24"/>
          <w:szCs w:val="24"/>
        </w:rPr>
        <w:t xml:space="preserve"> it was agreed, owing to connectivity challenges experienced during the hearing</w:t>
      </w:r>
      <w:r w:rsidR="00780739" w:rsidRPr="00E75E92">
        <w:rPr>
          <w:rFonts w:ascii="Times New Roman" w:hAnsi="Times New Roman" w:cs="Times New Roman"/>
          <w:bCs/>
          <w:sz w:val="24"/>
          <w:szCs w:val="24"/>
        </w:rPr>
        <w:t>,</w:t>
      </w:r>
      <w:r w:rsidR="008718A3" w:rsidRPr="00E75E92">
        <w:rPr>
          <w:rFonts w:ascii="Times New Roman" w:hAnsi="Times New Roman" w:cs="Times New Roman"/>
          <w:bCs/>
          <w:sz w:val="24"/>
          <w:szCs w:val="24"/>
        </w:rPr>
        <w:t xml:space="preserve"> that the submissions be made holistically and a composite determination be made in the end.</w:t>
      </w:r>
      <w:r w:rsidR="003908EF" w:rsidRPr="00E75E92">
        <w:rPr>
          <w:rFonts w:ascii="Times New Roman" w:hAnsi="Times New Roman" w:cs="Times New Roman"/>
          <w:bCs/>
          <w:sz w:val="24"/>
          <w:szCs w:val="24"/>
        </w:rPr>
        <w:t xml:space="preserve"> </w:t>
      </w:r>
      <w:r w:rsidR="00CB125B" w:rsidRPr="00E75E92">
        <w:rPr>
          <w:rFonts w:ascii="Times New Roman" w:hAnsi="Times New Roman" w:cs="Times New Roman"/>
          <w:bCs/>
          <w:sz w:val="24"/>
          <w:szCs w:val="24"/>
        </w:rPr>
        <w:t xml:space="preserve"> </w:t>
      </w:r>
    </w:p>
    <w:p w14:paraId="50C3CD00" w14:textId="77777777" w:rsidR="00780739" w:rsidRPr="00E75E92" w:rsidRDefault="00780739" w:rsidP="00DF1996">
      <w:pPr>
        <w:spacing w:after="0" w:line="480" w:lineRule="auto"/>
        <w:ind w:firstLine="1418"/>
        <w:jc w:val="both"/>
        <w:rPr>
          <w:rFonts w:ascii="Times New Roman" w:hAnsi="Times New Roman" w:cs="Times New Roman"/>
          <w:bCs/>
          <w:sz w:val="24"/>
          <w:szCs w:val="24"/>
        </w:rPr>
      </w:pPr>
    </w:p>
    <w:p w14:paraId="6BC7E14B" w14:textId="373E797C" w:rsidR="000C6C55" w:rsidRPr="00E75E92" w:rsidRDefault="008718A3" w:rsidP="00DF199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On the preliminary submissions, Mr </w:t>
      </w:r>
      <w:proofErr w:type="spellStart"/>
      <w:r w:rsidRPr="00E75E92">
        <w:rPr>
          <w:rFonts w:ascii="Times New Roman" w:hAnsi="Times New Roman" w:cs="Times New Roman"/>
          <w:bCs/>
          <w:i/>
          <w:iCs/>
          <w:sz w:val="24"/>
          <w:szCs w:val="24"/>
        </w:rPr>
        <w:t>Madhuku</w:t>
      </w:r>
      <w:proofErr w:type="spellEnd"/>
      <w:r w:rsidR="005212F0" w:rsidRPr="00E75E92">
        <w:rPr>
          <w:rFonts w:ascii="Times New Roman" w:hAnsi="Times New Roman" w:cs="Times New Roman"/>
          <w:bCs/>
          <w:sz w:val="24"/>
          <w:szCs w:val="24"/>
        </w:rPr>
        <w:t xml:space="preserve"> </w:t>
      </w:r>
      <w:r w:rsidR="00380574" w:rsidRPr="00E75E92">
        <w:rPr>
          <w:rFonts w:ascii="Times New Roman" w:hAnsi="Times New Roman" w:cs="Times New Roman"/>
          <w:bCs/>
          <w:sz w:val="24"/>
          <w:szCs w:val="24"/>
        </w:rPr>
        <w:t>contended</w:t>
      </w:r>
      <w:r w:rsidR="005212F0" w:rsidRPr="00E75E92">
        <w:rPr>
          <w:rFonts w:ascii="Times New Roman" w:hAnsi="Times New Roman" w:cs="Times New Roman"/>
          <w:bCs/>
          <w:sz w:val="24"/>
          <w:szCs w:val="24"/>
        </w:rPr>
        <w:t xml:space="preserve"> that r 43 does not apply to </w:t>
      </w:r>
      <w:r w:rsidR="00E7345B" w:rsidRPr="00E75E92">
        <w:rPr>
          <w:rFonts w:ascii="Times New Roman" w:hAnsi="Times New Roman" w:cs="Times New Roman"/>
          <w:bCs/>
          <w:sz w:val="24"/>
          <w:szCs w:val="24"/>
        </w:rPr>
        <w:t>cross-appeals</w:t>
      </w:r>
      <w:r w:rsidR="005212F0" w:rsidRPr="00E75E92">
        <w:rPr>
          <w:rFonts w:ascii="Times New Roman" w:hAnsi="Times New Roman" w:cs="Times New Roman"/>
          <w:bCs/>
          <w:sz w:val="24"/>
          <w:szCs w:val="24"/>
        </w:rPr>
        <w:t>.</w:t>
      </w:r>
      <w:r w:rsidR="00EC664F" w:rsidRPr="00E75E92">
        <w:rPr>
          <w:rFonts w:ascii="Times New Roman" w:hAnsi="Times New Roman" w:cs="Times New Roman"/>
          <w:bCs/>
          <w:sz w:val="24"/>
          <w:szCs w:val="24"/>
        </w:rPr>
        <w:t xml:space="preserve"> </w:t>
      </w:r>
      <w:r w:rsidR="00CB125B" w:rsidRPr="00E75E92">
        <w:rPr>
          <w:rFonts w:ascii="Times New Roman" w:hAnsi="Times New Roman" w:cs="Times New Roman"/>
          <w:bCs/>
          <w:sz w:val="24"/>
          <w:szCs w:val="24"/>
        </w:rPr>
        <w:t xml:space="preserve"> </w:t>
      </w:r>
      <w:r w:rsidR="00EC664F" w:rsidRPr="00E75E92">
        <w:rPr>
          <w:rFonts w:ascii="Times New Roman" w:hAnsi="Times New Roman" w:cs="Times New Roman"/>
          <w:bCs/>
          <w:sz w:val="24"/>
          <w:szCs w:val="24"/>
        </w:rPr>
        <w:t>This was so</w:t>
      </w:r>
      <w:r w:rsidR="00AE5562">
        <w:rPr>
          <w:rFonts w:ascii="Times New Roman" w:hAnsi="Times New Roman" w:cs="Times New Roman"/>
          <w:bCs/>
          <w:sz w:val="24"/>
          <w:szCs w:val="24"/>
        </w:rPr>
        <w:t>, he</w:t>
      </w:r>
      <w:r w:rsidR="00EC664F" w:rsidRPr="00E75E92">
        <w:rPr>
          <w:rFonts w:ascii="Times New Roman" w:hAnsi="Times New Roman" w:cs="Times New Roman"/>
          <w:bCs/>
          <w:sz w:val="24"/>
          <w:szCs w:val="24"/>
        </w:rPr>
        <w:t xml:space="preserve"> argued</w:t>
      </w:r>
      <w:r w:rsidR="00AE5562">
        <w:rPr>
          <w:rFonts w:ascii="Times New Roman" w:hAnsi="Times New Roman" w:cs="Times New Roman"/>
          <w:bCs/>
          <w:sz w:val="24"/>
          <w:szCs w:val="24"/>
        </w:rPr>
        <w:t>,</w:t>
      </w:r>
      <w:r w:rsidR="00EC664F" w:rsidRPr="00E75E92">
        <w:rPr>
          <w:rFonts w:ascii="Times New Roman" w:hAnsi="Times New Roman" w:cs="Times New Roman"/>
          <w:bCs/>
          <w:sz w:val="24"/>
          <w:szCs w:val="24"/>
        </w:rPr>
        <w:t xml:space="preserve"> because the rule relates to the </w:t>
      </w:r>
      <w:r w:rsidR="00DF1996" w:rsidRPr="00E75E92">
        <w:rPr>
          <w:rFonts w:ascii="Times New Roman" w:hAnsi="Times New Roman" w:cs="Times New Roman"/>
          <w:bCs/>
          <w:sz w:val="24"/>
          <w:szCs w:val="24"/>
        </w:rPr>
        <w:t>“</w:t>
      </w:r>
      <w:r w:rsidR="00EC664F" w:rsidRPr="00E75E92">
        <w:rPr>
          <w:rFonts w:ascii="Times New Roman" w:hAnsi="Times New Roman" w:cs="Times New Roman"/>
          <w:bCs/>
          <w:sz w:val="24"/>
          <w:szCs w:val="24"/>
        </w:rPr>
        <w:t>main appeal</w:t>
      </w:r>
      <w:r w:rsidR="00DF1996" w:rsidRPr="00E75E92">
        <w:rPr>
          <w:rFonts w:ascii="Times New Roman" w:hAnsi="Times New Roman" w:cs="Times New Roman"/>
          <w:bCs/>
          <w:sz w:val="24"/>
          <w:szCs w:val="24"/>
        </w:rPr>
        <w:t>”</w:t>
      </w:r>
      <w:r w:rsidR="00EC664F" w:rsidRPr="00E75E92">
        <w:rPr>
          <w:rFonts w:ascii="Times New Roman" w:hAnsi="Times New Roman" w:cs="Times New Roman"/>
          <w:bCs/>
          <w:sz w:val="24"/>
          <w:szCs w:val="24"/>
        </w:rPr>
        <w:t xml:space="preserve">. </w:t>
      </w:r>
      <w:r w:rsidR="00CB125B" w:rsidRPr="00E75E92">
        <w:rPr>
          <w:rFonts w:ascii="Times New Roman" w:hAnsi="Times New Roman" w:cs="Times New Roman"/>
          <w:bCs/>
          <w:sz w:val="24"/>
          <w:szCs w:val="24"/>
        </w:rPr>
        <w:t xml:space="preserve"> </w:t>
      </w:r>
      <w:r w:rsidR="00D802E7" w:rsidRPr="00E75E92">
        <w:rPr>
          <w:rFonts w:ascii="Times New Roman" w:hAnsi="Times New Roman" w:cs="Times New Roman"/>
          <w:bCs/>
          <w:sz w:val="24"/>
          <w:szCs w:val="24"/>
        </w:rPr>
        <w:t>In counsel’s view,</w:t>
      </w:r>
      <w:r w:rsidR="00EC664F" w:rsidRPr="00E75E92">
        <w:rPr>
          <w:rFonts w:ascii="Times New Roman" w:hAnsi="Times New Roman" w:cs="Times New Roman"/>
          <w:bCs/>
          <w:sz w:val="24"/>
          <w:szCs w:val="24"/>
        </w:rPr>
        <w:t xml:space="preserve"> the applicant </w:t>
      </w:r>
      <w:r w:rsidR="00CD481E" w:rsidRPr="00E75E92">
        <w:rPr>
          <w:rFonts w:ascii="Times New Roman" w:hAnsi="Times New Roman" w:cs="Times New Roman"/>
          <w:bCs/>
          <w:sz w:val="24"/>
          <w:szCs w:val="24"/>
        </w:rPr>
        <w:t>ought to</w:t>
      </w:r>
      <w:r w:rsidR="00ED3912" w:rsidRPr="00E75E92">
        <w:rPr>
          <w:rFonts w:ascii="Times New Roman" w:hAnsi="Times New Roman" w:cs="Times New Roman"/>
          <w:bCs/>
          <w:sz w:val="24"/>
          <w:szCs w:val="24"/>
        </w:rPr>
        <w:t xml:space="preserve"> have </w:t>
      </w:r>
      <w:r w:rsidR="00D802E7" w:rsidRPr="00E75E92">
        <w:rPr>
          <w:rFonts w:ascii="Times New Roman" w:hAnsi="Times New Roman" w:cs="Times New Roman"/>
          <w:bCs/>
          <w:sz w:val="24"/>
          <w:szCs w:val="24"/>
        </w:rPr>
        <w:t>approached the court seeking</w:t>
      </w:r>
      <w:r w:rsidR="00ED3912" w:rsidRPr="00E75E92">
        <w:rPr>
          <w:rFonts w:ascii="Times New Roman" w:hAnsi="Times New Roman" w:cs="Times New Roman"/>
          <w:bCs/>
          <w:sz w:val="24"/>
          <w:szCs w:val="24"/>
        </w:rPr>
        <w:t xml:space="preserve"> condonation in terms of r</w:t>
      </w:r>
      <w:r w:rsidR="00C679D3" w:rsidRPr="00E75E92">
        <w:rPr>
          <w:rFonts w:ascii="Times New Roman" w:hAnsi="Times New Roman" w:cs="Times New Roman"/>
          <w:bCs/>
          <w:sz w:val="24"/>
          <w:szCs w:val="24"/>
        </w:rPr>
        <w:t> </w:t>
      </w:r>
      <w:r w:rsidR="00ED3912" w:rsidRPr="00E75E92">
        <w:rPr>
          <w:rFonts w:ascii="Times New Roman" w:hAnsi="Times New Roman" w:cs="Times New Roman"/>
          <w:bCs/>
          <w:sz w:val="24"/>
          <w:szCs w:val="24"/>
        </w:rPr>
        <w:t>4</w:t>
      </w:r>
      <w:r w:rsidR="00CD481E" w:rsidRPr="00E75E92">
        <w:rPr>
          <w:rFonts w:ascii="Times New Roman" w:hAnsi="Times New Roman" w:cs="Times New Roman"/>
          <w:bCs/>
          <w:sz w:val="24"/>
          <w:szCs w:val="24"/>
        </w:rPr>
        <w:t xml:space="preserve"> of the Rules</w:t>
      </w:r>
      <w:r w:rsidR="00ED3912" w:rsidRPr="00E75E92">
        <w:rPr>
          <w:rFonts w:ascii="Times New Roman" w:hAnsi="Times New Roman" w:cs="Times New Roman"/>
          <w:bCs/>
          <w:sz w:val="24"/>
          <w:szCs w:val="24"/>
        </w:rPr>
        <w:t>.</w:t>
      </w:r>
    </w:p>
    <w:p w14:paraId="172CD45D" w14:textId="2DDBC310" w:rsidR="00ED3912" w:rsidRPr="00E75E92" w:rsidRDefault="00ED3912" w:rsidP="00ED3912">
      <w:pPr>
        <w:spacing w:after="0" w:line="480" w:lineRule="auto"/>
        <w:ind w:firstLine="1418"/>
        <w:jc w:val="both"/>
        <w:rPr>
          <w:rFonts w:ascii="Times New Roman" w:hAnsi="Times New Roman" w:cs="Times New Roman"/>
          <w:bCs/>
          <w:sz w:val="24"/>
          <w:szCs w:val="24"/>
        </w:rPr>
      </w:pPr>
    </w:p>
    <w:p w14:paraId="0A8EC964" w14:textId="71A13763" w:rsidR="00ED3912" w:rsidRPr="00E75E92" w:rsidRDefault="006B0B8D" w:rsidP="000C6C55">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Mr </w:t>
      </w:r>
      <w:proofErr w:type="spellStart"/>
      <w:r w:rsidRPr="00E75E92">
        <w:rPr>
          <w:rFonts w:ascii="Times New Roman" w:hAnsi="Times New Roman" w:cs="Times New Roman"/>
          <w:bCs/>
          <w:i/>
          <w:iCs/>
          <w:sz w:val="24"/>
          <w:szCs w:val="24"/>
        </w:rPr>
        <w:t>Madhuku</w:t>
      </w:r>
      <w:proofErr w:type="spellEnd"/>
      <w:r w:rsidRPr="00E75E92">
        <w:rPr>
          <w:rFonts w:ascii="Times New Roman" w:hAnsi="Times New Roman" w:cs="Times New Roman"/>
          <w:bCs/>
          <w:i/>
          <w:iCs/>
          <w:sz w:val="24"/>
          <w:szCs w:val="24"/>
        </w:rPr>
        <w:t xml:space="preserve"> </w:t>
      </w:r>
      <w:r w:rsidRPr="00E75E92">
        <w:rPr>
          <w:rFonts w:ascii="Times New Roman" w:hAnsi="Times New Roman" w:cs="Times New Roman"/>
          <w:bCs/>
          <w:sz w:val="24"/>
          <w:szCs w:val="24"/>
        </w:rPr>
        <w:t xml:space="preserve">also raised a preliminary objection that there is nothing in the judgment </w:t>
      </w:r>
      <w:r w:rsidR="00565B3C" w:rsidRPr="00E75E92">
        <w:rPr>
          <w:rFonts w:ascii="Times New Roman" w:hAnsi="Times New Roman" w:cs="Times New Roman"/>
          <w:bCs/>
          <w:sz w:val="24"/>
          <w:szCs w:val="24"/>
        </w:rPr>
        <w:t xml:space="preserve">of the court </w:t>
      </w:r>
      <w:r w:rsidR="00565B3C" w:rsidRPr="00E75E92">
        <w:rPr>
          <w:rFonts w:ascii="Times New Roman" w:hAnsi="Times New Roman" w:cs="Times New Roman"/>
          <w:bCs/>
          <w:i/>
          <w:iCs/>
          <w:sz w:val="24"/>
          <w:szCs w:val="24"/>
        </w:rPr>
        <w:t xml:space="preserve">a quo </w:t>
      </w:r>
      <w:r w:rsidRPr="00E75E92">
        <w:rPr>
          <w:rFonts w:ascii="Times New Roman" w:hAnsi="Times New Roman" w:cs="Times New Roman"/>
          <w:bCs/>
          <w:sz w:val="24"/>
          <w:szCs w:val="24"/>
        </w:rPr>
        <w:t>to be appealed against by cross-appeal</w:t>
      </w:r>
      <w:r w:rsidR="004D3474" w:rsidRPr="00E75E92">
        <w:rPr>
          <w:rFonts w:ascii="Times New Roman" w:hAnsi="Times New Roman" w:cs="Times New Roman"/>
          <w:bCs/>
          <w:sz w:val="24"/>
          <w:szCs w:val="24"/>
        </w:rPr>
        <w:t xml:space="preserve">. </w:t>
      </w:r>
      <w:r w:rsidR="00C679D3" w:rsidRPr="00E75E92">
        <w:rPr>
          <w:rFonts w:ascii="Times New Roman" w:hAnsi="Times New Roman" w:cs="Times New Roman"/>
          <w:bCs/>
          <w:sz w:val="24"/>
          <w:szCs w:val="24"/>
        </w:rPr>
        <w:t xml:space="preserve"> </w:t>
      </w:r>
      <w:r w:rsidR="004D3474" w:rsidRPr="00E75E92">
        <w:rPr>
          <w:rFonts w:ascii="Times New Roman" w:hAnsi="Times New Roman" w:cs="Times New Roman"/>
          <w:bCs/>
          <w:sz w:val="24"/>
          <w:szCs w:val="24"/>
        </w:rPr>
        <w:t>As such, so it was argued,</w:t>
      </w:r>
      <w:r w:rsidR="00534A5A" w:rsidRPr="00E75E92">
        <w:rPr>
          <w:rFonts w:ascii="Times New Roman" w:hAnsi="Times New Roman" w:cs="Times New Roman"/>
          <w:bCs/>
          <w:sz w:val="24"/>
          <w:szCs w:val="24"/>
        </w:rPr>
        <w:t xml:space="preserve"> </w:t>
      </w:r>
      <w:r w:rsidR="00565B3C" w:rsidRPr="00E75E92">
        <w:rPr>
          <w:rFonts w:ascii="Times New Roman" w:hAnsi="Times New Roman" w:cs="Times New Roman"/>
          <w:bCs/>
          <w:sz w:val="24"/>
          <w:szCs w:val="24"/>
        </w:rPr>
        <w:t xml:space="preserve">the proposed </w:t>
      </w:r>
      <w:r w:rsidR="00DF1996" w:rsidRPr="00E75E92">
        <w:rPr>
          <w:rFonts w:ascii="Times New Roman" w:hAnsi="Times New Roman" w:cs="Times New Roman"/>
          <w:bCs/>
          <w:sz w:val="24"/>
          <w:szCs w:val="24"/>
        </w:rPr>
        <w:t>cross-</w:t>
      </w:r>
      <w:r w:rsidR="00565B3C" w:rsidRPr="00E75E92">
        <w:rPr>
          <w:rFonts w:ascii="Times New Roman" w:hAnsi="Times New Roman" w:cs="Times New Roman"/>
          <w:bCs/>
          <w:sz w:val="24"/>
          <w:szCs w:val="24"/>
        </w:rPr>
        <w:t>appeal</w:t>
      </w:r>
      <w:r w:rsidR="00246F6D" w:rsidRPr="00E75E92">
        <w:rPr>
          <w:rFonts w:ascii="Times New Roman" w:hAnsi="Times New Roman" w:cs="Times New Roman"/>
          <w:bCs/>
          <w:sz w:val="24"/>
          <w:szCs w:val="24"/>
        </w:rPr>
        <w:t xml:space="preserve"> is</w:t>
      </w:r>
      <w:r w:rsidR="00534A5A" w:rsidRPr="00E75E92">
        <w:rPr>
          <w:rFonts w:ascii="Times New Roman" w:hAnsi="Times New Roman" w:cs="Times New Roman"/>
          <w:bCs/>
          <w:sz w:val="24"/>
          <w:szCs w:val="24"/>
        </w:rPr>
        <w:t xml:space="preserve"> </w:t>
      </w:r>
      <w:r w:rsidR="00565B3C" w:rsidRPr="00E75E92">
        <w:rPr>
          <w:rFonts w:ascii="Times New Roman" w:hAnsi="Times New Roman" w:cs="Times New Roman"/>
          <w:bCs/>
          <w:sz w:val="24"/>
          <w:szCs w:val="24"/>
        </w:rPr>
        <w:t>equally incompetent</w:t>
      </w:r>
      <w:r w:rsidR="004D3474" w:rsidRPr="00E75E92">
        <w:rPr>
          <w:rFonts w:ascii="Times New Roman" w:hAnsi="Times New Roman" w:cs="Times New Roman"/>
          <w:bCs/>
          <w:sz w:val="24"/>
          <w:szCs w:val="24"/>
        </w:rPr>
        <w:t xml:space="preserve"> as the applicant cannot appeal a judgment which makes</w:t>
      </w:r>
      <w:r w:rsidRPr="00E75E92">
        <w:rPr>
          <w:rFonts w:ascii="Times New Roman" w:hAnsi="Times New Roman" w:cs="Times New Roman"/>
          <w:bCs/>
          <w:sz w:val="24"/>
          <w:szCs w:val="24"/>
        </w:rPr>
        <w:t xml:space="preserve"> no reference to the counter-application</w:t>
      </w:r>
      <w:r w:rsidR="004D3474" w:rsidRPr="00E75E92">
        <w:rPr>
          <w:rFonts w:ascii="Times New Roman" w:hAnsi="Times New Roman" w:cs="Times New Roman"/>
          <w:bCs/>
          <w:sz w:val="24"/>
          <w:szCs w:val="24"/>
        </w:rPr>
        <w:t>.</w:t>
      </w:r>
      <w:r w:rsidR="0086096A" w:rsidRPr="00E75E92">
        <w:rPr>
          <w:rFonts w:ascii="Times New Roman" w:hAnsi="Times New Roman" w:cs="Times New Roman"/>
          <w:bCs/>
          <w:sz w:val="24"/>
          <w:szCs w:val="24"/>
        </w:rPr>
        <w:t xml:space="preserve"> </w:t>
      </w:r>
      <w:r w:rsidR="00C679D3" w:rsidRPr="00E75E92">
        <w:rPr>
          <w:rFonts w:ascii="Times New Roman" w:hAnsi="Times New Roman" w:cs="Times New Roman"/>
          <w:bCs/>
          <w:sz w:val="24"/>
          <w:szCs w:val="24"/>
        </w:rPr>
        <w:t xml:space="preserve"> </w:t>
      </w:r>
      <w:r w:rsidR="00246F6D" w:rsidRPr="00E75E92">
        <w:rPr>
          <w:rFonts w:ascii="Times New Roman" w:hAnsi="Times New Roman" w:cs="Times New Roman"/>
          <w:bCs/>
          <w:sz w:val="24"/>
          <w:szCs w:val="24"/>
        </w:rPr>
        <w:t>C</w:t>
      </w:r>
      <w:r w:rsidR="004D3474" w:rsidRPr="00E75E92">
        <w:rPr>
          <w:rFonts w:ascii="Times New Roman" w:hAnsi="Times New Roman" w:cs="Times New Roman"/>
          <w:bCs/>
          <w:sz w:val="24"/>
          <w:szCs w:val="24"/>
        </w:rPr>
        <w:t>ounsel’s view</w:t>
      </w:r>
      <w:r w:rsidR="003E74AA" w:rsidRPr="00E75E92">
        <w:rPr>
          <w:rFonts w:ascii="Times New Roman" w:hAnsi="Times New Roman" w:cs="Times New Roman"/>
          <w:bCs/>
          <w:sz w:val="24"/>
          <w:szCs w:val="24"/>
        </w:rPr>
        <w:t xml:space="preserve"> is that</w:t>
      </w:r>
      <w:r w:rsidR="004D3474" w:rsidRPr="00E75E92">
        <w:rPr>
          <w:rFonts w:ascii="Times New Roman" w:hAnsi="Times New Roman" w:cs="Times New Roman"/>
          <w:bCs/>
          <w:sz w:val="24"/>
          <w:szCs w:val="24"/>
        </w:rPr>
        <w:t xml:space="preserve"> the applicant should merely participate</w:t>
      </w:r>
      <w:r w:rsidR="009C3C34" w:rsidRPr="00E75E92">
        <w:rPr>
          <w:rFonts w:ascii="Times New Roman" w:hAnsi="Times New Roman" w:cs="Times New Roman"/>
          <w:bCs/>
          <w:sz w:val="24"/>
          <w:szCs w:val="24"/>
        </w:rPr>
        <w:t xml:space="preserve"> in the main appeal and bring his concerns to the full court’s attention therein.</w:t>
      </w:r>
      <w:r w:rsidR="0070153D" w:rsidRPr="00E75E92">
        <w:rPr>
          <w:rFonts w:ascii="Times New Roman" w:hAnsi="Times New Roman" w:cs="Times New Roman"/>
          <w:bCs/>
          <w:sz w:val="24"/>
          <w:szCs w:val="24"/>
        </w:rPr>
        <w:t xml:space="preserve"> </w:t>
      </w:r>
    </w:p>
    <w:p w14:paraId="2E4A69AD" w14:textId="77C4D189" w:rsidR="00ED7D4E" w:rsidRPr="00E75E92" w:rsidRDefault="00ED7D4E" w:rsidP="000C6C55">
      <w:pPr>
        <w:spacing w:after="0" w:line="480" w:lineRule="auto"/>
        <w:ind w:firstLine="1418"/>
        <w:jc w:val="both"/>
        <w:rPr>
          <w:rFonts w:ascii="Times New Roman" w:hAnsi="Times New Roman" w:cs="Times New Roman"/>
          <w:bCs/>
          <w:sz w:val="24"/>
          <w:szCs w:val="24"/>
        </w:rPr>
      </w:pPr>
    </w:p>
    <w:p w14:paraId="54A75DBE" w14:textId="5ADB97B4" w:rsidR="00ED7D4E" w:rsidRPr="00E75E92" w:rsidRDefault="00ED7D4E" w:rsidP="000C6C55">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lastRenderedPageBreak/>
        <w:t xml:space="preserve">Mr </w:t>
      </w:r>
      <w:proofErr w:type="spellStart"/>
      <w:r w:rsidRPr="00E75E92">
        <w:rPr>
          <w:rFonts w:ascii="Times New Roman" w:hAnsi="Times New Roman" w:cs="Times New Roman"/>
          <w:bCs/>
          <w:i/>
          <w:iCs/>
          <w:sz w:val="24"/>
          <w:szCs w:val="24"/>
        </w:rPr>
        <w:t>Madhuku’s</w:t>
      </w:r>
      <w:proofErr w:type="spellEnd"/>
      <w:r w:rsidRPr="00E75E92">
        <w:rPr>
          <w:rFonts w:ascii="Times New Roman" w:hAnsi="Times New Roman" w:cs="Times New Roman"/>
          <w:bCs/>
          <w:i/>
          <w:iCs/>
          <w:sz w:val="24"/>
          <w:szCs w:val="24"/>
        </w:rPr>
        <w:t xml:space="preserve"> </w:t>
      </w:r>
      <w:r w:rsidRPr="00E75E92">
        <w:rPr>
          <w:rFonts w:ascii="Times New Roman" w:hAnsi="Times New Roman" w:cs="Times New Roman"/>
          <w:bCs/>
          <w:sz w:val="24"/>
          <w:szCs w:val="24"/>
        </w:rPr>
        <w:t xml:space="preserve">third preliminary objection was that the draft order was fatally defective because it did not </w:t>
      </w:r>
      <w:r w:rsidR="00195FA8" w:rsidRPr="00E75E92">
        <w:rPr>
          <w:rFonts w:ascii="Times New Roman" w:hAnsi="Times New Roman" w:cs="Times New Roman"/>
          <w:bCs/>
          <w:sz w:val="24"/>
          <w:szCs w:val="24"/>
        </w:rPr>
        <w:t>cite the rule in respect of which condonation was sought for non-compliance</w:t>
      </w:r>
      <w:r w:rsidR="00EE5BB5" w:rsidRPr="00E75E92">
        <w:rPr>
          <w:rFonts w:ascii="Times New Roman" w:hAnsi="Times New Roman" w:cs="Times New Roman"/>
          <w:bCs/>
          <w:sz w:val="24"/>
          <w:szCs w:val="24"/>
        </w:rPr>
        <w:t xml:space="preserve"> as required by</w:t>
      </w:r>
      <w:r w:rsidR="00195FA8" w:rsidRPr="00E75E92">
        <w:rPr>
          <w:rFonts w:ascii="Times New Roman" w:hAnsi="Times New Roman" w:cs="Times New Roman"/>
          <w:bCs/>
          <w:sz w:val="24"/>
          <w:szCs w:val="24"/>
        </w:rPr>
        <w:t xml:space="preserve"> Practice Direction 1 of 2017</w:t>
      </w:r>
      <w:r w:rsidR="00EE5BB5" w:rsidRPr="00E75E92">
        <w:rPr>
          <w:rFonts w:ascii="Times New Roman" w:hAnsi="Times New Roman" w:cs="Times New Roman"/>
          <w:bCs/>
          <w:sz w:val="24"/>
          <w:szCs w:val="24"/>
        </w:rPr>
        <w:t>.</w:t>
      </w:r>
      <w:r w:rsidR="000F3B92" w:rsidRPr="00E75E92">
        <w:rPr>
          <w:rFonts w:ascii="Times New Roman" w:hAnsi="Times New Roman" w:cs="Times New Roman"/>
          <w:bCs/>
          <w:sz w:val="24"/>
          <w:szCs w:val="24"/>
        </w:rPr>
        <w:t xml:space="preserve"> </w:t>
      </w:r>
      <w:r w:rsidR="001C5F27" w:rsidRPr="00E75E92">
        <w:rPr>
          <w:rFonts w:ascii="Times New Roman" w:hAnsi="Times New Roman" w:cs="Times New Roman"/>
          <w:bCs/>
          <w:sz w:val="24"/>
          <w:szCs w:val="24"/>
        </w:rPr>
        <w:t xml:space="preserve">Taken together, counsel for the second respondent submitted that the foregoing preliminary objections are dispositive of the </w:t>
      </w:r>
      <w:r w:rsidR="00250848" w:rsidRPr="00E75E92">
        <w:rPr>
          <w:rFonts w:ascii="Times New Roman" w:hAnsi="Times New Roman" w:cs="Times New Roman"/>
          <w:bCs/>
          <w:sz w:val="24"/>
          <w:szCs w:val="24"/>
        </w:rPr>
        <w:t>application</w:t>
      </w:r>
      <w:r w:rsidR="001C5F27" w:rsidRPr="00E75E92">
        <w:rPr>
          <w:rFonts w:ascii="Times New Roman" w:hAnsi="Times New Roman" w:cs="Times New Roman"/>
          <w:bCs/>
          <w:sz w:val="24"/>
          <w:szCs w:val="24"/>
        </w:rPr>
        <w:t xml:space="preserve">. </w:t>
      </w:r>
    </w:p>
    <w:p w14:paraId="4DA81556" w14:textId="4447650D" w:rsidR="00E7345B" w:rsidRPr="00E75E92" w:rsidRDefault="00E7345B" w:rsidP="000C6C55">
      <w:pPr>
        <w:spacing w:after="0" w:line="480" w:lineRule="auto"/>
        <w:ind w:firstLine="1418"/>
        <w:jc w:val="both"/>
        <w:rPr>
          <w:rFonts w:ascii="Times New Roman" w:hAnsi="Times New Roman" w:cs="Times New Roman"/>
          <w:bCs/>
          <w:sz w:val="24"/>
          <w:szCs w:val="24"/>
        </w:rPr>
      </w:pPr>
    </w:p>
    <w:p w14:paraId="01FC7147" w14:textId="2F954D7E" w:rsidR="00E7345B" w:rsidRPr="00E75E92" w:rsidRDefault="00E7345B" w:rsidP="000C6C55">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Per </w:t>
      </w:r>
      <w:r w:rsidRPr="00E75E92">
        <w:rPr>
          <w:rFonts w:ascii="Times New Roman" w:hAnsi="Times New Roman" w:cs="Times New Roman"/>
          <w:bCs/>
          <w:i/>
          <w:iCs/>
          <w:sz w:val="24"/>
          <w:szCs w:val="24"/>
        </w:rPr>
        <w:t>contra</w:t>
      </w:r>
      <w:r w:rsidRPr="00E75E92">
        <w:rPr>
          <w:rFonts w:ascii="Times New Roman" w:hAnsi="Times New Roman" w:cs="Times New Roman"/>
          <w:bCs/>
          <w:sz w:val="24"/>
          <w:szCs w:val="24"/>
        </w:rPr>
        <w:t xml:space="preserve">, </w:t>
      </w:r>
      <w:r w:rsidR="00EA2221" w:rsidRPr="00E75E92">
        <w:rPr>
          <w:rFonts w:ascii="Times New Roman" w:hAnsi="Times New Roman" w:cs="Times New Roman"/>
          <w:bCs/>
          <w:sz w:val="24"/>
          <w:szCs w:val="24"/>
        </w:rPr>
        <w:t xml:space="preserve">Mr </w:t>
      </w:r>
      <w:proofErr w:type="spellStart"/>
      <w:r w:rsidR="00EA2221" w:rsidRPr="00E75E92">
        <w:rPr>
          <w:rFonts w:ascii="Times New Roman" w:hAnsi="Times New Roman" w:cs="Times New Roman"/>
          <w:bCs/>
          <w:i/>
          <w:iCs/>
          <w:sz w:val="24"/>
          <w:szCs w:val="24"/>
        </w:rPr>
        <w:t>Mabaudi</w:t>
      </w:r>
      <w:proofErr w:type="spellEnd"/>
      <w:r w:rsidR="00EA2221" w:rsidRPr="00E75E92">
        <w:rPr>
          <w:rFonts w:ascii="Times New Roman" w:hAnsi="Times New Roman" w:cs="Times New Roman"/>
          <w:bCs/>
          <w:i/>
          <w:iCs/>
          <w:sz w:val="24"/>
          <w:szCs w:val="24"/>
        </w:rPr>
        <w:t xml:space="preserve"> </w:t>
      </w:r>
      <w:r w:rsidR="00EA2221" w:rsidRPr="00E75E92">
        <w:rPr>
          <w:rFonts w:ascii="Times New Roman" w:hAnsi="Times New Roman" w:cs="Times New Roman"/>
          <w:bCs/>
          <w:sz w:val="24"/>
          <w:szCs w:val="24"/>
        </w:rPr>
        <w:t>for the applicant</w:t>
      </w:r>
      <w:r w:rsidR="00C4395F" w:rsidRPr="00E75E92">
        <w:rPr>
          <w:rFonts w:ascii="Times New Roman" w:hAnsi="Times New Roman" w:cs="Times New Roman"/>
          <w:bCs/>
          <w:sz w:val="24"/>
          <w:szCs w:val="24"/>
        </w:rPr>
        <w:t xml:space="preserve"> submitted that the point that</w:t>
      </w:r>
      <w:r w:rsidR="00256D89" w:rsidRPr="00E75E92">
        <w:rPr>
          <w:rFonts w:ascii="Times New Roman" w:hAnsi="Times New Roman" w:cs="Times New Roman"/>
          <w:bCs/>
          <w:sz w:val="24"/>
          <w:szCs w:val="24"/>
        </w:rPr>
        <w:t xml:space="preserve"> r</w:t>
      </w:r>
      <w:r w:rsidR="003E73AD" w:rsidRPr="00E75E92">
        <w:rPr>
          <w:rFonts w:ascii="Times New Roman" w:hAnsi="Times New Roman" w:cs="Times New Roman"/>
          <w:bCs/>
          <w:sz w:val="24"/>
          <w:szCs w:val="24"/>
        </w:rPr>
        <w:t>ule</w:t>
      </w:r>
      <w:r w:rsidR="00256D89" w:rsidRPr="00E75E92">
        <w:rPr>
          <w:rFonts w:ascii="Times New Roman" w:hAnsi="Times New Roman" w:cs="Times New Roman"/>
          <w:bCs/>
          <w:sz w:val="24"/>
          <w:szCs w:val="24"/>
        </w:rPr>
        <w:t xml:space="preserve"> 43 does not apply to applications for condonation</w:t>
      </w:r>
      <w:r w:rsidR="00ED3E4B" w:rsidRPr="00E75E92">
        <w:rPr>
          <w:rFonts w:ascii="Times New Roman" w:hAnsi="Times New Roman" w:cs="Times New Roman"/>
          <w:bCs/>
          <w:sz w:val="24"/>
          <w:szCs w:val="24"/>
        </w:rPr>
        <w:t xml:space="preserve"> for the late noting of cross-appeals</w:t>
      </w:r>
      <w:r w:rsidR="00C4395F" w:rsidRPr="00E75E92">
        <w:rPr>
          <w:rFonts w:ascii="Times New Roman" w:hAnsi="Times New Roman" w:cs="Times New Roman"/>
          <w:bCs/>
          <w:sz w:val="24"/>
          <w:szCs w:val="24"/>
        </w:rPr>
        <w:t xml:space="preserve"> has no merit.</w:t>
      </w:r>
      <w:r w:rsidR="00256D89" w:rsidRPr="00E75E92">
        <w:rPr>
          <w:rFonts w:ascii="Times New Roman" w:hAnsi="Times New Roman" w:cs="Times New Roman"/>
          <w:bCs/>
          <w:sz w:val="24"/>
          <w:szCs w:val="24"/>
        </w:rPr>
        <w:t xml:space="preserve"> He </w:t>
      </w:r>
      <w:r w:rsidR="00C4395F" w:rsidRPr="00E75E92">
        <w:rPr>
          <w:rFonts w:ascii="Times New Roman" w:hAnsi="Times New Roman" w:cs="Times New Roman"/>
          <w:bCs/>
          <w:sz w:val="24"/>
          <w:szCs w:val="24"/>
        </w:rPr>
        <w:t>drew attention to</w:t>
      </w:r>
      <w:r w:rsidR="00EA2221" w:rsidRPr="00E75E92">
        <w:rPr>
          <w:rFonts w:ascii="Times New Roman" w:hAnsi="Times New Roman" w:cs="Times New Roman"/>
          <w:bCs/>
          <w:sz w:val="24"/>
          <w:szCs w:val="24"/>
        </w:rPr>
        <w:t xml:space="preserve"> the similarit</w:t>
      </w:r>
      <w:r w:rsidR="00256D89" w:rsidRPr="00E75E92">
        <w:rPr>
          <w:rFonts w:ascii="Times New Roman" w:hAnsi="Times New Roman" w:cs="Times New Roman"/>
          <w:bCs/>
          <w:sz w:val="24"/>
          <w:szCs w:val="24"/>
        </w:rPr>
        <w:t>ies</w:t>
      </w:r>
      <w:r w:rsidR="00EA2221" w:rsidRPr="00E75E92">
        <w:rPr>
          <w:rFonts w:ascii="Times New Roman" w:hAnsi="Times New Roman" w:cs="Times New Roman"/>
          <w:bCs/>
          <w:sz w:val="24"/>
          <w:szCs w:val="24"/>
        </w:rPr>
        <w:t xml:space="preserve"> in the procedure for filing appeals and cross-app</w:t>
      </w:r>
      <w:r w:rsidR="00256D89" w:rsidRPr="00E75E92">
        <w:rPr>
          <w:rFonts w:ascii="Times New Roman" w:hAnsi="Times New Roman" w:cs="Times New Roman"/>
          <w:bCs/>
          <w:sz w:val="24"/>
          <w:szCs w:val="24"/>
        </w:rPr>
        <w:t>eals</w:t>
      </w:r>
      <w:r w:rsidR="00544979" w:rsidRPr="00E75E92">
        <w:rPr>
          <w:rFonts w:ascii="Times New Roman" w:hAnsi="Times New Roman" w:cs="Times New Roman"/>
          <w:bCs/>
          <w:sz w:val="24"/>
          <w:szCs w:val="24"/>
        </w:rPr>
        <w:t xml:space="preserve">, namely, that </w:t>
      </w:r>
      <w:r w:rsidR="007951D6" w:rsidRPr="00E75E92">
        <w:rPr>
          <w:rFonts w:ascii="Times New Roman" w:hAnsi="Times New Roman" w:cs="Times New Roman"/>
          <w:bCs/>
          <w:sz w:val="24"/>
          <w:szCs w:val="24"/>
        </w:rPr>
        <w:t xml:space="preserve">in </w:t>
      </w:r>
      <w:r w:rsidR="003A3F9F" w:rsidRPr="00E75E92">
        <w:rPr>
          <w:rFonts w:ascii="Times New Roman" w:hAnsi="Times New Roman" w:cs="Times New Roman"/>
          <w:bCs/>
          <w:sz w:val="24"/>
          <w:szCs w:val="24"/>
        </w:rPr>
        <w:t xml:space="preserve">both </w:t>
      </w:r>
      <w:r w:rsidR="00544979" w:rsidRPr="00E75E92">
        <w:rPr>
          <w:rFonts w:ascii="Times New Roman" w:hAnsi="Times New Roman" w:cs="Times New Roman"/>
          <w:bCs/>
          <w:sz w:val="24"/>
          <w:szCs w:val="24"/>
        </w:rPr>
        <w:t>appeals and cross-appeals</w:t>
      </w:r>
      <w:r w:rsidR="007951D6" w:rsidRPr="00E75E92">
        <w:rPr>
          <w:rFonts w:ascii="Times New Roman" w:hAnsi="Times New Roman" w:cs="Times New Roman"/>
          <w:bCs/>
          <w:sz w:val="24"/>
          <w:szCs w:val="24"/>
        </w:rPr>
        <w:t>,</w:t>
      </w:r>
      <w:r w:rsidR="00544979" w:rsidRPr="00E75E92">
        <w:rPr>
          <w:rFonts w:ascii="Times New Roman" w:hAnsi="Times New Roman" w:cs="Times New Roman"/>
          <w:bCs/>
          <w:sz w:val="24"/>
          <w:szCs w:val="24"/>
        </w:rPr>
        <w:t xml:space="preserve"> </w:t>
      </w:r>
      <w:r w:rsidR="003A3F9F" w:rsidRPr="00E75E92">
        <w:rPr>
          <w:rFonts w:ascii="Times New Roman" w:hAnsi="Times New Roman" w:cs="Times New Roman"/>
          <w:bCs/>
          <w:sz w:val="24"/>
          <w:szCs w:val="24"/>
        </w:rPr>
        <w:t>rule</w:t>
      </w:r>
      <w:r w:rsidR="00C4395F" w:rsidRPr="00E75E92">
        <w:rPr>
          <w:rFonts w:ascii="Times New Roman" w:hAnsi="Times New Roman" w:cs="Times New Roman"/>
          <w:bCs/>
          <w:sz w:val="24"/>
          <w:szCs w:val="24"/>
        </w:rPr>
        <w:t>s</w:t>
      </w:r>
      <w:r w:rsidR="003A3F9F" w:rsidRPr="00E75E92">
        <w:rPr>
          <w:rFonts w:ascii="Times New Roman" w:hAnsi="Times New Roman" w:cs="Times New Roman"/>
          <w:bCs/>
          <w:sz w:val="24"/>
          <w:szCs w:val="24"/>
        </w:rPr>
        <w:t xml:space="preserve"> 43 and 45 </w:t>
      </w:r>
      <w:r w:rsidR="00C4395F" w:rsidRPr="00E75E92">
        <w:rPr>
          <w:rFonts w:ascii="Times New Roman" w:hAnsi="Times New Roman" w:cs="Times New Roman"/>
          <w:bCs/>
          <w:sz w:val="24"/>
          <w:szCs w:val="24"/>
        </w:rPr>
        <w:t>require</w:t>
      </w:r>
      <w:r w:rsidR="003A3F9F" w:rsidRPr="00E75E92">
        <w:rPr>
          <w:rFonts w:ascii="Times New Roman" w:hAnsi="Times New Roman" w:cs="Times New Roman"/>
          <w:bCs/>
          <w:sz w:val="24"/>
          <w:szCs w:val="24"/>
        </w:rPr>
        <w:t xml:space="preserve"> that an appeal must comply with r 37</w:t>
      </w:r>
      <w:r w:rsidR="003E73AD" w:rsidRPr="00E75E92">
        <w:rPr>
          <w:rFonts w:ascii="Times New Roman" w:hAnsi="Times New Roman" w:cs="Times New Roman"/>
          <w:bCs/>
          <w:sz w:val="24"/>
          <w:szCs w:val="24"/>
        </w:rPr>
        <w:t xml:space="preserve">. </w:t>
      </w:r>
      <w:r w:rsidR="008F1403" w:rsidRPr="00E75E92">
        <w:rPr>
          <w:rFonts w:ascii="Times New Roman" w:hAnsi="Times New Roman" w:cs="Times New Roman"/>
          <w:bCs/>
          <w:sz w:val="24"/>
          <w:szCs w:val="24"/>
        </w:rPr>
        <w:t xml:space="preserve">By parity of reasoning, Mr </w:t>
      </w:r>
      <w:proofErr w:type="spellStart"/>
      <w:r w:rsidR="008F1403" w:rsidRPr="00E75E92">
        <w:rPr>
          <w:rFonts w:ascii="Times New Roman" w:hAnsi="Times New Roman" w:cs="Times New Roman"/>
          <w:bCs/>
          <w:i/>
          <w:iCs/>
          <w:sz w:val="24"/>
          <w:szCs w:val="24"/>
        </w:rPr>
        <w:t>Mabaudi</w:t>
      </w:r>
      <w:proofErr w:type="spellEnd"/>
      <w:r w:rsidR="008F1403" w:rsidRPr="00E75E92">
        <w:rPr>
          <w:rFonts w:ascii="Times New Roman" w:hAnsi="Times New Roman" w:cs="Times New Roman"/>
          <w:bCs/>
          <w:i/>
          <w:iCs/>
          <w:sz w:val="24"/>
          <w:szCs w:val="24"/>
        </w:rPr>
        <w:t xml:space="preserve"> </w:t>
      </w:r>
      <w:r w:rsidR="008F1403" w:rsidRPr="00E75E92">
        <w:rPr>
          <w:rFonts w:ascii="Times New Roman" w:hAnsi="Times New Roman" w:cs="Times New Roman"/>
          <w:bCs/>
          <w:sz w:val="24"/>
          <w:szCs w:val="24"/>
        </w:rPr>
        <w:t>contended that rule 43 must be regarded as applying to both appeals and cross-appeals.</w:t>
      </w:r>
    </w:p>
    <w:p w14:paraId="24E74B96" w14:textId="584B8A44" w:rsidR="00FC0486" w:rsidRPr="00E75E92" w:rsidRDefault="00FC0486" w:rsidP="000C6C55">
      <w:pPr>
        <w:spacing w:after="0" w:line="480" w:lineRule="auto"/>
        <w:ind w:firstLine="1418"/>
        <w:jc w:val="both"/>
        <w:rPr>
          <w:rFonts w:ascii="Times New Roman" w:hAnsi="Times New Roman" w:cs="Times New Roman"/>
          <w:bCs/>
          <w:sz w:val="24"/>
          <w:szCs w:val="24"/>
        </w:rPr>
      </w:pPr>
    </w:p>
    <w:p w14:paraId="65042532" w14:textId="00031C44" w:rsidR="00FC0486" w:rsidRPr="00E75E92" w:rsidRDefault="00FC0486" w:rsidP="000C6C55">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Regarding the contention that the proposed appeal </w:t>
      </w:r>
      <w:r w:rsidR="00D23742" w:rsidRPr="00E75E92">
        <w:rPr>
          <w:rFonts w:ascii="Times New Roman" w:hAnsi="Times New Roman" w:cs="Times New Roman"/>
          <w:bCs/>
          <w:sz w:val="24"/>
          <w:szCs w:val="24"/>
        </w:rPr>
        <w:t>was</w:t>
      </w:r>
      <w:r w:rsidRPr="00E75E92">
        <w:rPr>
          <w:rFonts w:ascii="Times New Roman" w:hAnsi="Times New Roman" w:cs="Times New Roman"/>
          <w:bCs/>
          <w:sz w:val="24"/>
          <w:szCs w:val="24"/>
        </w:rPr>
        <w:t xml:space="preserve"> </w:t>
      </w:r>
      <w:r w:rsidR="00804F0F" w:rsidRPr="00E75E92">
        <w:rPr>
          <w:rFonts w:ascii="Times New Roman" w:hAnsi="Times New Roman" w:cs="Times New Roman"/>
          <w:bCs/>
          <w:sz w:val="24"/>
          <w:szCs w:val="24"/>
        </w:rPr>
        <w:t>not</w:t>
      </w:r>
      <w:r w:rsidR="00C80553" w:rsidRPr="00E75E92">
        <w:rPr>
          <w:rFonts w:ascii="Times New Roman" w:hAnsi="Times New Roman" w:cs="Times New Roman"/>
          <w:bCs/>
          <w:sz w:val="24"/>
          <w:szCs w:val="24"/>
        </w:rPr>
        <w:t xml:space="preserve"> directed against</w:t>
      </w:r>
      <w:r w:rsidRPr="00E75E92">
        <w:rPr>
          <w:rFonts w:ascii="Times New Roman" w:hAnsi="Times New Roman" w:cs="Times New Roman"/>
          <w:bCs/>
          <w:sz w:val="24"/>
          <w:szCs w:val="24"/>
        </w:rPr>
        <w:t xml:space="preserve"> the judgment of the court </w:t>
      </w:r>
      <w:r w:rsidRPr="00E75E92">
        <w:rPr>
          <w:rFonts w:ascii="Times New Roman" w:hAnsi="Times New Roman" w:cs="Times New Roman"/>
          <w:bCs/>
          <w:i/>
          <w:iCs/>
          <w:sz w:val="24"/>
          <w:szCs w:val="24"/>
        </w:rPr>
        <w:t>a quo</w:t>
      </w:r>
      <w:r w:rsidRPr="00E75E92">
        <w:rPr>
          <w:rFonts w:ascii="Times New Roman" w:hAnsi="Times New Roman" w:cs="Times New Roman"/>
          <w:bCs/>
          <w:sz w:val="24"/>
          <w:szCs w:val="24"/>
        </w:rPr>
        <w:t xml:space="preserve">, Mr </w:t>
      </w:r>
      <w:proofErr w:type="spellStart"/>
      <w:r w:rsidRPr="00E75E92">
        <w:rPr>
          <w:rFonts w:ascii="Times New Roman" w:hAnsi="Times New Roman" w:cs="Times New Roman"/>
          <w:bCs/>
          <w:i/>
          <w:iCs/>
          <w:sz w:val="24"/>
          <w:szCs w:val="24"/>
        </w:rPr>
        <w:t>Mabaud</w:t>
      </w:r>
      <w:r w:rsidR="00A45019" w:rsidRPr="00E75E92">
        <w:rPr>
          <w:rFonts w:ascii="Times New Roman" w:hAnsi="Times New Roman" w:cs="Times New Roman"/>
          <w:bCs/>
          <w:i/>
          <w:iCs/>
          <w:sz w:val="24"/>
          <w:szCs w:val="24"/>
        </w:rPr>
        <w:t>i’s</w:t>
      </w:r>
      <w:proofErr w:type="spellEnd"/>
      <w:r w:rsidR="00A45019" w:rsidRPr="00E75E92">
        <w:rPr>
          <w:rFonts w:ascii="Times New Roman" w:hAnsi="Times New Roman" w:cs="Times New Roman"/>
          <w:bCs/>
          <w:i/>
          <w:iCs/>
          <w:sz w:val="24"/>
          <w:szCs w:val="24"/>
        </w:rPr>
        <w:t xml:space="preserve"> </w:t>
      </w:r>
      <w:r w:rsidR="00A45019" w:rsidRPr="00E75E92">
        <w:rPr>
          <w:rFonts w:ascii="Times New Roman" w:hAnsi="Times New Roman" w:cs="Times New Roman"/>
          <w:bCs/>
          <w:sz w:val="24"/>
          <w:szCs w:val="24"/>
        </w:rPr>
        <w:t xml:space="preserve">view was that the failure by the court </w:t>
      </w:r>
      <w:r w:rsidR="00A45019" w:rsidRPr="00E75E92">
        <w:rPr>
          <w:rFonts w:ascii="Times New Roman" w:hAnsi="Times New Roman" w:cs="Times New Roman"/>
          <w:bCs/>
          <w:i/>
          <w:iCs/>
          <w:sz w:val="24"/>
          <w:szCs w:val="24"/>
        </w:rPr>
        <w:t xml:space="preserve">a quo </w:t>
      </w:r>
      <w:r w:rsidR="00B40410" w:rsidRPr="00E75E92">
        <w:rPr>
          <w:rFonts w:ascii="Times New Roman" w:hAnsi="Times New Roman" w:cs="Times New Roman"/>
          <w:bCs/>
          <w:sz w:val="24"/>
          <w:szCs w:val="24"/>
        </w:rPr>
        <w:t xml:space="preserve">to </w:t>
      </w:r>
      <w:r w:rsidR="00A45019" w:rsidRPr="00E75E92">
        <w:rPr>
          <w:rFonts w:ascii="Times New Roman" w:hAnsi="Times New Roman" w:cs="Times New Roman"/>
          <w:bCs/>
          <w:sz w:val="24"/>
          <w:szCs w:val="24"/>
        </w:rPr>
        <w:t>hand down judgment</w:t>
      </w:r>
      <w:r w:rsidR="00DC18FF" w:rsidRPr="00E75E92">
        <w:rPr>
          <w:rFonts w:ascii="Times New Roman" w:hAnsi="Times New Roman" w:cs="Times New Roman"/>
          <w:bCs/>
          <w:sz w:val="24"/>
          <w:szCs w:val="24"/>
        </w:rPr>
        <w:t xml:space="preserve"> on a counter-application placed before it</w:t>
      </w:r>
      <w:r w:rsidR="00A45019" w:rsidRPr="00E75E92">
        <w:rPr>
          <w:rFonts w:ascii="Times New Roman" w:hAnsi="Times New Roman" w:cs="Times New Roman"/>
          <w:bCs/>
          <w:sz w:val="24"/>
          <w:szCs w:val="24"/>
        </w:rPr>
        <w:t xml:space="preserve"> was an error of omission </w:t>
      </w:r>
      <w:r w:rsidR="00A65667" w:rsidRPr="00E75E92">
        <w:rPr>
          <w:rFonts w:ascii="Times New Roman" w:hAnsi="Times New Roman" w:cs="Times New Roman"/>
          <w:bCs/>
          <w:sz w:val="24"/>
          <w:szCs w:val="24"/>
        </w:rPr>
        <w:t>in respect of which the applicant would seek a remittal in terms of s 22 of the Supreme Court Act [</w:t>
      </w:r>
      <w:r w:rsidR="00AA0541" w:rsidRPr="00E75E92">
        <w:rPr>
          <w:rFonts w:ascii="Times New Roman" w:hAnsi="Times New Roman" w:cs="Times New Roman"/>
          <w:bCs/>
          <w:i/>
          <w:iCs/>
          <w:sz w:val="24"/>
          <w:szCs w:val="24"/>
        </w:rPr>
        <w:t>Chapter </w:t>
      </w:r>
      <w:r w:rsidR="00A65667" w:rsidRPr="00E75E92">
        <w:rPr>
          <w:rFonts w:ascii="Times New Roman" w:hAnsi="Times New Roman" w:cs="Times New Roman"/>
          <w:bCs/>
          <w:i/>
          <w:iCs/>
          <w:sz w:val="24"/>
          <w:szCs w:val="24"/>
        </w:rPr>
        <w:t>7:13</w:t>
      </w:r>
      <w:r w:rsidR="00A65667" w:rsidRPr="00E75E92">
        <w:rPr>
          <w:rFonts w:ascii="Times New Roman" w:hAnsi="Times New Roman" w:cs="Times New Roman"/>
          <w:bCs/>
          <w:sz w:val="24"/>
          <w:szCs w:val="24"/>
        </w:rPr>
        <w:t>].</w:t>
      </w:r>
      <w:r w:rsidR="005149C6" w:rsidRPr="00E75E92">
        <w:rPr>
          <w:rFonts w:ascii="Times New Roman" w:hAnsi="Times New Roman" w:cs="Times New Roman"/>
          <w:bCs/>
          <w:sz w:val="24"/>
          <w:szCs w:val="24"/>
        </w:rPr>
        <w:t xml:space="preserve"> </w:t>
      </w:r>
      <w:r w:rsidR="00EE27A2" w:rsidRPr="00E75E92">
        <w:rPr>
          <w:rFonts w:ascii="Times New Roman" w:hAnsi="Times New Roman" w:cs="Times New Roman"/>
          <w:bCs/>
          <w:sz w:val="24"/>
          <w:szCs w:val="24"/>
        </w:rPr>
        <w:t xml:space="preserve">In this regard, </w:t>
      </w:r>
      <w:r w:rsidR="00011D3B" w:rsidRPr="00E75E92">
        <w:rPr>
          <w:rFonts w:ascii="Times New Roman" w:hAnsi="Times New Roman" w:cs="Times New Roman"/>
          <w:bCs/>
          <w:sz w:val="24"/>
          <w:szCs w:val="24"/>
        </w:rPr>
        <w:t>counsel</w:t>
      </w:r>
      <w:r w:rsidR="00EE27A2" w:rsidRPr="00E75E92">
        <w:rPr>
          <w:rFonts w:ascii="Times New Roman" w:hAnsi="Times New Roman" w:cs="Times New Roman"/>
          <w:bCs/>
          <w:sz w:val="24"/>
          <w:szCs w:val="24"/>
        </w:rPr>
        <w:t xml:space="preserve"> emphasised that the counter-application was </w:t>
      </w:r>
      <w:r w:rsidR="00011D3B" w:rsidRPr="00E75E92">
        <w:rPr>
          <w:rFonts w:ascii="Times New Roman" w:hAnsi="Times New Roman" w:cs="Times New Roman"/>
          <w:bCs/>
          <w:sz w:val="24"/>
          <w:szCs w:val="24"/>
        </w:rPr>
        <w:t xml:space="preserve">argued </w:t>
      </w:r>
      <w:r w:rsidR="00EE27A2" w:rsidRPr="00E75E92">
        <w:rPr>
          <w:rFonts w:ascii="Times New Roman" w:hAnsi="Times New Roman" w:cs="Times New Roman"/>
          <w:bCs/>
          <w:sz w:val="24"/>
          <w:szCs w:val="24"/>
        </w:rPr>
        <w:t xml:space="preserve">before the court </w:t>
      </w:r>
      <w:r w:rsidR="00EE27A2" w:rsidRPr="00E75E92">
        <w:rPr>
          <w:rFonts w:ascii="Times New Roman" w:hAnsi="Times New Roman" w:cs="Times New Roman"/>
          <w:bCs/>
          <w:i/>
          <w:iCs/>
          <w:sz w:val="24"/>
          <w:szCs w:val="24"/>
        </w:rPr>
        <w:t>a quo</w:t>
      </w:r>
      <w:r w:rsidR="00EE27A2" w:rsidRPr="00E75E92">
        <w:rPr>
          <w:rFonts w:ascii="Times New Roman" w:hAnsi="Times New Roman" w:cs="Times New Roman"/>
          <w:bCs/>
          <w:sz w:val="24"/>
          <w:szCs w:val="24"/>
        </w:rPr>
        <w:t>.</w:t>
      </w:r>
      <w:r w:rsidR="00EE27A2" w:rsidRPr="00E75E92">
        <w:rPr>
          <w:rFonts w:ascii="Times New Roman" w:hAnsi="Times New Roman" w:cs="Times New Roman"/>
          <w:bCs/>
          <w:i/>
          <w:iCs/>
          <w:sz w:val="24"/>
          <w:szCs w:val="24"/>
        </w:rPr>
        <w:t xml:space="preserve"> </w:t>
      </w:r>
      <w:r w:rsidR="00AA0541" w:rsidRPr="00E75E92">
        <w:rPr>
          <w:rFonts w:ascii="Times New Roman" w:hAnsi="Times New Roman" w:cs="Times New Roman"/>
          <w:bCs/>
          <w:i/>
          <w:iCs/>
          <w:sz w:val="24"/>
          <w:szCs w:val="24"/>
        </w:rPr>
        <w:t xml:space="preserve"> </w:t>
      </w:r>
      <w:r w:rsidR="005149C6" w:rsidRPr="00E75E92">
        <w:rPr>
          <w:rFonts w:ascii="Times New Roman" w:hAnsi="Times New Roman" w:cs="Times New Roman"/>
          <w:bCs/>
          <w:sz w:val="24"/>
          <w:szCs w:val="24"/>
        </w:rPr>
        <w:t>He added that an appeal could be made if a court</w:t>
      </w:r>
      <w:r w:rsidR="00B60870" w:rsidRPr="00E75E92">
        <w:rPr>
          <w:rFonts w:ascii="Times New Roman" w:hAnsi="Times New Roman" w:cs="Times New Roman"/>
          <w:bCs/>
          <w:sz w:val="24"/>
          <w:szCs w:val="24"/>
        </w:rPr>
        <w:t xml:space="preserve"> failed to take into account a relevant point. Counsel </w:t>
      </w:r>
      <w:r w:rsidR="00B7795F" w:rsidRPr="00E75E92">
        <w:rPr>
          <w:rFonts w:ascii="Times New Roman" w:hAnsi="Times New Roman" w:cs="Times New Roman"/>
          <w:bCs/>
          <w:sz w:val="24"/>
          <w:szCs w:val="24"/>
        </w:rPr>
        <w:t>refuted</w:t>
      </w:r>
      <w:r w:rsidR="00B60870" w:rsidRPr="00E75E92">
        <w:rPr>
          <w:rFonts w:ascii="Times New Roman" w:hAnsi="Times New Roman" w:cs="Times New Roman"/>
          <w:bCs/>
          <w:sz w:val="24"/>
          <w:szCs w:val="24"/>
        </w:rPr>
        <w:t xml:space="preserve"> that a review could be </w:t>
      </w:r>
      <w:r w:rsidR="003B1A78" w:rsidRPr="00E75E92">
        <w:rPr>
          <w:rFonts w:ascii="Times New Roman" w:hAnsi="Times New Roman" w:cs="Times New Roman"/>
          <w:bCs/>
          <w:sz w:val="24"/>
          <w:szCs w:val="24"/>
        </w:rPr>
        <w:t xml:space="preserve">relied on to regularise the </w:t>
      </w:r>
      <w:r w:rsidR="006B1BC2" w:rsidRPr="00E75E92">
        <w:rPr>
          <w:rFonts w:ascii="Times New Roman" w:hAnsi="Times New Roman" w:cs="Times New Roman"/>
          <w:bCs/>
          <w:sz w:val="24"/>
          <w:szCs w:val="24"/>
        </w:rPr>
        <w:t xml:space="preserve">alleged error committed by the court </w:t>
      </w:r>
      <w:r w:rsidR="006B1BC2" w:rsidRPr="00E75E92">
        <w:rPr>
          <w:rFonts w:ascii="Times New Roman" w:hAnsi="Times New Roman" w:cs="Times New Roman"/>
          <w:bCs/>
          <w:i/>
          <w:iCs/>
          <w:sz w:val="24"/>
          <w:szCs w:val="24"/>
        </w:rPr>
        <w:t>a quo</w:t>
      </w:r>
      <w:r w:rsidR="00250848" w:rsidRPr="00E75E92">
        <w:rPr>
          <w:rFonts w:ascii="Times New Roman" w:hAnsi="Times New Roman" w:cs="Times New Roman"/>
          <w:bCs/>
          <w:sz w:val="24"/>
          <w:szCs w:val="24"/>
        </w:rPr>
        <w:t xml:space="preserve"> as suggested by the second respondent.</w:t>
      </w:r>
    </w:p>
    <w:p w14:paraId="4A4368DB" w14:textId="171A6983" w:rsidR="00A65667" w:rsidRPr="00E75E92" w:rsidRDefault="00A65667" w:rsidP="000C6C55">
      <w:pPr>
        <w:spacing w:after="0" w:line="480" w:lineRule="auto"/>
        <w:ind w:firstLine="1418"/>
        <w:jc w:val="both"/>
        <w:rPr>
          <w:rFonts w:ascii="Times New Roman" w:hAnsi="Times New Roman" w:cs="Times New Roman"/>
          <w:bCs/>
          <w:sz w:val="24"/>
          <w:szCs w:val="24"/>
        </w:rPr>
      </w:pPr>
    </w:p>
    <w:p w14:paraId="6B4E72CC" w14:textId="08319F38" w:rsidR="00A65667" w:rsidRPr="00E75E92" w:rsidRDefault="00B7795F"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On the</w:t>
      </w:r>
      <w:r w:rsidR="00A65667" w:rsidRPr="00E75E92">
        <w:rPr>
          <w:rFonts w:ascii="Times New Roman" w:hAnsi="Times New Roman" w:cs="Times New Roman"/>
          <w:bCs/>
          <w:i/>
          <w:iCs/>
          <w:sz w:val="24"/>
          <w:szCs w:val="24"/>
        </w:rPr>
        <w:t xml:space="preserve"> </w:t>
      </w:r>
      <w:r w:rsidR="00A65667" w:rsidRPr="00E75E92">
        <w:rPr>
          <w:rFonts w:ascii="Times New Roman" w:hAnsi="Times New Roman" w:cs="Times New Roman"/>
          <w:bCs/>
          <w:sz w:val="24"/>
          <w:szCs w:val="24"/>
        </w:rPr>
        <w:t xml:space="preserve">contention that </w:t>
      </w:r>
      <w:r w:rsidR="0044460A" w:rsidRPr="00E75E92">
        <w:rPr>
          <w:rFonts w:ascii="Times New Roman" w:hAnsi="Times New Roman" w:cs="Times New Roman"/>
          <w:bCs/>
          <w:sz w:val="24"/>
          <w:szCs w:val="24"/>
        </w:rPr>
        <w:t>the applicant</w:t>
      </w:r>
      <w:r w:rsidR="00A65667" w:rsidRPr="00E75E92">
        <w:rPr>
          <w:rFonts w:ascii="Times New Roman" w:hAnsi="Times New Roman" w:cs="Times New Roman"/>
          <w:bCs/>
          <w:sz w:val="24"/>
          <w:szCs w:val="24"/>
        </w:rPr>
        <w:t xml:space="preserve"> </w:t>
      </w:r>
      <w:r w:rsidR="00250848" w:rsidRPr="00E75E92">
        <w:rPr>
          <w:rFonts w:ascii="Times New Roman" w:hAnsi="Times New Roman" w:cs="Times New Roman"/>
          <w:bCs/>
          <w:sz w:val="24"/>
          <w:szCs w:val="24"/>
        </w:rPr>
        <w:t xml:space="preserve">was </w:t>
      </w:r>
      <w:r w:rsidRPr="00E75E92">
        <w:rPr>
          <w:rFonts w:ascii="Times New Roman" w:hAnsi="Times New Roman" w:cs="Times New Roman"/>
          <w:bCs/>
          <w:sz w:val="24"/>
          <w:szCs w:val="24"/>
        </w:rPr>
        <w:t>enjoined</w:t>
      </w:r>
      <w:r w:rsidR="00A65667" w:rsidRPr="00E75E92">
        <w:rPr>
          <w:rFonts w:ascii="Times New Roman" w:hAnsi="Times New Roman" w:cs="Times New Roman"/>
          <w:bCs/>
          <w:sz w:val="24"/>
          <w:szCs w:val="24"/>
        </w:rPr>
        <w:t xml:space="preserve"> to </w:t>
      </w:r>
      <w:r w:rsidR="00890619" w:rsidRPr="00E75E92">
        <w:rPr>
          <w:rFonts w:ascii="Times New Roman" w:hAnsi="Times New Roman" w:cs="Times New Roman"/>
          <w:bCs/>
          <w:sz w:val="24"/>
          <w:szCs w:val="24"/>
        </w:rPr>
        <w:t>cite the rule that the applicant seeks condonation for failing to comply with in the draft order</w:t>
      </w:r>
      <w:r w:rsidR="00250848" w:rsidRPr="00E75E92">
        <w:rPr>
          <w:rFonts w:ascii="Times New Roman" w:hAnsi="Times New Roman" w:cs="Times New Roman"/>
          <w:bCs/>
          <w:sz w:val="24"/>
          <w:szCs w:val="24"/>
        </w:rPr>
        <w:t>,</w:t>
      </w:r>
      <w:r w:rsidRPr="00E75E92">
        <w:rPr>
          <w:rFonts w:ascii="Times New Roman" w:hAnsi="Times New Roman" w:cs="Times New Roman"/>
          <w:bCs/>
          <w:sz w:val="24"/>
          <w:szCs w:val="24"/>
        </w:rPr>
        <w:t xml:space="preserve"> counsel took the view</w:t>
      </w:r>
      <w:r w:rsidR="00D05D48" w:rsidRPr="00E75E92">
        <w:rPr>
          <w:rFonts w:ascii="Times New Roman" w:hAnsi="Times New Roman" w:cs="Times New Roman"/>
          <w:bCs/>
          <w:sz w:val="24"/>
          <w:szCs w:val="24"/>
        </w:rPr>
        <w:t xml:space="preserve"> that th</w:t>
      </w:r>
      <w:r w:rsidRPr="00E75E92">
        <w:rPr>
          <w:rFonts w:ascii="Times New Roman" w:hAnsi="Times New Roman" w:cs="Times New Roman"/>
          <w:bCs/>
          <w:sz w:val="24"/>
          <w:szCs w:val="24"/>
        </w:rPr>
        <w:t>e draft</w:t>
      </w:r>
      <w:r w:rsidR="00D05D48" w:rsidRPr="00E75E92">
        <w:rPr>
          <w:rFonts w:ascii="Times New Roman" w:hAnsi="Times New Roman" w:cs="Times New Roman"/>
          <w:bCs/>
          <w:sz w:val="24"/>
          <w:szCs w:val="24"/>
        </w:rPr>
        <w:t xml:space="preserve"> order was simply</w:t>
      </w:r>
      <w:r w:rsidR="00804F0F" w:rsidRPr="00E75E92">
        <w:rPr>
          <w:rFonts w:ascii="Times New Roman" w:hAnsi="Times New Roman" w:cs="Times New Roman"/>
          <w:bCs/>
          <w:sz w:val="24"/>
          <w:szCs w:val="24"/>
        </w:rPr>
        <w:t>, as its name suggests,</w:t>
      </w:r>
      <w:r w:rsidR="00D05D48" w:rsidRPr="00E75E92">
        <w:rPr>
          <w:rFonts w:ascii="Times New Roman" w:hAnsi="Times New Roman" w:cs="Times New Roman"/>
          <w:bCs/>
          <w:sz w:val="24"/>
          <w:szCs w:val="24"/>
        </w:rPr>
        <w:t xml:space="preserve"> a “draft”.</w:t>
      </w:r>
      <w:r w:rsidRPr="00E75E92">
        <w:rPr>
          <w:rFonts w:ascii="Times New Roman" w:hAnsi="Times New Roman" w:cs="Times New Roman"/>
          <w:bCs/>
          <w:sz w:val="24"/>
          <w:szCs w:val="24"/>
        </w:rPr>
        <w:t xml:space="preserve"> </w:t>
      </w:r>
      <w:r w:rsidR="00D319CD" w:rsidRPr="00E75E92">
        <w:rPr>
          <w:rFonts w:ascii="Times New Roman" w:hAnsi="Times New Roman" w:cs="Times New Roman"/>
          <w:bCs/>
          <w:sz w:val="24"/>
          <w:szCs w:val="24"/>
        </w:rPr>
        <w:t xml:space="preserve"> </w:t>
      </w:r>
      <w:r w:rsidRPr="00E75E92">
        <w:rPr>
          <w:rFonts w:ascii="Times New Roman" w:hAnsi="Times New Roman" w:cs="Times New Roman"/>
          <w:bCs/>
          <w:sz w:val="24"/>
          <w:szCs w:val="24"/>
        </w:rPr>
        <w:t>Its frailties could not be fatal.</w:t>
      </w:r>
    </w:p>
    <w:p w14:paraId="20BD8016" w14:textId="4571ADB5" w:rsidR="00011D3B" w:rsidRPr="00E75E92" w:rsidRDefault="00011D3B"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lastRenderedPageBreak/>
        <w:t>On the merits of the application,</w:t>
      </w:r>
      <w:r w:rsidR="00061067" w:rsidRPr="00E75E92">
        <w:rPr>
          <w:rFonts w:ascii="Times New Roman" w:hAnsi="Times New Roman" w:cs="Times New Roman"/>
          <w:bCs/>
          <w:sz w:val="24"/>
          <w:szCs w:val="24"/>
        </w:rPr>
        <w:t xml:space="preserve"> in particular the explanation for the non-compliance,</w:t>
      </w:r>
      <w:r w:rsidRPr="00E75E92">
        <w:rPr>
          <w:rFonts w:ascii="Times New Roman" w:hAnsi="Times New Roman" w:cs="Times New Roman"/>
          <w:bCs/>
          <w:sz w:val="24"/>
          <w:szCs w:val="24"/>
        </w:rPr>
        <w:t xml:space="preserve"> </w:t>
      </w:r>
      <w:r w:rsidR="00022372" w:rsidRPr="00E75E92">
        <w:rPr>
          <w:rFonts w:ascii="Times New Roman" w:hAnsi="Times New Roman" w:cs="Times New Roman"/>
          <w:bCs/>
          <w:sz w:val="24"/>
          <w:szCs w:val="24"/>
        </w:rPr>
        <w:t xml:space="preserve">Mr </w:t>
      </w:r>
      <w:proofErr w:type="spellStart"/>
      <w:r w:rsidR="00022372" w:rsidRPr="00E75E92">
        <w:rPr>
          <w:rFonts w:ascii="Times New Roman" w:hAnsi="Times New Roman" w:cs="Times New Roman"/>
          <w:bCs/>
          <w:i/>
          <w:iCs/>
          <w:sz w:val="24"/>
          <w:szCs w:val="24"/>
        </w:rPr>
        <w:t>Mabaudi</w:t>
      </w:r>
      <w:proofErr w:type="spellEnd"/>
      <w:r w:rsidR="003954C1" w:rsidRPr="00E75E92">
        <w:rPr>
          <w:rFonts w:ascii="Times New Roman" w:hAnsi="Times New Roman" w:cs="Times New Roman"/>
          <w:bCs/>
          <w:i/>
          <w:iCs/>
          <w:sz w:val="24"/>
          <w:szCs w:val="24"/>
        </w:rPr>
        <w:t xml:space="preserve"> </w:t>
      </w:r>
      <w:r w:rsidR="003954C1" w:rsidRPr="00E75E92">
        <w:rPr>
          <w:rFonts w:ascii="Times New Roman" w:hAnsi="Times New Roman" w:cs="Times New Roman"/>
          <w:bCs/>
          <w:sz w:val="24"/>
          <w:szCs w:val="24"/>
        </w:rPr>
        <w:t xml:space="preserve">took the blame </w:t>
      </w:r>
      <w:r w:rsidR="008A3C1C" w:rsidRPr="00E75E92">
        <w:rPr>
          <w:rFonts w:ascii="Times New Roman" w:hAnsi="Times New Roman" w:cs="Times New Roman"/>
          <w:bCs/>
          <w:sz w:val="24"/>
          <w:szCs w:val="24"/>
        </w:rPr>
        <w:t>as the applicant’s legal practitioner</w:t>
      </w:r>
      <w:r w:rsidR="00250848" w:rsidRPr="00E75E92">
        <w:rPr>
          <w:rFonts w:ascii="Times New Roman" w:hAnsi="Times New Roman" w:cs="Times New Roman"/>
          <w:bCs/>
          <w:sz w:val="24"/>
          <w:szCs w:val="24"/>
        </w:rPr>
        <w:t>,</w:t>
      </w:r>
      <w:r w:rsidR="008A3C1C" w:rsidRPr="00E75E92">
        <w:rPr>
          <w:rFonts w:ascii="Times New Roman" w:hAnsi="Times New Roman" w:cs="Times New Roman"/>
          <w:bCs/>
          <w:sz w:val="24"/>
          <w:szCs w:val="24"/>
        </w:rPr>
        <w:t xml:space="preserve"> </w:t>
      </w:r>
      <w:r w:rsidR="003954C1" w:rsidRPr="00E75E92">
        <w:rPr>
          <w:rFonts w:ascii="Times New Roman" w:hAnsi="Times New Roman" w:cs="Times New Roman"/>
          <w:bCs/>
          <w:sz w:val="24"/>
          <w:szCs w:val="24"/>
        </w:rPr>
        <w:t>for his inability</w:t>
      </w:r>
      <w:r w:rsidR="008A3C1C" w:rsidRPr="00E75E92">
        <w:rPr>
          <w:rFonts w:ascii="Times New Roman" w:hAnsi="Times New Roman" w:cs="Times New Roman"/>
          <w:bCs/>
          <w:sz w:val="24"/>
          <w:szCs w:val="24"/>
        </w:rPr>
        <w:t xml:space="preserve"> to </w:t>
      </w:r>
      <w:r w:rsidR="00AB7D6A" w:rsidRPr="00E75E92">
        <w:rPr>
          <w:rFonts w:ascii="Times New Roman" w:hAnsi="Times New Roman" w:cs="Times New Roman"/>
          <w:bCs/>
          <w:sz w:val="24"/>
          <w:szCs w:val="24"/>
        </w:rPr>
        <w:t>use the I.E.C.M.S.</w:t>
      </w:r>
      <w:r w:rsidR="00061067" w:rsidRPr="00E75E92">
        <w:rPr>
          <w:rFonts w:ascii="Times New Roman" w:hAnsi="Times New Roman" w:cs="Times New Roman"/>
          <w:bCs/>
          <w:sz w:val="24"/>
          <w:szCs w:val="24"/>
        </w:rPr>
        <w:t xml:space="preserve"> efficiently. </w:t>
      </w:r>
      <w:r w:rsidR="00D319CD" w:rsidRPr="00E75E92">
        <w:rPr>
          <w:rFonts w:ascii="Times New Roman" w:hAnsi="Times New Roman" w:cs="Times New Roman"/>
          <w:bCs/>
          <w:sz w:val="24"/>
          <w:szCs w:val="24"/>
        </w:rPr>
        <w:t xml:space="preserve"> </w:t>
      </w:r>
      <w:r w:rsidR="003954C1" w:rsidRPr="00E75E92">
        <w:rPr>
          <w:rFonts w:ascii="Times New Roman" w:hAnsi="Times New Roman" w:cs="Times New Roman"/>
          <w:bCs/>
          <w:sz w:val="24"/>
          <w:szCs w:val="24"/>
        </w:rPr>
        <w:t>He</w:t>
      </w:r>
      <w:r w:rsidR="00AB7D6A" w:rsidRPr="00E75E92">
        <w:rPr>
          <w:rFonts w:ascii="Times New Roman" w:hAnsi="Times New Roman" w:cs="Times New Roman"/>
          <w:bCs/>
          <w:sz w:val="24"/>
          <w:szCs w:val="24"/>
        </w:rPr>
        <w:t xml:space="preserve"> placed himself in the </w:t>
      </w:r>
      <w:r w:rsidR="00D01A93" w:rsidRPr="00E75E92">
        <w:rPr>
          <w:rFonts w:ascii="Times New Roman" w:hAnsi="Times New Roman" w:cs="Times New Roman"/>
          <w:bCs/>
          <w:sz w:val="24"/>
          <w:szCs w:val="24"/>
        </w:rPr>
        <w:t>metaphoric</w:t>
      </w:r>
      <w:r w:rsidR="00AB7D6A" w:rsidRPr="00E75E92">
        <w:rPr>
          <w:rFonts w:ascii="Times New Roman" w:hAnsi="Times New Roman" w:cs="Times New Roman"/>
          <w:bCs/>
          <w:sz w:val="24"/>
          <w:szCs w:val="24"/>
        </w:rPr>
        <w:t xml:space="preserve"> “hands of the court”. </w:t>
      </w:r>
      <w:r w:rsidR="00D319CD" w:rsidRPr="00E75E92">
        <w:rPr>
          <w:rFonts w:ascii="Times New Roman" w:hAnsi="Times New Roman" w:cs="Times New Roman"/>
          <w:bCs/>
          <w:sz w:val="24"/>
          <w:szCs w:val="24"/>
        </w:rPr>
        <w:t xml:space="preserve"> </w:t>
      </w:r>
      <w:r w:rsidR="003954C1" w:rsidRPr="00E75E92">
        <w:rPr>
          <w:rFonts w:ascii="Times New Roman" w:hAnsi="Times New Roman" w:cs="Times New Roman"/>
          <w:bCs/>
          <w:sz w:val="24"/>
          <w:szCs w:val="24"/>
        </w:rPr>
        <w:t>He was however</w:t>
      </w:r>
      <w:r w:rsidR="008E0E6F" w:rsidRPr="00E75E92">
        <w:rPr>
          <w:rFonts w:ascii="Times New Roman" w:hAnsi="Times New Roman" w:cs="Times New Roman"/>
          <w:bCs/>
          <w:i/>
          <w:iCs/>
          <w:sz w:val="24"/>
          <w:szCs w:val="24"/>
        </w:rPr>
        <w:t xml:space="preserve"> </w:t>
      </w:r>
      <w:r w:rsidR="002F28F7" w:rsidRPr="00E75E92">
        <w:rPr>
          <w:rFonts w:ascii="Times New Roman" w:hAnsi="Times New Roman" w:cs="Times New Roman"/>
          <w:bCs/>
          <w:sz w:val="24"/>
          <w:szCs w:val="24"/>
        </w:rPr>
        <w:t>quick to</w:t>
      </w:r>
      <w:r w:rsidR="003954C1" w:rsidRPr="00E75E92">
        <w:rPr>
          <w:rFonts w:ascii="Times New Roman" w:hAnsi="Times New Roman" w:cs="Times New Roman"/>
          <w:bCs/>
          <w:sz w:val="24"/>
          <w:szCs w:val="24"/>
        </w:rPr>
        <w:t xml:space="preserve"> claim credit for the</w:t>
      </w:r>
      <w:r w:rsidR="007128B8" w:rsidRPr="00E75E92">
        <w:rPr>
          <w:rFonts w:ascii="Times New Roman" w:hAnsi="Times New Roman" w:cs="Times New Roman"/>
          <w:bCs/>
          <w:sz w:val="24"/>
          <w:szCs w:val="24"/>
        </w:rPr>
        <w:t xml:space="preserve"> steps</w:t>
      </w:r>
      <w:r w:rsidR="003954C1" w:rsidRPr="00E75E92">
        <w:rPr>
          <w:rFonts w:ascii="Times New Roman" w:hAnsi="Times New Roman" w:cs="Times New Roman"/>
          <w:bCs/>
          <w:sz w:val="24"/>
          <w:szCs w:val="24"/>
        </w:rPr>
        <w:t xml:space="preserve"> he took</w:t>
      </w:r>
      <w:r w:rsidR="007128B8" w:rsidRPr="00E75E92">
        <w:rPr>
          <w:rFonts w:ascii="Times New Roman" w:hAnsi="Times New Roman" w:cs="Times New Roman"/>
          <w:bCs/>
          <w:sz w:val="24"/>
          <w:szCs w:val="24"/>
        </w:rPr>
        <w:t xml:space="preserve"> to</w:t>
      </w:r>
      <w:r w:rsidR="003954C1" w:rsidRPr="00E75E92">
        <w:rPr>
          <w:rFonts w:ascii="Times New Roman" w:hAnsi="Times New Roman" w:cs="Times New Roman"/>
          <w:bCs/>
          <w:sz w:val="24"/>
          <w:szCs w:val="24"/>
        </w:rPr>
        <w:t xml:space="preserve"> quickly</w:t>
      </w:r>
      <w:r w:rsidR="007128B8" w:rsidRPr="00E75E92">
        <w:rPr>
          <w:rFonts w:ascii="Times New Roman" w:hAnsi="Times New Roman" w:cs="Times New Roman"/>
          <w:bCs/>
          <w:sz w:val="24"/>
          <w:szCs w:val="24"/>
        </w:rPr>
        <w:t xml:space="preserve"> remedy the problem including attending the continuous training of lawyers on the use of the I.E.C.M.S.</w:t>
      </w:r>
    </w:p>
    <w:p w14:paraId="2D44FB7E" w14:textId="4A70D735" w:rsidR="007128B8" w:rsidRPr="00E75E92" w:rsidRDefault="007128B8" w:rsidP="00011D3B">
      <w:pPr>
        <w:spacing w:after="0" w:line="480" w:lineRule="auto"/>
        <w:ind w:firstLine="1418"/>
        <w:jc w:val="both"/>
        <w:rPr>
          <w:rFonts w:ascii="Times New Roman" w:hAnsi="Times New Roman" w:cs="Times New Roman"/>
          <w:bCs/>
          <w:sz w:val="24"/>
          <w:szCs w:val="24"/>
        </w:rPr>
      </w:pPr>
    </w:p>
    <w:p w14:paraId="65FCF334" w14:textId="11EE1E6D" w:rsidR="007128B8" w:rsidRPr="00E75E92" w:rsidRDefault="00E66325"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In counsel’s view, the proposed cross-appeal has prospects of success</w:t>
      </w:r>
      <w:r w:rsidR="000F2EAC" w:rsidRPr="00E75E92">
        <w:rPr>
          <w:rFonts w:ascii="Times New Roman" w:hAnsi="Times New Roman" w:cs="Times New Roman"/>
          <w:bCs/>
          <w:sz w:val="24"/>
          <w:szCs w:val="24"/>
        </w:rPr>
        <w:t xml:space="preserve"> and may result in the remittal of the matter to the court </w:t>
      </w:r>
      <w:r w:rsidR="000F2EAC" w:rsidRPr="00E75E92">
        <w:rPr>
          <w:rFonts w:ascii="Times New Roman" w:hAnsi="Times New Roman" w:cs="Times New Roman"/>
          <w:bCs/>
          <w:i/>
          <w:iCs/>
          <w:sz w:val="24"/>
          <w:szCs w:val="24"/>
        </w:rPr>
        <w:t>a quo</w:t>
      </w:r>
      <w:r w:rsidR="000F2EAC" w:rsidRPr="00E75E92">
        <w:rPr>
          <w:rFonts w:ascii="Times New Roman" w:hAnsi="Times New Roman" w:cs="Times New Roman"/>
          <w:bCs/>
          <w:sz w:val="24"/>
          <w:szCs w:val="24"/>
        </w:rPr>
        <w:t xml:space="preserve"> in terms of s 22 of the Supreme Court Act [</w:t>
      </w:r>
      <w:r w:rsidR="000F2EAC" w:rsidRPr="00E75E92">
        <w:rPr>
          <w:rFonts w:ascii="Times New Roman" w:hAnsi="Times New Roman" w:cs="Times New Roman"/>
          <w:bCs/>
          <w:i/>
          <w:iCs/>
          <w:sz w:val="24"/>
          <w:szCs w:val="24"/>
        </w:rPr>
        <w:t>Chapter 7:13</w:t>
      </w:r>
      <w:r w:rsidR="000F2EAC" w:rsidRPr="00E75E92">
        <w:rPr>
          <w:rFonts w:ascii="Times New Roman" w:hAnsi="Times New Roman" w:cs="Times New Roman"/>
          <w:bCs/>
          <w:sz w:val="24"/>
          <w:szCs w:val="24"/>
        </w:rPr>
        <w:t>]</w:t>
      </w:r>
      <w:r w:rsidR="00026078" w:rsidRPr="00E75E92">
        <w:rPr>
          <w:rFonts w:ascii="Times New Roman" w:hAnsi="Times New Roman" w:cs="Times New Roman"/>
          <w:bCs/>
          <w:sz w:val="24"/>
          <w:szCs w:val="24"/>
        </w:rPr>
        <w:t xml:space="preserve"> for the omitted judgment to be rendered.</w:t>
      </w:r>
      <w:r w:rsidR="002F28F7" w:rsidRPr="00E75E92">
        <w:rPr>
          <w:rFonts w:ascii="Times New Roman" w:hAnsi="Times New Roman" w:cs="Times New Roman"/>
          <w:bCs/>
          <w:sz w:val="24"/>
          <w:szCs w:val="24"/>
        </w:rPr>
        <w:t xml:space="preserve"> According to counsel, the second respondent </w:t>
      </w:r>
      <w:r w:rsidR="00DD2FEF" w:rsidRPr="00E75E92">
        <w:rPr>
          <w:rFonts w:ascii="Times New Roman" w:hAnsi="Times New Roman" w:cs="Times New Roman"/>
          <w:bCs/>
          <w:sz w:val="24"/>
          <w:szCs w:val="24"/>
        </w:rPr>
        <w:t>will</w:t>
      </w:r>
      <w:r w:rsidR="002F28F7" w:rsidRPr="00E75E92">
        <w:rPr>
          <w:rFonts w:ascii="Times New Roman" w:hAnsi="Times New Roman" w:cs="Times New Roman"/>
          <w:bCs/>
          <w:sz w:val="24"/>
          <w:szCs w:val="24"/>
        </w:rPr>
        <w:t xml:space="preserve"> </w:t>
      </w:r>
      <w:r w:rsidR="00026078" w:rsidRPr="00E75E92">
        <w:rPr>
          <w:rFonts w:ascii="Times New Roman" w:hAnsi="Times New Roman" w:cs="Times New Roman"/>
          <w:bCs/>
          <w:sz w:val="24"/>
          <w:szCs w:val="24"/>
        </w:rPr>
        <w:t>not</w:t>
      </w:r>
      <w:r w:rsidR="002F28F7" w:rsidRPr="00E75E92">
        <w:rPr>
          <w:rFonts w:ascii="Times New Roman" w:hAnsi="Times New Roman" w:cs="Times New Roman"/>
          <w:bCs/>
          <w:sz w:val="24"/>
          <w:szCs w:val="24"/>
        </w:rPr>
        <w:t xml:space="preserve"> suffer any prejudice</w:t>
      </w:r>
      <w:r w:rsidR="00DD2FEF" w:rsidRPr="00E75E92">
        <w:rPr>
          <w:rFonts w:ascii="Times New Roman" w:hAnsi="Times New Roman" w:cs="Times New Roman"/>
          <w:bCs/>
          <w:sz w:val="24"/>
          <w:szCs w:val="24"/>
        </w:rPr>
        <w:t xml:space="preserve"> if this application is granted. </w:t>
      </w:r>
      <w:r w:rsidR="00D319CD" w:rsidRPr="00E75E92">
        <w:rPr>
          <w:rFonts w:ascii="Times New Roman" w:hAnsi="Times New Roman" w:cs="Times New Roman"/>
          <w:bCs/>
          <w:sz w:val="24"/>
          <w:szCs w:val="24"/>
        </w:rPr>
        <w:t xml:space="preserve"> </w:t>
      </w:r>
      <w:r w:rsidR="00DD2FEF" w:rsidRPr="00E75E92">
        <w:rPr>
          <w:rFonts w:ascii="Times New Roman" w:hAnsi="Times New Roman" w:cs="Times New Roman"/>
          <w:bCs/>
          <w:sz w:val="24"/>
          <w:szCs w:val="24"/>
        </w:rPr>
        <w:t>He added that the balance of convenience favour</w:t>
      </w:r>
      <w:r w:rsidR="00250848" w:rsidRPr="00E75E92">
        <w:rPr>
          <w:rFonts w:ascii="Times New Roman" w:hAnsi="Times New Roman" w:cs="Times New Roman"/>
          <w:bCs/>
          <w:sz w:val="24"/>
          <w:szCs w:val="24"/>
        </w:rPr>
        <w:t>s</w:t>
      </w:r>
      <w:r w:rsidR="00DD2FEF" w:rsidRPr="00E75E92">
        <w:rPr>
          <w:rFonts w:ascii="Times New Roman" w:hAnsi="Times New Roman" w:cs="Times New Roman"/>
          <w:bCs/>
          <w:sz w:val="24"/>
          <w:szCs w:val="24"/>
        </w:rPr>
        <w:t xml:space="preserve"> the granting of the application</w:t>
      </w:r>
      <w:r w:rsidR="00250848" w:rsidRPr="00E75E92">
        <w:rPr>
          <w:rFonts w:ascii="Times New Roman" w:hAnsi="Times New Roman" w:cs="Times New Roman"/>
          <w:bCs/>
          <w:sz w:val="24"/>
          <w:szCs w:val="24"/>
        </w:rPr>
        <w:t>.</w:t>
      </w:r>
      <w:r w:rsidR="00DD2FEF" w:rsidRPr="00E75E92">
        <w:rPr>
          <w:rFonts w:ascii="Times New Roman" w:hAnsi="Times New Roman" w:cs="Times New Roman"/>
          <w:bCs/>
          <w:sz w:val="24"/>
          <w:szCs w:val="24"/>
        </w:rPr>
        <w:t xml:space="preserve"> </w:t>
      </w:r>
    </w:p>
    <w:p w14:paraId="331B1B5C" w14:textId="31F55471" w:rsidR="000F3B92" w:rsidRPr="00E75E92" w:rsidRDefault="000F3B92" w:rsidP="00011D3B">
      <w:pPr>
        <w:spacing w:after="0" w:line="480" w:lineRule="auto"/>
        <w:ind w:firstLine="1418"/>
        <w:jc w:val="both"/>
        <w:rPr>
          <w:rFonts w:ascii="Times New Roman" w:hAnsi="Times New Roman" w:cs="Times New Roman"/>
          <w:bCs/>
          <w:sz w:val="24"/>
          <w:szCs w:val="24"/>
        </w:rPr>
      </w:pPr>
    </w:p>
    <w:p w14:paraId="2BB5397C" w14:textId="3027DF69" w:rsidR="000F3B92" w:rsidRPr="00E75E92" w:rsidRDefault="000F3B92"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w:t>
      </w:r>
      <w:r w:rsidR="0066742A" w:rsidRPr="00E75E92">
        <w:rPr>
          <w:rFonts w:ascii="Times New Roman" w:hAnsi="Times New Roman" w:cs="Times New Roman"/>
          <w:bCs/>
          <w:sz w:val="24"/>
          <w:szCs w:val="24"/>
        </w:rPr>
        <w:t xml:space="preserve"> note that</w:t>
      </w:r>
      <w:r w:rsidRPr="00E75E92">
        <w:rPr>
          <w:rFonts w:ascii="Times New Roman" w:hAnsi="Times New Roman" w:cs="Times New Roman"/>
          <w:bCs/>
          <w:sz w:val="24"/>
          <w:szCs w:val="24"/>
        </w:rPr>
        <w:t xml:space="preserve"> Mr </w:t>
      </w:r>
      <w:proofErr w:type="spellStart"/>
      <w:r w:rsidRPr="00E75E92">
        <w:rPr>
          <w:rFonts w:ascii="Times New Roman" w:hAnsi="Times New Roman" w:cs="Times New Roman"/>
          <w:bCs/>
          <w:i/>
          <w:iCs/>
          <w:sz w:val="24"/>
          <w:szCs w:val="24"/>
        </w:rPr>
        <w:t>Madhuku</w:t>
      </w:r>
      <w:proofErr w:type="spellEnd"/>
      <w:r w:rsidRPr="00E75E92">
        <w:rPr>
          <w:rFonts w:ascii="Times New Roman" w:hAnsi="Times New Roman" w:cs="Times New Roman"/>
          <w:bCs/>
          <w:i/>
          <w:iCs/>
          <w:sz w:val="24"/>
          <w:szCs w:val="24"/>
        </w:rPr>
        <w:t xml:space="preserve"> </w:t>
      </w:r>
      <w:r w:rsidR="0066742A" w:rsidRPr="00E75E92">
        <w:rPr>
          <w:rFonts w:ascii="Times New Roman" w:hAnsi="Times New Roman" w:cs="Times New Roman"/>
          <w:bCs/>
          <w:sz w:val="24"/>
          <w:szCs w:val="24"/>
        </w:rPr>
        <w:t>conceded that</w:t>
      </w:r>
      <w:r w:rsidRPr="00E75E92">
        <w:rPr>
          <w:rFonts w:ascii="Times New Roman" w:hAnsi="Times New Roman" w:cs="Times New Roman"/>
          <w:bCs/>
          <w:sz w:val="24"/>
          <w:szCs w:val="24"/>
        </w:rPr>
        <w:t xml:space="preserve"> the applicant’s explanation for non-compliance </w:t>
      </w:r>
      <w:r w:rsidR="0066742A" w:rsidRPr="00E75E92">
        <w:rPr>
          <w:rFonts w:ascii="Times New Roman" w:hAnsi="Times New Roman" w:cs="Times New Roman"/>
          <w:bCs/>
          <w:sz w:val="24"/>
          <w:szCs w:val="24"/>
        </w:rPr>
        <w:t>i</w:t>
      </w:r>
      <w:r w:rsidRPr="00E75E92">
        <w:rPr>
          <w:rFonts w:ascii="Times New Roman" w:hAnsi="Times New Roman" w:cs="Times New Roman"/>
          <w:bCs/>
          <w:sz w:val="24"/>
          <w:szCs w:val="24"/>
        </w:rPr>
        <w:t xml:space="preserve">s reasonable. </w:t>
      </w:r>
      <w:r w:rsidR="0033349C" w:rsidRPr="00E75E92">
        <w:rPr>
          <w:rFonts w:ascii="Times New Roman" w:hAnsi="Times New Roman" w:cs="Times New Roman"/>
          <w:bCs/>
          <w:sz w:val="24"/>
          <w:szCs w:val="24"/>
        </w:rPr>
        <w:t>However, counsel insisted that the proposed appeal ha</w:t>
      </w:r>
      <w:r w:rsidR="00036189" w:rsidRPr="00E75E92">
        <w:rPr>
          <w:rFonts w:ascii="Times New Roman" w:hAnsi="Times New Roman" w:cs="Times New Roman"/>
          <w:bCs/>
          <w:sz w:val="24"/>
          <w:szCs w:val="24"/>
        </w:rPr>
        <w:t>s</w:t>
      </w:r>
      <w:r w:rsidR="0033349C" w:rsidRPr="00E75E92">
        <w:rPr>
          <w:rFonts w:ascii="Times New Roman" w:hAnsi="Times New Roman" w:cs="Times New Roman"/>
          <w:bCs/>
          <w:sz w:val="24"/>
          <w:szCs w:val="24"/>
        </w:rPr>
        <w:t xml:space="preserve"> no prospects of success </w:t>
      </w:r>
      <w:r w:rsidR="001919D9" w:rsidRPr="00E75E92">
        <w:rPr>
          <w:rFonts w:ascii="Times New Roman" w:hAnsi="Times New Roman" w:cs="Times New Roman"/>
          <w:bCs/>
          <w:sz w:val="24"/>
          <w:szCs w:val="24"/>
        </w:rPr>
        <w:t xml:space="preserve">because there </w:t>
      </w:r>
      <w:r w:rsidR="00036189" w:rsidRPr="00E75E92">
        <w:rPr>
          <w:rFonts w:ascii="Times New Roman" w:hAnsi="Times New Roman" w:cs="Times New Roman"/>
          <w:bCs/>
          <w:sz w:val="24"/>
          <w:szCs w:val="24"/>
        </w:rPr>
        <w:t>i</w:t>
      </w:r>
      <w:r w:rsidR="001919D9" w:rsidRPr="00E75E92">
        <w:rPr>
          <w:rFonts w:ascii="Times New Roman" w:hAnsi="Times New Roman" w:cs="Times New Roman"/>
          <w:bCs/>
          <w:sz w:val="24"/>
          <w:szCs w:val="24"/>
        </w:rPr>
        <w:t xml:space="preserve">s no judgment, and consequently, there could not be an appeal. On the aspect of </w:t>
      </w:r>
      <w:r w:rsidR="0019473C" w:rsidRPr="00E75E92">
        <w:rPr>
          <w:rFonts w:ascii="Times New Roman" w:hAnsi="Times New Roman" w:cs="Times New Roman"/>
          <w:bCs/>
          <w:sz w:val="24"/>
          <w:szCs w:val="24"/>
        </w:rPr>
        <w:t xml:space="preserve">the balance of </w:t>
      </w:r>
      <w:r w:rsidR="001919D9" w:rsidRPr="00E75E92">
        <w:rPr>
          <w:rFonts w:ascii="Times New Roman" w:hAnsi="Times New Roman" w:cs="Times New Roman"/>
          <w:bCs/>
          <w:sz w:val="24"/>
          <w:szCs w:val="24"/>
        </w:rPr>
        <w:t xml:space="preserve">convenience, Mr </w:t>
      </w:r>
      <w:proofErr w:type="spellStart"/>
      <w:r w:rsidR="001919D9" w:rsidRPr="00E75E92">
        <w:rPr>
          <w:rFonts w:ascii="Times New Roman" w:hAnsi="Times New Roman" w:cs="Times New Roman"/>
          <w:bCs/>
          <w:i/>
          <w:iCs/>
          <w:sz w:val="24"/>
          <w:szCs w:val="24"/>
        </w:rPr>
        <w:t>Madhuku</w:t>
      </w:r>
      <w:proofErr w:type="spellEnd"/>
      <w:r w:rsidR="001919D9" w:rsidRPr="00E75E92">
        <w:rPr>
          <w:rFonts w:ascii="Times New Roman" w:hAnsi="Times New Roman" w:cs="Times New Roman"/>
          <w:bCs/>
          <w:i/>
          <w:iCs/>
          <w:sz w:val="24"/>
          <w:szCs w:val="24"/>
        </w:rPr>
        <w:t xml:space="preserve"> </w:t>
      </w:r>
      <w:r w:rsidR="001919D9" w:rsidRPr="00E75E92">
        <w:rPr>
          <w:rFonts w:ascii="Times New Roman" w:hAnsi="Times New Roman" w:cs="Times New Roman"/>
          <w:bCs/>
          <w:sz w:val="24"/>
          <w:szCs w:val="24"/>
        </w:rPr>
        <w:t>submitted that since they had already filed heads of argument in the main appeal</w:t>
      </w:r>
      <w:r w:rsidR="00036189" w:rsidRPr="00E75E92">
        <w:rPr>
          <w:rFonts w:ascii="Times New Roman" w:hAnsi="Times New Roman" w:cs="Times New Roman"/>
          <w:bCs/>
          <w:sz w:val="24"/>
          <w:szCs w:val="24"/>
        </w:rPr>
        <w:t>,</w:t>
      </w:r>
      <w:r w:rsidR="00646E48" w:rsidRPr="00E75E92">
        <w:rPr>
          <w:rFonts w:ascii="Times New Roman" w:hAnsi="Times New Roman" w:cs="Times New Roman"/>
          <w:bCs/>
          <w:sz w:val="24"/>
          <w:szCs w:val="24"/>
        </w:rPr>
        <w:t xml:space="preserve"> the second respondent would be inconvenienced if this application is granted. </w:t>
      </w:r>
      <w:r w:rsidR="00D319CD" w:rsidRPr="00E75E92">
        <w:rPr>
          <w:rFonts w:ascii="Times New Roman" w:hAnsi="Times New Roman" w:cs="Times New Roman"/>
          <w:bCs/>
          <w:sz w:val="24"/>
          <w:szCs w:val="24"/>
        </w:rPr>
        <w:t xml:space="preserve"> </w:t>
      </w:r>
      <w:r w:rsidR="00646E48" w:rsidRPr="00E75E92">
        <w:rPr>
          <w:rFonts w:ascii="Times New Roman" w:hAnsi="Times New Roman" w:cs="Times New Roman"/>
          <w:bCs/>
          <w:sz w:val="24"/>
          <w:szCs w:val="24"/>
        </w:rPr>
        <w:t xml:space="preserve">Suffice it </w:t>
      </w:r>
      <w:r w:rsidR="001B10DF" w:rsidRPr="00E75E92">
        <w:rPr>
          <w:rFonts w:ascii="Times New Roman" w:hAnsi="Times New Roman" w:cs="Times New Roman"/>
          <w:bCs/>
          <w:sz w:val="24"/>
          <w:szCs w:val="24"/>
        </w:rPr>
        <w:t xml:space="preserve">to </w:t>
      </w:r>
      <w:r w:rsidR="00646E48" w:rsidRPr="00E75E92">
        <w:rPr>
          <w:rFonts w:ascii="Times New Roman" w:hAnsi="Times New Roman" w:cs="Times New Roman"/>
          <w:bCs/>
          <w:sz w:val="24"/>
          <w:szCs w:val="24"/>
        </w:rPr>
        <w:t>mention</w:t>
      </w:r>
      <w:r w:rsidR="00036189" w:rsidRPr="00E75E92">
        <w:rPr>
          <w:rFonts w:ascii="Times New Roman" w:hAnsi="Times New Roman" w:cs="Times New Roman"/>
          <w:bCs/>
          <w:sz w:val="24"/>
          <w:szCs w:val="24"/>
        </w:rPr>
        <w:t xml:space="preserve"> that</w:t>
      </w:r>
      <w:r w:rsidR="00646E48" w:rsidRPr="00E75E92">
        <w:rPr>
          <w:rFonts w:ascii="Times New Roman" w:hAnsi="Times New Roman" w:cs="Times New Roman"/>
          <w:bCs/>
          <w:sz w:val="24"/>
          <w:szCs w:val="24"/>
        </w:rPr>
        <w:t xml:space="preserve"> Mr </w:t>
      </w:r>
      <w:proofErr w:type="spellStart"/>
      <w:r w:rsidR="00646E48" w:rsidRPr="00E75E92">
        <w:rPr>
          <w:rFonts w:ascii="Times New Roman" w:hAnsi="Times New Roman" w:cs="Times New Roman"/>
          <w:bCs/>
          <w:i/>
          <w:iCs/>
          <w:sz w:val="24"/>
          <w:szCs w:val="24"/>
        </w:rPr>
        <w:t>Mad</w:t>
      </w:r>
      <w:r w:rsidR="001B10DF" w:rsidRPr="00E75E92">
        <w:rPr>
          <w:rFonts w:ascii="Times New Roman" w:hAnsi="Times New Roman" w:cs="Times New Roman"/>
          <w:bCs/>
          <w:i/>
          <w:iCs/>
          <w:sz w:val="24"/>
          <w:szCs w:val="24"/>
        </w:rPr>
        <w:t>huku</w:t>
      </w:r>
      <w:proofErr w:type="spellEnd"/>
      <w:r w:rsidR="001B10DF" w:rsidRPr="00E75E92">
        <w:rPr>
          <w:rFonts w:ascii="Times New Roman" w:hAnsi="Times New Roman" w:cs="Times New Roman"/>
          <w:bCs/>
          <w:i/>
          <w:iCs/>
          <w:sz w:val="24"/>
          <w:szCs w:val="24"/>
        </w:rPr>
        <w:t xml:space="preserve"> </w:t>
      </w:r>
      <w:r w:rsidR="00C53929" w:rsidRPr="00E75E92">
        <w:rPr>
          <w:rFonts w:ascii="Times New Roman" w:hAnsi="Times New Roman" w:cs="Times New Roman"/>
          <w:bCs/>
          <w:sz w:val="24"/>
          <w:szCs w:val="24"/>
        </w:rPr>
        <w:t>persisted with the point</w:t>
      </w:r>
      <w:r w:rsidR="001B10DF" w:rsidRPr="00E75E92">
        <w:rPr>
          <w:rFonts w:ascii="Times New Roman" w:hAnsi="Times New Roman" w:cs="Times New Roman"/>
          <w:bCs/>
          <w:sz w:val="24"/>
          <w:szCs w:val="24"/>
        </w:rPr>
        <w:t xml:space="preserve"> that the second respondent’s opposition was mainly anchored on the preliminary objections that he raised.</w:t>
      </w:r>
      <w:r w:rsidR="00646E48" w:rsidRPr="00E75E92">
        <w:rPr>
          <w:rFonts w:ascii="Times New Roman" w:hAnsi="Times New Roman" w:cs="Times New Roman"/>
          <w:bCs/>
          <w:sz w:val="24"/>
          <w:szCs w:val="24"/>
        </w:rPr>
        <w:t xml:space="preserve"> </w:t>
      </w:r>
    </w:p>
    <w:p w14:paraId="0F8C0810" w14:textId="0A1E01F7" w:rsidR="006618D4" w:rsidRPr="00E75E92" w:rsidRDefault="006618D4" w:rsidP="00011D3B">
      <w:pPr>
        <w:spacing w:after="0" w:line="480" w:lineRule="auto"/>
        <w:ind w:firstLine="1418"/>
        <w:jc w:val="both"/>
        <w:rPr>
          <w:rFonts w:ascii="Times New Roman" w:hAnsi="Times New Roman" w:cs="Times New Roman"/>
          <w:bCs/>
          <w:sz w:val="24"/>
          <w:szCs w:val="24"/>
        </w:rPr>
      </w:pPr>
    </w:p>
    <w:p w14:paraId="3C3E2464" w14:textId="4DEC8389" w:rsidR="006618D4" w:rsidRPr="00E75E92" w:rsidRDefault="006618D4"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In light of these submissions, the main issue arising for determination</w:t>
      </w:r>
      <w:r w:rsidR="00645043" w:rsidRPr="00E75E92">
        <w:rPr>
          <w:rFonts w:ascii="Times New Roman" w:hAnsi="Times New Roman" w:cs="Times New Roman"/>
          <w:bCs/>
          <w:sz w:val="24"/>
          <w:szCs w:val="24"/>
        </w:rPr>
        <w:t>,</w:t>
      </w:r>
      <w:r w:rsidR="0066697E" w:rsidRPr="00E75E92">
        <w:rPr>
          <w:rFonts w:ascii="Times New Roman" w:hAnsi="Times New Roman" w:cs="Times New Roman"/>
          <w:bCs/>
          <w:sz w:val="24"/>
          <w:szCs w:val="24"/>
        </w:rPr>
        <w:t xml:space="preserve"> despite being</w:t>
      </w:r>
      <w:r w:rsidR="00B72C82" w:rsidRPr="00E75E92">
        <w:rPr>
          <w:rFonts w:ascii="Times New Roman" w:hAnsi="Times New Roman" w:cs="Times New Roman"/>
          <w:bCs/>
          <w:sz w:val="24"/>
          <w:szCs w:val="24"/>
        </w:rPr>
        <w:t xml:space="preserve"> based on</w:t>
      </w:r>
      <w:r w:rsidR="0066697E" w:rsidRPr="00E75E92">
        <w:rPr>
          <w:rFonts w:ascii="Times New Roman" w:hAnsi="Times New Roman" w:cs="Times New Roman"/>
          <w:bCs/>
          <w:sz w:val="24"/>
          <w:szCs w:val="24"/>
        </w:rPr>
        <w:t xml:space="preserve"> a preliminary objection</w:t>
      </w:r>
      <w:r w:rsidR="00645043" w:rsidRPr="00E75E92">
        <w:rPr>
          <w:rFonts w:ascii="Times New Roman" w:hAnsi="Times New Roman" w:cs="Times New Roman"/>
          <w:bCs/>
          <w:sz w:val="24"/>
          <w:szCs w:val="24"/>
        </w:rPr>
        <w:t>,</w:t>
      </w:r>
      <w:r w:rsidRPr="00E75E92">
        <w:rPr>
          <w:rFonts w:ascii="Times New Roman" w:hAnsi="Times New Roman" w:cs="Times New Roman"/>
          <w:bCs/>
          <w:sz w:val="24"/>
          <w:szCs w:val="24"/>
        </w:rPr>
        <w:t xml:space="preserve"> is whether or not the applicant competently filed the instant application for condonation </w:t>
      </w:r>
      <w:r w:rsidR="00036189" w:rsidRPr="00E75E92">
        <w:rPr>
          <w:rFonts w:ascii="Times New Roman" w:hAnsi="Times New Roman" w:cs="Times New Roman"/>
          <w:bCs/>
          <w:sz w:val="24"/>
          <w:szCs w:val="24"/>
        </w:rPr>
        <w:t>of</w:t>
      </w:r>
      <w:r w:rsidRPr="00E75E92">
        <w:rPr>
          <w:rFonts w:ascii="Times New Roman" w:hAnsi="Times New Roman" w:cs="Times New Roman"/>
          <w:bCs/>
          <w:sz w:val="24"/>
          <w:szCs w:val="24"/>
        </w:rPr>
        <w:t xml:space="preserve"> the late noting of a cross-appeal and for the extension of time within which to cross-appeal in terms of </w:t>
      </w:r>
      <w:r w:rsidR="000B6552" w:rsidRPr="00E75E92">
        <w:rPr>
          <w:rFonts w:ascii="Times New Roman" w:hAnsi="Times New Roman" w:cs="Times New Roman"/>
          <w:bCs/>
          <w:sz w:val="24"/>
          <w:szCs w:val="24"/>
        </w:rPr>
        <w:t xml:space="preserve">r 43 of the Rules. </w:t>
      </w:r>
      <w:r w:rsidR="00D319CD" w:rsidRPr="00E75E92">
        <w:rPr>
          <w:rFonts w:ascii="Times New Roman" w:hAnsi="Times New Roman" w:cs="Times New Roman"/>
          <w:bCs/>
          <w:sz w:val="24"/>
          <w:szCs w:val="24"/>
        </w:rPr>
        <w:t xml:space="preserve"> </w:t>
      </w:r>
      <w:r w:rsidR="000B6552" w:rsidRPr="00E75E92">
        <w:rPr>
          <w:rFonts w:ascii="Times New Roman" w:hAnsi="Times New Roman" w:cs="Times New Roman"/>
          <w:bCs/>
          <w:sz w:val="24"/>
          <w:szCs w:val="24"/>
        </w:rPr>
        <w:t xml:space="preserve">If I find that the applicant </w:t>
      </w:r>
      <w:r w:rsidR="000B6552" w:rsidRPr="00E75E92">
        <w:rPr>
          <w:rFonts w:ascii="Times New Roman" w:hAnsi="Times New Roman" w:cs="Times New Roman"/>
          <w:bCs/>
          <w:sz w:val="24"/>
          <w:szCs w:val="24"/>
        </w:rPr>
        <w:lastRenderedPageBreak/>
        <w:t>could not competently make the application under r</w:t>
      </w:r>
      <w:r w:rsidR="00D319CD" w:rsidRPr="00E75E92">
        <w:rPr>
          <w:rFonts w:ascii="Times New Roman" w:hAnsi="Times New Roman" w:cs="Times New Roman"/>
          <w:bCs/>
          <w:sz w:val="24"/>
          <w:szCs w:val="24"/>
        </w:rPr>
        <w:t xml:space="preserve"> </w:t>
      </w:r>
      <w:r w:rsidR="000B6552" w:rsidRPr="00E75E92">
        <w:rPr>
          <w:rFonts w:ascii="Times New Roman" w:hAnsi="Times New Roman" w:cs="Times New Roman"/>
          <w:bCs/>
          <w:sz w:val="24"/>
          <w:szCs w:val="24"/>
        </w:rPr>
        <w:t xml:space="preserve">43, that would be the end of the matter. </w:t>
      </w:r>
      <w:r w:rsidR="00D319CD" w:rsidRPr="00E75E92">
        <w:rPr>
          <w:rFonts w:ascii="Times New Roman" w:hAnsi="Times New Roman" w:cs="Times New Roman"/>
          <w:bCs/>
          <w:sz w:val="24"/>
          <w:szCs w:val="24"/>
        </w:rPr>
        <w:t xml:space="preserve"> </w:t>
      </w:r>
      <w:r w:rsidR="000B6552" w:rsidRPr="00E75E92">
        <w:rPr>
          <w:rFonts w:ascii="Times New Roman" w:hAnsi="Times New Roman" w:cs="Times New Roman"/>
          <w:bCs/>
          <w:sz w:val="24"/>
          <w:szCs w:val="24"/>
        </w:rPr>
        <w:t xml:space="preserve">The application would have to be struck off the roll. </w:t>
      </w:r>
    </w:p>
    <w:p w14:paraId="235AC451" w14:textId="6C2A25E0" w:rsidR="000B6552" w:rsidRPr="00E75E92" w:rsidRDefault="000B6552" w:rsidP="00011D3B">
      <w:pPr>
        <w:spacing w:after="0" w:line="480" w:lineRule="auto"/>
        <w:ind w:firstLine="1418"/>
        <w:jc w:val="both"/>
        <w:rPr>
          <w:rFonts w:ascii="Times New Roman" w:hAnsi="Times New Roman" w:cs="Times New Roman"/>
          <w:bCs/>
          <w:sz w:val="24"/>
          <w:szCs w:val="24"/>
        </w:rPr>
      </w:pPr>
    </w:p>
    <w:p w14:paraId="27FBE309" w14:textId="2D894E7D" w:rsidR="000B6552" w:rsidRPr="00E75E92" w:rsidRDefault="000B6552" w:rsidP="00011D3B">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If</w:t>
      </w:r>
      <w:r w:rsidR="009C0678" w:rsidRPr="00E75E92">
        <w:rPr>
          <w:rFonts w:ascii="Times New Roman" w:hAnsi="Times New Roman" w:cs="Times New Roman"/>
          <w:bCs/>
          <w:sz w:val="24"/>
          <w:szCs w:val="24"/>
        </w:rPr>
        <w:t xml:space="preserve"> </w:t>
      </w:r>
      <w:r w:rsidRPr="00E75E92">
        <w:rPr>
          <w:rFonts w:ascii="Times New Roman" w:hAnsi="Times New Roman" w:cs="Times New Roman"/>
          <w:bCs/>
          <w:sz w:val="24"/>
          <w:szCs w:val="24"/>
        </w:rPr>
        <w:t xml:space="preserve">however, I find that the </w:t>
      </w:r>
      <w:r w:rsidR="00120F73" w:rsidRPr="00E75E92">
        <w:rPr>
          <w:rFonts w:ascii="Times New Roman" w:hAnsi="Times New Roman" w:cs="Times New Roman"/>
          <w:bCs/>
          <w:sz w:val="24"/>
          <w:szCs w:val="24"/>
        </w:rPr>
        <w:t xml:space="preserve">application was competently made in terms of that rule, </w:t>
      </w:r>
      <w:r w:rsidR="00843CD4" w:rsidRPr="00E75E92">
        <w:rPr>
          <w:rFonts w:ascii="Times New Roman" w:hAnsi="Times New Roman" w:cs="Times New Roman"/>
          <w:bCs/>
          <w:sz w:val="24"/>
          <w:szCs w:val="24"/>
        </w:rPr>
        <w:t xml:space="preserve">then two other issues would stand to be considered. The first is the propriety of the applicant’s draft relief. </w:t>
      </w:r>
      <w:r w:rsidR="00D319CD" w:rsidRPr="00E75E92">
        <w:rPr>
          <w:rFonts w:ascii="Times New Roman" w:hAnsi="Times New Roman" w:cs="Times New Roman"/>
          <w:bCs/>
          <w:sz w:val="24"/>
          <w:szCs w:val="24"/>
        </w:rPr>
        <w:t xml:space="preserve"> </w:t>
      </w:r>
      <w:r w:rsidR="00843CD4" w:rsidRPr="00E75E92">
        <w:rPr>
          <w:rFonts w:ascii="Times New Roman" w:hAnsi="Times New Roman" w:cs="Times New Roman"/>
          <w:bCs/>
          <w:sz w:val="24"/>
          <w:szCs w:val="24"/>
        </w:rPr>
        <w:t xml:space="preserve">The second </w:t>
      </w:r>
      <w:r w:rsidR="00867FC2" w:rsidRPr="00E75E92">
        <w:rPr>
          <w:rFonts w:ascii="Times New Roman" w:hAnsi="Times New Roman" w:cs="Times New Roman"/>
          <w:bCs/>
          <w:sz w:val="24"/>
          <w:szCs w:val="24"/>
        </w:rPr>
        <w:t>is whether the applicant has shown good cause for the granting of th</w:t>
      </w:r>
      <w:r w:rsidR="009C0678" w:rsidRPr="00E75E92">
        <w:rPr>
          <w:rFonts w:ascii="Times New Roman" w:hAnsi="Times New Roman" w:cs="Times New Roman"/>
          <w:bCs/>
          <w:sz w:val="24"/>
          <w:szCs w:val="24"/>
        </w:rPr>
        <w:t>e</w:t>
      </w:r>
      <w:r w:rsidR="00867FC2" w:rsidRPr="00E75E92">
        <w:rPr>
          <w:rFonts w:ascii="Times New Roman" w:hAnsi="Times New Roman" w:cs="Times New Roman"/>
          <w:bCs/>
          <w:sz w:val="24"/>
          <w:szCs w:val="24"/>
        </w:rPr>
        <w:t xml:space="preserve"> application. </w:t>
      </w:r>
      <w:r w:rsidR="00D319CD" w:rsidRPr="00E75E92">
        <w:rPr>
          <w:rFonts w:ascii="Times New Roman" w:hAnsi="Times New Roman" w:cs="Times New Roman"/>
          <w:bCs/>
          <w:sz w:val="24"/>
          <w:szCs w:val="24"/>
        </w:rPr>
        <w:t xml:space="preserve"> </w:t>
      </w:r>
      <w:r w:rsidR="00DA41EB" w:rsidRPr="00E75E92">
        <w:rPr>
          <w:rFonts w:ascii="Times New Roman" w:hAnsi="Times New Roman" w:cs="Times New Roman"/>
          <w:bCs/>
          <w:sz w:val="24"/>
          <w:szCs w:val="24"/>
        </w:rPr>
        <w:t xml:space="preserve">I </w:t>
      </w:r>
      <w:r w:rsidR="002B287C" w:rsidRPr="00E75E92">
        <w:rPr>
          <w:rFonts w:ascii="Times New Roman" w:hAnsi="Times New Roman" w:cs="Times New Roman"/>
          <w:bCs/>
          <w:sz w:val="24"/>
          <w:szCs w:val="24"/>
        </w:rPr>
        <w:t>mention in passing</w:t>
      </w:r>
      <w:r w:rsidR="00DA41EB" w:rsidRPr="00E75E92">
        <w:rPr>
          <w:rFonts w:ascii="Times New Roman" w:hAnsi="Times New Roman" w:cs="Times New Roman"/>
          <w:bCs/>
          <w:sz w:val="24"/>
          <w:szCs w:val="24"/>
        </w:rPr>
        <w:t xml:space="preserve"> that the second respondent’s objection </w:t>
      </w:r>
      <w:r w:rsidR="007E0732" w:rsidRPr="00E75E92">
        <w:rPr>
          <w:rFonts w:ascii="Times New Roman" w:hAnsi="Times New Roman" w:cs="Times New Roman"/>
          <w:bCs/>
          <w:sz w:val="24"/>
          <w:szCs w:val="24"/>
        </w:rPr>
        <w:t>impugning the</w:t>
      </w:r>
      <w:r w:rsidR="00DA41EB" w:rsidRPr="00E75E92">
        <w:rPr>
          <w:rFonts w:ascii="Times New Roman" w:hAnsi="Times New Roman" w:cs="Times New Roman"/>
          <w:bCs/>
          <w:sz w:val="24"/>
          <w:szCs w:val="24"/>
        </w:rPr>
        <w:t xml:space="preserve"> proposed </w:t>
      </w:r>
      <w:r w:rsidR="007E0732" w:rsidRPr="00E75E92">
        <w:rPr>
          <w:rFonts w:ascii="Times New Roman" w:hAnsi="Times New Roman" w:cs="Times New Roman"/>
          <w:bCs/>
          <w:sz w:val="24"/>
          <w:szCs w:val="24"/>
        </w:rPr>
        <w:t>cross-</w:t>
      </w:r>
      <w:r w:rsidR="00DA41EB" w:rsidRPr="00E75E92">
        <w:rPr>
          <w:rFonts w:ascii="Times New Roman" w:hAnsi="Times New Roman" w:cs="Times New Roman"/>
          <w:bCs/>
          <w:sz w:val="24"/>
          <w:szCs w:val="24"/>
        </w:rPr>
        <w:t xml:space="preserve">appeal </w:t>
      </w:r>
      <w:r w:rsidR="007E0732" w:rsidRPr="00E75E92">
        <w:rPr>
          <w:rFonts w:ascii="Times New Roman" w:hAnsi="Times New Roman" w:cs="Times New Roman"/>
          <w:bCs/>
          <w:sz w:val="24"/>
          <w:szCs w:val="24"/>
        </w:rPr>
        <w:t xml:space="preserve">as not being directed </w:t>
      </w:r>
      <w:r w:rsidR="00D2199A" w:rsidRPr="00E75E92">
        <w:rPr>
          <w:rFonts w:ascii="Times New Roman" w:hAnsi="Times New Roman" w:cs="Times New Roman"/>
          <w:bCs/>
          <w:sz w:val="24"/>
          <w:szCs w:val="24"/>
        </w:rPr>
        <w:t>against</w:t>
      </w:r>
      <w:r w:rsidR="007E0732" w:rsidRPr="00E75E92">
        <w:rPr>
          <w:rFonts w:ascii="Times New Roman" w:hAnsi="Times New Roman" w:cs="Times New Roman"/>
          <w:bCs/>
          <w:sz w:val="24"/>
          <w:szCs w:val="24"/>
        </w:rPr>
        <w:t xml:space="preserve"> the judgment of the court </w:t>
      </w:r>
      <w:r w:rsidR="007E0732" w:rsidRPr="00E75E92">
        <w:rPr>
          <w:rFonts w:ascii="Times New Roman" w:hAnsi="Times New Roman" w:cs="Times New Roman"/>
          <w:bCs/>
          <w:i/>
          <w:iCs/>
          <w:sz w:val="24"/>
          <w:szCs w:val="24"/>
        </w:rPr>
        <w:t xml:space="preserve">a quo </w:t>
      </w:r>
      <w:r w:rsidR="007E0732" w:rsidRPr="00E75E92">
        <w:rPr>
          <w:rFonts w:ascii="Times New Roman" w:hAnsi="Times New Roman" w:cs="Times New Roman"/>
          <w:bCs/>
          <w:sz w:val="24"/>
          <w:szCs w:val="24"/>
        </w:rPr>
        <w:t>is related to the prospects of s</w:t>
      </w:r>
      <w:r w:rsidR="00D2199A" w:rsidRPr="00E75E92">
        <w:rPr>
          <w:rFonts w:ascii="Times New Roman" w:hAnsi="Times New Roman" w:cs="Times New Roman"/>
          <w:bCs/>
          <w:sz w:val="24"/>
          <w:szCs w:val="24"/>
        </w:rPr>
        <w:t>uccess</w:t>
      </w:r>
      <w:r w:rsidR="002B287C" w:rsidRPr="00E75E92">
        <w:rPr>
          <w:rFonts w:ascii="Times New Roman" w:hAnsi="Times New Roman" w:cs="Times New Roman"/>
          <w:bCs/>
          <w:sz w:val="24"/>
          <w:szCs w:val="24"/>
        </w:rPr>
        <w:t>.</w:t>
      </w:r>
      <w:r w:rsidR="00E14B34" w:rsidRPr="00E75E92">
        <w:rPr>
          <w:rFonts w:ascii="Times New Roman" w:hAnsi="Times New Roman" w:cs="Times New Roman"/>
          <w:bCs/>
          <w:sz w:val="24"/>
          <w:szCs w:val="24"/>
        </w:rPr>
        <w:t xml:space="preserve"> </w:t>
      </w:r>
      <w:r w:rsidR="00D2199A" w:rsidRPr="00E75E92">
        <w:rPr>
          <w:rFonts w:ascii="Times New Roman" w:hAnsi="Times New Roman" w:cs="Times New Roman"/>
          <w:bCs/>
          <w:sz w:val="24"/>
          <w:szCs w:val="24"/>
        </w:rPr>
        <w:t xml:space="preserve"> </w:t>
      </w:r>
      <w:r w:rsidR="00DA41EB" w:rsidRPr="00E75E92">
        <w:rPr>
          <w:rFonts w:ascii="Times New Roman" w:hAnsi="Times New Roman" w:cs="Times New Roman"/>
          <w:bCs/>
          <w:sz w:val="24"/>
          <w:szCs w:val="24"/>
        </w:rPr>
        <w:t xml:space="preserve"> </w:t>
      </w:r>
    </w:p>
    <w:p w14:paraId="452C7712" w14:textId="77777777" w:rsidR="00DF03F9" w:rsidRPr="00E75E92" w:rsidRDefault="00DF03F9" w:rsidP="000C6C55">
      <w:pPr>
        <w:spacing w:after="0" w:line="480" w:lineRule="auto"/>
        <w:ind w:firstLine="1418"/>
        <w:jc w:val="both"/>
        <w:rPr>
          <w:rFonts w:ascii="Times New Roman" w:hAnsi="Times New Roman" w:cs="Times New Roman"/>
          <w:bCs/>
          <w:sz w:val="24"/>
          <w:szCs w:val="24"/>
        </w:rPr>
      </w:pPr>
    </w:p>
    <w:p w14:paraId="291D1F21" w14:textId="0440CCB7" w:rsidR="00DF03F9" w:rsidRPr="00E75E92" w:rsidRDefault="00DF03F9" w:rsidP="008339E9">
      <w:pPr>
        <w:spacing w:after="0" w:line="480" w:lineRule="auto"/>
        <w:jc w:val="both"/>
        <w:rPr>
          <w:rFonts w:ascii="Times New Roman" w:hAnsi="Times New Roman" w:cs="Times New Roman"/>
          <w:b/>
          <w:sz w:val="24"/>
          <w:szCs w:val="24"/>
          <w:u w:val="single"/>
        </w:rPr>
      </w:pPr>
      <w:r w:rsidRPr="00E75E92">
        <w:rPr>
          <w:rFonts w:ascii="Times New Roman" w:hAnsi="Times New Roman" w:cs="Times New Roman"/>
          <w:b/>
          <w:sz w:val="24"/>
          <w:szCs w:val="24"/>
          <w:u w:val="single"/>
        </w:rPr>
        <w:t>THE LAW</w:t>
      </w:r>
    </w:p>
    <w:p w14:paraId="16BF0C6D" w14:textId="2D9A5703" w:rsidR="00DF03F9" w:rsidRPr="00E75E92" w:rsidRDefault="000A200A" w:rsidP="00DF03F9">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Cross-appeals in civil </w:t>
      </w:r>
      <w:r w:rsidR="00F32E1A" w:rsidRPr="00E75E92">
        <w:rPr>
          <w:rFonts w:ascii="Times New Roman" w:hAnsi="Times New Roman" w:cs="Times New Roman"/>
          <w:bCs/>
          <w:sz w:val="24"/>
          <w:szCs w:val="24"/>
        </w:rPr>
        <w:t>matters</w:t>
      </w:r>
      <w:r w:rsidRPr="00E75E92">
        <w:rPr>
          <w:rFonts w:ascii="Times New Roman" w:hAnsi="Times New Roman" w:cs="Times New Roman"/>
          <w:bCs/>
          <w:sz w:val="24"/>
          <w:szCs w:val="24"/>
        </w:rPr>
        <w:t xml:space="preserve"> are regulated by r</w:t>
      </w:r>
      <w:r w:rsidR="00D319CD" w:rsidRPr="00E75E92">
        <w:rPr>
          <w:rFonts w:ascii="Times New Roman" w:hAnsi="Times New Roman" w:cs="Times New Roman"/>
          <w:bCs/>
          <w:sz w:val="24"/>
          <w:szCs w:val="24"/>
        </w:rPr>
        <w:t xml:space="preserve"> </w:t>
      </w:r>
      <w:r w:rsidRPr="00E75E92">
        <w:rPr>
          <w:rFonts w:ascii="Times New Roman" w:hAnsi="Times New Roman" w:cs="Times New Roman"/>
          <w:bCs/>
          <w:sz w:val="24"/>
          <w:szCs w:val="24"/>
        </w:rPr>
        <w:t xml:space="preserve">45 of the Rules. </w:t>
      </w:r>
      <w:r w:rsidR="00D319CD" w:rsidRPr="00E75E92">
        <w:rPr>
          <w:rFonts w:ascii="Times New Roman" w:hAnsi="Times New Roman" w:cs="Times New Roman"/>
          <w:bCs/>
          <w:sz w:val="24"/>
          <w:szCs w:val="24"/>
        </w:rPr>
        <w:t xml:space="preserve"> </w:t>
      </w:r>
      <w:proofErr w:type="spellStart"/>
      <w:r w:rsidR="00711D18" w:rsidRPr="00E75E92">
        <w:rPr>
          <w:rFonts w:ascii="Times New Roman" w:hAnsi="Times New Roman" w:cs="Times New Roman"/>
          <w:bCs/>
          <w:sz w:val="24"/>
          <w:szCs w:val="24"/>
        </w:rPr>
        <w:t>Subrule</w:t>
      </w:r>
      <w:proofErr w:type="spellEnd"/>
      <w:r w:rsidR="00711D18" w:rsidRPr="00E75E92">
        <w:rPr>
          <w:rFonts w:ascii="Times New Roman" w:hAnsi="Times New Roman" w:cs="Times New Roman"/>
          <w:bCs/>
          <w:sz w:val="24"/>
          <w:szCs w:val="24"/>
        </w:rPr>
        <w:t xml:space="preserve"> (1) thereof provide</w:t>
      </w:r>
      <w:r w:rsidR="0040349A" w:rsidRPr="00E75E92">
        <w:rPr>
          <w:rFonts w:ascii="Times New Roman" w:hAnsi="Times New Roman" w:cs="Times New Roman"/>
          <w:bCs/>
          <w:sz w:val="24"/>
          <w:szCs w:val="24"/>
        </w:rPr>
        <w:t>s</w:t>
      </w:r>
      <w:r w:rsidR="00711D18" w:rsidRPr="00E75E92">
        <w:rPr>
          <w:rFonts w:ascii="Times New Roman" w:hAnsi="Times New Roman" w:cs="Times New Roman"/>
          <w:bCs/>
          <w:sz w:val="24"/>
          <w:szCs w:val="24"/>
        </w:rPr>
        <w:t xml:space="preserve"> that a respondent to an appeal noted in terms of r</w:t>
      </w:r>
      <w:r w:rsidR="00D319CD" w:rsidRPr="00E75E92">
        <w:rPr>
          <w:rFonts w:ascii="Times New Roman" w:hAnsi="Times New Roman" w:cs="Times New Roman"/>
          <w:bCs/>
          <w:sz w:val="24"/>
          <w:szCs w:val="24"/>
        </w:rPr>
        <w:t xml:space="preserve"> </w:t>
      </w:r>
      <w:r w:rsidR="00711D18" w:rsidRPr="00E75E92">
        <w:rPr>
          <w:rFonts w:ascii="Times New Roman" w:hAnsi="Times New Roman" w:cs="Times New Roman"/>
          <w:bCs/>
          <w:sz w:val="24"/>
          <w:szCs w:val="24"/>
        </w:rPr>
        <w:t xml:space="preserve">37 is entitled, within ten days of the entry of the appeal, to enter a cross-appeal. </w:t>
      </w:r>
      <w:r w:rsidR="00D319CD" w:rsidRPr="00E75E92">
        <w:rPr>
          <w:rFonts w:ascii="Times New Roman" w:hAnsi="Times New Roman" w:cs="Times New Roman"/>
          <w:bCs/>
          <w:sz w:val="24"/>
          <w:szCs w:val="24"/>
        </w:rPr>
        <w:t xml:space="preserve"> </w:t>
      </w:r>
      <w:r w:rsidR="0067220A" w:rsidRPr="00E75E92">
        <w:rPr>
          <w:rFonts w:ascii="Times New Roman" w:hAnsi="Times New Roman" w:cs="Times New Roman"/>
          <w:bCs/>
          <w:sz w:val="24"/>
          <w:szCs w:val="24"/>
        </w:rPr>
        <w:t xml:space="preserve">The ten-day period within which a respondent is entitled to enter a cross-appeal is mandatory. </w:t>
      </w:r>
    </w:p>
    <w:p w14:paraId="46D49751" w14:textId="64BDE4A0" w:rsidR="00CA4512" w:rsidRPr="00E75E92" w:rsidRDefault="00CA4512" w:rsidP="00DF03F9">
      <w:pPr>
        <w:spacing w:after="0" w:line="480" w:lineRule="auto"/>
        <w:ind w:firstLine="1418"/>
        <w:jc w:val="both"/>
        <w:rPr>
          <w:rFonts w:ascii="Times New Roman" w:hAnsi="Times New Roman" w:cs="Times New Roman"/>
          <w:bCs/>
          <w:sz w:val="24"/>
          <w:szCs w:val="24"/>
        </w:rPr>
      </w:pPr>
    </w:p>
    <w:p w14:paraId="63F8C509" w14:textId="7B75A889" w:rsidR="00CA4512" w:rsidRPr="00E75E92" w:rsidRDefault="00CA4512" w:rsidP="00DF03F9">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Where a respondent to an appeal does not note a cross-appeal within the mandatory period for doing so, r 45 is silent on </w:t>
      </w:r>
      <w:r w:rsidR="008724EA" w:rsidRPr="00E75E92">
        <w:rPr>
          <w:rFonts w:ascii="Times New Roman" w:hAnsi="Times New Roman" w:cs="Times New Roman"/>
          <w:bCs/>
          <w:sz w:val="24"/>
          <w:szCs w:val="24"/>
        </w:rPr>
        <w:t xml:space="preserve">the procedure that such a respondent </w:t>
      </w:r>
      <w:r w:rsidR="00F32E1A" w:rsidRPr="00E75E92">
        <w:rPr>
          <w:rFonts w:ascii="Times New Roman" w:hAnsi="Times New Roman" w:cs="Times New Roman"/>
          <w:bCs/>
          <w:sz w:val="24"/>
          <w:szCs w:val="24"/>
        </w:rPr>
        <w:t>should follow in seeking</w:t>
      </w:r>
      <w:r w:rsidR="008724EA" w:rsidRPr="00E75E92">
        <w:rPr>
          <w:rFonts w:ascii="Times New Roman" w:hAnsi="Times New Roman" w:cs="Times New Roman"/>
          <w:bCs/>
          <w:sz w:val="24"/>
          <w:szCs w:val="24"/>
        </w:rPr>
        <w:t xml:space="preserve"> condonation</w:t>
      </w:r>
      <w:r w:rsidR="00F32E1A" w:rsidRPr="00E75E92">
        <w:rPr>
          <w:rFonts w:ascii="Times New Roman" w:hAnsi="Times New Roman" w:cs="Times New Roman"/>
          <w:bCs/>
          <w:sz w:val="24"/>
          <w:szCs w:val="24"/>
        </w:rPr>
        <w:t xml:space="preserve"> for non compliance.</w:t>
      </w:r>
      <w:r w:rsidR="008724EA" w:rsidRPr="00E75E92">
        <w:rPr>
          <w:rFonts w:ascii="Times New Roman" w:hAnsi="Times New Roman" w:cs="Times New Roman"/>
          <w:bCs/>
          <w:sz w:val="24"/>
          <w:szCs w:val="24"/>
        </w:rPr>
        <w:t xml:space="preserve"> </w:t>
      </w:r>
      <w:r w:rsidR="00D319CD" w:rsidRPr="00E75E92">
        <w:rPr>
          <w:rFonts w:ascii="Times New Roman" w:hAnsi="Times New Roman" w:cs="Times New Roman"/>
          <w:bCs/>
          <w:sz w:val="24"/>
          <w:szCs w:val="24"/>
        </w:rPr>
        <w:t xml:space="preserve"> </w:t>
      </w:r>
      <w:r w:rsidR="00EB2CE6" w:rsidRPr="00E75E92">
        <w:rPr>
          <w:rFonts w:ascii="Times New Roman" w:hAnsi="Times New Roman" w:cs="Times New Roman"/>
          <w:bCs/>
          <w:sz w:val="24"/>
          <w:szCs w:val="24"/>
        </w:rPr>
        <w:t>I</w:t>
      </w:r>
      <w:r w:rsidR="008724EA" w:rsidRPr="00E75E92">
        <w:rPr>
          <w:rFonts w:ascii="Times New Roman" w:hAnsi="Times New Roman" w:cs="Times New Roman"/>
          <w:bCs/>
          <w:sz w:val="24"/>
          <w:szCs w:val="24"/>
        </w:rPr>
        <w:t>deally</w:t>
      </w:r>
      <w:r w:rsidR="00EB2CE6" w:rsidRPr="00E75E92">
        <w:rPr>
          <w:rFonts w:ascii="Times New Roman" w:hAnsi="Times New Roman" w:cs="Times New Roman"/>
          <w:bCs/>
          <w:sz w:val="24"/>
          <w:szCs w:val="24"/>
        </w:rPr>
        <w:t xml:space="preserve"> a provision should be made in the rule for such</w:t>
      </w:r>
      <w:r w:rsidR="008724EA" w:rsidRPr="00E75E92">
        <w:rPr>
          <w:rFonts w:ascii="Times New Roman" w:hAnsi="Times New Roman" w:cs="Times New Roman"/>
          <w:bCs/>
          <w:sz w:val="24"/>
          <w:szCs w:val="24"/>
        </w:rPr>
        <w:t xml:space="preserve"> procedure. </w:t>
      </w:r>
      <w:r w:rsidR="00D319CD" w:rsidRPr="00E75E92">
        <w:rPr>
          <w:rFonts w:ascii="Times New Roman" w:hAnsi="Times New Roman" w:cs="Times New Roman"/>
          <w:bCs/>
          <w:sz w:val="24"/>
          <w:szCs w:val="24"/>
        </w:rPr>
        <w:t xml:space="preserve"> </w:t>
      </w:r>
      <w:r w:rsidR="00B1404D" w:rsidRPr="00E75E92">
        <w:rPr>
          <w:rFonts w:ascii="Times New Roman" w:hAnsi="Times New Roman" w:cs="Times New Roman"/>
          <w:bCs/>
          <w:sz w:val="24"/>
          <w:szCs w:val="24"/>
        </w:rPr>
        <w:t>Unfortunately even</w:t>
      </w:r>
      <w:r w:rsidR="00306C5E" w:rsidRPr="00E75E92">
        <w:rPr>
          <w:rFonts w:ascii="Times New Roman" w:hAnsi="Times New Roman" w:cs="Times New Roman"/>
          <w:bCs/>
          <w:sz w:val="24"/>
          <w:szCs w:val="24"/>
        </w:rPr>
        <w:t xml:space="preserve"> r</w:t>
      </w:r>
      <w:r w:rsidR="00D319CD" w:rsidRPr="00E75E92">
        <w:rPr>
          <w:rFonts w:ascii="Times New Roman" w:hAnsi="Times New Roman" w:cs="Times New Roman"/>
          <w:bCs/>
          <w:sz w:val="24"/>
          <w:szCs w:val="24"/>
        </w:rPr>
        <w:t xml:space="preserve"> </w:t>
      </w:r>
      <w:r w:rsidR="00306C5E" w:rsidRPr="00E75E92">
        <w:rPr>
          <w:rFonts w:ascii="Times New Roman" w:hAnsi="Times New Roman" w:cs="Times New Roman"/>
          <w:bCs/>
          <w:sz w:val="24"/>
          <w:szCs w:val="24"/>
        </w:rPr>
        <w:t>43</w:t>
      </w:r>
      <w:r w:rsidR="00196832" w:rsidRPr="00E75E92">
        <w:rPr>
          <w:rFonts w:ascii="Times New Roman" w:hAnsi="Times New Roman" w:cs="Times New Roman"/>
          <w:bCs/>
          <w:sz w:val="24"/>
          <w:szCs w:val="24"/>
        </w:rPr>
        <w:t>,</w:t>
      </w:r>
      <w:r w:rsidR="00306C5E" w:rsidRPr="00E75E92">
        <w:rPr>
          <w:rFonts w:ascii="Times New Roman" w:hAnsi="Times New Roman" w:cs="Times New Roman"/>
          <w:bCs/>
          <w:sz w:val="24"/>
          <w:szCs w:val="24"/>
        </w:rPr>
        <w:t xml:space="preserve"> providing for applications for leave to appeal or extension of time to appeal</w:t>
      </w:r>
      <w:r w:rsidR="008724EA" w:rsidRPr="00E75E92">
        <w:rPr>
          <w:rFonts w:ascii="Times New Roman" w:hAnsi="Times New Roman" w:cs="Times New Roman"/>
          <w:bCs/>
          <w:sz w:val="24"/>
          <w:szCs w:val="24"/>
        </w:rPr>
        <w:t>,</w:t>
      </w:r>
      <w:r w:rsidR="00B1404D" w:rsidRPr="00E75E92">
        <w:rPr>
          <w:rFonts w:ascii="Times New Roman" w:hAnsi="Times New Roman" w:cs="Times New Roman"/>
          <w:bCs/>
          <w:sz w:val="24"/>
          <w:szCs w:val="24"/>
        </w:rPr>
        <w:t xml:space="preserve"> does not</w:t>
      </w:r>
      <w:r w:rsidR="008724EA" w:rsidRPr="00E75E92">
        <w:rPr>
          <w:rFonts w:ascii="Times New Roman" w:hAnsi="Times New Roman" w:cs="Times New Roman"/>
          <w:bCs/>
          <w:sz w:val="24"/>
          <w:szCs w:val="24"/>
        </w:rPr>
        <w:t xml:space="preserve"> </w:t>
      </w:r>
      <w:r w:rsidR="00196832" w:rsidRPr="00E75E92">
        <w:rPr>
          <w:rFonts w:ascii="Times New Roman" w:hAnsi="Times New Roman" w:cs="Times New Roman"/>
          <w:bCs/>
          <w:sz w:val="24"/>
          <w:szCs w:val="24"/>
        </w:rPr>
        <w:t xml:space="preserve">say anything </w:t>
      </w:r>
      <w:r w:rsidR="00B1404D" w:rsidRPr="00E75E92">
        <w:rPr>
          <w:rFonts w:ascii="Times New Roman" w:hAnsi="Times New Roman" w:cs="Times New Roman"/>
          <w:bCs/>
          <w:sz w:val="24"/>
          <w:szCs w:val="24"/>
        </w:rPr>
        <w:t>on</w:t>
      </w:r>
      <w:r w:rsidR="00196832" w:rsidRPr="00E75E92">
        <w:rPr>
          <w:rFonts w:ascii="Times New Roman" w:hAnsi="Times New Roman" w:cs="Times New Roman"/>
          <w:bCs/>
          <w:sz w:val="24"/>
          <w:szCs w:val="24"/>
        </w:rPr>
        <w:t xml:space="preserve"> whether a respondent intending to cross-appeal can </w:t>
      </w:r>
      <w:r w:rsidR="00CC4FFC" w:rsidRPr="00E75E92">
        <w:rPr>
          <w:rFonts w:ascii="Times New Roman" w:hAnsi="Times New Roman" w:cs="Times New Roman"/>
          <w:bCs/>
          <w:sz w:val="24"/>
          <w:szCs w:val="24"/>
        </w:rPr>
        <w:t xml:space="preserve">rely on </w:t>
      </w:r>
      <w:r w:rsidR="00B1404D" w:rsidRPr="00E75E92">
        <w:rPr>
          <w:rFonts w:ascii="Times New Roman" w:hAnsi="Times New Roman" w:cs="Times New Roman"/>
          <w:bCs/>
          <w:sz w:val="24"/>
          <w:szCs w:val="24"/>
        </w:rPr>
        <w:t>it</w:t>
      </w:r>
      <w:r w:rsidR="00CC4FFC" w:rsidRPr="00E75E92">
        <w:rPr>
          <w:rFonts w:ascii="Times New Roman" w:hAnsi="Times New Roman" w:cs="Times New Roman"/>
          <w:bCs/>
          <w:sz w:val="24"/>
          <w:szCs w:val="24"/>
        </w:rPr>
        <w:t xml:space="preserve"> to apply for an extension of time to cross-appeal. </w:t>
      </w:r>
    </w:p>
    <w:p w14:paraId="5CB79966" w14:textId="0A84D4F8" w:rsidR="00323BA1" w:rsidRPr="00E75E92" w:rsidRDefault="00323BA1" w:rsidP="00DF03F9">
      <w:pPr>
        <w:spacing w:after="0" w:line="480" w:lineRule="auto"/>
        <w:ind w:firstLine="1418"/>
        <w:jc w:val="both"/>
        <w:rPr>
          <w:rFonts w:ascii="Times New Roman" w:hAnsi="Times New Roman" w:cs="Times New Roman"/>
          <w:bCs/>
          <w:sz w:val="24"/>
          <w:szCs w:val="24"/>
        </w:rPr>
      </w:pPr>
    </w:p>
    <w:p w14:paraId="53611CA6" w14:textId="405D6A76" w:rsidR="00323BA1" w:rsidRPr="00E75E92" w:rsidRDefault="00CE6B4A" w:rsidP="00323BA1">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There is need to closely examine the provisions of</w:t>
      </w:r>
      <w:r w:rsidR="00323BA1" w:rsidRPr="00E75E92">
        <w:rPr>
          <w:rFonts w:ascii="Times New Roman" w:hAnsi="Times New Roman" w:cs="Times New Roman"/>
          <w:bCs/>
          <w:sz w:val="24"/>
          <w:szCs w:val="24"/>
        </w:rPr>
        <w:t xml:space="preserve"> r</w:t>
      </w:r>
      <w:r w:rsidR="00D319CD" w:rsidRPr="00E75E92">
        <w:rPr>
          <w:rFonts w:ascii="Times New Roman" w:hAnsi="Times New Roman" w:cs="Times New Roman"/>
          <w:bCs/>
          <w:sz w:val="24"/>
          <w:szCs w:val="24"/>
        </w:rPr>
        <w:t> </w:t>
      </w:r>
      <w:r w:rsidR="00323BA1" w:rsidRPr="00E75E92">
        <w:rPr>
          <w:rFonts w:ascii="Times New Roman" w:hAnsi="Times New Roman" w:cs="Times New Roman"/>
          <w:bCs/>
          <w:sz w:val="24"/>
          <w:szCs w:val="24"/>
        </w:rPr>
        <w:t>43</w:t>
      </w:r>
      <w:r w:rsidR="002742AA" w:rsidRPr="00E75E92">
        <w:rPr>
          <w:rFonts w:ascii="Times New Roman" w:hAnsi="Times New Roman" w:cs="Times New Roman"/>
          <w:bCs/>
          <w:sz w:val="24"/>
          <w:szCs w:val="24"/>
        </w:rPr>
        <w:t>(1), in terms of which the instant application was made</w:t>
      </w:r>
      <w:r w:rsidRPr="00E75E92">
        <w:rPr>
          <w:rFonts w:ascii="Times New Roman" w:hAnsi="Times New Roman" w:cs="Times New Roman"/>
          <w:bCs/>
          <w:sz w:val="24"/>
          <w:szCs w:val="24"/>
        </w:rPr>
        <w:t xml:space="preserve">. Also deserving scrutiny is </w:t>
      </w:r>
      <w:proofErr w:type="spellStart"/>
      <w:r w:rsidRPr="00E75E92">
        <w:rPr>
          <w:rFonts w:ascii="Times New Roman" w:hAnsi="Times New Roman" w:cs="Times New Roman"/>
          <w:bCs/>
          <w:sz w:val="24"/>
          <w:szCs w:val="24"/>
        </w:rPr>
        <w:t>subrule</w:t>
      </w:r>
      <w:proofErr w:type="spellEnd"/>
      <w:r w:rsidR="000959DF" w:rsidRPr="00E75E92">
        <w:rPr>
          <w:rFonts w:ascii="Times New Roman" w:hAnsi="Times New Roman" w:cs="Times New Roman"/>
          <w:bCs/>
          <w:sz w:val="24"/>
          <w:szCs w:val="24"/>
        </w:rPr>
        <w:t xml:space="preserve"> </w:t>
      </w:r>
      <w:r w:rsidR="00D319CD" w:rsidRPr="00E75E92">
        <w:rPr>
          <w:rFonts w:ascii="Times New Roman" w:hAnsi="Times New Roman" w:cs="Times New Roman"/>
          <w:bCs/>
          <w:sz w:val="24"/>
          <w:szCs w:val="24"/>
        </w:rPr>
        <w:t>(3</w:t>
      </w:r>
      <w:r w:rsidR="00E61F87" w:rsidRPr="00E75E92">
        <w:rPr>
          <w:rFonts w:ascii="Times New Roman" w:hAnsi="Times New Roman" w:cs="Times New Roman"/>
          <w:bCs/>
          <w:sz w:val="24"/>
          <w:szCs w:val="24"/>
        </w:rPr>
        <w:t>)</w:t>
      </w:r>
      <w:r w:rsidR="000959DF" w:rsidRPr="00E75E92">
        <w:rPr>
          <w:rFonts w:ascii="Times New Roman" w:hAnsi="Times New Roman" w:cs="Times New Roman"/>
          <w:bCs/>
          <w:sz w:val="24"/>
          <w:szCs w:val="24"/>
        </w:rPr>
        <w:t>.</w:t>
      </w:r>
      <w:r w:rsidR="00323BA1" w:rsidRPr="00E75E92">
        <w:rPr>
          <w:rFonts w:ascii="Times New Roman" w:hAnsi="Times New Roman" w:cs="Times New Roman"/>
          <w:bCs/>
          <w:sz w:val="24"/>
          <w:szCs w:val="24"/>
        </w:rPr>
        <w:t xml:space="preserve"> </w:t>
      </w:r>
      <w:r w:rsidR="00D319CD" w:rsidRPr="00E75E92">
        <w:rPr>
          <w:rFonts w:ascii="Times New Roman" w:hAnsi="Times New Roman" w:cs="Times New Roman"/>
          <w:bCs/>
          <w:sz w:val="24"/>
          <w:szCs w:val="24"/>
        </w:rPr>
        <w:t xml:space="preserve"> </w:t>
      </w:r>
      <w:r w:rsidR="000959DF" w:rsidRPr="00E75E92">
        <w:rPr>
          <w:rFonts w:ascii="Times New Roman" w:hAnsi="Times New Roman" w:cs="Times New Roman"/>
          <w:bCs/>
          <w:sz w:val="24"/>
          <w:szCs w:val="24"/>
        </w:rPr>
        <w:t>They read</w:t>
      </w:r>
      <w:r w:rsidR="00323BA1" w:rsidRPr="00E75E92">
        <w:rPr>
          <w:rFonts w:ascii="Times New Roman" w:hAnsi="Times New Roman" w:cs="Times New Roman"/>
          <w:bCs/>
          <w:sz w:val="24"/>
          <w:szCs w:val="24"/>
        </w:rPr>
        <w:t xml:space="preserve"> thus: </w:t>
      </w:r>
    </w:p>
    <w:p w14:paraId="3B928A74" w14:textId="7C1A1668" w:rsidR="002742AA" w:rsidRPr="00E75E92" w:rsidRDefault="00323BA1" w:rsidP="0085247A">
      <w:pPr>
        <w:spacing w:after="0" w:line="240" w:lineRule="auto"/>
        <w:ind w:left="1440" w:hanging="720"/>
        <w:jc w:val="both"/>
        <w:rPr>
          <w:rFonts w:ascii="Times New Roman" w:hAnsi="Times New Roman" w:cs="Times New Roman"/>
          <w:bCs/>
          <w:sz w:val="24"/>
          <w:szCs w:val="24"/>
        </w:rPr>
      </w:pPr>
      <w:r w:rsidRPr="00E75E92">
        <w:rPr>
          <w:rFonts w:ascii="Times New Roman" w:hAnsi="Times New Roman" w:cs="Times New Roman"/>
          <w:bCs/>
          <w:sz w:val="24"/>
          <w:szCs w:val="24"/>
        </w:rPr>
        <w:lastRenderedPageBreak/>
        <w:t>“</w:t>
      </w:r>
      <w:r w:rsidR="002742AA" w:rsidRPr="00E75E92">
        <w:rPr>
          <w:rFonts w:ascii="Times New Roman" w:hAnsi="Times New Roman" w:cs="Times New Roman"/>
          <w:bCs/>
          <w:sz w:val="24"/>
          <w:szCs w:val="24"/>
        </w:rPr>
        <w:t xml:space="preserve">(1) </w:t>
      </w:r>
      <w:r w:rsidR="00E75E92">
        <w:rPr>
          <w:rFonts w:ascii="Times New Roman" w:hAnsi="Times New Roman" w:cs="Times New Roman"/>
          <w:bCs/>
          <w:sz w:val="24"/>
          <w:szCs w:val="24"/>
        </w:rPr>
        <w:t xml:space="preserve">   </w:t>
      </w:r>
      <w:r w:rsidR="002742AA" w:rsidRPr="00E75E92">
        <w:rPr>
          <w:rFonts w:ascii="Times New Roman" w:hAnsi="Times New Roman" w:cs="Times New Roman"/>
          <w:bCs/>
          <w:sz w:val="24"/>
          <w:szCs w:val="24"/>
        </w:rPr>
        <w:t xml:space="preserve">An application for leave to appeal or </w:t>
      </w:r>
      <w:r w:rsidR="002742AA" w:rsidRPr="00E75E92">
        <w:rPr>
          <w:rFonts w:ascii="Times New Roman" w:hAnsi="Times New Roman" w:cs="Times New Roman"/>
          <w:bCs/>
          <w:sz w:val="24"/>
          <w:szCs w:val="24"/>
          <w:u w:val="single"/>
        </w:rPr>
        <w:t>for condonation of non-compliance with the rules and for extension of time in which to appeal</w:t>
      </w:r>
      <w:r w:rsidR="002742AA" w:rsidRPr="00E75E92">
        <w:rPr>
          <w:rFonts w:ascii="Times New Roman" w:hAnsi="Times New Roman" w:cs="Times New Roman"/>
          <w:bCs/>
          <w:sz w:val="24"/>
          <w:szCs w:val="24"/>
        </w:rPr>
        <w:t xml:space="preserve"> shall be signed by the applicant or his or her legal practitioner and shall be </w:t>
      </w:r>
      <w:r w:rsidR="00DA3FEF" w:rsidRPr="00E75E92">
        <w:rPr>
          <w:rFonts w:ascii="Times New Roman" w:hAnsi="Times New Roman" w:cs="Times New Roman"/>
          <w:bCs/>
          <w:sz w:val="24"/>
          <w:szCs w:val="24"/>
        </w:rPr>
        <w:t>accompanied</w:t>
      </w:r>
      <w:r w:rsidR="002742AA" w:rsidRPr="00E75E92">
        <w:rPr>
          <w:rFonts w:ascii="Times New Roman" w:hAnsi="Times New Roman" w:cs="Times New Roman"/>
          <w:bCs/>
          <w:sz w:val="24"/>
          <w:szCs w:val="24"/>
        </w:rPr>
        <w:t xml:space="preserve"> by a copy of the judgment against which it is sought </w:t>
      </w:r>
      <w:r w:rsidR="002742AA" w:rsidRPr="00E75E92">
        <w:rPr>
          <w:rFonts w:ascii="Times New Roman" w:hAnsi="Times New Roman" w:cs="Times New Roman"/>
          <w:bCs/>
          <w:sz w:val="24"/>
          <w:szCs w:val="24"/>
          <w:u w:val="single"/>
        </w:rPr>
        <w:t>to appeal</w:t>
      </w:r>
      <w:r w:rsidR="002742AA" w:rsidRPr="00E75E92">
        <w:rPr>
          <w:rFonts w:ascii="Times New Roman" w:hAnsi="Times New Roman" w:cs="Times New Roman"/>
          <w:bCs/>
          <w:sz w:val="24"/>
          <w:szCs w:val="24"/>
        </w:rPr>
        <w:t>.</w:t>
      </w:r>
    </w:p>
    <w:p w14:paraId="387382F6" w14:textId="0FDA848D" w:rsidR="002742AA" w:rsidRPr="00E75E92" w:rsidRDefault="0085247A" w:rsidP="00323BA1">
      <w:pPr>
        <w:spacing w:after="0" w:line="240" w:lineRule="auto"/>
        <w:ind w:left="720"/>
        <w:jc w:val="both"/>
        <w:rPr>
          <w:rFonts w:ascii="Times New Roman" w:hAnsi="Times New Roman" w:cs="Times New Roman"/>
          <w:bCs/>
          <w:sz w:val="24"/>
          <w:szCs w:val="24"/>
        </w:rPr>
      </w:pPr>
      <w:r w:rsidRPr="00E75E92">
        <w:rPr>
          <w:rFonts w:ascii="Times New Roman" w:hAnsi="Times New Roman" w:cs="Times New Roman"/>
          <w:bCs/>
          <w:sz w:val="24"/>
          <w:szCs w:val="24"/>
        </w:rPr>
        <w:t xml:space="preserve">    </w:t>
      </w:r>
      <w:r w:rsidR="00E75E92">
        <w:rPr>
          <w:rFonts w:ascii="Times New Roman" w:hAnsi="Times New Roman" w:cs="Times New Roman"/>
          <w:bCs/>
          <w:sz w:val="24"/>
          <w:szCs w:val="24"/>
        </w:rPr>
        <w:t xml:space="preserve">     </w:t>
      </w:r>
      <w:r w:rsidRPr="00E75E92">
        <w:rPr>
          <w:rFonts w:ascii="Times New Roman" w:hAnsi="Times New Roman" w:cs="Times New Roman"/>
          <w:bCs/>
          <w:sz w:val="24"/>
          <w:szCs w:val="24"/>
        </w:rPr>
        <w:t xml:space="preserve"> </w:t>
      </w:r>
      <w:r w:rsidR="002742AA" w:rsidRPr="00E75E92">
        <w:rPr>
          <w:rFonts w:ascii="Times New Roman" w:hAnsi="Times New Roman" w:cs="Times New Roman"/>
          <w:bCs/>
          <w:sz w:val="24"/>
          <w:szCs w:val="24"/>
        </w:rPr>
        <w:t>...</w:t>
      </w:r>
    </w:p>
    <w:p w14:paraId="39FAFBE5" w14:textId="54F53B19" w:rsidR="00323BA1" w:rsidRPr="00E75E92" w:rsidRDefault="00323BA1" w:rsidP="007053CC">
      <w:pPr>
        <w:pStyle w:val="ListParagraph"/>
        <w:numPr>
          <w:ilvl w:val="0"/>
          <w:numId w:val="6"/>
        </w:numPr>
        <w:spacing w:after="0" w:line="240" w:lineRule="auto"/>
        <w:ind w:hanging="630"/>
        <w:jc w:val="both"/>
        <w:rPr>
          <w:rFonts w:ascii="Times New Roman" w:hAnsi="Times New Roman" w:cs="Times New Roman"/>
          <w:bCs/>
          <w:sz w:val="24"/>
          <w:szCs w:val="24"/>
        </w:rPr>
      </w:pPr>
      <w:r w:rsidRPr="00E75E92">
        <w:rPr>
          <w:rFonts w:ascii="Times New Roman" w:hAnsi="Times New Roman" w:cs="Times New Roman"/>
          <w:bCs/>
          <w:sz w:val="24"/>
          <w:szCs w:val="24"/>
        </w:rPr>
        <w:t xml:space="preserve">An application </w:t>
      </w:r>
      <w:r w:rsidRPr="00E75E92">
        <w:rPr>
          <w:rFonts w:ascii="Times New Roman" w:hAnsi="Times New Roman" w:cs="Times New Roman"/>
          <w:bCs/>
          <w:sz w:val="24"/>
          <w:szCs w:val="24"/>
          <w:u w:val="single"/>
        </w:rPr>
        <w:t>for condonation of non-compliance with the rules and for extension of time in which to appeal</w:t>
      </w:r>
      <w:r w:rsidRPr="00E75E92">
        <w:rPr>
          <w:rFonts w:ascii="Times New Roman" w:hAnsi="Times New Roman" w:cs="Times New Roman"/>
          <w:bCs/>
          <w:sz w:val="24"/>
          <w:szCs w:val="24"/>
        </w:rPr>
        <w:t xml:space="preserve"> shall have attached to it a </w:t>
      </w:r>
      <w:r w:rsidRPr="00E75E92">
        <w:rPr>
          <w:rFonts w:ascii="Times New Roman" w:hAnsi="Times New Roman" w:cs="Times New Roman"/>
          <w:bCs/>
          <w:sz w:val="24"/>
          <w:szCs w:val="24"/>
          <w:u w:val="single"/>
        </w:rPr>
        <w:t>notice of appeal</w:t>
      </w:r>
      <w:r w:rsidRPr="00E75E92">
        <w:rPr>
          <w:rFonts w:ascii="Times New Roman" w:hAnsi="Times New Roman" w:cs="Times New Roman"/>
          <w:bCs/>
          <w:sz w:val="24"/>
          <w:szCs w:val="24"/>
        </w:rPr>
        <w:t xml:space="preserve"> containing the matters required in terms of subrule (1) of rule 37 and an affidavit setting out the reasons why </w:t>
      </w:r>
      <w:r w:rsidRPr="00E75E92">
        <w:rPr>
          <w:rFonts w:ascii="Times New Roman" w:hAnsi="Times New Roman" w:cs="Times New Roman"/>
          <w:bCs/>
          <w:sz w:val="24"/>
          <w:szCs w:val="24"/>
          <w:u w:val="single"/>
        </w:rPr>
        <w:t>the appeal was not entered in time</w:t>
      </w:r>
      <w:r w:rsidRPr="00E75E92">
        <w:rPr>
          <w:rFonts w:ascii="Times New Roman" w:hAnsi="Times New Roman" w:cs="Times New Roman"/>
          <w:bCs/>
          <w:sz w:val="24"/>
          <w:szCs w:val="24"/>
        </w:rPr>
        <w:t xml:space="preserve"> or leave to appeal was not applied for in time. Counsel may set out any relevant facts in a statement. Where such application is in relation to a matter in which leave to appeal is necessary the application shall, in addition, comply with the requirements of subrule (2).”</w:t>
      </w:r>
      <w:r w:rsidR="00066CDF" w:rsidRPr="00E75E92">
        <w:rPr>
          <w:rFonts w:ascii="Times New Roman" w:hAnsi="Times New Roman" w:cs="Times New Roman"/>
          <w:bCs/>
          <w:sz w:val="24"/>
          <w:szCs w:val="24"/>
        </w:rPr>
        <w:t xml:space="preserve"> (The underlining is for emphasis)</w:t>
      </w:r>
    </w:p>
    <w:p w14:paraId="76F7BAE3" w14:textId="77777777" w:rsidR="00495206" w:rsidRPr="00E75E92" w:rsidRDefault="00495206" w:rsidP="00495206">
      <w:pPr>
        <w:pStyle w:val="ListParagraph"/>
        <w:spacing w:after="0" w:line="240" w:lineRule="auto"/>
        <w:ind w:left="1080"/>
        <w:jc w:val="both"/>
        <w:rPr>
          <w:rFonts w:ascii="Times New Roman" w:hAnsi="Times New Roman" w:cs="Times New Roman"/>
          <w:bCs/>
          <w:sz w:val="24"/>
          <w:szCs w:val="24"/>
        </w:rPr>
      </w:pPr>
    </w:p>
    <w:p w14:paraId="5A43EAF2" w14:textId="77777777" w:rsidR="00323BA1" w:rsidRPr="00E75E92" w:rsidRDefault="00323BA1" w:rsidP="00DF03F9">
      <w:pPr>
        <w:spacing w:after="0" w:line="480" w:lineRule="auto"/>
        <w:ind w:firstLine="1418"/>
        <w:jc w:val="both"/>
        <w:rPr>
          <w:rFonts w:ascii="Times New Roman" w:hAnsi="Times New Roman" w:cs="Times New Roman"/>
          <w:bCs/>
          <w:sz w:val="24"/>
          <w:szCs w:val="24"/>
        </w:rPr>
      </w:pPr>
    </w:p>
    <w:p w14:paraId="44FA38F6" w14:textId="7C627ED4" w:rsidR="00DF03F9" w:rsidRPr="00E75E92" w:rsidRDefault="00DF03F9" w:rsidP="00DF03F9">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 </w:t>
      </w:r>
      <w:r w:rsidR="00382E68" w:rsidRPr="00E75E92">
        <w:rPr>
          <w:rFonts w:ascii="Times New Roman" w:hAnsi="Times New Roman" w:cs="Times New Roman"/>
          <w:bCs/>
          <w:sz w:val="24"/>
          <w:szCs w:val="24"/>
        </w:rPr>
        <w:t>It occurs to me</w:t>
      </w:r>
      <w:r w:rsidR="00853112" w:rsidRPr="00E75E92">
        <w:rPr>
          <w:rFonts w:ascii="Times New Roman" w:hAnsi="Times New Roman" w:cs="Times New Roman"/>
          <w:bCs/>
          <w:sz w:val="24"/>
          <w:szCs w:val="24"/>
        </w:rPr>
        <w:t xml:space="preserve"> that</w:t>
      </w:r>
      <w:r w:rsidR="00382E68" w:rsidRPr="00E75E92">
        <w:rPr>
          <w:rFonts w:ascii="Times New Roman" w:hAnsi="Times New Roman" w:cs="Times New Roman"/>
          <w:bCs/>
          <w:sz w:val="24"/>
          <w:szCs w:val="24"/>
        </w:rPr>
        <w:t xml:space="preserve"> </w:t>
      </w:r>
      <w:r w:rsidR="00AD075F" w:rsidRPr="00E75E92">
        <w:rPr>
          <w:rFonts w:ascii="Times New Roman" w:hAnsi="Times New Roman" w:cs="Times New Roman"/>
          <w:bCs/>
          <w:sz w:val="24"/>
          <w:szCs w:val="24"/>
        </w:rPr>
        <w:t xml:space="preserve">the above </w:t>
      </w:r>
      <w:proofErr w:type="spellStart"/>
      <w:r w:rsidR="00AD075F" w:rsidRPr="00E75E92">
        <w:rPr>
          <w:rFonts w:ascii="Times New Roman" w:hAnsi="Times New Roman" w:cs="Times New Roman"/>
          <w:bCs/>
          <w:sz w:val="24"/>
          <w:szCs w:val="24"/>
        </w:rPr>
        <w:t>subrule</w:t>
      </w:r>
      <w:r w:rsidR="00717854" w:rsidRPr="00E75E92">
        <w:rPr>
          <w:rFonts w:ascii="Times New Roman" w:hAnsi="Times New Roman" w:cs="Times New Roman"/>
          <w:bCs/>
          <w:sz w:val="24"/>
          <w:szCs w:val="24"/>
        </w:rPr>
        <w:t>s</w:t>
      </w:r>
      <w:proofErr w:type="spellEnd"/>
      <w:r w:rsidR="00AD075F" w:rsidRPr="00E75E92">
        <w:rPr>
          <w:rFonts w:ascii="Times New Roman" w:hAnsi="Times New Roman" w:cs="Times New Roman"/>
          <w:bCs/>
          <w:sz w:val="24"/>
          <w:szCs w:val="24"/>
        </w:rPr>
        <w:t xml:space="preserve"> contemplate</w:t>
      </w:r>
      <w:r w:rsidR="007647DD" w:rsidRPr="00E75E92">
        <w:rPr>
          <w:rFonts w:ascii="Times New Roman" w:hAnsi="Times New Roman" w:cs="Times New Roman"/>
          <w:bCs/>
          <w:sz w:val="24"/>
          <w:szCs w:val="24"/>
        </w:rPr>
        <w:t xml:space="preserve"> applications for condonation of non-compliance with the rules and for </w:t>
      </w:r>
      <w:r w:rsidR="0074552E" w:rsidRPr="00E75E92">
        <w:rPr>
          <w:rFonts w:ascii="Times New Roman" w:hAnsi="Times New Roman" w:cs="Times New Roman"/>
          <w:bCs/>
          <w:sz w:val="24"/>
          <w:szCs w:val="24"/>
        </w:rPr>
        <w:t>an extension</w:t>
      </w:r>
      <w:r w:rsidR="007647DD" w:rsidRPr="00E75E92">
        <w:rPr>
          <w:rFonts w:ascii="Times New Roman" w:hAnsi="Times New Roman" w:cs="Times New Roman"/>
          <w:bCs/>
          <w:sz w:val="24"/>
          <w:szCs w:val="24"/>
        </w:rPr>
        <w:t xml:space="preserve"> of time within </w:t>
      </w:r>
      <w:r w:rsidR="0074552E" w:rsidRPr="00E75E92">
        <w:rPr>
          <w:rFonts w:ascii="Times New Roman" w:hAnsi="Times New Roman" w:cs="Times New Roman"/>
          <w:bCs/>
          <w:sz w:val="24"/>
          <w:szCs w:val="24"/>
        </w:rPr>
        <w:t xml:space="preserve">which </w:t>
      </w:r>
      <w:r w:rsidR="0074552E" w:rsidRPr="00E75E92">
        <w:rPr>
          <w:rFonts w:ascii="Times New Roman" w:hAnsi="Times New Roman" w:cs="Times New Roman"/>
          <w:bCs/>
          <w:sz w:val="24"/>
          <w:szCs w:val="24"/>
          <w:u w:val="single"/>
        </w:rPr>
        <w:t>to appeal</w:t>
      </w:r>
      <w:r w:rsidR="0074552E" w:rsidRPr="00E75E92">
        <w:rPr>
          <w:rFonts w:ascii="Times New Roman" w:hAnsi="Times New Roman" w:cs="Times New Roman"/>
          <w:bCs/>
          <w:sz w:val="24"/>
          <w:szCs w:val="24"/>
        </w:rPr>
        <w:t xml:space="preserve">. </w:t>
      </w:r>
      <w:r w:rsidR="0036403A" w:rsidRPr="00E75E92">
        <w:rPr>
          <w:rFonts w:ascii="Times New Roman" w:hAnsi="Times New Roman" w:cs="Times New Roman"/>
          <w:bCs/>
          <w:sz w:val="24"/>
          <w:szCs w:val="24"/>
        </w:rPr>
        <w:t xml:space="preserve"> </w:t>
      </w:r>
      <w:r w:rsidR="0074552E" w:rsidRPr="00E75E92">
        <w:rPr>
          <w:rFonts w:ascii="Times New Roman" w:hAnsi="Times New Roman" w:cs="Times New Roman"/>
          <w:bCs/>
          <w:sz w:val="24"/>
          <w:szCs w:val="24"/>
        </w:rPr>
        <w:t>There is no reference to cross-appeals</w:t>
      </w:r>
      <w:r w:rsidR="00956E37" w:rsidRPr="00E75E92">
        <w:rPr>
          <w:rFonts w:ascii="Times New Roman" w:hAnsi="Times New Roman" w:cs="Times New Roman"/>
          <w:bCs/>
          <w:sz w:val="24"/>
          <w:szCs w:val="24"/>
        </w:rPr>
        <w:t>,</w:t>
      </w:r>
      <w:r w:rsidR="0074552E" w:rsidRPr="00E75E92">
        <w:rPr>
          <w:rFonts w:ascii="Times New Roman" w:hAnsi="Times New Roman" w:cs="Times New Roman"/>
          <w:bCs/>
          <w:sz w:val="24"/>
          <w:szCs w:val="24"/>
        </w:rPr>
        <w:t xml:space="preserve"> n</w:t>
      </w:r>
      <w:r w:rsidR="00853112" w:rsidRPr="00E75E92">
        <w:rPr>
          <w:rFonts w:ascii="Times New Roman" w:hAnsi="Times New Roman" w:cs="Times New Roman"/>
          <w:bCs/>
          <w:sz w:val="24"/>
          <w:szCs w:val="24"/>
        </w:rPr>
        <w:t>either</w:t>
      </w:r>
      <w:r w:rsidR="0074552E" w:rsidRPr="00E75E92">
        <w:rPr>
          <w:rFonts w:ascii="Times New Roman" w:hAnsi="Times New Roman" w:cs="Times New Roman"/>
          <w:bCs/>
          <w:sz w:val="24"/>
          <w:szCs w:val="24"/>
        </w:rPr>
        <w:t xml:space="preserve"> </w:t>
      </w:r>
      <w:r w:rsidR="00781BBD" w:rsidRPr="00E75E92">
        <w:rPr>
          <w:rFonts w:ascii="Times New Roman" w:hAnsi="Times New Roman" w:cs="Times New Roman"/>
          <w:bCs/>
          <w:sz w:val="24"/>
          <w:szCs w:val="24"/>
        </w:rPr>
        <w:t>is there an</w:t>
      </w:r>
      <w:r w:rsidR="00853112" w:rsidRPr="00E75E92">
        <w:rPr>
          <w:rFonts w:ascii="Times New Roman" w:hAnsi="Times New Roman" w:cs="Times New Roman"/>
          <w:bCs/>
          <w:sz w:val="24"/>
          <w:szCs w:val="24"/>
        </w:rPr>
        <w:t>y</w:t>
      </w:r>
      <w:r w:rsidR="00781BBD" w:rsidRPr="00E75E92">
        <w:rPr>
          <w:rFonts w:ascii="Times New Roman" w:hAnsi="Times New Roman" w:cs="Times New Roman"/>
          <w:bCs/>
          <w:sz w:val="24"/>
          <w:szCs w:val="24"/>
        </w:rPr>
        <w:t xml:space="preserve"> indication that the draughtsman intended applications for an extension of time within which to cross-appeal to be made in terms </w:t>
      </w:r>
      <w:r w:rsidR="00853112" w:rsidRPr="00E75E92">
        <w:rPr>
          <w:rFonts w:ascii="Times New Roman" w:hAnsi="Times New Roman" w:cs="Times New Roman"/>
          <w:bCs/>
          <w:sz w:val="24"/>
          <w:szCs w:val="24"/>
        </w:rPr>
        <w:t>thereof.</w:t>
      </w:r>
      <w:r w:rsidR="00A43336" w:rsidRPr="00E75E92">
        <w:rPr>
          <w:rFonts w:ascii="Times New Roman" w:hAnsi="Times New Roman" w:cs="Times New Roman"/>
          <w:bCs/>
          <w:sz w:val="24"/>
          <w:szCs w:val="24"/>
        </w:rPr>
        <w:t xml:space="preserve"> </w:t>
      </w:r>
      <w:r w:rsidR="003D4AB9" w:rsidRPr="00E75E92">
        <w:rPr>
          <w:rFonts w:ascii="Times New Roman" w:hAnsi="Times New Roman" w:cs="Times New Roman"/>
          <w:bCs/>
          <w:sz w:val="24"/>
          <w:szCs w:val="24"/>
        </w:rPr>
        <w:t xml:space="preserve">If the intention was </w:t>
      </w:r>
      <w:r w:rsidR="006B7F34" w:rsidRPr="00E75E92">
        <w:rPr>
          <w:rFonts w:ascii="Times New Roman" w:hAnsi="Times New Roman" w:cs="Times New Roman"/>
          <w:bCs/>
          <w:sz w:val="24"/>
          <w:szCs w:val="24"/>
        </w:rPr>
        <w:t>that references to appeals ought to be construed as references to cross-appeals, then the Rules would have expressly said so.</w:t>
      </w:r>
      <w:r w:rsidR="003D4AB9" w:rsidRPr="00E75E92">
        <w:rPr>
          <w:rFonts w:ascii="Times New Roman" w:hAnsi="Times New Roman" w:cs="Times New Roman"/>
          <w:bCs/>
          <w:sz w:val="24"/>
          <w:szCs w:val="24"/>
        </w:rPr>
        <w:t xml:space="preserve"> </w:t>
      </w:r>
    </w:p>
    <w:p w14:paraId="497D0102" w14:textId="5B9C8FB4" w:rsidR="00FD6267" w:rsidRPr="00E75E92" w:rsidRDefault="00FD6267" w:rsidP="00DF03F9">
      <w:pPr>
        <w:spacing w:after="0" w:line="480" w:lineRule="auto"/>
        <w:ind w:firstLine="1418"/>
        <w:jc w:val="both"/>
        <w:rPr>
          <w:rFonts w:ascii="Times New Roman" w:hAnsi="Times New Roman" w:cs="Times New Roman"/>
          <w:bCs/>
          <w:sz w:val="24"/>
          <w:szCs w:val="24"/>
        </w:rPr>
      </w:pPr>
    </w:p>
    <w:p w14:paraId="2041CE66" w14:textId="69A873D7" w:rsidR="00FD6267" w:rsidRPr="00E75E92" w:rsidRDefault="00834037"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In the circumstances</w:t>
      </w:r>
      <w:r w:rsidR="003D668B" w:rsidRPr="00E75E92">
        <w:rPr>
          <w:rFonts w:ascii="Times New Roman" w:hAnsi="Times New Roman" w:cs="Times New Roman"/>
          <w:bCs/>
          <w:sz w:val="24"/>
          <w:szCs w:val="24"/>
        </w:rPr>
        <w:t xml:space="preserve"> the question</w:t>
      </w:r>
      <w:r w:rsidRPr="00E75E92">
        <w:rPr>
          <w:rFonts w:ascii="Times New Roman" w:hAnsi="Times New Roman" w:cs="Times New Roman"/>
          <w:bCs/>
          <w:sz w:val="24"/>
          <w:szCs w:val="24"/>
        </w:rPr>
        <w:t xml:space="preserve"> which</w:t>
      </w:r>
      <w:r w:rsidR="003D668B" w:rsidRPr="00E75E92">
        <w:rPr>
          <w:rFonts w:ascii="Times New Roman" w:hAnsi="Times New Roman" w:cs="Times New Roman"/>
          <w:bCs/>
          <w:sz w:val="24"/>
          <w:szCs w:val="24"/>
        </w:rPr>
        <w:t xml:space="preserve"> then</w:t>
      </w:r>
      <w:r w:rsidRPr="00E75E92">
        <w:rPr>
          <w:rFonts w:ascii="Times New Roman" w:hAnsi="Times New Roman" w:cs="Times New Roman"/>
          <w:bCs/>
          <w:sz w:val="24"/>
          <w:szCs w:val="24"/>
        </w:rPr>
        <w:t xml:space="preserve"> arises</w:t>
      </w:r>
      <w:r w:rsidR="003D668B" w:rsidRPr="00E75E92">
        <w:rPr>
          <w:rFonts w:ascii="Times New Roman" w:hAnsi="Times New Roman" w:cs="Times New Roman"/>
          <w:bCs/>
          <w:sz w:val="24"/>
          <w:szCs w:val="24"/>
        </w:rPr>
        <w:t xml:space="preserve"> is whether or not a respondent intending to</w:t>
      </w:r>
      <w:r w:rsidR="008D72ED" w:rsidRPr="00E75E92">
        <w:rPr>
          <w:rFonts w:ascii="Times New Roman" w:hAnsi="Times New Roman" w:cs="Times New Roman"/>
          <w:bCs/>
          <w:sz w:val="24"/>
          <w:szCs w:val="24"/>
        </w:rPr>
        <w:t xml:space="preserve"> obtain condonation and an extension of time within which </w:t>
      </w:r>
      <w:r w:rsidR="00956E37" w:rsidRPr="00E75E92">
        <w:rPr>
          <w:rFonts w:ascii="Times New Roman" w:hAnsi="Times New Roman" w:cs="Times New Roman"/>
          <w:bCs/>
          <w:sz w:val="24"/>
          <w:szCs w:val="24"/>
        </w:rPr>
        <w:t xml:space="preserve">to </w:t>
      </w:r>
      <w:r w:rsidR="008D72ED" w:rsidRPr="00E75E92">
        <w:rPr>
          <w:rFonts w:ascii="Times New Roman" w:hAnsi="Times New Roman" w:cs="Times New Roman"/>
          <w:bCs/>
          <w:sz w:val="24"/>
          <w:szCs w:val="24"/>
        </w:rPr>
        <w:t xml:space="preserve">cross-appeal is </w:t>
      </w:r>
      <w:r w:rsidRPr="00E75E92">
        <w:rPr>
          <w:rFonts w:ascii="Times New Roman" w:hAnsi="Times New Roman" w:cs="Times New Roman"/>
          <w:bCs/>
          <w:sz w:val="24"/>
          <w:szCs w:val="24"/>
        </w:rPr>
        <w:t>precluded</w:t>
      </w:r>
      <w:r w:rsidR="008D72ED" w:rsidRPr="00E75E92">
        <w:rPr>
          <w:rFonts w:ascii="Times New Roman" w:hAnsi="Times New Roman" w:cs="Times New Roman"/>
          <w:bCs/>
          <w:sz w:val="24"/>
          <w:szCs w:val="24"/>
        </w:rPr>
        <w:t xml:space="preserve"> from </w:t>
      </w:r>
      <w:r w:rsidRPr="00E75E92">
        <w:rPr>
          <w:rFonts w:ascii="Times New Roman" w:hAnsi="Times New Roman" w:cs="Times New Roman"/>
          <w:bCs/>
          <w:sz w:val="24"/>
          <w:szCs w:val="24"/>
        </w:rPr>
        <w:t>approaching the court</w:t>
      </w:r>
      <w:r w:rsidR="007E1913" w:rsidRPr="00E75E92">
        <w:rPr>
          <w:rFonts w:ascii="Times New Roman" w:hAnsi="Times New Roman" w:cs="Times New Roman"/>
          <w:bCs/>
          <w:sz w:val="24"/>
          <w:szCs w:val="24"/>
        </w:rPr>
        <w:t xml:space="preserve"> in terms of r</w:t>
      </w:r>
      <w:r w:rsidR="0036403A" w:rsidRPr="00E75E92">
        <w:rPr>
          <w:rFonts w:ascii="Times New Roman" w:hAnsi="Times New Roman" w:cs="Times New Roman"/>
          <w:bCs/>
          <w:sz w:val="24"/>
          <w:szCs w:val="24"/>
        </w:rPr>
        <w:t xml:space="preserve"> </w:t>
      </w:r>
      <w:r w:rsidR="007E1913" w:rsidRPr="00E75E92">
        <w:rPr>
          <w:rFonts w:ascii="Times New Roman" w:hAnsi="Times New Roman" w:cs="Times New Roman"/>
          <w:bCs/>
          <w:sz w:val="24"/>
          <w:szCs w:val="24"/>
        </w:rPr>
        <w:t>43</w:t>
      </w:r>
      <w:r w:rsidRPr="00E75E92">
        <w:rPr>
          <w:rFonts w:ascii="Times New Roman" w:hAnsi="Times New Roman" w:cs="Times New Roman"/>
          <w:bCs/>
          <w:sz w:val="24"/>
          <w:szCs w:val="24"/>
        </w:rPr>
        <w:t>.</w:t>
      </w:r>
      <w:r w:rsidR="008D72ED" w:rsidRPr="00E75E92">
        <w:rPr>
          <w:rFonts w:ascii="Times New Roman" w:hAnsi="Times New Roman" w:cs="Times New Roman"/>
          <w:bCs/>
          <w:sz w:val="24"/>
          <w:szCs w:val="24"/>
        </w:rPr>
        <w:t xml:space="preserve"> </w:t>
      </w:r>
      <w:r w:rsidR="0036403A" w:rsidRPr="00E75E92">
        <w:rPr>
          <w:rFonts w:ascii="Times New Roman" w:hAnsi="Times New Roman" w:cs="Times New Roman"/>
          <w:bCs/>
          <w:sz w:val="24"/>
          <w:szCs w:val="24"/>
        </w:rPr>
        <w:t xml:space="preserve"> </w:t>
      </w:r>
      <w:r w:rsidR="008D72ED" w:rsidRPr="00E75E92">
        <w:rPr>
          <w:rFonts w:ascii="Times New Roman" w:hAnsi="Times New Roman" w:cs="Times New Roman"/>
          <w:bCs/>
          <w:sz w:val="24"/>
          <w:szCs w:val="24"/>
        </w:rPr>
        <w:t xml:space="preserve">I think not. </w:t>
      </w:r>
      <w:r w:rsidR="0036403A" w:rsidRPr="00E75E92">
        <w:rPr>
          <w:rFonts w:ascii="Times New Roman" w:hAnsi="Times New Roman" w:cs="Times New Roman"/>
          <w:bCs/>
          <w:sz w:val="24"/>
          <w:szCs w:val="24"/>
        </w:rPr>
        <w:t xml:space="preserve"> </w:t>
      </w:r>
      <w:r w:rsidR="00973817" w:rsidRPr="00E75E92">
        <w:rPr>
          <w:rFonts w:ascii="Times New Roman" w:hAnsi="Times New Roman" w:cs="Times New Roman"/>
          <w:bCs/>
          <w:sz w:val="24"/>
          <w:szCs w:val="24"/>
        </w:rPr>
        <w:t>I</w:t>
      </w:r>
      <w:r w:rsidRPr="00E75E92">
        <w:rPr>
          <w:rFonts w:ascii="Times New Roman" w:hAnsi="Times New Roman" w:cs="Times New Roman"/>
          <w:bCs/>
          <w:sz w:val="24"/>
          <w:szCs w:val="24"/>
        </w:rPr>
        <w:t>n arriving at that conclusion</w:t>
      </w:r>
      <w:r w:rsidR="002E19E8" w:rsidRPr="00E75E92">
        <w:rPr>
          <w:rFonts w:ascii="Times New Roman" w:hAnsi="Times New Roman" w:cs="Times New Roman"/>
          <w:bCs/>
          <w:sz w:val="24"/>
          <w:szCs w:val="24"/>
        </w:rPr>
        <w:t>,</w:t>
      </w:r>
      <w:r w:rsidR="00973817" w:rsidRPr="00E75E92">
        <w:rPr>
          <w:rFonts w:ascii="Times New Roman" w:hAnsi="Times New Roman" w:cs="Times New Roman"/>
          <w:bCs/>
          <w:sz w:val="24"/>
          <w:szCs w:val="24"/>
        </w:rPr>
        <w:t xml:space="preserve"> </w:t>
      </w:r>
      <w:r w:rsidR="00D038EB" w:rsidRPr="00E75E92">
        <w:rPr>
          <w:rFonts w:ascii="Times New Roman" w:hAnsi="Times New Roman" w:cs="Times New Roman"/>
          <w:bCs/>
          <w:sz w:val="24"/>
          <w:szCs w:val="24"/>
        </w:rPr>
        <w:t xml:space="preserve">I </w:t>
      </w:r>
      <w:r w:rsidR="00FC619D" w:rsidRPr="00E75E92">
        <w:rPr>
          <w:rFonts w:ascii="Times New Roman" w:hAnsi="Times New Roman" w:cs="Times New Roman"/>
          <w:bCs/>
          <w:sz w:val="24"/>
          <w:szCs w:val="24"/>
        </w:rPr>
        <w:t xml:space="preserve">have </w:t>
      </w:r>
      <w:r w:rsidR="00D038EB" w:rsidRPr="00E75E92">
        <w:rPr>
          <w:rFonts w:ascii="Times New Roman" w:hAnsi="Times New Roman" w:cs="Times New Roman"/>
          <w:bCs/>
          <w:sz w:val="24"/>
          <w:szCs w:val="24"/>
        </w:rPr>
        <w:t>consider</w:t>
      </w:r>
      <w:r w:rsidR="00FC619D" w:rsidRPr="00E75E92">
        <w:rPr>
          <w:rFonts w:ascii="Times New Roman" w:hAnsi="Times New Roman" w:cs="Times New Roman"/>
          <w:bCs/>
          <w:sz w:val="24"/>
          <w:szCs w:val="24"/>
        </w:rPr>
        <w:t>ed</w:t>
      </w:r>
      <w:r w:rsidR="00D038EB" w:rsidRPr="00E75E92">
        <w:rPr>
          <w:rFonts w:ascii="Times New Roman" w:hAnsi="Times New Roman" w:cs="Times New Roman"/>
          <w:bCs/>
          <w:sz w:val="24"/>
          <w:szCs w:val="24"/>
        </w:rPr>
        <w:t xml:space="preserve"> the </w:t>
      </w:r>
      <w:r w:rsidR="00435BD0" w:rsidRPr="00E75E92">
        <w:rPr>
          <w:rFonts w:ascii="Times New Roman" w:hAnsi="Times New Roman" w:cs="Times New Roman"/>
          <w:bCs/>
          <w:sz w:val="24"/>
          <w:szCs w:val="24"/>
        </w:rPr>
        <w:t>old</w:t>
      </w:r>
      <w:r w:rsidR="00D038EB" w:rsidRPr="00E75E92">
        <w:rPr>
          <w:rFonts w:ascii="Times New Roman" w:hAnsi="Times New Roman" w:cs="Times New Roman"/>
          <w:bCs/>
          <w:sz w:val="24"/>
          <w:szCs w:val="24"/>
        </w:rPr>
        <w:t xml:space="preserve"> Supreme Court Rules, 1964, the practice of this Court under those Rules and the </w:t>
      </w:r>
      <w:r w:rsidR="00435BD0" w:rsidRPr="00E75E92">
        <w:rPr>
          <w:rFonts w:ascii="Times New Roman" w:hAnsi="Times New Roman" w:cs="Times New Roman"/>
          <w:bCs/>
          <w:sz w:val="24"/>
          <w:szCs w:val="24"/>
        </w:rPr>
        <w:t xml:space="preserve">common-law approaches of the Court to condonation. </w:t>
      </w:r>
    </w:p>
    <w:p w14:paraId="6A9AA4F6" w14:textId="49B76D00" w:rsidR="00435BD0" w:rsidRPr="00E75E92" w:rsidRDefault="00435BD0" w:rsidP="004C1B56">
      <w:pPr>
        <w:spacing w:after="0" w:line="480" w:lineRule="auto"/>
        <w:ind w:firstLine="1418"/>
        <w:jc w:val="both"/>
        <w:rPr>
          <w:rFonts w:ascii="Times New Roman" w:hAnsi="Times New Roman" w:cs="Times New Roman"/>
          <w:bCs/>
          <w:sz w:val="24"/>
          <w:szCs w:val="24"/>
        </w:rPr>
      </w:pPr>
    </w:p>
    <w:p w14:paraId="1AFC6B1E" w14:textId="1DEBDC60" w:rsidR="0046784C" w:rsidRPr="00E75E92" w:rsidRDefault="003335B7"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I begin by</w:t>
      </w:r>
      <w:r w:rsidR="002E19E8" w:rsidRPr="00E75E92">
        <w:rPr>
          <w:rFonts w:ascii="Times New Roman" w:hAnsi="Times New Roman" w:cs="Times New Roman"/>
          <w:bCs/>
          <w:sz w:val="24"/>
          <w:szCs w:val="24"/>
        </w:rPr>
        <w:t xml:space="preserve"> making the significant</w:t>
      </w:r>
      <w:r w:rsidRPr="00E75E92">
        <w:rPr>
          <w:rFonts w:ascii="Times New Roman" w:hAnsi="Times New Roman" w:cs="Times New Roman"/>
          <w:bCs/>
          <w:sz w:val="24"/>
          <w:szCs w:val="24"/>
        </w:rPr>
        <w:t xml:space="preserve"> observ</w:t>
      </w:r>
      <w:r w:rsidR="002E19E8" w:rsidRPr="00E75E92">
        <w:rPr>
          <w:rFonts w:ascii="Times New Roman" w:hAnsi="Times New Roman" w:cs="Times New Roman"/>
          <w:bCs/>
          <w:sz w:val="24"/>
          <w:szCs w:val="24"/>
        </w:rPr>
        <w:t>ation</w:t>
      </w:r>
      <w:r w:rsidRPr="00E75E92">
        <w:rPr>
          <w:rFonts w:ascii="Times New Roman" w:hAnsi="Times New Roman" w:cs="Times New Roman"/>
          <w:bCs/>
          <w:sz w:val="24"/>
          <w:szCs w:val="24"/>
        </w:rPr>
        <w:t xml:space="preserve"> that the</w:t>
      </w:r>
      <w:r w:rsidR="00435BD0" w:rsidRPr="00E75E92">
        <w:rPr>
          <w:rFonts w:ascii="Times New Roman" w:hAnsi="Times New Roman" w:cs="Times New Roman"/>
          <w:bCs/>
          <w:sz w:val="24"/>
          <w:szCs w:val="24"/>
        </w:rPr>
        <w:t xml:space="preserve"> provisions of the old Supreme Court Rules, 1964 on cross-appeals are almost identical to the provisions of the curre</w:t>
      </w:r>
      <w:r w:rsidR="00360A49" w:rsidRPr="00E75E92">
        <w:rPr>
          <w:rFonts w:ascii="Times New Roman" w:hAnsi="Times New Roman" w:cs="Times New Roman"/>
          <w:bCs/>
          <w:sz w:val="24"/>
          <w:szCs w:val="24"/>
        </w:rPr>
        <w:t xml:space="preserve">nt Rules on the same subject. </w:t>
      </w:r>
      <w:r w:rsidR="0036403A" w:rsidRPr="00E75E92">
        <w:rPr>
          <w:rFonts w:ascii="Times New Roman" w:hAnsi="Times New Roman" w:cs="Times New Roman"/>
          <w:bCs/>
          <w:sz w:val="24"/>
          <w:szCs w:val="24"/>
        </w:rPr>
        <w:t xml:space="preserve"> </w:t>
      </w:r>
      <w:r w:rsidR="006138AE" w:rsidRPr="00E75E92">
        <w:rPr>
          <w:rFonts w:ascii="Times New Roman" w:hAnsi="Times New Roman" w:cs="Times New Roman"/>
          <w:bCs/>
          <w:sz w:val="24"/>
          <w:szCs w:val="24"/>
        </w:rPr>
        <w:t>Both provide a ten</w:t>
      </w:r>
      <w:r w:rsidR="006138AE" w:rsidRPr="00E75E92">
        <w:rPr>
          <w:rFonts w:ascii="Times New Roman" w:hAnsi="Times New Roman" w:cs="Times New Roman"/>
          <w:bCs/>
          <w:sz w:val="24"/>
          <w:szCs w:val="24"/>
        </w:rPr>
        <w:softHyphen/>
        <w:t xml:space="preserve">-day period for cross-appealing. </w:t>
      </w:r>
    </w:p>
    <w:p w14:paraId="604E2684" w14:textId="77777777" w:rsidR="0046784C" w:rsidRPr="00E75E92" w:rsidRDefault="0046784C" w:rsidP="004C1B56">
      <w:pPr>
        <w:spacing w:after="0" w:line="480" w:lineRule="auto"/>
        <w:ind w:firstLine="1418"/>
        <w:jc w:val="both"/>
        <w:rPr>
          <w:rFonts w:ascii="Times New Roman" w:hAnsi="Times New Roman" w:cs="Times New Roman"/>
          <w:bCs/>
          <w:sz w:val="24"/>
          <w:szCs w:val="24"/>
        </w:rPr>
      </w:pPr>
    </w:p>
    <w:p w14:paraId="31A07C66" w14:textId="4FC7D4EB" w:rsidR="00017212" w:rsidRPr="00E75E92" w:rsidRDefault="00AC1C11"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lastRenderedPageBreak/>
        <w:t>One judgment of this court</w:t>
      </w:r>
      <w:r w:rsidR="00585C45" w:rsidRPr="00E75E92">
        <w:rPr>
          <w:rFonts w:ascii="Times New Roman" w:hAnsi="Times New Roman" w:cs="Times New Roman"/>
          <w:bCs/>
          <w:sz w:val="24"/>
          <w:szCs w:val="24"/>
        </w:rPr>
        <w:t xml:space="preserve"> made under </w:t>
      </w:r>
      <w:r w:rsidR="0046784C" w:rsidRPr="00E75E92">
        <w:rPr>
          <w:rFonts w:ascii="Times New Roman" w:hAnsi="Times New Roman" w:cs="Times New Roman"/>
          <w:bCs/>
          <w:sz w:val="24"/>
          <w:szCs w:val="24"/>
        </w:rPr>
        <w:t xml:space="preserve">the </w:t>
      </w:r>
      <w:r w:rsidR="00652FF4" w:rsidRPr="00E75E92">
        <w:rPr>
          <w:rFonts w:ascii="Times New Roman" w:hAnsi="Times New Roman" w:cs="Times New Roman"/>
          <w:bCs/>
          <w:sz w:val="24"/>
          <w:szCs w:val="24"/>
        </w:rPr>
        <w:t>o</w:t>
      </w:r>
      <w:r w:rsidR="0046784C" w:rsidRPr="00E75E92">
        <w:rPr>
          <w:rFonts w:ascii="Times New Roman" w:hAnsi="Times New Roman" w:cs="Times New Roman"/>
          <w:bCs/>
          <w:sz w:val="24"/>
          <w:szCs w:val="24"/>
        </w:rPr>
        <w:t>ld</w:t>
      </w:r>
      <w:r w:rsidR="00585C45" w:rsidRPr="00E75E92">
        <w:rPr>
          <w:rFonts w:ascii="Times New Roman" w:hAnsi="Times New Roman" w:cs="Times New Roman"/>
          <w:bCs/>
          <w:sz w:val="24"/>
          <w:szCs w:val="24"/>
        </w:rPr>
        <w:t xml:space="preserve"> Rules</w:t>
      </w:r>
      <w:r w:rsidR="0036403A" w:rsidRPr="00E75E92">
        <w:rPr>
          <w:rFonts w:ascii="Times New Roman" w:hAnsi="Times New Roman" w:cs="Times New Roman"/>
          <w:bCs/>
          <w:sz w:val="24"/>
          <w:szCs w:val="24"/>
        </w:rPr>
        <w:t>, is</w:t>
      </w:r>
      <w:r w:rsidR="00585C45" w:rsidRPr="00E75E92">
        <w:rPr>
          <w:rFonts w:ascii="Times New Roman" w:hAnsi="Times New Roman" w:cs="Times New Roman"/>
          <w:bCs/>
          <w:sz w:val="24"/>
          <w:szCs w:val="24"/>
        </w:rPr>
        <w:t xml:space="preserve"> </w:t>
      </w:r>
      <w:r w:rsidR="00E11443" w:rsidRPr="00E75E92">
        <w:rPr>
          <w:rFonts w:ascii="Times New Roman" w:hAnsi="Times New Roman" w:cs="Times New Roman"/>
          <w:bCs/>
          <w:sz w:val="24"/>
          <w:szCs w:val="24"/>
        </w:rPr>
        <w:t xml:space="preserve">instructive </w:t>
      </w:r>
      <w:r w:rsidR="000947B8" w:rsidRPr="00E75E92">
        <w:rPr>
          <w:rFonts w:ascii="Times New Roman" w:hAnsi="Times New Roman" w:cs="Times New Roman"/>
          <w:bCs/>
          <w:sz w:val="24"/>
          <w:szCs w:val="24"/>
        </w:rPr>
        <w:t>in</w:t>
      </w:r>
      <w:r w:rsidR="00E11443" w:rsidRPr="00E75E92">
        <w:rPr>
          <w:rFonts w:ascii="Times New Roman" w:hAnsi="Times New Roman" w:cs="Times New Roman"/>
          <w:bCs/>
          <w:sz w:val="24"/>
          <w:szCs w:val="24"/>
        </w:rPr>
        <w:t xml:space="preserve"> the resolution of this application. </w:t>
      </w:r>
      <w:r w:rsidR="00C97543" w:rsidRPr="00E75E92">
        <w:rPr>
          <w:rFonts w:ascii="Times New Roman" w:hAnsi="Times New Roman" w:cs="Times New Roman"/>
          <w:bCs/>
          <w:sz w:val="24"/>
          <w:szCs w:val="24"/>
        </w:rPr>
        <w:t>I</w:t>
      </w:r>
      <w:r w:rsidRPr="00E75E92">
        <w:rPr>
          <w:rFonts w:ascii="Times New Roman" w:hAnsi="Times New Roman" w:cs="Times New Roman"/>
          <w:bCs/>
          <w:sz w:val="24"/>
          <w:szCs w:val="24"/>
        </w:rPr>
        <w:t>t is</w:t>
      </w:r>
      <w:r w:rsidR="00C97543" w:rsidRPr="00E75E92">
        <w:rPr>
          <w:rFonts w:ascii="Times New Roman" w:hAnsi="Times New Roman" w:cs="Times New Roman"/>
          <w:bCs/>
          <w:sz w:val="24"/>
          <w:szCs w:val="24"/>
        </w:rPr>
        <w:t xml:space="preserve"> the case of </w:t>
      </w:r>
      <w:proofErr w:type="spellStart"/>
      <w:r w:rsidR="00C97543" w:rsidRPr="00E75E92">
        <w:rPr>
          <w:rFonts w:ascii="Times New Roman" w:hAnsi="Times New Roman" w:cs="Times New Roman"/>
          <w:i/>
          <w:iCs/>
          <w:sz w:val="24"/>
          <w:szCs w:val="24"/>
        </w:rPr>
        <w:t>Kadungure</w:t>
      </w:r>
      <w:proofErr w:type="spellEnd"/>
      <w:r w:rsidR="00C97543" w:rsidRPr="00E75E92">
        <w:rPr>
          <w:rFonts w:ascii="Times New Roman" w:hAnsi="Times New Roman" w:cs="Times New Roman"/>
          <w:i/>
          <w:iCs/>
          <w:sz w:val="24"/>
          <w:szCs w:val="24"/>
        </w:rPr>
        <w:t xml:space="preserve"> </w:t>
      </w:r>
      <w:r w:rsidR="00C97543" w:rsidRPr="00E75E92">
        <w:rPr>
          <w:rFonts w:ascii="Times New Roman" w:hAnsi="Times New Roman" w:cs="Times New Roman"/>
          <w:sz w:val="24"/>
          <w:szCs w:val="24"/>
        </w:rPr>
        <w:t xml:space="preserve">v </w:t>
      </w:r>
      <w:proofErr w:type="spellStart"/>
      <w:r w:rsidR="00C97543" w:rsidRPr="00E75E92">
        <w:rPr>
          <w:rFonts w:ascii="Times New Roman" w:hAnsi="Times New Roman" w:cs="Times New Roman"/>
          <w:i/>
          <w:iCs/>
          <w:sz w:val="24"/>
          <w:szCs w:val="24"/>
        </w:rPr>
        <w:t>Kadungure</w:t>
      </w:r>
      <w:proofErr w:type="spellEnd"/>
      <w:r w:rsidR="00C97543" w:rsidRPr="00E75E92">
        <w:rPr>
          <w:rFonts w:ascii="Times New Roman" w:hAnsi="Times New Roman" w:cs="Times New Roman"/>
          <w:i/>
          <w:iCs/>
          <w:sz w:val="24"/>
          <w:szCs w:val="24"/>
        </w:rPr>
        <w:t xml:space="preserve"> </w:t>
      </w:r>
      <w:r w:rsidR="00C97543" w:rsidRPr="00E75E92">
        <w:rPr>
          <w:rFonts w:ascii="Times New Roman" w:hAnsi="Times New Roman" w:cs="Times New Roman"/>
          <w:sz w:val="24"/>
          <w:szCs w:val="24"/>
        </w:rPr>
        <w:t>S–19–07,</w:t>
      </w:r>
      <w:r w:rsidR="00C431A4" w:rsidRPr="00E75E92">
        <w:rPr>
          <w:rFonts w:ascii="Times New Roman" w:hAnsi="Times New Roman" w:cs="Times New Roman"/>
          <w:sz w:val="24"/>
          <w:szCs w:val="24"/>
        </w:rPr>
        <w:t xml:space="preserve"> </w:t>
      </w:r>
      <w:r w:rsidRPr="00E75E92">
        <w:rPr>
          <w:rFonts w:ascii="Times New Roman" w:hAnsi="Times New Roman" w:cs="Times New Roman"/>
          <w:sz w:val="24"/>
          <w:szCs w:val="24"/>
        </w:rPr>
        <w:t>in which</w:t>
      </w:r>
      <w:r w:rsidR="00C97543" w:rsidRPr="00E75E92">
        <w:rPr>
          <w:rFonts w:ascii="Times New Roman" w:hAnsi="Times New Roman" w:cs="Times New Roman"/>
          <w:bCs/>
          <w:sz w:val="24"/>
          <w:szCs w:val="24"/>
        </w:rPr>
        <w:t xml:space="preserve"> this Court considered </w:t>
      </w:r>
      <w:r w:rsidR="00BE05DC" w:rsidRPr="00E75E92">
        <w:rPr>
          <w:rFonts w:ascii="Times New Roman" w:hAnsi="Times New Roman" w:cs="Times New Roman"/>
          <w:bCs/>
          <w:sz w:val="24"/>
          <w:szCs w:val="24"/>
        </w:rPr>
        <w:t>what was essentially an</w:t>
      </w:r>
      <w:r w:rsidR="00C97543" w:rsidRPr="00E75E92">
        <w:rPr>
          <w:rFonts w:ascii="Times New Roman" w:hAnsi="Times New Roman" w:cs="Times New Roman"/>
          <w:bCs/>
          <w:sz w:val="24"/>
          <w:szCs w:val="24"/>
        </w:rPr>
        <w:t xml:space="preserve"> application for </w:t>
      </w:r>
      <w:r w:rsidR="00BE05DC" w:rsidRPr="00E75E92">
        <w:rPr>
          <w:rFonts w:ascii="Times New Roman" w:hAnsi="Times New Roman" w:cs="Times New Roman"/>
          <w:bCs/>
          <w:sz w:val="24"/>
          <w:szCs w:val="24"/>
          <w:lang w:val="en-US"/>
        </w:rPr>
        <w:t xml:space="preserve">an extension of time within which to note a cross-appeal. </w:t>
      </w:r>
      <w:r w:rsidR="00662111" w:rsidRPr="00E75E92">
        <w:rPr>
          <w:rFonts w:ascii="Times New Roman" w:hAnsi="Times New Roman" w:cs="Times New Roman"/>
          <w:bCs/>
          <w:sz w:val="24"/>
          <w:szCs w:val="24"/>
          <w:lang w:val="en-US"/>
        </w:rPr>
        <w:t xml:space="preserve"> </w:t>
      </w:r>
      <w:r w:rsidR="0069567B" w:rsidRPr="00E75E92">
        <w:rPr>
          <w:rFonts w:ascii="Times New Roman" w:hAnsi="Times New Roman" w:cs="Times New Roman"/>
          <w:bCs/>
          <w:sz w:val="24"/>
          <w:szCs w:val="24"/>
          <w:lang w:val="en-US"/>
        </w:rPr>
        <w:t xml:space="preserve">The </w:t>
      </w:r>
      <w:r w:rsidR="001B0588" w:rsidRPr="00E75E92">
        <w:rPr>
          <w:rFonts w:ascii="Times New Roman" w:hAnsi="Times New Roman" w:cs="Times New Roman"/>
          <w:bCs/>
          <w:sz w:val="24"/>
          <w:szCs w:val="24"/>
          <w:lang w:val="en-US"/>
        </w:rPr>
        <w:t>Court’s</w:t>
      </w:r>
      <w:r w:rsidR="00B302F3" w:rsidRPr="00E75E92">
        <w:rPr>
          <w:rFonts w:ascii="Times New Roman" w:hAnsi="Times New Roman" w:cs="Times New Roman"/>
          <w:bCs/>
          <w:sz w:val="24"/>
          <w:szCs w:val="24"/>
          <w:lang w:val="en-US"/>
        </w:rPr>
        <w:t xml:space="preserve"> judgment</w:t>
      </w:r>
      <w:r w:rsidR="0069567B" w:rsidRPr="00E75E92">
        <w:rPr>
          <w:rFonts w:ascii="Times New Roman" w:hAnsi="Times New Roman" w:cs="Times New Roman"/>
          <w:bCs/>
          <w:sz w:val="24"/>
          <w:szCs w:val="24"/>
          <w:lang w:val="en-US"/>
        </w:rPr>
        <w:t xml:space="preserve"> suggests that </w:t>
      </w:r>
      <w:r w:rsidR="001B0588" w:rsidRPr="00E75E92">
        <w:rPr>
          <w:rFonts w:ascii="Times New Roman" w:hAnsi="Times New Roman" w:cs="Times New Roman"/>
          <w:bCs/>
          <w:sz w:val="24"/>
          <w:szCs w:val="24"/>
          <w:lang w:val="en-US"/>
        </w:rPr>
        <w:t>the application</w:t>
      </w:r>
      <w:r w:rsidR="0069567B" w:rsidRPr="00E75E92">
        <w:rPr>
          <w:rFonts w:ascii="Times New Roman" w:hAnsi="Times New Roman" w:cs="Times New Roman"/>
          <w:bCs/>
          <w:sz w:val="24"/>
          <w:szCs w:val="24"/>
          <w:lang w:val="en-US"/>
        </w:rPr>
        <w:t xml:space="preserve"> was considered in terms of r </w:t>
      </w:r>
      <w:r w:rsidR="008676C2" w:rsidRPr="00E75E92">
        <w:rPr>
          <w:rFonts w:ascii="Times New Roman" w:hAnsi="Times New Roman" w:cs="Times New Roman"/>
          <w:bCs/>
          <w:sz w:val="24"/>
          <w:szCs w:val="24"/>
          <w:lang w:val="en-US"/>
        </w:rPr>
        <w:t xml:space="preserve">31(7) of the old Rules, </w:t>
      </w:r>
      <w:r w:rsidR="00B15771" w:rsidRPr="00E75E92">
        <w:rPr>
          <w:rFonts w:ascii="Times New Roman" w:hAnsi="Times New Roman" w:cs="Times New Roman"/>
          <w:bCs/>
          <w:sz w:val="24"/>
          <w:szCs w:val="24"/>
          <w:lang w:val="en-US"/>
        </w:rPr>
        <w:t xml:space="preserve">which bestowed </w:t>
      </w:r>
      <w:r w:rsidR="008676C2" w:rsidRPr="00E75E92">
        <w:rPr>
          <w:rFonts w:ascii="Times New Roman" w:hAnsi="Times New Roman" w:cs="Times New Roman"/>
          <w:bCs/>
          <w:sz w:val="24"/>
          <w:szCs w:val="24"/>
          <w:lang w:val="en-US"/>
        </w:rPr>
        <w:t>dis</w:t>
      </w:r>
      <w:r w:rsidR="00B15771" w:rsidRPr="00E75E92">
        <w:rPr>
          <w:rFonts w:ascii="Times New Roman" w:hAnsi="Times New Roman" w:cs="Times New Roman"/>
          <w:bCs/>
          <w:sz w:val="24"/>
          <w:szCs w:val="24"/>
          <w:lang w:val="en-US"/>
        </w:rPr>
        <w:t xml:space="preserve">cretion on a Judge of this Court to make any order as he or she thought fit in an application for </w:t>
      </w:r>
      <w:r w:rsidR="00B15771" w:rsidRPr="00E75E92">
        <w:rPr>
          <w:rFonts w:ascii="Times New Roman" w:hAnsi="Times New Roman" w:cs="Times New Roman"/>
          <w:bCs/>
          <w:sz w:val="24"/>
          <w:szCs w:val="24"/>
        </w:rPr>
        <w:t>an extension of time in which to ap</w:t>
      </w:r>
      <w:r w:rsidR="00017212" w:rsidRPr="00E75E92">
        <w:rPr>
          <w:rFonts w:ascii="Times New Roman" w:hAnsi="Times New Roman" w:cs="Times New Roman"/>
          <w:bCs/>
          <w:sz w:val="24"/>
          <w:szCs w:val="24"/>
        </w:rPr>
        <w:t xml:space="preserve">peal. </w:t>
      </w:r>
      <w:r w:rsidR="00010B04" w:rsidRPr="00E75E92">
        <w:rPr>
          <w:rFonts w:ascii="Times New Roman" w:hAnsi="Times New Roman" w:cs="Times New Roman"/>
          <w:bCs/>
          <w:sz w:val="24"/>
          <w:szCs w:val="24"/>
        </w:rPr>
        <w:t>S</w:t>
      </w:r>
      <w:r w:rsidR="00017212" w:rsidRPr="00E75E92">
        <w:rPr>
          <w:rFonts w:ascii="Times New Roman" w:hAnsi="Times New Roman" w:cs="Times New Roman"/>
          <w:bCs/>
          <w:sz w:val="24"/>
          <w:szCs w:val="24"/>
        </w:rPr>
        <w:t xml:space="preserve">ubrule </w:t>
      </w:r>
      <w:r w:rsidR="00010B04" w:rsidRPr="00E75E92">
        <w:rPr>
          <w:rFonts w:ascii="Times New Roman" w:hAnsi="Times New Roman" w:cs="Times New Roman"/>
          <w:bCs/>
          <w:sz w:val="24"/>
          <w:szCs w:val="24"/>
        </w:rPr>
        <w:t xml:space="preserve">31(7) is replicated in the current Rules as r 43(7). </w:t>
      </w:r>
    </w:p>
    <w:p w14:paraId="175FE01C" w14:textId="77777777" w:rsidR="00017212" w:rsidRPr="00E75E92" w:rsidRDefault="00017212" w:rsidP="004C1B56">
      <w:pPr>
        <w:spacing w:after="0" w:line="480" w:lineRule="auto"/>
        <w:ind w:firstLine="1418"/>
        <w:jc w:val="both"/>
        <w:rPr>
          <w:rFonts w:ascii="Times New Roman" w:hAnsi="Times New Roman" w:cs="Times New Roman"/>
          <w:bCs/>
          <w:sz w:val="24"/>
          <w:szCs w:val="24"/>
        </w:rPr>
      </w:pPr>
    </w:p>
    <w:p w14:paraId="2E0DDB00" w14:textId="09BB12C3" w:rsidR="00C27E3E" w:rsidRPr="00E75E92" w:rsidRDefault="0069567B" w:rsidP="004C1B56">
      <w:pPr>
        <w:spacing w:after="0" w:line="480" w:lineRule="auto"/>
        <w:ind w:firstLine="1418"/>
        <w:jc w:val="both"/>
        <w:rPr>
          <w:rFonts w:ascii="Times New Roman" w:hAnsi="Times New Roman" w:cs="Times New Roman"/>
          <w:bCs/>
          <w:sz w:val="24"/>
          <w:szCs w:val="24"/>
          <w:lang w:val="en-US"/>
        </w:rPr>
      </w:pPr>
      <w:r w:rsidRPr="00E75E92">
        <w:rPr>
          <w:rFonts w:ascii="Times New Roman" w:hAnsi="Times New Roman" w:cs="Times New Roman"/>
          <w:bCs/>
          <w:sz w:val="24"/>
          <w:szCs w:val="24"/>
          <w:lang w:val="en-US"/>
        </w:rPr>
        <w:t xml:space="preserve">Although the issue of whether or not </w:t>
      </w:r>
      <w:r w:rsidR="008E3B48" w:rsidRPr="00E75E92">
        <w:rPr>
          <w:rFonts w:ascii="Times New Roman" w:hAnsi="Times New Roman" w:cs="Times New Roman"/>
          <w:bCs/>
          <w:sz w:val="24"/>
          <w:szCs w:val="24"/>
          <w:lang w:val="en-US"/>
        </w:rPr>
        <w:t xml:space="preserve">it is competent for a respondent to seek </w:t>
      </w:r>
      <w:r w:rsidR="00677DF5" w:rsidRPr="00E75E92">
        <w:rPr>
          <w:rFonts w:ascii="Times New Roman" w:hAnsi="Times New Roman" w:cs="Times New Roman"/>
          <w:bCs/>
          <w:sz w:val="24"/>
          <w:szCs w:val="24"/>
          <w:lang w:val="en-US"/>
        </w:rPr>
        <w:t xml:space="preserve">an extension of time </w:t>
      </w:r>
      <w:r w:rsidR="00633509" w:rsidRPr="00E75E92">
        <w:rPr>
          <w:rFonts w:ascii="Times New Roman" w:hAnsi="Times New Roman" w:cs="Times New Roman"/>
          <w:bCs/>
          <w:sz w:val="24"/>
          <w:szCs w:val="24"/>
          <w:lang w:val="en-US"/>
        </w:rPr>
        <w:t>within which to</w:t>
      </w:r>
      <w:r w:rsidR="008E3B48" w:rsidRPr="00E75E92">
        <w:rPr>
          <w:rFonts w:ascii="Times New Roman" w:hAnsi="Times New Roman" w:cs="Times New Roman"/>
          <w:bCs/>
          <w:sz w:val="24"/>
          <w:szCs w:val="24"/>
          <w:lang w:val="en-US"/>
        </w:rPr>
        <w:t xml:space="preserve"> cross-appeal in terms of</w:t>
      </w:r>
      <w:r w:rsidR="00677DF5" w:rsidRPr="00E75E92">
        <w:rPr>
          <w:rFonts w:ascii="Times New Roman" w:hAnsi="Times New Roman" w:cs="Times New Roman"/>
          <w:bCs/>
          <w:sz w:val="24"/>
          <w:szCs w:val="24"/>
          <w:lang w:val="en-US"/>
        </w:rPr>
        <w:t xml:space="preserve"> </w:t>
      </w:r>
      <w:r w:rsidR="00633509" w:rsidRPr="00E75E92">
        <w:rPr>
          <w:rFonts w:ascii="Times New Roman" w:hAnsi="Times New Roman" w:cs="Times New Roman"/>
          <w:bCs/>
          <w:sz w:val="24"/>
          <w:szCs w:val="24"/>
          <w:lang w:val="en-US"/>
        </w:rPr>
        <w:t xml:space="preserve">the same </w:t>
      </w:r>
      <w:r w:rsidR="008E3B48" w:rsidRPr="00E75E92">
        <w:rPr>
          <w:rFonts w:ascii="Times New Roman" w:hAnsi="Times New Roman" w:cs="Times New Roman"/>
          <w:bCs/>
          <w:sz w:val="24"/>
          <w:szCs w:val="24"/>
          <w:lang w:val="en-US"/>
        </w:rPr>
        <w:t>r</w:t>
      </w:r>
      <w:r w:rsidR="00677DF5" w:rsidRPr="00E75E92">
        <w:rPr>
          <w:rFonts w:ascii="Times New Roman" w:hAnsi="Times New Roman" w:cs="Times New Roman"/>
          <w:bCs/>
          <w:sz w:val="24"/>
          <w:szCs w:val="24"/>
          <w:lang w:val="en-US"/>
        </w:rPr>
        <w:t xml:space="preserve">ule providing for applications for </w:t>
      </w:r>
      <w:r w:rsidR="00633509" w:rsidRPr="00E75E92">
        <w:rPr>
          <w:rFonts w:ascii="Times New Roman" w:hAnsi="Times New Roman" w:cs="Times New Roman"/>
          <w:bCs/>
          <w:sz w:val="24"/>
          <w:szCs w:val="24"/>
          <w:lang w:val="en-US"/>
        </w:rPr>
        <w:t xml:space="preserve">an </w:t>
      </w:r>
      <w:r w:rsidR="00677DF5" w:rsidRPr="00E75E92">
        <w:rPr>
          <w:rFonts w:ascii="Times New Roman" w:hAnsi="Times New Roman" w:cs="Times New Roman"/>
          <w:bCs/>
          <w:sz w:val="24"/>
          <w:szCs w:val="24"/>
          <w:lang w:val="en-US"/>
        </w:rPr>
        <w:t xml:space="preserve">extension of time within which to </w:t>
      </w:r>
      <w:r w:rsidR="00CA5546" w:rsidRPr="00E75E92">
        <w:rPr>
          <w:rFonts w:ascii="Times New Roman" w:hAnsi="Times New Roman" w:cs="Times New Roman"/>
          <w:bCs/>
          <w:sz w:val="24"/>
          <w:szCs w:val="24"/>
          <w:lang w:val="en-US"/>
        </w:rPr>
        <w:t>appeal was</w:t>
      </w:r>
      <w:r w:rsidR="002D6181" w:rsidRPr="00E75E92">
        <w:rPr>
          <w:rFonts w:ascii="Times New Roman" w:hAnsi="Times New Roman" w:cs="Times New Roman"/>
          <w:bCs/>
          <w:sz w:val="24"/>
          <w:szCs w:val="24"/>
          <w:lang w:val="en-US"/>
        </w:rPr>
        <w:t xml:space="preserve"> not before </w:t>
      </w:r>
      <w:proofErr w:type="spellStart"/>
      <w:r w:rsidR="00C27E3E" w:rsidRPr="00E75E92">
        <w:rPr>
          <w:rFonts w:ascii="Times New Roman" w:hAnsi="Times New Roman" w:cs="Times New Roman"/>
          <w:bCs/>
          <w:smallCaps/>
          <w:sz w:val="24"/>
          <w:szCs w:val="24"/>
          <w:lang w:val="en-US"/>
        </w:rPr>
        <w:t>Ziyambi</w:t>
      </w:r>
      <w:proofErr w:type="spellEnd"/>
      <w:r w:rsidR="00C27E3E" w:rsidRPr="00E75E92">
        <w:rPr>
          <w:rFonts w:ascii="Times New Roman" w:hAnsi="Times New Roman" w:cs="Times New Roman"/>
          <w:bCs/>
          <w:sz w:val="24"/>
          <w:szCs w:val="24"/>
          <w:lang w:val="en-US"/>
        </w:rPr>
        <w:t xml:space="preserve"> JA</w:t>
      </w:r>
      <w:r w:rsidR="008E3B48" w:rsidRPr="00E75E92">
        <w:rPr>
          <w:rFonts w:ascii="Times New Roman" w:hAnsi="Times New Roman" w:cs="Times New Roman"/>
          <w:bCs/>
          <w:sz w:val="24"/>
          <w:szCs w:val="24"/>
          <w:lang w:val="en-US"/>
        </w:rPr>
        <w:t xml:space="preserve"> in </w:t>
      </w:r>
      <w:proofErr w:type="spellStart"/>
      <w:r w:rsidR="008E3B48" w:rsidRPr="00E75E92">
        <w:rPr>
          <w:rFonts w:ascii="Times New Roman" w:hAnsi="Times New Roman" w:cs="Times New Roman"/>
          <w:bCs/>
          <w:i/>
          <w:iCs/>
          <w:sz w:val="24"/>
          <w:szCs w:val="24"/>
          <w:lang w:val="en-US"/>
        </w:rPr>
        <w:t>Kadungure</w:t>
      </w:r>
      <w:proofErr w:type="spellEnd"/>
      <w:r w:rsidR="008E3B48" w:rsidRPr="00E75E92">
        <w:rPr>
          <w:rFonts w:ascii="Times New Roman" w:hAnsi="Times New Roman" w:cs="Times New Roman"/>
          <w:bCs/>
          <w:i/>
          <w:iCs/>
          <w:sz w:val="24"/>
          <w:szCs w:val="24"/>
          <w:lang w:val="en-US"/>
        </w:rPr>
        <w:t xml:space="preserve"> supra</w:t>
      </w:r>
      <w:r w:rsidR="008E3B48" w:rsidRPr="00E75E92">
        <w:rPr>
          <w:rFonts w:ascii="Times New Roman" w:hAnsi="Times New Roman" w:cs="Times New Roman"/>
          <w:bCs/>
          <w:sz w:val="24"/>
          <w:szCs w:val="24"/>
          <w:lang w:val="en-US"/>
        </w:rPr>
        <w:t xml:space="preserve">, </w:t>
      </w:r>
      <w:r w:rsidR="00633509" w:rsidRPr="00E75E92">
        <w:rPr>
          <w:rFonts w:ascii="Times New Roman" w:hAnsi="Times New Roman" w:cs="Times New Roman"/>
          <w:bCs/>
          <w:sz w:val="24"/>
          <w:szCs w:val="24"/>
          <w:lang w:val="en-US"/>
        </w:rPr>
        <w:t xml:space="preserve">the learned Judge of Appeal, writing </w:t>
      </w:r>
      <w:r w:rsidR="00633509" w:rsidRPr="00E75E92">
        <w:rPr>
          <w:rFonts w:ascii="Times New Roman" w:hAnsi="Times New Roman" w:cs="Times New Roman"/>
          <w:bCs/>
          <w:i/>
          <w:iCs/>
          <w:sz w:val="24"/>
          <w:szCs w:val="24"/>
          <w:lang w:val="en-US"/>
        </w:rPr>
        <w:t>obiter</w:t>
      </w:r>
      <w:r w:rsidR="00633509" w:rsidRPr="00E75E92">
        <w:rPr>
          <w:rFonts w:ascii="Times New Roman" w:hAnsi="Times New Roman" w:cs="Times New Roman"/>
          <w:bCs/>
          <w:sz w:val="24"/>
          <w:szCs w:val="24"/>
          <w:lang w:val="en-US"/>
        </w:rPr>
        <w:t xml:space="preserve">, </w:t>
      </w:r>
      <w:r w:rsidR="00445886" w:rsidRPr="00E75E92">
        <w:rPr>
          <w:rFonts w:ascii="Times New Roman" w:hAnsi="Times New Roman" w:cs="Times New Roman"/>
          <w:bCs/>
          <w:sz w:val="24"/>
          <w:szCs w:val="24"/>
          <w:lang w:val="en-US"/>
        </w:rPr>
        <w:t xml:space="preserve">pertinently remarked at p 1 of the cyclostyled judgment that: </w:t>
      </w:r>
    </w:p>
    <w:p w14:paraId="05F7F632" w14:textId="29F98234" w:rsidR="00445886" w:rsidRPr="00E75E92" w:rsidRDefault="00445886" w:rsidP="009737EA">
      <w:pPr>
        <w:spacing w:after="0" w:line="240" w:lineRule="auto"/>
        <w:ind w:left="720"/>
        <w:jc w:val="both"/>
        <w:rPr>
          <w:rFonts w:ascii="Times New Roman" w:hAnsi="Times New Roman" w:cs="Times New Roman"/>
          <w:bCs/>
          <w:sz w:val="24"/>
          <w:szCs w:val="24"/>
          <w:lang w:val="en-US"/>
        </w:rPr>
      </w:pPr>
      <w:r w:rsidRPr="00E75E92">
        <w:rPr>
          <w:rFonts w:ascii="Times New Roman" w:hAnsi="Times New Roman" w:cs="Times New Roman"/>
          <w:bCs/>
          <w:sz w:val="24"/>
          <w:szCs w:val="24"/>
          <w:lang w:val="en-US"/>
        </w:rPr>
        <w:t xml:space="preserve">“This application should, as I understand it, be correctly termed an application for an extension of time within which to note a </w:t>
      </w:r>
      <w:r w:rsidR="009737EA" w:rsidRPr="00E75E92">
        <w:rPr>
          <w:rFonts w:ascii="Times New Roman" w:hAnsi="Times New Roman" w:cs="Times New Roman"/>
          <w:bCs/>
          <w:sz w:val="24"/>
          <w:szCs w:val="24"/>
          <w:lang w:val="en-US"/>
        </w:rPr>
        <w:t>cross-appeal</w:t>
      </w:r>
      <w:r w:rsidRPr="00E75E92">
        <w:rPr>
          <w:rFonts w:ascii="Times New Roman" w:hAnsi="Times New Roman" w:cs="Times New Roman"/>
          <w:bCs/>
          <w:sz w:val="24"/>
          <w:szCs w:val="24"/>
          <w:lang w:val="en-US"/>
        </w:rPr>
        <w:t>.  However it is headed: “APPLICATION FOR CONDONATION OF LATE NOTING OF COUNTER APPEAL”.</w:t>
      </w:r>
    </w:p>
    <w:p w14:paraId="441145FF" w14:textId="77777777" w:rsidR="009737EA" w:rsidRPr="00E75E92" w:rsidRDefault="009737EA" w:rsidP="009737EA">
      <w:pPr>
        <w:spacing w:after="0" w:line="240" w:lineRule="auto"/>
        <w:ind w:left="720"/>
        <w:jc w:val="both"/>
        <w:rPr>
          <w:rFonts w:ascii="Times New Roman" w:hAnsi="Times New Roman" w:cs="Times New Roman"/>
          <w:bCs/>
          <w:sz w:val="24"/>
          <w:szCs w:val="24"/>
          <w:lang w:val="en-US"/>
        </w:rPr>
      </w:pPr>
    </w:p>
    <w:p w14:paraId="28167C3F" w14:textId="1BA33739" w:rsidR="00445886" w:rsidRPr="00E75E92" w:rsidRDefault="00445886" w:rsidP="009737EA">
      <w:pPr>
        <w:spacing w:after="0" w:line="240" w:lineRule="auto"/>
        <w:ind w:left="720"/>
        <w:jc w:val="both"/>
        <w:rPr>
          <w:rFonts w:ascii="Times New Roman" w:hAnsi="Times New Roman" w:cs="Times New Roman"/>
          <w:bCs/>
          <w:sz w:val="24"/>
          <w:szCs w:val="24"/>
          <w:lang w:val="en-US"/>
        </w:rPr>
      </w:pPr>
      <w:r w:rsidRPr="00E75E92">
        <w:rPr>
          <w:rFonts w:ascii="Times New Roman" w:hAnsi="Times New Roman" w:cs="Times New Roman"/>
          <w:bCs/>
          <w:sz w:val="24"/>
          <w:szCs w:val="24"/>
          <w:lang w:val="en-US"/>
        </w:rPr>
        <w:t xml:space="preserve">This Court has reiterated time and time again that it cannot condone the late noting of an appeal as the appeal so noted is a nullity.  It does not exist.  How can it be condoned?  </w:t>
      </w:r>
      <w:r w:rsidRPr="00E75E92">
        <w:rPr>
          <w:rFonts w:ascii="Times New Roman" w:hAnsi="Times New Roman" w:cs="Times New Roman"/>
          <w:bCs/>
          <w:sz w:val="24"/>
          <w:szCs w:val="24"/>
          <w:u w:val="single"/>
          <w:lang w:val="en-US"/>
        </w:rPr>
        <w:t xml:space="preserve">What an applicant must apply for is an extension of the time within which to note an appeal (or </w:t>
      </w:r>
      <w:r w:rsidR="009702F7" w:rsidRPr="00E75E92">
        <w:rPr>
          <w:rFonts w:ascii="Times New Roman" w:hAnsi="Times New Roman" w:cs="Times New Roman"/>
          <w:bCs/>
          <w:sz w:val="24"/>
          <w:szCs w:val="24"/>
          <w:u w:val="single"/>
          <w:lang w:val="en-US"/>
        </w:rPr>
        <w:t>cross-appeal</w:t>
      </w:r>
      <w:r w:rsidR="009737EA" w:rsidRPr="00E75E92">
        <w:rPr>
          <w:rFonts w:ascii="Times New Roman" w:hAnsi="Times New Roman" w:cs="Times New Roman"/>
          <w:bCs/>
          <w:sz w:val="24"/>
          <w:szCs w:val="24"/>
          <w:u w:val="single"/>
          <w:lang w:val="en-US"/>
        </w:rPr>
        <w:t xml:space="preserve"> as the case may be) and for condonation of his failure to note an appeal (or cross-appeal) in the time prescribed</w:t>
      </w:r>
      <w:r w:rsidR="009737EA" w:rsidRPr="00E75E92">
        <w:rPr>
          <w:rFonts w:ascii="Times New Roman" w:hAnsi="Times New Roman" w:cs="Times New Roman"/>
          <w:bCs/>
          <w:sz w:val="24"/>
          <w:szCs w:val="24"/>
          <w:lang w:val="en-US"/>
        </w:rPr>
        <w:t xml:space="preserve">.  See, for example, </w:t>
      </w:r>
      <w:r w:rsidR="009737EA" w:rsidRPr="00E75E92">
        <w:rPr>
          <w:rFonts w:ascii="Times New Roman" w:hAnsi="Times New Roman" w:cs="Times New Roman"/>
          <w:bCs/>
          <w:i/>
          <w:sz w:val="24"/>
          <w:szCs w:val="24"/>
          <w:lang w:val="en-US"/>
        </w:rPr>
        <w:t xml:space="preserve">Passmore </w:t>
      </w:r>
      <w:proofErr w:type="spellStart"/>
      <w:r w:rsidR="009737EA" w:rsidRPr="00E75E92">
        <w:rPr>
          <w:rFonts w:ascii="Times New Roman" w:hAnsi="Times New Roman" w:cs="Times New Roman"/>
          <w:bCs/>
          <w:i/>
          <w:sz w:val="24"/>
          <w:szCs w:val="24"/>
          <w:lang w:val="en-US"/>
        </w:rPr>
        <w:t>Matanhire</w:t>
      </w:r>
      <w:proofErr w:type="spellEnd"/>
      <w:r w:rsidR="009737EA" w:rsidRPr="00E75E92">
        <w:rPr>
          <w:rFonts w:ascii="Times New Roman" w:hAnsi="Times New Roman" w:cs="Times New Roman"/>
          <w:bCs/>
          <w:i/>
          <w:sz w:val="24"/>
          <w:szCs w:val="24"/>
          <w:lang w:val="en-US"/>
        </w:rPr>
        <w:t xml:space="preserve"> </w:t>
      </w:r>
      <w:r w:rsidR="009737EA" w:rsidRPr="00E75E92">
        <w:rPr>
          <w:rFonts w:ascii="Times New Roman" w:hAnsi="Times New Roman" w:cs="Times New Roman"/>
          <w:bCs/>
          <w:iCs/>
          <w:sz w:val="24"/>
          <w:szCs w:val="24"/>
          <w:lang w:val="en-US"/>
        </w:rPr>
        <w:t>v</w:t>
      </w:r>
      <w:r w:rsidR="009737EA" w:rsidRPr="00E75E92">
        <w:rPr>
          <w:rFonts w:ascii="Times New Roman" w:hAnsi="Times New Roman" w:cs="Times New Roman"/>
          <w:bCs/>
          <w:i/>
          <w:sz w:val="24"/>
          <w:szCs w:val="24"/>
          <w:lang w:val="en-US"/>
        </w:rPr>
        <w:t xml:space="preserve"> BP Shell Marketing Services (Private) Limited </w:t>
      </w:r>
      <w:r w:rsidR="009737EA" w:rsidRPr="00E75E92">
        <w:rPr>
          <w:rFonts w:ascii="Times New Roman" w:hAnsi="Times New Roman" w:cs="Times New Roman"/>
          <w:bCs/>
          <w:sz w:val="24"/>
          <w:szCs w:val="24"/>
          <w:lang w:val="en-US"/>
        </w:rPr>
        <w:t>SC 113/04.</w:t>
      </w:r>
      <w:r w:rsidRPr="00E75E92">
        <w:rPr>
          <w:rFonts w:ascii="Times New Roman" w:hAnsi="Times New Roman" w:cs="Times New Roman"/>
          <w:bCs/>
          <w:sz w:val="24"/>
          <w:szCs w:val="24"/>
          <w:lang w:val="en-US"/>
        </w:rPr>
        <w:t>”</w:t>
      </w:r>
      <w:r w:rsidR="00A02D8A" w:rsidRPr="00E75E92">
        <w:rPr>
          <w:rFonts w:ascii="Times New Roman" w:hAnsi="Times New Roman" w:cs="Times New Roman"/>
          <w:bCs/>
          <w:sz w:val="24"/>
          <w:szCs w:val="24"/>
          <w:lang w:val="en-US"/>
        </w:rPr>
        <w:t xml:space="preserve"> (The underlining is for emphasis.)</w:t>
      </w:r>
    </w:p>
    <w:p w14:paraId="777D1323" w14:textId="77777777" w:rsidR="00662111" w:rsidRPr="00E75E92" w:rsidRDefault="00662111" w:rsidP="009737EA">
      <w:pPr>
        <w:spacing w:after="0" w:line="240" w:lineRule="auto"/>
        <w:ind w:left="720"/>
        <w:jc w:val="both"/>
        <w:rPr>
          <w:rFonts w:ascii="Times New Roman" w:hAnsi="Times New Roman" w:cs="Times New Roman"/>
          <w:bCs/>
          <w:sz w:val="24"/>
          <w:szCs w:val="24"/>
          <w:lang w:val="en-US"/>
        </w:rPr>
      </w:pPr>
    </w:p>
    <w:p w14:paraId="449099DC" w14:textId="77777777" w:rsidR="00445886" w:rsidRPr="00E75E92" w:rsidRDefault="00445886" w:rsidP="004C1B56">
      <w:pPr>
        <w:spacing w:after="0" w:line="480" w:lineRule="auto"/>
        <w:ind w:firstLine="1418"/>
        <w:jc w:val="both"/>
        <w:rPr>
          <w:rFonts w:ascii="Times New Roman" w:hAnsi="Times New Roman" w:cs="Times New Roman"/>
          <w:bCs/>
          <w:sz w:val="24"/>
          <w:szCs w:val="24"/>
          <w:lang w:val="en-US"/>
        </w:rPr>
      </w:pPr>
    </w:p>
    <w:p w14:paraId="3CCDA4C5" w14:textId="14541CB4" w:rsidR="00C27E3E" w:rsidRPr="00E75E92" w:rsidRDefault="009702F7"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The above </w:t>
      </w:r>
      <w:r w:rsidRPr="00E75E92">
        <w:rPr>
          <w:rFonts w:ascii="Times New Roman" w:hAnsi="Times New Roman" w:cs="Times New Roman"/>
          <w:bCs/>
          <w:i/>
          <w:iCs/>
          <w:sz w:val="24"/>
          <w:szCs w:val="24"/>
        </w:rPr>
        <w:t>dictum</w:t>
      </w:r>
      <w:r w:rsidR="00AA0FC0" w:rsidRPr="00E75E92">
        <w:rPr>
          <w:rFonts w:ascii="Times New Roman" w:hAnsi="Times New Roman" w:cs="Times New Roman"/>
          <w:bCs/>
          <w:sz w:val="24"/>
          <w:szCs w:val="24"/>
        </w:rPr>
        <w:t xml:space="preserve">, </w:t>
      </w:r>
      <w:r w:rsidR="00BF2323" w:rsidRPr="00E75E92">
        <w:rPr>
          <w:rFonts w:ascii="Times New Roman" w:hAnsi="Times New Roman" w:cs="Times New Roman"/>
          <w:bCs/>
          <w:sz w:val="24"/>
          <w:szCs w:val="24"/>
        </w:rPr>
        <w:t>without doubt</w:t>
      </w:r>
      <w:r w:rsidR="00AA0FC0" w:rsidRPr="00E75E92">
        <w:rPr>
          <w:rFonts w:ascii="Times New Roman" w:hAnsi="Times New Roman" w:cs="Times New Roman"/>
          <w:bCs/>
          <w:sz w:val="24"/>
          <w:szCs w:val="24"/>
        </w:rPr>
        <w:t xml:space="preserve"> confirms that a litigant who has failed to enter a cross-appeal </w:t>
      </w:r>
      <w:r w:rsidR="009C4454" w:rsidRPr="00E75E92">
        <w:rPr>
          <w:rFonts w:ascii="Times New Roman" w:hAnsi="Times New Roman" w:cs="Times New Roman"/>
          <w:bCs/>
          <w:sz w:val="24"/>
          <w:szCs w:val="24"/>
        </w:rPr>
        <w:t xml:space="preserve">is entitled </w:t>
      </w:r>
      <w:r w:rsidR="00CA4D1C" w:rsidRPr="00E75E92">
        <w:rPr>
          <w:rFonts w:ascii="Times New Roman" w:hAnsi="Times New Roman" w:cs="Times New Roman"/>
          <w:bCs/>
          <w:sz w:val="24"/>
          <w:szCs w:val="24"/>
        </w:rPr>
        <w:t xml:space="preserve">at law </w:t>
      </w:r>
      <w:r w:rsidR="009C4454" w:rsidRPr="00E75E92">
        <w:rPr>
          <w:rFonts w:ascii="Times New Roman" w:hAnsi="Times New Roman" w:cs="Times New Roman"/>
          <w:bCs/>
          <w:sz w:val="24"/>
          <w:szCs w:val="24"/>
        </w:rPr>
        <w:t>to seek condonation for his failure to</w:t>
      </w:r>
      <w:r w:rsidR="006B1F34" w:rsidRPr="00E75E92">
        <w:rPr>
          <w:rFonts w:ascii="Times New Roman" w:hAnsi="Times New Roman" w:cs="Times New Roman"/>
          <w:bCs/>
          <w:sz w:val="24"/>
          <w:szCs w:val="24"/>
        </w:rPr>
        <w:t xml:space="preserve"> timeously</w:t>
      </w:r>
      <w:r w:rsidR="009C4454" w:rsidRPr="00E75E92">
        <w:rPr>
          <w:rFonts w:ascii="Times New Roman" w:hAnsi="Times New Roman" w:cs="Times New Roman"/>
          <w:bCs/>
          <w:sz w:val="24"/>
          <w:szCs w:val="24"/>
        </w:rPr>
        <w:t xml:space="preserve"> </w:t>
      </w:r>
      <w:r w:rsidR="006B1F34" w:rsidRPr="00E75E92">
        <w:rPr>
          <w:rFonts w:ascii="Times New Roman" w:hAnsi="Times New Roman" w:cs="Times New Roman"/>
          <w:bCs/>
          <w:sz w:val="24"/>
          <w:szCs w:val="24"/>
        </w:rPr>
        <w:t xml:space="preserve">do so as well as an extension of time within which </w:t>
      </w:r>
      <w:r w:rsidR="00BF2323" w:rsidRPr="00E75E92">
        <w:rPr>
          <w:rFonts w:ascii="Times New Roman" w:hAnsi="Times New Roman" w:cs="Times New Roman"/>
          <w:bCs/>
          <w:sz w:val="24"/>
          <w:szCs w:val="24"/>
        </w:rPr>
        <w:t>to</w:t>
      </w:r>
      <w:r w:rsidR="006B1F34" w:rsidRPr="00E75E92">
        <w:rPr>
          <w:rFonts w:ascii="Times New Roman" w:hAnsi="Times New Roman" w:cs="Times New Roman"/>
          <w:bCs/>
          <w:sz w:val="24"/>
          <w:szCs w:val="24"/>
        </w:rPr>
        <w:t xml:space="preserve"> do so. </w:t>
      </w:r>
      <w:r w:rsidR="00662111" w:rsidRPr="00E75E92">
        <w:rPr>
          <w:rFonts w:ascii="Times New Roman" w:hAnsi="Times New Roman" w:cs="Times New Roman"/>
          <w:bCs/>
          <w:sz w:val="24"/>
          <w:szCs w:val="24"/>
        </w:rPr>
        <w:t xml:space="preserve"> </w:t>
      </w:r>
      <w:r w:rsidR="0072783C" w:rsidRPr="00E75E92">
        <w:rPr>
          <w:rFonts w:ascii="Times New Roman" w:hAnsi="Times New Roman" w:cs="Times New Roman"/>
          <w:bCs/>
          <w:sz w:val="24"/>
          <w:szCs w:val="24"/>
        </w:rPr>
        <w:t xml:space="preserve">The result is that while a respondent has a right to seek condonation and an extension of time within which to cross-appeal, the procedure for doing so is not set out in the Rules of this Court. </w:t>
      </w:r>
    </w:p>
    <w:p w14:paraId="4E3EB412" w14:textId="5164F0D5" w:rsidR="00CA4D1C" w:rsidRPr="00E75E92" w:rsidRDefault="004348EE"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lastRenderedPageBreak/>
        <w:t>Happily,</w:t>
      </w:r>
      <w:r w:rsidR="00CA4D1C" w:rsidRPr="00E75E92">
        <w:rPr>
          <w:rFonts w:ascii="Times New Roman" w:hAnsi="Times New Roman" w:cs="Times New Roman"/>
          <w:bCs/>
          <w:sz w:val="24"/>
          <w:szCs w:val="24"/>
        </w:rPr>
        <w:t xml:space="preserve"> this Court has the inherent jurisdiction to regulate its processes and </w:t>
      </w:r>
      <w:r w:rsidR="00CB5436" w:rsidRPr="00E75E92">
        <w:rPr>
          <w:rFonts w:ascii="Times New Roman" w:hAnsi="Times New Roman" w:cs="Times New Roman"/>
          <w:bCs/>
          <w:sz w:val="24"/>
          <w:szCs w:val="24"/>
        </w:rPr>
        <w:t xml:space="preserve">to condone non-compliance with its rules. </w:t>
      </w:r>
      <w:r w:rsidR="00662111" w:rsidRPr="00E75E92">
        <w:rPr>
          <w:rFonts w:ascii="Times New Roman" w:hAnsi="Times New Roman" w:cs="Times New Roman"/>
          <w:bCs/>
          <w:sz w:val="24"/>
          <w:szCs w:val="24"/>
        </w:rPr>
        <w:t xml:space="preserve"> </w:t>
      </w:r>
      <w:r w:rsidR="00CB5436" w:rsidRPr="00E75E92">
        <w:rPr>
          <w:rFonts w:ascii="Times New Roman" w:hAnsi="Times New Roman" w:cs="Times New Roman"/>
          <w:bCs/>
          <w:sz w:val="24"/>
          <w:szCs w:val="24"/>
        </w:rPr>
        <w:t>The inherent jurisdiction of this Court is not only embedded in the Constitu</w:t>
      </w:r>
      <w:r w:rsidR="00BE0E38" w:rsidRPr="00E75E92">
        <w:rPr>
          <w:rFonts w:ascii="Times New Roman" w:hAnsi="Times New Roman" w:cs="Times New Roman"/>
          <w:bCs/>
          <w:sz w:val="24"/>
          <w:szCs w:val="24"/>
        </w:rPr>
        <w:t xml:space="preserve">tion but </w:t>
      </w:r>
      <w:r w:rsidR="00625AF2" w:rsidRPr="00E75E92">
        <w:rPr>
          <w:rFonts w:ascii="Times New Roman" w:hAnsi="Times New Roman" w:cs="Times New Roman"/>
          <w:bCs/>
          <w:sz w:val="24"/>
          <w:szCs w:val="24"/>
        </w:rPr>
        <w:t xml:space="preserve">is </w:t>
      </w:r>
      <w:r w:rsidR="00BE0E38" w:rsidRPr="00E75E92">
        <w:rPr>
          <w:rFonts w:ascii="Times New Roman" w:hAnsi="Times New Roman" w:cs="Times New Roman"/>
          <w:bCs/>
          <w:sz w:val="24"/>
          <w:szCs w:val="24"/>
        </w:rPr>
        <w:t xml:space="preserve">also </w:t>
      </w:r>
      <w:r w:rsidR="00625AF2" w:rsidRPr="00E75E92">
        <w:rPr>
          <w:rFonts w:ascii="Times New Roman" w:hAnsi="Times New Roman" w:cs="Times New Roman"/>
          <w:bCs/>
          <w:sz w:val="24"/>
          <w:szCs w:val="24"/>
        </w:rPr>
        <w:t xml:space="preserve">manifest </w:t>
      </w:r>
      <w:r w:rsidR="00BE0E38" w:rsidRPr="00E75E92">
        <w:rPr>
          <w:rFonts w:ascii="Times New Roman" w:hAnsi="Times New Roman" w:cs="Times New Roman"/>
          <w:bCs/>
          <w:sz w:val="24"/>
          <w:szCs w:val="24"/>
        </w:rPr>
        <w:t xml:space="preserve">in the common law. </w:t>
      </w:r>
      <w:r w:rsidR="00662111" w:rsidRPr="00E75E92">
        <w:rPr>
          <w:rFonts w:ascii="Times New Roman" w:hAnsi="Times New Roman" w:cs="Times New Roman"/>
          <w:bCs/>
          <w:sz w:val="24"/>
          <w:szCs w:val="24"/>
        </w:rPr>
        <w:t xml:space="preserve"> </w:t>
      </w:r>
      <w:r w:rsidR="00625AF2" w:rsidRPr="00E75E92">
        <w:rPr>
          <w:rFonts w:ascii="Times New Roman" w:hAnsi="Times New Roman" w:cs="Times New Roman"/>
          <w:bCs/>
          <w:sz w:val="24"/>
          <w:szCs w:val="24"/>
        </w:rPr>
        <w:t xml:space="preserve">Thus, in </w:t>
      </w:r>
      <w:proofErr w:type="spellStart"/>
      <w:r w:rsidR="00625AF2" w:rsidRPr="00E75E92">
        <w:rPr>
          <w:rFonts w:ascii="Times New Roman" w:hAnsi="Times New Roman" w:cs="Times New Roman"/>
          <w:bCs/>
          <w:i/>
          <w:iCs/>
          <w:sz w:val="24"/>
          <w:szCs w:val="24"/>
        </w:rPr>
        <w:t>Bheka</w:t>
      </w:r>
      <w:proofErr w:type="spellEnd"/>
      <w:r w:rsidR="00625AF2" w:rsidRPr="00E75E92">
        <w:rPr>
          <w:rFonts w:ascii="Times New Roman" w:hAnsi="Times New Roman" w:cs="Times New Roman"/>
          <w:bCs/>
          <w:i/>
          <w:iCs/>
          <w:sz w:val="24"/>
          <w:szCs w:val="24"/>
        </w:rPr>
        <w:t xml:space="preserve"> </w:t>
      </w:r>
      <w:r w:rsidR="00625AF2" w:rsidRPr="00E75E92">
        <w:rPr>
          <w:rFonts w:ascii="Times New Roman" w:hAnsi="Times New Roman" w:cs="Times New Roman"/>
          <w:bCs/>
          <w:sz w:val="24"/>
          <w:szCs w:val="24"/>
        </w:rPr>
        <w:t xml:space="preserve">v </w:t>
      </w:r>
      <w:r w:rsidR="00625AF2" w:rsidRPr="00E75E92">
        <w:rPr>
          <w:rFonts w:ascii="Times New Roman" w:hAnsi="Times New Roman" w:cs="Times New Roman"/>
          <w:bCs/>
          <w:i/>
          <w:iCs/>
          <w:sz w:val="24"/>
          <w:szCs w:val="24"/>
        </w:rPr>
        <w:t xml:space="preserve">Disablement Benefits Board </w:t>
      </w:r>
      <w:r w:rsidR="00625AF2" w:rsidRPr="00E75E92">
        <w:rPr>
          <w:rFonts w:ascii="Times New Roman" w:hAnsi="Times New Roman" w:cs="Times New Roman"/>
          <w:bCs/>
          <w:sz w:val="24"/>
          <w:szCs w:val="24"/>
        </w:rPr>
        <w:t xml:space="preserve">1994 (1) ZLR 353 (S) at 357, </w:t>
      </w:r>
      <w:r w:rsidR="00625AF2" w:rsidRPr="00E75E92">
        <w:rPr>
          <w:rFonts w:ascii="Times New Roman" w:hAnsi="Times New Roman" w:cs="Times New Roman"/>
          <w:bCs/>
          <w:smallCaps/>
          <w:sz w:val="24"/>
          <w:szCs w:val="24"/>
        </w:rPr>
        <w:t>Gubbay</w:t>
      </w:r>
      <w:r w:rsidR="00625AF2" w:rsidRPr="00E75E92">
        <w:rPr>
          <w:rFonts w:ascii="Times New Roman" w:hAnsi="Times New Roman" w:cs="Times New Roman"/>
          <w:bCs/>
          <w:sz w:val="24"/>
          <w:szCs w:val="24"/>
        </w:rPr>
        <w:t xml:space="preserve"> CJ, citing </w:t>
      </w:r>
      <w:r w:rsidR="00D9795A" w:rsidRPr="00E75E92">
        <w:rPr>
          <w:rFonts w:ascii="Times New Roman" w:hAnsi="Times New Roman" w:cs="Times New Roman"/>
          <w:bCs/>
          <w:sz w:val="24"/>
          <w:szCs w:val="24"/>
        </w:rPr>
        <w:t xml:space="preserve">a </w:t>
      </w:r>
      <w:r w:rsidR="00625AF2" w:rsidRPr="00E75E92">
        <w:rPr>
          <w:rFonts w:ascii="Times New Roman" w:hAnsi="Times New Roman" w:cs="Times New Roman"/>
          <w:bCs/>
          <w:sz w:val="24"/>
          <w:szCs w:val="24"/>
        </w:rPr>
        <w:t>South African authorit</w:t>
      </w:r>
      <w:r w:rsidR="00D9795A" w:rsidRPr="00E75E92">
        <w:rPr>
          <w:rFonts w:ascii="Times New Roman" w:hAnsi="Times New Roman" w:cs="Times New Roman"/>
          <w:bCs/>
          <w:sz w:val="24"/>
          <w:szCs w:val="24"/>
        </w:rPr>
        <w:t xml:space="preserve">y, </w:t>
      </w:r>
      <w:r w:rsidR="00586237" w:rsidRPr="00E75E92">
        <w:rPr>
          <w:rFonts w:ascii="Times New Roman" w:hAnsi="Times New Roman" w:cs="Times New Roman"/>
          <w:bCs/>
          <w:sz w:val="24"/>
          <w:szCs w:val="24"/>
        </w:rPr>
        <w:t>accepted</w:t>
      </w:r>
      <w:r w:rsidR="00D9795A" w:rsidRPr="00E75E92">
        <w:rPr>
          <w:rFonts w:ascii="Times New Roman" w:hAnsi="Times New Roman" w:cs="Times New Roman"/>
          <w:bCs/>
          <w:sz w:val="24"/>
          <w:szCs w:val="24"/>
        </w:rPr>
        <w:t xml:space="preserve"> that: </w:t>
      </w:r>
    </w:p>
    <w:p w14:paraId="72CD567F" w14:textId="099E65D5" w:rsidR="00D9795A" w:rsidRPr="00E75E92" w:rsidRDefault="00D9795A" w:rsidP="00F572C8">
      <w:pPr>
        <w:spacing w:after="0" w:line="240" w:lineRule="auto"/>
        <w:ind w:left="720"/>
        <w:jc w:val="both"/>
        <w:rPr>
          <w:rFonts w:ascii="Times New Roman" w:hAnsi="Times New Roman" w:cs="Times New Roman"/>
          <w:bCs/>
          <w:sz w:val="24"/>
          <w:szCs w:val="24"/>
          <w:lang w:val="en-ZW"/>
        </w:rPr>
      </w:pPr>
      <w:r w:rsidRPr="00E75E92">
        <w:rPr>
          <w:rFonts w:ascii="Times New Roman" w:hAnsi="Times New Roman" w:cs="Times New Roman"/>
          <w:bCs/>
          <w:sz w:val="24"/>
          <w:szCs w:val="24"/>
        </w:rPr>
        <w:t>“‘</w:t>
      </w:r>
      <w:r w:rsidRPr="00E75E92">
        <w:rPr>
          <w:rFonts w:ascii="Times New Roman" w:hAnsi="Times New Roman" w:cs="Times New Roman"/>
          <w:bCs/>
          <w:sz w:val="24"/>
          <w:szCs w:val="24"/>
          <w:lang w:val="en-ZW"/>
        </w:rPr>
        <w:t>What is appropriately called the ‘inherent jurisdiction’ is related to the Court</w:t>
      </w:r>
      <w:r w:rsidR="00F572C8" w:rsidRPr="00E75E92">
        <w:rPr>
          <w:rFonts w:ascii="Times New Roman" w:hAnsi="Times New Roman" w:cs="Times New Roman"/>
          <w:bCs/>
          <w:sz w:val="24"/>
          <w:szCs w:val="24"/>
          <w:lang w:val="en-ZW"/>
        </w:rPr>
        <w:t>’</w:t>
      </w:r>
      <w:r w:rsidRPr="00E75E92">
        <w:rPr>
          <w:rFonts w:ascii="Times New Roman" w:hAnsi="Times New Roman" w:cs="Times New Roman"/>
          <w:bCs/>
          <w:sz w:val="24"/>
          <w:szCs w:val="24"/>
          <w:lang w:val="en-ZW"/>
        </w:rPr>
        <w:t>s functioning towards securing a just and respected process of coming to a decision and is not a factor which determines what order the Court may make after due process has been achieved. That is a function of the substantive law. The Court — always — is charged with holding the scales of justice. It is not within its task to add weights to the scales by detracting from a right given by the substantive law or granting a right not given by the substantive law</w:t>
      </w:r>
      <w:r w:rsidR="00F572C8" w:rsidRPr="00E75E92">
        <w:rPr>
          <w:rFonts w:ascii="Times New Roman" w:hAnsi="Times New Roman" w:cs="Times New Roman"/>
          <w:bCs/>
          <w:sz w:val="24"/>
          <w:szCs w:val="24"/>
          <w:lang w:val="en-ZW"/>
        </w:rPr>
        <w:t>.’”</w:t>
      </w:r>
    </w:p>
    <w:p w14:paraId="28780867" w14:textId="77777777" w:rsidR="00662111" w:rsidRPr="00E75E92" w:rsidRDefault="00662111" w:rsidP="00F572C8">
      <w:pPr>
        <w:spacing w:after="0" w:line="240" w:lineRule="auto"/>
        <w:ind w:left="720"/>
        <w:jc w:val="both"/>
        <w:rPr>
          <w:rFonts w:ascii="Times New Roman" w:hAnsi="Times New Roman" w:cs="Times New Roman"/>
          <w:bCs/>
          <w:sz w:val="24"/>
          <w:szCs w:val="24"/>
          <w:lang w:val="en-ZW"/>
        </w:rPr>
      </w:pPr>
    </w:p>
    <w:p w14:paraId="1FE715E9" w14:textId="77777777" w:rsidR="00662111" w:rsidRPr="00E75E92" w:rsidRDefault="00662111" w:rsidP="00F572C8">
      <w:pPr>
        <w:spacing w:after="0" w:line="240" w:lineRule="auto"/>
        <w:ind w:left="720"/>
        <w:jc w:val="both"/>
        <w:rPr>
          <w:rFonts w:ascii="Times New Roman" w:hAnsi="Times New Roman" w:cs="Times New Roman"/>
          <w:bCs/>
          <w:sz w:val="24"/>
          <w:szCs w:val="24"/>
          <w:lang w:val="en-ZW"/>
        </w:rPr>
      </w:pPr>
    </w:p>
    <w:p w14:paraId="1CB54C69" w14:textId="77777777" w:rsidR="00F572C8" w:rsidRPr="00E75E92" w:rsidRDefault="00F572C8" w:rsidP="00F572C8">
      <w:pPr>
        <w:spacing w:after="0" w:line="240" w:lineRule="auto"/>
        <w:ind w:left="720"/>
        <w:jc w:val="both"/>
        <w:rPr>
          <w:rFonts w:ascii="Times New Roman" w:hAnsi="Times New Roman" w:cs="Times New Roman"/>
          <w:bCs/>
          <w:sz w:val="24"/>
          <w:szCs w:val="24"/>
        </w:rPr>
      </w:pPr>
    </w:p>
    <w:p w14:paraId="00B994C5" w14:textId="4AEC05D3" w:rsidR="00347882" w:rsidRPr="00E75E92" w:rsidRDefault="00251EA2"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Adjectival law</w:t>
      </w:r>
      <w:r w:rsidR="00586237" w:rsidRPr="00E75E92">
        <w:rPr>
          <w:rFonts w:ascii="Times New Roman" w:hAnsi="Times New Roman" w:cs="Times New Roman"/>
          <w:bCs/>
          <w:sz w:val="24"/>
          <w:szCs w:val="24"/>
        </w:rPr>
        <w:t xml:space="preserve"> is the domain of inherent jurisdiction.</w:t>
      </w:r>
      <w:r w:rsidRPr="00E75E92">
        <w:rPr>
          <w:rFonts w:ascii="Times New Roman" w:hAnsi="Times New Roman" w:cs="Times New Roman"/>
          <w:bCs/>
          <w:sz w:val="24"/>
          <w:szCs w:val="24"/>
        </w:rPr>
        <w:t xml:space="preserve"> </w:t>
      </w:r>
      <w:r w:rsidR="00347882" w:rsidRPr="00E75E92">
        <w:rPr>
          <w:rFonts w:ascii="Times New Roman" w:hAnsi="Times New Roman" w:cs="Times New Roman"/>
          <w:bCs/>
          <w:sz w:val="24"/>
          <w:szCs w:val="24"/>
        </w:rPr>
        <w:t xml:space="preserve"> </w:t>
      </w:r>
      <w:r w:rsidR="00956E37" w:rsidRPr="00E75E92">
        <w:rPr>
          <w:rFonts w:ascii="Times New Roman" w:hAnsi="Times New Roman" w:cs="Times New Roman"/>
          <w:bCs/>
          <w:sz w:val="24"/>
          <w:szCs w:val="24"/>
        </w:rPr>
        <w:t>I</w:t>
      </w:r>
      <w:r w:rsidR="00347882" w:rsidRPr="00E75E92">
        <w:rPr>
          <w:rFonts w:ascii="Times New Roman" w:hAnsi="Times New Roman" w:cs="Times New Roman"/>
          <w:bCs/>
          <w:sz w:val="24"/>
          <w:szCs w:val="24"/>
        </w:rPr>
        <w:t>t is</w:t>
      </w:r>
      <w:r w:rsidR="00B87FA2" w:rsidRPr="00E75E92">
        <w:rPr>
          <w:rFonts w:ascii="Times New Roman" w:hAnsi="Times New Roman" w:cs="Times New Roman"/>
          <w:bCs/>
          <w:sz w:val="24"/>
          <w:szCs w:val="24"/>
        </w:rPr>
        <w:t xml:space="preserve"> however</w:t>
      </w:r>
      <w:r w:rsidR="00347882" w:rsidRPr="00E75E92">
        <w:rPr>
          <w:rFonts w:ascii="Times New Roman" w:hAnsi="Times New Roman" w:cs="Times New Roman"/>
          <w:bCs/>
          <w:sz w:val="24"/>
          <w:szCs w:val="24"/>
        </w:rPr>
        <w:t xml:space="preserve"> accepted that inherent jurisdiction</w:t>
      </w:r>
      <w:r w:rsidR="001254DA" w:rsidRPr="00E75E92">
        <w:rPr>
          <w:rFonts w:ascii="Times New Roman" w:hAnsi="Times New Roman" w:cs="Times New Roman"/>
          <w:bCs/>
          <w:sz w:val="24"/>
          <w:szCs w:val="24"/>
        </w:rPr>
        <w:t xml:space="preserve"> </w:t>
      </w:r>
      <w:r w:rsidR="001D38A6" w:rsidRPr="00E75E92">
        <w:rPr>
          <w:rFonts w:ascii="Times New Roman" w:hAnsi="Times New Roman" w:cs="Times New Roman"/>
          <w:bCs/>
          <w:sz w:val="24"/>
          <w:szCs w:val="24"/>
        </w:rPr>
        <w:t>can neither</w:t>
      </w:r>
      <w:r w:rsidR="001254DA" w:rsidRPr="00E75E92">
        <w:rPr>
          <w:rFonts w:ascii="Times New Roman" w:hAnsi="Times New Roman" w:cs="Times New Roman"/>
          <w:bCs/>
          <w:sz w:val="24"/>
          <w:szCs w:val="24"/>
        </w:rPr>
        <w:t xml:space="preserve"> confer a right, including one of a procedural nature,</w:t>
      </w:r>
      <w:r w:rsidR="001D38A6" w:rsidRPr="00E75E92">
        <w:rPr>
          <w:rFonts w:ascii="Times New Roman" w:hAnsi="Times New Roman" w:cs="Times New Roman"/>
          <w:bCs/>
          <w:sz w:val="24"/>
          <w:szCs w:val="24"/>
        </w:rPr>
        <w:t xml:space="preserve"> nor can it derogate from a right</w:t>
      </w:r>
      <w:r w:rsidR="001254DA" w:rsidRPr="00E75E92">
        <w:rPr>
          <w:rFonts w:ascii="Times New Roman" w:hAnsi="Times New Roman" w:cs="Times New Roman"/>
          <w:bCs/>
          <w:sz w:val="24"/>
          <w:szCs w:val="24"/>
        </w:rPr>
        <w:t xml:space="preserve"> that is regulated by </w:t>
      </w:r>
      <w:r w:rsidR="001D38A6" w:rsidRPr="00E75E92">
        <w:rPr>
          <w:rFonts w:ascii="Times New Roman" w:hAnsi="Times New Roman" w:cs="Times New Roman"/>
          <w:bCs/>
          <w:sz w:val="24"/>
          <w:szCs w:val="24"/>
        </w:rPr>
        <w:t xml:space="preserve">substantive law. </w:t>
      </w:r>
    </w:p>
    <w:p w14:paraId="3E6CB9D1" w14:textId="77777777" w:rsidR="00347882" w:rsidRPr="00E75E92" w:rsidRDefault="00347882" w:rsidP="004C1B56">
      <w:pPr>
        <w:spacing w:after="0" w:line="480" w:lineRule="auto"/>
        <w:ind w:firstLine="1418"/>
        <w:jc w:val="both"/>
        <w:rPr>
          <w:rFonts w:ascii="Times New Roman" w:hAnsi="Times New Roman" w:cs="Times New Roman"/>
          <w:bCs/>
          <w:sz w:val="24"/>
          <w:szCs w:val="24"/>
        </w:rPr>
      </w:pPr>
    </w:p>
    <w:p w14:paraId="3ED92A6E" w14:textId="11C467E2" w:rsidR="00E14F3B" w:rsidRPr="00E75E92" w:rsidRDefault="00543D14"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Accordingly,</w:t>
      </w:r>
      <w:r w:rsidR="00AF58B3" w:rsidRPr="00E75E92">
        <w:rPr>
          <w:rFonts w:ascii="Times New Roman" w:hAnsi="Times New Roman" w:cs="Times New Roman"/>
          <w:bCs/>
          <w:sz w:val="24"/>
          <w:szCs w:val="24"/>
        </w:rPr>
        <w:t xml:space="preserve"> w</w:t>
      </w:r>
      <w:r w:rsidR="008263E3" w:rsidRPr="00E75E92">
        <w:rPr>
          <w:rFonts w:ascii="Times New Roman" w:hAnsi="Times New Roman" w:cs="Times New Roman"/>
          <w:bCs/>
          <w:sz w:val="24"/>
          <w:szCs w:val="24"/>
        </w:rPr>
        <w:t xml:space="preserve">here adjectival law </w:t>
      </w:r>
      <w:r w:rsidR="00C7757A" w:rsidRPr="00E75E92">
        <w:rPr>
          <w:rFonts w:ascii="Times New Roman" w:hAnsi="Times New Roman" w:cs="Times New Roman"/>
          <w:bCs/>
          <w:sz w:val="24"/>
          <w:szCs w:val="24"/>
        </w:rPr>
        <w:t xml:space="preserve">impedes, undermines or </w:t>
      </w:r>
      <w:r w:rsidR="00E95689" w:rsidRPr="00E75E92">
        <w:rPr>
          <w:rFonts w:ascii="Times New Roman" w:hAnsi="Times New Roman" w:cs="Times New Roman"/>
          <w:bCs/>
          <w:sz w:val="24"/>
          <w:szCs w:val="24"/>
        </w:rPr>
        <w:t xml:space="preserve">falls short of aiding the </w:t>
      </w:r>
      <w:r w:rsidR="00C7757A" w:rsidRPr="00E75E92">
        <w:rPr>
          <w:rFonts w:ascii="Times New Roman" w:hAnsi="Times New Roman" w:cs="Times New Roman"/>
          <w:bCs/>
          <w:sz w:val="24"/>
          <w:szCs w:val="24"/>
        </w:rPr>
        <w:t xml:space="preserve">just </w:t>
      </w:r>
      <w:r w:rsidR="00E95689" w:rsidRPr="00E75E92">
        <w:rPr>
          <w:rFonts w:ascii="Times New Roman" w:hAnsi="Times New Roman" w:cs="Times New Roman"/>
          <w:bCs/>
          <w:sz w:val="24"/>
          <w:szCs w:val="24"/>
        </w:rPr>
        <w:t xml:space="preserve">determination of a dispute, </w:t>
      </w:r>
      <w:r w:rsidR="00251EA2" w:rsidRPr="00E75E92">
        <w:rPr>
          <w:rFonts w:ascii="Times New Roman" w:hAnsi="Times New Roman" w:cs="Times New Roman"/>
          <w:bCs/>
          <w:sz w:val="24"/>
          <w:szCs w:val="24"/>
        </w:rPr>
        <w:t xml:space="preserve">inherent jurisdiction </w:t>
      </w:r>
      <w:r w:rsidR="00C7757A" w:rsidRPr="00E75E92">
        <w:rPr>
          <w:rFonts w:ascii="Times New Roman" w:hAnsi="Times New Roman" w:cs="Times New Roman"/>
          <w:bCs/>
          <w:sz w:val="24"/>
          <w:szCs w:val="24"/>
        </w:rPr>
        <w:t xml:space="preserve">unshackles a Court </w:t>
      </w:r>
      <w:r w:rsidR="00F70416" w:rsidRPr="00E75E92">
        <w:rPr>
          <w:rFonts w:ascii="Times New Roman" w:hAnsi="Times New Roman" w:cs="Times New Roman"/>
          <w:bCs/>
          <w:sz w:val="24"/>
          <w:szCs w:val="24"/>
        </w:rPr>
        <w:t>from</w:t>
      </w:r>
      <w:r w:rsidR="00D863E1" w:rsidRPr="00E75E92">
        <w:rPr>
          <w:rFonts w:ascii="Times New Roman" w:hAnsi="Times New Roman" w:cs="Times New Roman"/>
          <w:bCs/>
          <w:sz w:val="24"/>
          <w:szCs w:val="24"/>
        </w:rPr>
        <w:t xml:space="preserve"> the limitations of mechanically </w:t>
      </w:r>
      <w:r w:rsidR="009F2AA5" w:rsidRPr="00E75E92">
        <w:rPr>
          <w:rFonts w:ascii="Times New Roman" w:hAnsi="Times New Roman" w:cs="Times New Roman"/>
          <w:bCs/>
          <w:sz w:val="24"/>
          <w:szCs w:val="24"/>
        </w:rPr>
        <w:t>observing the Rules</w:t>
      </w:r>
      <w:r w:rsidRPr="00E75E92">
        <w:rPr>
          <w:rFonts w:ascii="Times New Roman" w:hAnsi="Times New Roman" w:cs="Times New Roman"/>
          <w:bCs/>
          <w:sz w:val="24"/>
          <w:szCs w:val="24"/>
        </w:rPr>
        <w:t xml:space="preserve"> and</w:t>
      </w:r>
      <w:r w:rsidR="009F2AA5" w:rsidRPr="00E75E92">
        <w:rPr>
          <w:rFonts w:ascii="Times New Roman" w:hAnsi="Times New Roman" w:cs="Times New Roman"/>
          <w:bCs/>
          <w:sz w:val="24"/>
          <w:szCs w:val="24"/>
        </w:rPr>
        <w:t xml:space="preserve"> from</w:t>
      </w:r>
      <w:r w:rsidR="00F70416" w:rsidRPr="00E75E92">
        <w:rPr>
          <w:rFonts w:ascii="Times New Roman" w:hAnsi="Times New Roman" w:cs="Times New Roman"/>
          <w:bCs/>
          <w:sz w:val="24"/>
          <w:szCs w:val="24"/>
        </w:rPr>
        <w:t xml:space="preserve"> trudging on towards an unjust </w:t>
      </w:r>
      <w:r w:rsidR="00D863E1" w:rsidRPr="00E75E92">
        <w:rPr>
          <w:rFonts w:ascii="Times New Roman" w:hAnsi="Times New Roman" w:cs="Times New Roman"/>
          <w:bCs/>
          <w:sz w:val="24"/>
          <w:szCs w:val="24"/>
        </w:rPr>
        <w:t>decision</w:t>
      </w:r>
      <w:r w:rsidR="009F2AA5" w:rsidRPr="00E75E92">
        <w:rPr>
          <w:rFonts w:ascii="Times New Roman" w:hAnsi="Times New Roman" w:cs="Times New Roman"/>
          <w:bCs/>
          <w:sz w:val="24"/>
          <w:szCs w:val="24"/>
        </w:rPr>
        <w:t xml:space="preserve"> due to an inadequate procedural framework</w:t>
      </w:r>
      <w:r w:rsidR="00D863E1" w:rsidRPr="00E75E92">
        <w:rPr>
          <w:rFonts w:ascii="Times New Roman" w:hAnsi="Times New Roman" w:cs="Times New Roman"/>
          <w:bCs/>
          <w:sz w:val="24"/>
          <w:szCs w:val="24"/>
        </w:rPr>
        <w:t>.</w:t>
      </w:r>
      <w:r w:rsidR="006D5B8F" w:rsidRPr="00E75E92">
        <w:rPr>
          <w:rFonts w:ascii="Times New Roman" w:hAnsi="Times New Roman" w:cs="Times New Roman"/>
          <w:bCs/>
          <w:sz w:val="24"/>
          <w:szCs w:val="24"/>
        </w:rPr>
        <w:t xml:space="preserve"> There is, however, a rider that Courts </w:t>
      </w:r>
      <w:r w:rsidR="00525EE5" w:rsidRPr="00E75E92">
        <w:rPr>
          <w:rFonts w:ascii="Times New Roman" w:hAnsi="Times New Roman" w:cs="Times New Roman"/>
          <w:bCs/>
          <w:sz w:val="24"/>
          <w:szCs w:val="24"/>
        </w:rPr>
        <w:t xml:space="preserve">of inherent jurisdiction </w:t>
      </w:r>
      <w:r w:rsidR="006D5B8F" w:rsidRPr="00E75E92">
        <w:rPr>
          <w:rFonts w:ascii="Times New Roman" w:hAnsi="Times New Roman" w:cs="Times New Roman"/>
          <w:bCs/>
          <w:sz w:val="24"/>
          <w:szCs w:val="24"/>
        </w:rPr>
        <w:t xml:space="preserve">do not invoke </w:t>
      </w:r>
      <w:r w:rsidR="00525EE5" w:rsidRPr="00E75E92">
        <w:rPr>
          <w:rFonts w:ascii="Times New Roman" w:hAnsi="Times New Roman" w:cs="Times New Roman"/>
          <w:bCs/>
          <w:sz w:val="24"/>
          <w:szCs w:val="24"/>
        </w:rPr>
        <w:t>such</w:t>
      </w:r>
      <w:r w:rsidR="006D5B8F" w:rsidRPr="00E75E92">
        <w:rPr>
          <w:rFonts w:ascii="Times New Roman" w:hAnsi="Times New Roman" w:cs="Times New Roman"/>
          <w:bCs/>
          <w:sz w:val="24"/>
          <w:szCs w:val="24"/>
        </w:rPr>
        <w:t xml:space="preserve"> jurisdiction willy-nilly.</w:t>
      </w:r>
      <w:r w:rsidR="00525EE5" w:rsidRPr="00E75E92">
        <w:rPr>
          <w:rFonts w:ascii="Times New Roman" w:hAnsi="Times New Roman" w:cs="Times New Roman"/>
          <w:bCs/>
          <w:sz w:val="24"/>
          <w:szCs w:val="24"/>
        </w:rPr>
        <w:t xml:space="preserve"> </w:t>
      </w:r>
      <w:r w:rsidR="00662111" w:rsidRPr="00E75E92">
        <w:rPr>
          <w:rFonts w:ascii="Times New Roman" w:hAnsi="Times New Roman" w:cs="Times New Roman"/>
          <w:bCs/>
          <w:sz w:val="24"/>
          <w:szCs w:val="24"/>
        </w:rPr>
        <w:t xml:space="preserve"> </w:t>
      </w:r>
      <w:r w:rsidR="00525EE5" w:rsidRPr="00E75E92">
        <w:rPr>
          <w:rFonts w:ascii="Times New Roman" w:hAnsi="Times New Roman" w:cs="Times New Roman"/>
          <w:bCs/>
          <w:sz w:val="24"/>
          <w:szCs w:val="24"/>
        </w:rPr>
        <w:t xml:space="preserve">Nor are they obliged to </w:t>
      </w:r>
      <w:r w:rsidR="00AF616E" w:rsidRPr="00E75E92">
        <w:rPr>
          <w:rFonts w:ascii="Times New Roman" w:hAnsi="Times New Roman" w:cs="Times New Roman"/>
          <w:bCs/>
          <w:sz w:val="24"/>
          <w:szCs w:val="24"/>
        </w:rPr>
        <w:t xml:space="preserve">always </w:t>
      </w:r>
      <w:r w:rsidR="00525EE5" w:rsidRPr="00E75E92">
        <w:rPr>
          <w:rFonts w:ascii="Times New Roman" w:hAnsi="Times New Roman" w:cs="Times New Roman"/>
          <w:bCs/>
          <w:sz w:val="24"/>
          <w:szCs w:val="24"/>
        </w:rPr>
        <w:t xml:space="preserve">exercise it. </w:t>
      </w:r>
      <w:r w:rsidR="00662111" w:rsidRPr="00E75E92">
        <w:rPr>
          <w:rFonts w:ascii="Times New Roman" w:hAnsi="Times New Roman" w:cs="Times New Roman"/>
          <w:bCs/>
          <w:sz w:val="24"/>
          <w:szCs w:val="24"/>
        </w:rPr>
        <w:t xml:space="preserve"> </w:t>
      </w:r>
      <w:r w:rsidR="00525EE5" w:rsidRPr="00E75E92">
        <w:rPr>
          <w:rFonts w:ascii="Times New Roman" w:hAnsi="Times New Roman" w:cs="Times New Roman"/>
          <w:bCs/>
          <w:sz w:val="24"/>
          <w:szCs w:val="24"/>
        </w:rPr>
        <w:t>Instead</w:t>
      </w:r>
      <w:r w:rsidR="00BA6086" w:rsidRPr="00E75E92">
        <w:rPr>
          <w:rFonts w:ascii="Times New Roman" w:hAnsi="Times New Roman" w:cs="Times New Roman"/>
          <w:bCs/>
          <w:sz w:val="24"/>
          <w:szCs w:val="24"/>
        </w:rPr>
        <w:t>,</w:t>
      </w:r>
      <w:r w:rsidR="00525EE5" w:rsidRPr="00E75E92">
        <w:rPr>
          <w:rFonts w:ascii="Times New Roman" w:hAnsi="Times New Roman" w:cs="Times New Roman"/>
          <w:bCs/>
          <w:sz w:val="24"/>
          <w:szCs w:val="24"/>
        </w:rPr>
        <w:t xml:space="preserve"> the exercise of inherent jurisdiction is </w:t>
      </w:r>
      <w:r w:rsidR="00BA6086" w:rsidRPr="00E75E92">
        <w:rPr>
          <w:rFonts w:ascii="Times New Roman" w:hAnsi="Times New Roman" w:cs="Times New Roman"/>
          <w:bCs/>
          <w:sz w:val="24"/>
          <w:szCs w:val="24"/>
        </w:rPr>
        <w:t xml:space="preserve">absolutely discretionary and dependent on the factual circumstances of each case. </w:t>
      </w:r>
      <w:r w:rsidR="00662111" w:rsidRPr="00E75E92">
        <w:rPr>
          <w:rFonts w:ascii="Times New Roman" w:hAnsi="Times New Roman" w:cs="Times New Roman"/>
          <w:bCs/>
          <w:sz w:val="24"/>
          <w:szCs w:val="24"/>
        </w:rPr>
        <w:t xml:space="preserve"> </w:t>
      </w:r>
      <w:r w:rsidR="00BA6086" w:rsidRPr="00E75E92">
        <w:rPr>
          <w:rFonts w:ascii="Times New Roman" w:hAnsi="Times New Roman" w:cs="Times New Roman"/>
          <w:bCs/>
          <w:sz w:val="24"/>
          <w:szCs w:val="24"/>
        </w:rPr>
        <w:t>See</w:t>
      </w:r>
      <w:r w:rsidRPr="00E75E92">
        <w:rPr>
          <w:rFonts w:ascii="Times New Roman" w:hAnsi="Times New Roman" w:cs="Times New Roman"/>
          <w:bCs/>
          <w:sz w:val="24"/>
          <w:szCs w:val="24"/>
        </w:rPr>
        <w:t xml:space="preserve"> the case of</w:t>
      </w:r>
      <w:r w:rsidR="00BA6086" w:rsidRPr="00E75E92">
        <w:rPr>
          <w:rFonts w:ascii="Times New Roman" w:hAnsi="Times New Roman" w:cs="Times New Roman"/>
          <w:bCs/>
          <w:sz w:val="24"/>
          <w:szCs w:val="24"/>
        </w:rPr>
        <w:t xml:space="preserve"> </w:t>
      </w:r>
      <w:proofErr w:type="spellStart"/>
      <w:r w:rsidR="00BA6086" w:rsidRPr="00E75E92">
        <w:rPr>
          <w:rFonts w:ascii="Times New Roman" w:hAnsi="Times New Roman" w:cs="Times New Roman"/>
          <w:bCs/>
          <w:i/>
          <w:iCs/>
          <w:sz w:val="24"/>
          <w:szCs w:val="24"/>
        </w:rPr>
        <w:t>Bheka</w:t>
      </w:r>
      <w:proofErr w:type="spellEnd"/>
      <w:r w:rsidRPr="00E75E92">
        <w:rPr>
          <w:rFonts w:ascii="Times New Roman" w:hAnsi="Times New Roman" w:cs="Times New Roman"/>
          <w:bCs/>
          <w:i/>
          <w:iCs/>
          <w:sz w:val="24"/>
          <w:szCs w:val="24"/>
        </w:rPr>
        <w:t xml:space="preserve">, </w:t>
      </w:r>
      <w:r w:rsidR="000556F4" w:rsidRPr="00E75E92">
        <w:rPr>
          <w:rFonts w:ascii="Times New Roman" w:hAnsi="Times New Roman" w:cs="Times New Roman"/>
          <w:bCs/>
          <w:sz w:val="24"/>
          <w:szCs w:val="24"/>
        </w:rPr>
        <w:t>cited above</w:t>
      </w:r>
      <w:r w:rsidR="00BA6086" w:rsidRPr="00E75E92">
        <w:rPr>
          <w:rFonts w:ascii="Times New Roman" w:hAnsi="Times New Roman" w:cs="Times New Roman"/>
          <w:bCs/>
          <w:sz w:val="24"/>
          <w:szCs w:val="24"/>
        </w:rPr>
        <w:t>.</w:t>
      </w:r>
    </w:p>
    <w:p w14:paraId="537693D0" w14:textId="77777777" w:rsidR="00E14F3B" w:rsidRPr="00E75E92" w:rsidRDefault="00E14F3B" w:rsidP="004C1B56">
      <w:pPr>
        <w:spacing w:after="0" w:line="480" w:lineRule="auto"/>
        <w:ind w:firstLine="1418"/>
        <w:jc w:val="both"/>
        <w:rPr>
          <w:rFonts w:ascii="Times New Roman" w:hAnsi="Times New Roman" w:cs="Times New Roman"/>
          <w:bCs/>
          <w:sz w:val="24"/>
          <w:szCs w:val="24"/>
        </w:rPr>
      </w:pPr>
    </w:p>
    <w:p w14:paraId="7EE1DD98" w14:textId="77777777" w:rsidR="00CE1E7E" w:rsidRPr="00E75E92" w:rsidRDefault="00FD289F" w:rsidP="004C1B56">
      <w:pPr>
        <w:spacing w:after="0" w:line="480" w:lineRule="auto"/>
        <w:ind w:firstLine="1418"/>
        <w:jc w:val="both"/>
        <w:rPr>
          <w:rFonts w:ascii="Times New Roman" w:hAnsi="Times New Roman" w:cs="Times New Roman"/>
          <w:bCs/>
          <w:sz w:val="24"/>
          <w:szCs w:val="24"/>
        </w:rPr>
      </w:pPr>
      <w:r w:rsidRPr="00E75E92">
        <w:rPr>
          <w:rFonts w:ascii="Times New Roman" w:hAnsi="Times New Roman" w:cs="Times New Roman"/>
          <w:bCs/>
          <w:sz w:val="24"/>
          <w:szCs w:val="24"/>
        </w:rPr>
        <w:t xml:space="preserve">For </w:t>
      </w:r>
      <w:r w:rsidR="0031385D" w:rsidRPr="00E75E92">
        <w:rPr>
          <w:rFonts w:ascii="Times New Roman" w:hAnsi="Times New Roman" w:cs="Times New Roman"/>
          <w:bCs/>
          <w:sz w:val="24"/>
          <w:szCs w:val="24"/>
        </w:rPr>
        <w:t>our present purposes,</w:t>
      </w:r>
      <w:r w:rsidRPr="00E75E92">
        <w:rPr>
          <w:rFonts w:ascii="Times New Roman" w:hAnsi="Times New Roman" w:cs="Times New Roman"/>
          <w:bCs/>
          <w:sz w:val="24"/>
          <w:szCs w:val="24"/>
        </w:rPr>
        <w:t xml:space="preserve"> the inherent jurisdiction of this Court must be considered alongside its inherent power to condon</w:t>
      </w:r>
      <w:r w:rsidR="00B40409" w:rsidRPr="00E75E92">
        <w:rPr>
          <w:rFonts w:ascii="Times New Roman" w:hAnsi="Times New Roman" w:cs="Times New Roman"/>
          <w:bCs/>
          <w:sz w:val="24"/>
          <w:szCs w:val="24"/>
        </w:rPr>
        <w:t xml:space="preserve">e procedural non-compliance with its Rules. </w:t>
      </w:r>
      <w:r w:rsidR="00662111" w:rsidRPr="00E75E92">
        <w:rPr>
          <w:rFonts w:ascii="Times New Roman" w:hAnsi="Times New Roman" w:cs="Times New Roman"/>
          <w:bCs/>
          <w:sz w:val="24"/>
          <w:szCs w:val="24"/>
        </w:rPr>
        <w:t xml:space="preserve"> </w:t>
      </w:r>
      <w:proofErr w:type="spellStart"/>
      <w:r w:rsidR="004F5AA8" w:rsidRPr="00E75E92">
        <w:rPr>
          <w:rFonts w:ascii="Times New Roman" w:hAnsi="Times New Roman" w:cs="Times New Roman"/>
          <w:bCs/>
          <w:sz w:val="24"/>
          <w:szCs w:val="24"/>
        </w:rPr>
        <w:t>Herbstein</w:t>
      </w:r>
      <w:proofErr w:type="spellEnd"/>
      <w:r w:rsidR="004F5AA8" w:rsidRPr="00E75E92">
        <w:rPr>
          <w:rFonts w:ascii="Times New Roman" w:hAnsi="Times New Roman" w:cs="Times New Roman"/>
          <w:bCs/>
          <w:sz w:val="24"/>
          <w:szCs w:val="24"/>
        </w:rPr>
        <w:t xml:space="preserve"> and </w:t>
      </w:r>
      <w:r w:rsidR="00F16CA8" w:rsidRPr="00E75E92">
        <w:rPr>
          <w:rFonts w:ascii="Times New Roman" w:hAnsi="Times New Roman" w:cs="Times New Roman"/>
          <w:bCs/>
          <w:sz w:val="24"/>
          <w:szCs w:val="24"/>
        </w:rPr>
        <w:t xml:space="preserve">Van </w:t>
      </w:r>
      <w:proofErr w:type="spellStart"/>
      <w:r w:rsidR="00F16CA8" w:rsidRPr="00E75E92">
        <w:rPr>
          <w:rFonts w:ascii="Times New Roman" w:hAnsi="Times New Roman" w:cs="Times New Roman"/>
          <w:bCs/>
          <w:sz w:val="24"/>
          <w:szCs w:val="24"/>
        </w:rPr>
        <w:t>Winsen</w:t>
      </w:r>
      <w:proofErr w:type="spellEnd"/>
      <w:r w:rsidR="00F16CA8" w:rsidRPr="00E75E92">
        <w:rPr>
          <w:rFonts w:ascii="Times New Roman" w:hAnsi="Times New Roman" w:cs="Times New Roman"/>
          <w:bCs/>
          <w:sz w:val="24"/>
          <w:szCs w:val="24"/>
        </w:rPr>
        <w:t xml:space="preserve">, in </w:t>
      </w:r>
      <w:r w:rsidR="00F16CA8" w:rsidRPr="00E75E92">
        <w:rPr>
          <w:rFonts w:ascii="Times New Roman" w:hAnsi="Times New Roman" w:cs="Times New Roman"/>
          <w:bCs/>
          <w:i/>
          <w:iCs/>
          <w:sz w:val="24"/>
          <w:szCs w:val="24"/>
        </w:rPr>
        <w:t xml:space="preserve">The Civil Practice of the High Courts and the Supreme Courts </w:t>
      </w:r>
      <w:r w:rsidR="00F16CA8" w:rsidRPr="00E75E92">
        <w:rPr>
          <w:rFonts w:ascii="Times New Roman" w:hAnsi="Times New Roman" w:cs="Times New Roman"/>
          <w:bCs/>
          <w:i/>
          <w:iCs/>
          <w:sz w:val="24"/>
          <w:szCs w:val="24"/>
        </w:rPr>
        <w:lastRenderedPageBreak/>
        <w:t>of Appeal of South Africa</w:t>
      </w:r>
      <w:r w:rsidR="00F16CA8" w:rsidRPr="00E75E92">
        <w:rPr>
          <w:rFonts w:ascii="Times New Roman" w:hAnsi="Times New Roman" w:cs="Times New Roman"/>
          <w:bCs/>
          <w:sz w:val="24"/>
          <w:szCs w:val="24"/>
        </w:rPr>
        <w:t xml:space="preserve">, 5ed (2009), at 1227 </w:t>
      </w:r>
      <w:r w:rsidR="006D7F80" w:rsidRPr="00E75E92">
        <w:rPr>
          <w:rFonts w:ascii="Times New Roman" w:hAnsi="Times New Roman" w:cs="Times New Roman"/>
          <w:bCs/>
          <w:sz w:val="24"/>
          <w:szCs w:val="24"/>
        </w:rPr>
        <w:t>authoritatively sum up the principle as being that</w:t>
      </w:r>
      <w:r w:rsidR="00CE1E7E" w:rsidRPr="00E75E92">
        <w:rPr>
          <w:rFonts w:ascii="Times New Roman" w:hAnsi="Times New Roman" w:cs="Times New Roman"/>
          <w:bCs/>
          <w:sz w:val="24"/>
          <w:szCs w:val="24"/>
        </w:rPr>
        <w:t>:</w:t>
      </w:r>
    </w:p>
    <w:p w14:paraId="198D29B0" w14:textId="68A26DD2" w:rsidR="00CE1E7E" w:rsidRPr="00E75E92" w:rsidRDefault="006D7F80" w:rsidP="00FE4DD8">
      <w:pPr>
        <w:spacing w:after="0" w:line="240" w:lineRule="auto"/>
        <w:ind w:left="720" w:firstLine="150"/>
        <w:jc w:val="both"/>
        <w:rPr>
          <w:rFonts w:ascii="Times New Roman" w:hAnsi="Times New Roman" w:cs="Times New Roman"/>
          <w:bCs/>
          <w:sz w:val="24"/>
          <w:szCs w:val="24"/>
        </w:rPr>
      </w:pPr>
      <w:r w:rsidRPr="00E75E92">
        <w:rPr>
          <w:rFonts w:ascii="Times New Roman" w:hAnsi="Times New Roman" w:cs="Times New Roman"/>
          <w:bCs/>
          <w:sz w:val="24"/>
          <w:szCs w:val="24"/>
        </w:rPr>
        <w:t>“</w:t>
      </w:r>
      <w:r w:rsidR="006860D5" w:rsidRPr="00E75E92">
        <w:rPr>
          <w:rFonts w:ascii="Times New Roman" w:hAnsi="Times New Roman" w:cs="Times New Roman"/>
          <w:bCs/>
          <w:sz w:val="24"/>
          <w:szCs w:val="24"/>
        </w:rPr>
        <w:t>… t</w:t>
      </w:r>
      <w:r w:rsidR="00CE1E7E" w:rsidRPr="00E75E92">
        <w:rPr>
          <w:rFonts w:ascii="Times New Roman" w:hAnsi="Times New Roman" w:cs="Times New Roman"/>
          <w:bCs/>
          <w:sz w:val="24"/>
          <w:szCs w:val="24"/>
        </w:rPr>
        <w:t>he</w:t>
      </w:r>
      <w:r w:rsidRPr="00E75E92">
        <w:rPr>
          <w:rFonts w:ascii="Times New Roman" w:hAnsi="Times New Roman" w:cs="Times New Roman"/>
          <w:bCs/>
          <w:sz w:val="24"/>
          <w:szCs w:val="24"/>
        </w:rPr>
        <w:t xml:space="preserve"> Supreme Court </w:t>
      </w:r>
      <w:r w:rsidR="00555D04" w:rsidRPr="00E75E92">
        <w:rPr>
          <w:rFonts w:ascii="Times New Roman" w:hAnsi="Times New Roman" w:cs="Times New Roman"/>
          <w:bCs/>
          <w:sz w:val="24"/>
          <w:szCs w:val="24"/>
        </w:rPr>
        <w:t>[has]</w:t>
      </w:r>
      <w:r w:rsidRPr="00E75E92">
        <w:rPr>
          <w:rFonts w:ascii="Times New Roman" w:hAnsi="Times New Roman" w:cs="Times New Roman"/>
          <w:bCs/>
          <w:sz w:val="24"/>
          <w:szCs w:val="24"/>
        </w:rPr>
        <w:t xml:space="preserve"> an inherent right to grant condonation when principles of justice and fair play demand it to avoid hardship and when the reasons for non-compliance with time limits have been explained to the satisfaction of the court</w:t>
      </w:r>
      <w:r w:rsidR="00555D04" w:rsidRPr="00E75E92">
        <w:rPr>
          <w:rFonts w:ascii="Times New Roman" w:hAnsi="Times New Roman" w:cs="Times New Roman"/>
          <w:bCs/>
          <w:sz w:val="24"/>
          <w:szCs w:val="24"/>
        </w:rPr>
        <w:t>”</w:t>
      </w:r>
      <w:r w:rsidRPr="00E75E92">
        <w:rPr>
          <w:rFonts w:ascii="Times New Roman" w:hAnsi="Times New Roman" w:cs="Times New Roman"/>
          <w:bCs/>
          <w:sz w:val="24"/>
          <w:szCs w:val="24"/>
        </w:rPr>
        <w:t>.</w:t>
      </w:r>
    </w:p>
    <w:p w14:paraId="738C23F9" w14:textId="77777777" w:rsidR="00E07D2D" w:rsidRPr="00E75E92" w:rsidRDefault="00E07D2D" w:rsidP="00FE4DD8">
      <w:pPr>
        <w:spacing w:after="0" w:line="240" w:lineRule="auto"/>
        <w:ind w:left="720" w:firstLine="150"/>
        <w:jc w:val="both"/>
        <w:rPr>
          <w:rFonts w:ascii="Times New Roman" w:hAnsi="Times New Roman" w:cs="Times New Roman"/>
          <w:bCs/>
          <w:sz w:val="24"/>
          <w:szCs w:val="24"/>
        </w:rPr>
      </w:pPr>
    </w:p>
    <w:p w14:paraId="0939F028" w14:textId="5785152F" w:rsidR="00CE1E7E" w:rsidRPr="00E75E92" w:rsidRDefault="006D7F80" w:rsidP="00CE1E7E">
      <w:pPr>
        <w:spacing w:after="0" w:line="480" w:lineRule="auto"/>
        <w:ind w:left="720" w:firstLine="150"/>
        <w:jc w:val="both"/>
        <w:rPr>
          <w:rFonts w:ascii="Times New Roman" w:hAnsi="Times New Roman" w:cs="Times New Roman"/>
          <w:bCs/>
          <w:sz w:val="24"/>
          <w:szCs w:val="24"/>
        </w:rPr>
      </w:pPr>
      <w:r w:rsidRPr="00E75E92">
        <w:rPr>
          <w:rFonts w:ascii="Times New Roman" w:hAnsi="Times New Roman" w:cs="Times New Roman"/>
          <w:bCs/>
          <w:sz w:val="24"/>
          <w:szCs w:val="24"/>
        </w:rPr>
        <w:t xml:space="preserve"> </w:t>
      </w:r>
      <w:r w:rsidR="00662111" w:rsidRPr="00E75E92">
        <w:rPr>
          <w:rFonts w:ascii="Times New Roman" w:hAnsi="Times New Roman" w:cs="Times New Roman"/>
          <w:bCs/>
          <w:sz w:val="24"/>
          <w:szCs w:val="24"/>
        </w:rPr>
        <w:t xml:space="preserve"> </w:t>
      </w:r>
    </w:p>
    <w:p w14:paraId="7A6F9428" w14:textId="1E2FEBD2" w:rsidR="00F572C8" w:rsidRPr="00E75E92" w:rsidRDefault="003841F4" w:rsidP="00CE1E7E">
      <w:pPr>
        <w:spacing w:after="0" w:line="480" w:lineRule="auto"/>
        <w:ind w:firstLine="1440"/>
        <w:jc w:val="both"/>
        <w:rPr>
          <w:rFonts w:ascii="Times New Roman" w:hAnsi="Times New Roman" w:cs="Times New Roman"/>
          <w:bCs/>
          <w:sz w:val="24"/>
          <w:szCs w:val="24"/>
        </w:rPr>
      </w:pPr>
      <w:r w:rsidRPr="00E75E92">
        <w:rPr>
          <w:rFonts w:ascii="Times New Roman" w:hAnsi="Times New Roman" w:cs="Times New Roman"/>
          <w:bCs/>
          <w:sz w:val="24"/>
          <w:szCs w:val="24"/>
        </w:rPr>
        <w:t>See also</w:t>
      </w:r>
      <w:r w:rsidR="00C51D7C" w:rsidRPr="00E75E92">
        <w:rPr>
          <w:rFonts w:ascii="Times New Roman" w:hAnsi="Times New Roman" w:cs="Times New Roman"/>
          <w:bCs/>
          <w:sz w:val="24"/>
          <w:szCs w:val="24"/>
        </w:rPr>
        <w:t xml:space="preserve"> r 4 of the Rules,</w:t>
      </w:r>
      <w:r w:rsidRPr="00E75E92">
        <w:rPr>
          <w:rFonts w:ascii="Times New Roman" w:hAnsi="Times New Roman" w:cs="Times New Roman"/>
          <w:bCs/>
          <w:sz w:val="24"/>
          <w:szCs w:val="24"/>
        </w:rPr>
        <w:t xml:space="preserve"> </w:t>
      </w:r>
      <w:proofErr w:type="spellStart"/>
      <w:r w:rsidRPr="00E75E92">
        <w:rPr>
          <w:rFonts w:ascii="Times New Roman" w:hAnsi="Times New Roman" w:cs="Times New Roman"/>
          <w:bCs/>
          <w:i/>
          <w:iCs/>
          <w:sz w:val="24"/>
          <w:szCs w:val="24"/>
        </w:rPr>
        <w:t>Synohydro</w:t>
      </w:r>
      <w:proofErr w:type="spellEnd"/>
      <w:r w:rsidRPr="00E75E92">
        <w:rPr>
          <w:rFonts w:ascii="Times New Roman" w:hAnsi="Times New Roman" w:cs="Times New Roman"/>
          <w:bCs/>
          <w:i/>
          <w:iCs/>
          <w:sz w:val="24"/>
          <w:szCs w:val="24"/>
        </w:rPr>
        <w:t xml:space="preserve"> Zimbabwe (Pvt) Ltd </w:t>
      </w:r>
      <w:r w:rsidRPr="00E75E92">
        <w:rPr>
          <w:rFonts w:ascii="Times New Roman" w:hAnsi="Times New Roman" w:cs="Times New Roman"/>
          <w:bCs/>
          <w:sz w:val="24"/>
          <w:szCs w:val="24"/>
        </w:rPr>
        <w:t xml:space="preserve">v </w:t>
      </w:r>
      <w:r w:rsidRPr="00E75E92">
        <w:rPr>
          <w:rFonts w:ascii="Times New Roman" w:hAnsi="Times New Roman" w:cs="Times New Roman"/>
          <w:bCs/>
          <w:i/>
          <w:iCs/>
          <w:sz w:val="24"/>
          <w:szCs w:val="24"/>
        </w:rPr>
        <w:t xml:space="preserve">Townsend Enterprises (Pvt) Ltd &amp; </w:t>
      </w:r>
      <w:proofErr w:type="spellStart"/>
      <w:r w:rsidRPr="00E75E92">
        <w:rPr>
          <w:rFonts w:ascii="Times New Roman" w:hAnsi="Times New Roman" w:cs="Times New Roman"/>
          <w:bCs/>
          <w:i/>
          <w:iCs/>
          <w:sz w:val="24"/>
          <w:szCs w:val="24"/>
        </w:rPr>
        <w:t>Ors</w:t>
      </w:r>
      <w:proofErr w:type="spellEnd"/>
      <w:r w:rsidRPr="00E75E92">
        <w:rPr>
          <w:rFonts w:ascii="Times New Roman" w:hAnsi="Times New Roman" w:cs="Times New Roman"/>
          <w:bCs/>
          <w:i/>
          <w:iCs/>
          <w:sz w:val="24"/>
          <w:szCs w:val="24"/>
        </w:rPr>
        <w:t xml:space="preserve"> </w:t>
      </w:r>
      <w:r w:rsidRPr="00E75E92">
        <w:rPr>
          <w:rFonts w:ascii="Times New Roman" w:hAnsi="Times New Roman" w:cs="Times New Roman"/>
          <w:bCs/>
          <w:sz w:val="24"/>
          <w:szCs w:val="24"/>
        </w:rPr>
        <w:t xml:space="preserve">S–27–19 at </w:t>
      </w:r>
      <w:r w:rsidR="00BF5141" w:rsidRPr="00E75E92">
        <w:rPr>
          <w:rFonts w:ascii="Times New Roman" w:hAnsi="Times New Roman" w:cs="Times New Roman"/>
          <w:bCs/>
          <w:sz w:val="24"/>
          <w:szCs w:val="24"/>
        </w:rPr>
        <w:t xml:space="preserve">10 and </w:t>
      </w:r>
      <w:proofErr w:type="spellStart"/>
      <w:r w:rsidR="00C51D7C" w:rsidRPr="00E75E92">
        <w:rPr>
          <w:rFonts w:ascii="Times New Roman" w:hAnsi="Times New Roman" w:cs="Times New Roman"/>
          <w:bCs/>
          <w:i/>
          <w:iCs/>
          <w:sz w:val="24"/>
          <w:szCs w:val="24"/>
        </w:rPr>
        <w:t>Makaruse</w:t>
      </w:r>
      <w:proofErr w:type="spellEnd"/>
      <w:r w:rsidR="00C51D7C" w:rsidRPr="00E75E92">
        <w:rPr>
          <w:rFonts w:ascii="Times New Roman" w:hAnsi="Times New Roman" w:cs="Times New Roman"/>
          <w:bCs/>
          <w:i/>
          <w:iCs/>
          <w:sz w:val="24"/>
          <w:szCs w:val="24"/>
        </w:rPr>
        <w:t xml:space="preserve"> </w:t>
      </w:r>
      <w:r w:rsidR="00C51D7C" w:rsidRPr="00E75E92">
        <w:rPr>
          <w:rFonts w:ascii="Times New Roman" w:hAnsi="Times New Roman" w:cs="Times New Roman"/>
          <w:bCs/>
          <w:sz w:val="24"/>
          <w:szCs w:val="24"/>
        </w:rPr>
        <w:t>v</w:t>
      </w:r>
      <w:r w:rsidR="00C51D7C" w:rsidRPr="00E75E92">
        <w:rPr>
          <w:rFonts w:ascii="Times New Roman" w:hAnsi="Times New Roman" w:cs="Times New Roman"/>
          <w:bCs/>
          <w:i/>
          <w:iCs/>
          <w:sz w:val="24"/>
          <w:szCs w:val="24"/>
        </w:rPr>
        <w:t xml:space="preserve"> Hide &amp; Skins Collectors (Pvt) Ltd</w:t>
      </w:r>
      <w:r w:rsidR="00C51D7C" w:rsidRPr="00E75E92">
        <w:rPr>
          <w:rFonts w:ascii="Times New Roman" w:hAnsi="Times New Roman" w:cs="Times New Roman"/>
          <w:bCs/>
          <w:sz w:val="24"/>
          <w:szCs w:val="24"/>
        </w:rPr>
        <w:t xml:space="preserve"> 1996 (2) ZLR 60 (S) at 64. </w:t>
      </w:r>
    </w:p>
    <w:p w14:paraId="35E8A1FD" w14:textId="77777777" w:rsidR="00555D04" w:rsidRPr="00E75E92" w:rsidRDefault="00555D04" w:rsidP="004C1B56">
      <w:pPr>
        <w:spacing w:after="0" w:line="480" w:lineRule="auto"/>
        <w:ind w:firstLine="1418"/>
        <w:jc w:val="both"/>
        <w:rPr>
          <w:rFonts w:ascii="Times New Roman" w:hAnsi="Times New Roman" w:cs="Times New Roman"/>
          <w:bCs/>
          <w:sz w:val="24"/>
          <w:szCs w:val="24"/>
        </w:rPr>
      </w:pPr>
    </w:p>
    <w:p w14:paraId="5AB49738" w14:textId="55B0E556" w:rsidR="008339E9" w:rsidRPr="00E75E92" w:rsidRDefault="00DF03F9" w:rsidP="008339E9">
      <w:pPr>
        <w:spacing w:after="0" w:line="480" w:lineRule="auto"/>
        <w:jc w:val="both"/>
        <w:rPr>
          <w:rFonts w:ascii="Times New Roman" w:hAnsi="Times New Roman" w:cs="Times New Roman"/>
          <w:b/>
          <w:sz w:val="24"/>
          <w:szCs w:val="24"/>
          <w:u w:val="single"/>
          <w:lang w:val="en-ZW"/>
        </w:rPr>
      </w:pPr>
      <w:r w:rsidRPr="00E75E92">
        <w:rPr>
          <w:rFonts w:ascii="Times New Roman" w:hAnsi="Times New Roman" w:cs="Times New Roman"/>
          <w:b/>
          <w:sz w:val="24"/>
          <w:szCs w:val="24"/>
          <w:u w:val="single"/>
        </w:rPr>
        <w:t>SYNTHESIS</w:t>
      </w:r>
    </w:p>
    <w:p w14:paraId="54207F50" w14:textId="717ECAB9" w:rsidR="00662111" w:rsidRPr="00E75E92" w:rsidRDefault="00555D04" w:rsidP="00662111">
      <w:pPr>
        <w:spacing w:after="0" w:line="480" w:lineRule="auto"/>
        <w:ind w:firstLine="1440"/>
        <w:jc w:val="both"/>
        <w:rPr>
          <w:rFonts w:ascii="Times New Roman" w:hAnsi="Times New Roman" w:cs="Times New Roman"/>
          <w:b/>
          <w:bCs/>
          <w:sz w:val="24"/>
          <w:szCs w:val="24"/>
        </w:rPr>
      </w:pPr>
      <w:r w:rsidRPr="00E75E92">
        <w:rPr>
          <w:rFonts w:ascii="Times New Roman" w:hAnsi="Times New Roman" w:cs="Times New Roman"/>
          <w:b/>
          <w:bCs/>
          <w:sz w:val="24"/>
          <w:szCs w:val="24"/>
        </w:rPr>
        <w:t>Whether or not the applicant could competently apply for</w:t>
      </w:r>
      <w:r w:rsidR="00921C05" w:rsidRPr="00E75E92">
        <w:rPr>
          <w:rFonts w:ascii="Times New Roman" w:hAnsi="Times New Roman" w:cs="Times New Roman"/>
          <w:b/>
          <w:bCs/>
          <w:sz w:val="24"/>
          <w:szCs w:val="24"/>
        </w:rPr>
        <w:t xml:space="preserve"> condonation </w:t>
      </w:r>
      <w:r w:rsidR="00CB3C2D" w:rsidRPr="00E75E92">
        <w:rPr>
          <w:rFonts w:ascii="Times New Roman" w:hAnsi="Times New Roman" w:cs="Times New Roman"/>
          <w:b/>
          <w:bCs/>
          <w:sz w:val="24"/>
          <w:szCs w:val="24"/>
        </w:rPr>
        <w:t xml:space="preserve">and for </w:t>
      </w:r>
      <w:r w:rsidR="00921C05" w:rsidRPr="00E75E92">
        <w:rPr>
          <w:rFonts w:ascii="Times New Roman" w:hAnsi="Times New Roman" w:cs="Times New Roman"/>
          <w:b/>
          <w:bCs/>
          <w:sz w:val="24"/>
          <w:szCs w:val="24"/>
        </w:rPr>
        <w:t>an extension of time within which to cross-appeal in terms of r 43(1).</w:t>
      </w:r>
    </w:p>
    <w:p w14:paraId="5C924DD3" w14:textId="7DC108E2" w:rsidR="0059565A" w:rsidRPr="00E75E92" w:rsidRDefault="00921C05" w:rsidP="0059565A">
      <w:pPr>
        <w:spacing w:after="0" w:line="480" w:lineRule="auto"/>
        <w:jc w:val="both"/>
        <w:rPr>
          <w:rFonts w:ascii="Times New Roman" w:hAnsi="Times New Roman" w:cs="Times New Roman"/>
          <w:b/>
          <w:bCs/>
          <w:sz w:val="24"/>
          <w:szCs w:val="24"/>
        </w:rPr>
      </w:pPr>
      <w:r w:rsidRPr="00E75E92">
        <w:rPr>
          <w:rFonts w:ascii="Times New Roman" w:hAnsi="Times New Roman" w:cs="Times New Roman"/>
          <w:b/>
          <w:bCs/>
          <w:sz w:val="24"/>
          <w:szCs w:val="24"/>
        </w:rPr>
        <w:t xml:space="preserve"> </w:t>
      </w:r>
    </w:p>
    <w:p w14:paraId="013DB7E0" w14:textId="7E41CCC6" w:rsidR="005D74A0"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There is no express provision of the rules entitling a respondent intending to cross-appeal out of time to apply for an extension of time within which to cross-appeal in terms of r</w:t>
      </w:r>
      <w:r w:rsidR="009D47A2" w:rsidRPr="00E75E92">
        <w:rPr>
          <w:rFonts w:ascii="Times New Roman" w:hAnsi="Times New Roman" w:cs="Times New Roman"/>
          <w:sz w:val="24"/>
          <w:szCs w:val="24"/>
          <w:lang w:val="en-ZW"/>
        </w:rPr>
        <w:t> </w:t>
      </w:r>
      <w:r w:rsidRPr="00E75E92">
        <w:rPr>
          <w:rFonts w:ascii="Times New Roman" w:hAnsi="Times New Roman" w:cs="Times New Roman"/>
          <w:sz w:val="24"/>
          <w:szCs w:val="24"/>
          <w:lang w:val="en-ZW"/>
        </w:rPr>
        <w:t xml:space="preserve">43. </w:t>
      </w:r>
      <w:r w:rsidR="009D47A2" w:rsidRPr="00E75E92">
        <w:rPr>
          <w:rFonts w:ascii="Times New Roman" w:hAnsi="Times New Roman" w:cs="Times New Roman"/>
          <w:sz w:val="24"/>
          <w:szCs w:val="24"/>
          <w:lang w:val="en-ZW"/>
        </w:rPr>
        <w:t xml:space="preserve"> </w:t>
      </w:r>
      <w:r w:rsidR="009A76FF" w:rsidRPr="00E75E92">
        <w:rPr>
          <w:rFonts w:ascii="Times New Roman" w:hAnsi="Times New Roman" w:cs="Times New Roman"/>
          <w:sz w:val="24"/>
          <w:szCs w:val="24"/>
          <w:lang w:val="en-ZW"/>
        </w:rPr>
        <w:t xml:space="preserve">In </w:t>
      </w:r>
      <w:r w:rsidR="005B28AA" w:rsidRPr="00E75E92">
        <w:rPr>
          <w:rFonts w:ascii="Times New Roman" w:hAnsi="Times New Roman" w:cs="Times New Roman"/>
          <w:sz w:val="24"/>
          <w:szCs w:val="24"/>
          <w:lang w:val="en-ZW"/>
        </w:rPr>
        <w:t>fact</w:t>
      </w:r>
      <w:r w:rsidRPr="00E75E92">
        <w:rPr>
          <w:rFonts w:ascii="Times New Roman" w:hAnsi="Times New Roman" w:cs="Times New Roman"/>
          <w:sz w:val="24"/>
          <w:szCs w:val="24"/>
          <w:lang w:val="en-ZW"/>
        </w:rPr>
        <w:t>, there is no</w:t>
      </w:r>
      <w:r w:rsidR="009A76FF"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provision in the Rules in terms of which a respondent to an appeal may apply for an extension of time within which to cross-appeal.</w:t>
      </w:r>
      <w:r w:rsidR="005D74A0" w:rsidRPr="00E75E92">
        <w:rPr>
          <w:rFonts w:ascii="Times New Roman" w:hAnsi="Times New Roman" w:cs="Times New Roman"/>
          <w:sz w:val="24"/>
          <w:szCs w:val="24"/>
          <w:lang w:val="en-ZW"/>
        </w:rPr>
        <w:t xml:space="preserve"> </w:t>
      </w:r>
      <w:r w:rsidR="009D47A2" w:rsidRPr="00E75E92">
        <w:rPr>
          <w:rFonts w:ascii="Times New Roman" w:hAnsi="Times New Roman" w:cs="Times New Roman"/>
          <w:sz w:val="24"/>
          <w:szCs w:val="24"/>
          <w:lang w:val="en-ZW"/>
        </w:rPr>
        <w:t xml:space="preserve"> </w:t>
      </w:r>
      <w:r w:rsidR="00C431A4" w:rsidRPr="00E75E92">
        <w:rPr>
          <w:rFonts w:ascii="Times New Roman" w:hAnsi="Times New Roman" w:cs="Times New Roman"/>
          <w:sz w:val="24"/>
          <w:szCs w:val="24"/>
          <w:lang w:val="en-ZW"/>
        </w:rPr>
        <w:t>Notwithstanding</w:t>
      </w:r>
      <w:r w:rsidRPr="00E75E92">
        <w:rPr>
          <w:rFonts w:ascii="Times New Roman" w:hAnsi="Times New Roman" w:cs="Times New Roman"/>
          <w:sz w:val="24"/>
          <w:szCs w:val="24"/>
          <w:lang w:val="en-ZW"/>
        </w:rPr>
        <w:t xml:space="preserve"> that there is no express procedural route by which the applicant could make this application, the applicant still retains his right at law to cross-appeal the judgment of the court </w:t>
      </w:r>
      <w:r w:rsidRPr="00E75E92">
        <w:rPr>
          <w:rFonts w:ascii="Times New Roman" w:hAnsi="Times New Roman" w:cs="Times New Roman"/>
          <w:i/>
          <w:iCs/>
          <w:sz w:val="24"/>
          <w:szCs w:val="24"/>
          <w:lang w:val="en-ZW"/>
        </w:rPr>
        <w:t>a quo</w:t>
      </w:r>
      <w:r w:rsidR="00C431A4" w:rsidRPr="00E75E92">
        <w:rPr>
          <w:rFonts w:ascii="Times New Roman" w:hAnsi="Times New Roman" w:cs="Times New Roman"/>
          <w:sz w:val="24"/>
          <w:szCs w:val="24"/>
          <w:lang w:val="en-ZW"/>
        </w:rPr>
        <w:t xml:space="preserve">, a right lost as a result of failure to abide by the </w:t>
      </w:r>
      <w:r w:rsidR="00242064" w:rsidRPr="00E75E92">
        <w:rPr>
          <w:rFonts w:ascii="Times New Roman" w:hAnsi="Times New Roman" w:cs="Times New Roman"/>
          <w:sz w:val="24"/>
          <w:szCs w:val="24"/>
          <w:lang w:val="en-ZW"/>
        </w:rPr>
        <w:t>R</w:t>
      </w:r>
      <w:r w:rsidR="00C431A4" w:rsidRPr="00E75E92">
        <w:rPr>
          <w:rFonts w:ascii="Times New Roman" w:hAnsi="Times New Roman" w:cs="Times New Roman"/>
          <w:sz w:val="24"/>
          <w:szCs w:val="24"/>
          <w:lang w:val="en-ZW"/>
        </w:rPr>
        <w:t>ules and for which condonation is sought.</w:t>
      </w:r>
      <w:r w:rsidRPr="00E75E92">
        <w:rPr>
          <w:rFonts w:ascii="Times New Roman" w:hAnsi="Times New Roman" w:cs="Times New Roman"/>
          <w:sz w:val="24"/>
          <w:szCs w:val="24"/>
          <w:lang w:val="en-ZW"/>
        </w:rPr>
        <w:t xml:space="preserve">  </w:t>
      </w:r>
    </w:p>
    <w:p w14:paraId="6D644BB1" w14:textId="77777777" w:rsidR="005D74A0" w:rsidRPr="00E75E92" w:rsidRDefault="005D74A0" w:rsidP="001A178E">
      <w:pPr>
        <w:spacing w:after="0" w:line="480" w:lineRule="auto"/>
        <w:ind w:firstLine="1418"/>
        <w:jc w:val="both"/>
        <w:rPr>
          <w:rFonts w:ascii="Times New Roman" w:hAnsi="Times New Roman" w:cs="Times New Roman"/>
          <w:sz w:val="24"/>
          <w:szCs w:val="24"/>
          <w:lang w:val="en-ZW"/>
        </w:rPr>
      </w:pPr>
    </w:p>
    <w:p w14:paraId="7DA9185D" w14:textId="00C2DD26" w:rsidR="001A178E"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Mr </w:t>
      </w:r>
      <w:proofErr w:type="spellStart"/>
      <w:r w:rsidRPr="00E75E92">
        <w:rPr>
          <w:rFonts w:ascii="Times New Roman" w:hAnsi="Times New Roman" w:cs="Times New Roman"/>
          <w:i/>
          <w:iCs/>
          <w:sz w:val="24"/>
          <w:szCs w:val="24"/>
          <w:lang w:val="en-ZW"/>
        </w:rPr>
        <w:t>Madhuku</w:t>
      </w:r>
      <w:proofErr w:type="spellEnd"/>
      <w:r w:rsidR="00242064"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contend</w:t>
      </w:r>
      <w:r w:rsidR="00CD513E" w:rsidRPr="00E75E92">
        <w:rPr>
          <w:rFonts w:ascii="Times New Roman" w:hAnsi="Times New Roman" w:cs="Times New Roman"/>
          <w:sz w:val="24"/>
          <w:szCs w:val="24"/>
          <w:lang w:val="en-ZW"/>
        </w:rPr>
        <w:t>ed</w:t>
      </w:r>
      <w:r w:rsidRPr="00E75E92">
        <w:rPr>
          <w:rFonts w:ascii="Times New Roman" w:hAnsi="Times New Roman" w:cs="Times New Roman"/>
          <w:sz w:val="24"/>
          <w:szCs w:val="24"/>
          <w:lang w:val="en-ZW"/>
        </w:rPr>
        <w:t xml:space="preserve"> that the applicant was at large to proceed in terms of r 4.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Rule 4 sets out the powers of a Judge of this Court to depart from the Rules where it is essentially in the interests of justice to do so. </w:t>
      </w:r>
      <w:r w:rsidR="006C338A"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That rule is intended for the Court and not for the litigants.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It is not a rule </w:t>
      </w:r>
      <w:r w:rsidR="007674A1" w:rsidRPr="00E75E92">
        <w:rPr>
          <w:rFonts w:ascii="Times New Roman" w:hAnsi="Times New Roman" w:cs="Times New Roman"/>
          <w:sz w:val="24"/>
          <w:szCs w:val="24"/>
          <w:lang w:val="en-ZW"/>
        </w:rPr>
        <w:t>on</w:t>
      </w:r>
      <w:r w:rsidRPr="00E75E92">
        <w:rPr>
          <w:rFonts w:ascii="Times New Roman" w:hAnsi="Times New Roman" w:cs="Times New Roman"/>
          <w:sz w:val="24"/>
          <w:szCs w:val="24"/>
          <w:lang w:val="en-ZW"/>
        </w:rPr>
        <w:t xml:space="preserve"> which a litigant may ground an application for condonation. </w:t>
      </w:r>
    </w:p>
    <w:p w14:paraId="5B18A97C" w14:textId="7FE45962" w:rsidR="001A178E"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lastRenderedPageBreak/>
        <w:t>This much was</w:t>
      </w:r>
      <w:r w:rsidR="00CD513E" w:rsidRPr="00E75E92">
        <w:rPr>
          <w:rFonts w:ascii="Times New Roman" w:hAnsi="Times New Roman" w:cs="Times New Roman"/>
          <w:sz w:val="24"/>
          <w:szCs w:val="24"/>
          <w:lang w:val="en-ZW"/>
        </w:rPr>
        <w:t xml:space="preserve"> stated</w:t>
      </w:r>
      <w:r w:rsidRPr="00E75E92">
        <w:rPr>
          <w:rFonts w:ascii="Times New Roman" w:hAnsi="Times New Roman" w:cs="Times New Roman"/>
          <w:sz w:val="24"/>
          <w:szCs w:val="24"/>
          <w:lang w:val="en-ZW"/>
        </w:rPr>
        <w:t xml:space="preserve"> recently by the Constitutional Court in the case of </w:t>
      </w:r>
      <w:r w:rsidRPr="00E75E92">
        <w:rPr>
          <w:rFonts w:ascii="Times New Roman" w:hAnsi="Times New Roman" w:cs="Times New Roman"/>
          <w:i/>
          <w:iCs/>
          <w:sz w:val="24"/>
          <w:szCs w:val="24"/>
          <w:lang w:val="en-ZW"/>
        </w:rPr>
        <w:t xml:space="preserve">Minister of Mines and Mining Development &amp; Anor </w:t>
      </w:r>
      <w:r w:rsidRPr="00E75E92">
        <w:rPr>
          <w:rFonts w:ascii="Times New Roman" w:hAnsi="Times New Roman" w:cs="Times New Roman"/>
          <w:sz w:val="24"/>
          <w:szCs w:val="24"/>
          <w:lang w:val="en-ZW"/>
        </w:rPr>
        <w:t xml:space="preserve">v </w:t>
      </w:r>
      <w:r w:rsidRPr="00E75E92">
        <w:rPr>
          <w:rFonts w:ascii="Times New Roman" w:hAnsi="Times New Roman" w:cs="Times New Roman"/>
          <w:i/>
          <w:iCs/>
          <w:sz w:val="24"/>
          <w:szCs w:val="24"/>
          <w:lang w:val="en-ZW"/>
        </w:rPr>
        <w:t xml:space="preserve">Fidelity Printers &amp; Refiners (Pvt) Ltd &amp; Anor </w:t>
      </w:r>
      <w:r w:rsidR="009D47A2" w:rsidRPr="00E75E92">
        <w:rPr>
          <w:rFonts w:ascii="Times New Roman" w:hAnsi="Times New Roman" w:cs="Times New Roman"/>
          <w:sz w:val="24"/>
          <w:szCs w:val="24"/>
          <w:lang w:val="en-ZW"/>
        </w:rPr>
        <w:t xml:space="preserve">CCZ–9–22 at </w:t>
      </w:r>
      <w:r w:rsidR="00866D41" w:rsidRPr="00E75E92">
        <w:rPr>
          <w:rFonts w:ascii="Times New Roman" w:hAnsi="Times New Roman" w:cs="Times New Roman"/>
          <w:sz w:val="24"/>
          <w:szCs w:val="24"/>
          <w:lang w:val="en-ZW"/>
        </w:rPr>
        <w:t xml:space="preserve">pp </w:t>
      </w:r>
      <w:r w:rsidR="009D47A2" w:rsidRPr="00E75E92">
        <w:rPr>
          <w:rFonts w:ascii="Times New Roman" w:hAnsi="Times New Roman" w:cs="Times New Roman"/>
          <w:sz w:val="24"/>
          <w:szCs w:val="24"/>
          <w:lang w:val="en-ZW"/>
        </w:rPr>
        <w:t xml:space="preserve">11 – 12.  </w:t>
      </w:r>
      <w:r w:rsidRPr="00E75E92">
        <w:rPr>
          <w:rFonts w:ascii="Times New Roman" w:hAnsi="Times New Roman" w:cs="Times New Roman"/>
          <w:sz w:val="24"/>
          <w:szCs w:val="24"/>
          <w:lang w:val="en-ZW"/>
        </w:rPr>
        <w:t>In that case, the a</w:t>
      </w:r>
      <w:r w:rsidR="009D47A2" w:rsidRPr="00E75E92">
        <w:rPr>
          <w:rFonts w:ascii="Times New Roman" w:hAnsi="Times New Roman" w:cs="Times New Roman"/>
          <w:sz w:val="24"/>
          <w:szCs w:val="24"/>
          <w:lang w:val="en-ZW"/>
        </w:rPr>
        <w:t>pplicants expressly relied on r </w:t>
      </w:r>
      <w:r w:rsidRPr="00E75E92">
        <w:rPr>
          <w:rFonts w:ascii="Times New Roman" w:hAnsi="Times New Roman" w:cs="Times New Roman"/>
          <w:sz w:val="24"/>
          <w:szCs w:val="24"/>
          <w:lang w:val="en-ZW"/>
        </w:rPr>
        <w:t>5 of the Constitutional Court Rules, 2016 to apply for condonation</w:t>
      </w:r>
      <w:r w:rsidR="00B60B45" w:rsidRPr="00E75E92">
        <w:rPr>
          <w:rFonts w:ascii="Times New Roman" w:hAnsi="Times New Roman" w:cs="Times New Roman"/>
          <w:sz w:val="24"/>
          <w:szCs w:val="24"/>
          <w:lang w:val="en-ZW"/>
        </w:rPr>
        <w:t xml:space="preserve">. </w:t>
      </w:r>
      <w:r w:rsidR="009D47A2" w:rsidRPr="00E75E92">
        <w:rPr>
          <w:rFonts w:ascii="Times New Roman" w:hAnsi="Times New Roman" w:cs="Times New Roman"/>
          <w:sz w:val="24"/>
          <w:szCs w:val="24"/>
          <w:lang w:val="en-ZW"/>
        </w:rPr>
        <w:t xml:space="preserve"> </w:t>
      </w:r>
      <w:r w:rsidR="00B60B45" w:rsidRPr="00E75E92">
        <w:rPr>
          <w:rFonts w:ascii="Times New Roman" w:hAnsi="Times New Roman" w:cs="Times New Roman"/>
          <w:sz w:val="24"/>
          <w:szCs w:val="24"/>
          <w:lang w:val="en-ZW"/>
        </w:rPr>
        <w:t>That</w:t>
      </w:r>
      <w:r w:rsidR="0080489A" w:rsidRPr="00E75E92">
        <w:rPr>
          <w:rFonts w:ascii="Times New Roman" w:hAnsi="Times New Roman" w:cs="Times New Roman"/>
          <w:sz w:val="24"/>
          <w:szCs w:val="24"/>
          <w:lang w:val="en-ZW"/>
        </w:rPr>
        <w:t xml:space="preserve"> </w:t>
      </w:r>
      <w:r w:rsidR="00603365" w:rsidRPr="00E75E92">
        <w:rPr>
          <w:rFonts w:ascii="Times New Roman" w:hAnsi="Times New Roman" w:cs="Times New Roman"/>
          <w:sz w:val="24"/>
          <w:szCs w:val="24"/>
          <w:lang w:val="en-ZW"/>
        </w:rPr>
        <w:t>r</w:t>
      </w:r>
      <w:r w:rsidRPr="00E75E92">
        <w:rPr>
          <w:rFonts w:ascii="Times New Roman" w:hAnsi="Times New Roman" w:cs="Times New Roman"/>
          <w:sz w:val="24"/>
          <w:szCs w:val="24"/>
          <w:lang w:val="en-ZW"/>
        </w:rPr>
        <w:t>ule is similar to r 4 of this Court</w:t>
      </w:r>
      <w:r w:rsidR="00086FE6" w:rsidRPr="00E75E92">
        <w:rPr>
          <w:rFonts w:ascii="Times New Roman" w:hAnsi="Times New Roman" w:cs="Times New Roman"/>
          <w:sz w:val="24"/>
          <w:szCs w:val="24"/>
          <w:lang w:val="en-ZW"/>
        </w:rPr>
        <w:t>’s Rules</w:t>
      </w:r>
      <w:r w:rsidRPr="00E75E92">
        <w:rPr>
          <w:rFonts w:ascii="Times New Roman" w:hAnsi="Times New Roman" w:cs="Times New Roman"/>
          <w:sz w:val="24"/>
          <w:szCs w:val="24"/>
          <w:lang w:val="en-ZW"/>
        </w:rPr>
        <w:t xml:space="preserve">.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The Constitutional Court </w:t>
      </w:r>
      <w:r w:rsidR="00603365" w:rsidRPr="00E75E92">
        <w:rPr>
          <w:rFonts w:ascii="Times New Roman" w:hAnsi="Times New Roman" w:cs="Times New Roman"/>
          <w:sz w:val="24"/>
          <w:szCs w:val="24"/>
          <w:lang w:val="en-ZW"/>
        </w:rPr>
        <w:t>remarked</w:t>
      </w:r>
      <w:r w:rsidRPr="00E75E92">
        <w:rPr>
          <w:rFonts w:ascii="Times New Roman" w:hAnsi="Times New Roman" w:cs="Times New Roman"/>
          <w:sz w:val="24"/>
          <w:szCs w:val="24"/>
          <w:lang w:val="en-ZW"/>
        </w:rPr>
        <w:t xml:space="preserve">: </w:t>
      </w:r>
    </w:p>
    <w:p w14:paraId="5C2AE412" w14:textId="1B7F542E" w:rsidR="001A178E" w:rsidRPr="00E75E92" w:rsidRDefault="001A178E" w:rsidP="00602E3D">
      <w:pPr>
        <w:spacing w:after="0" w:line="240" w:lineRule="auto"/>
        <w:ind w:left="720"/>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“The application is premised on r 5. </w:t>
      </w:r>
      <w:r w:rsidR="008670C4"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 xml:space="preserve"> A party cannot base any application before this Court on r 5 as it does not provide for a party to institute proceedings. It is a rule available to the Court where litigants have failed to comply with the rules of court but the Court considers it is in the interests of justice to condone the departure. The applicants cannot predicate an application for condonation. Rule 5 is a tool in the hands of the Court. Thus, it is meant for instances where a party has instituted proceedings but fails to comply with any provision of the rules. In that instance, the Court may then direct, authorise or condone the departure from the rules in the interests of justice.”</w:t>
      </w:r>
    </w:p>
    <w:p w14:paraId="0F605082" w14:textId="77777777" w:rsidR="009D47A2" w:rsidRPr="00E75E92" w:rsidRDefault="009D47A2" w:rsidP="00602E3D">
      <w:pPr>
        <w:spacing w:after="0" w:line="240" w:lineRule="auto"/>
        <w:ind w:left="720"/>
        <w:jc w:val="both"/>
        <w:rPr>
          <w:rFonts w:ascii="Times New Roman" w:hAnsi="Times New Roman" w:cs="Times New Roman"/>
          <w:sz w:val="24"/>
          <w:szCs w:val="24"/>
          <w:lang w:val="en-ZW"/>
        </w:rPr>
      </w:pPr>
    </w:p>
    <w:p w14:paraId="34F1701E" w14:textId="77777777" w:rsidR="008670C4" w:rsidRPr="00E75E92" w:rsidRDefault="008670C4" w:rsidP="00602E3D">
      <w:pPr>
        <w:spacing w:after="0" w:line="240" w:lineRule="auto"/>
        <w:ind w:left="720"/>
        <w:jc w:val="both"/>
        <w:rPr>
          <w:rFonts w:ascii="Times New Roman" w:hAnsi="Times New Roman" w:cs="Times New Roman"/>
          <w:sz w:val="24"/>
          <w:szCs w:val="24"/>
          <w:lang w:val="en-ZW"/>
        </w:rPr>
      </w:pPr>
    </w:p>
    <w:p w14:paraId="03003FC6" w14:textId="77777777" w:rsidR="00602E3D" w:rsidRPr="00E75E92" w:rsidRDefault="00602E3D" w:rsidP="00602E3D">
      <w:pPr>
        <w:spacing w:after="0" w:line="240" w:lineRule="auto"/>
        <w:ind w:left="720"/>
        <w:jc w:val="both"/>
        <w:rPr>
          <w:rFonts w:ascii="Times New Roman" w:hAnsi="Times New Roman" w:cs="Times New Roman"/>
          <w:sz w:val="24"/>
          <w:szCs w:val="24"/>
          <w:lang w:val="en-ZW"/>
        </w:rPr>
      </w:pPr>
    </w:p>
    <w:p w14:paraId="73790C0E" w14:textId="77777777" w:rsidR="009D47A2"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Given the above position, </w:t>
      </w:r>
      <w:r w:rsidR="00602E3D" w:rsidRPr="00E75E92">
        <w:rPr>
          <w:rFonts w:ascii="Times New Roman" w:hAnsi="Times New Roman" w:cs="Times New Roman"/>
          <w:sz w:val="24"/>
          <w:szCs w:val="24"/>
          <w:lang w:val="en-ZW"/>
        </w:rPr>
        <w:t>I also c</w:t>
      </w:r>
      <w:r w:rsidR="009D47A2" w:rsidRPr="00E75E92">
        <w:rPr>
          <w:rFonts w:ascii="Times New Roman" w:hAnsi="Times New Roman" w:cs="Times New Roman"/>
          <w:sz w:val="24"/>
          <w:szCs w:val="24"/>
          <w:lang w:val="en-ZW"/>
        </w:rPr>
        <w:t>a</w:t>
      </w:r>
      <w:r w:rsidR="00602E3D" w:rsidRPr="00E75E92">
        <w:rPr>
          <w:rFonts w:ascii="Times New Roman" w:hAnsi="Times New Roman" w:cs="Times New Roman"/>
          <w:sz w:val="24"/>
          <w:szCs w:val="24"/>
          <w:lang w:val="en-ZW"/>
        </w:rPr>
        <w:t xml:space="preserve">me to the conclusion that </w:t>
      </w:r>
      <w:r w:rsidRPr="00E75E92">
        <w:rPr>
          <w:rFonts w:ascii="Times New Roman" w:hAnsi="Times New Roman" w:cs="Times New Roman"/>
          <w:sz w:val="24"/>
          <w:szCs w:val="24"/>
          <w:lang w:val="en-ZW"/>
        </w:rPr>
        <w:t xml:space="preserve">the approach contended for by Mr </w:t>
      </w:r>
      <w:proofErr w:type="spellStart"/>
      <w:r w:rsidRPr="00E75E92">
        <w:rPr>
          <w:rFonts w:ascii="Times New Roman" w:hAnsi="Times New Roman" w:cs="Times New Roman"/>
          <w:i/>
          <w:iCs/>
          <w:sz w:val="24"/>
          <w:szCs w:val="24"/>
          <w:lang w:val="en-ZW"/>
        </w:rPr>
        <w:t>Madhuku</w:t>
      </w:r>
      <w:proofErr w:type="spellEnd"/>
      <w:r w:rsidRPr="00E75E92">
        <w:rPr>
          <w:rFonts w:ascii="Times New Roman" w:hAnsi="Times New Roman" w:cs="Times New Roman"/>
          <w:i/>
          <w:iCs/>
          <w:sz w:val="24"/>
          <w:szCs w:val="24"/>
          <w:lang w:val="en-ZW"/>
        </w:rPr>
        <w:t xml:space="preserve"> </w:t>
      </w:r>
      <w:r w:rsidRPr="00E75E92">
        <w:rPr>
          <w:rFonts w:ascii="Times New Roman" w:hAnsi="Times New Roman" w:cs="Times New Roman"/>
          <w:sz w:val="24"/>
          <w:szCs w:val="24"/>
          <w:lang w:val="en-ZW"/>
        </w:rPr>
        <w:t xml:space="preserve">was clearly not available to the applicant.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The application could not be premised on r 4.</w:t>
      </w:r>
    </w:p>
    <w:p w14:paraId="747C6133" w14:textId="05D06615" w:rsidR="001A178E" w:rsidRPr="00E75E92" w:rsidRDefault="001A178E" w:rsidP="009D47A2">
      <w:pPr>
        <w:spacing w:after="0" w:line="24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 </w:t>
      </w:r>
    </w:p>
    <w:p w14:paraId="5CEBB659" w14:textId="77777777" w:rsidR="00602E3D" w:rsidRPr="00E75E92" w:rsidRDefault="00602E3D" w:rsidP="001A178E">
      <w:pPr>
        <w:spacing w:after="0" w:line="480" w:lineRule="auto"/>
        <w:ind w:firstLine="1418"/>
        <w:jc w:val="both"/>
        <w:rPr>
          <w:rFonts w:ascii="Times New Roman" w:hAnsi="Times New Roman" w:cs="Times New Roman"/>
          <w:sz w:val="24"/>
          <w:szCs w:val="24"/>
          <w:lang w:val="en-ZW"/>
        </w:rPr>
      </w:pPr>
    </w:p>
    <w:p w14:paraId="62A9D97C" w14:textId="72C75605" w:rsidR="001A178E"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I take the view that the inadequacies of the Rules to clearly provide for a procedure by which the applicant may apply for condonation for non-compliance with r 45(1) and for an extension of time within which to cross-appeal cannot be relied on to put the applicant out of court.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The applicant has a right to seek condonation and an extension of time within which to cross-appeal</w:t>
      </w:r>
      <w:r w:rsidR="001C242E"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 xml:space="preserve"> </w:t>
      </w:r>
      <w:r w:rsidR="009D47A2" w:rsidRPr="00E75E92">
        <w:rPr>
          <w:rFonts w:ascii="Times New Roman" w:hAnsi="Times New Roman" w:cs="Times New Roman"/>
          <w:sz w:val="24"/>
          <w:szCs w:val="24"/>
          <w:lang w:val="en-ZW"/>
        </w:rPr>
        <w:t xml:space="preserve"> </w:t>
      </w:r>
      <w:r w:rsidR="001C242E" w:rsidRPr="00E75E92">
        <w:rPr>
          <w:rFonts w:ascii="Times New Roman" w:hAnsi="Times New Roman" w:cs="Times New Roman"/>
          <w:sz w:val="24"/>
          <w:szCs w:val="24"/>
          <w:lang w:val="en-ZW"/>
        </w:rPr>
        <w:t>Accordingly,</w:t>
      </w:r>
      <w:r w:rsidRPr="00E75E92">
        <w:rPr>
          <w:rFonts w:ascii="Times New Roman" w:hAnsi="Times New Roman" w:cs="Times New Roman"/>
          <w:sz w:val="24"/>
          <w:szCs w:val="24"/>
          <w:lang w:val="en-ZW"/>
        </w:rPr>
        <w:t xml:space="preserve"> it would be in the interests of justice </w:t>
      </w:r>
      <w:r w:rsidR="001C242E" w:rsidRPr="00E75E92">
        <w:rPr>
          <w:rFonts w:ascii="Times New Roman" w:hAnsi="Times New Roman" w:cs="Times New Roman"/>
          <w:sz w:val="24"/>
          <w:szCs w:val="24"/>
          <w:lang w:val="en-ZW"/>
        </w:rPr>
        <w:t>that</w:t>
      </w:r>
      <w:r w:rsidR="00B06999" w:rsidRPr="00E75E92">
        <w:rPr>
          <w:rFonts w:ascii="Times New Roman" w:hAnsi="Times New Roman" w:cs="Times New Roman"/>
          <w:sz w:val="24"/>
          <w:szCs w:val="24"/>
          <w:lang w:val="en-ZW"/>
        </w:rPr>
        <w:t>,</w:t>
      </w:r>
      <w:r w:rsidR="001C242E" w:rsidRPr="00E75E92">
        <w:rPr>
          <w:rFonts w:ascii="Times New Roman" w:hAnsi="Times New Roman" w:cs="Times New Roman"/>
          <w:sz w:val="24"/>
          <w:szCs w:val="24"/>
          <w:lang w:val="en-ZW"/>
        </w:rPr>
        <w:t xml:space="preserve"> in the</w:t>
      </w:r>
      <w:r w:rsidRPr="00E75E92">
        <w:rPr>
          <w:rFonts w:ascii="Times New Roman" w:hAnsi="Times New Roman" w:cs="Times New Roman"/>
          <w:sz w:val="24"/>
          <w:szCs w:val="24"/>
          <w:lang w:val="en-ZW"/>
        </w:rPr>
        <w:t xml:space="preserve"> exercise </w:t>
      </w:r>
      <w:r w:rsidR="00AE5562">
        <w:rPr>
          <w:rFonts w:ascii="Times New Roman" w:hAnsi="Times New Roman" w:cs="Times New Roman"/>
          <w:sz w:val="24"/>
          <w:szCs w:val="24"/>
          <w:lang w:val="en-ZW"/>
        </w:rPr>
        <w:t xml:space="preserve">of </w:t>
      </w:r>
      <w:r w:rsidRPr="00E75E92">
        <w:rPr>
          <w:rFonts w:ascii="Times New Roman" w:hAnsi="Times New Roman" w:cs="Times New Roman"/>
          <w:sz w:val="24"/>
          <w:szCs w:val="24"/>
          <w:lang w:val="en-ZW"/>
        </w:rPr>
        <w:t>my discretion</w:t>
      </w:r>
      <w:r w:rsidR="00B06999"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 xml:space="preserve"> </w:t>
      </w:r>
      <w:r w:rsidR="001C242E" w:rsidRPr="00E75E92">
        <w:rPr>
          <w:rFonts w:ascii="Times New Roman" w:hAnsi="Times New Roman" w:cs="Times New Roman"/>
          <w:sz w:val="24"/>
          <w:szCs w:val="24"/>
          <w:lang w:val="en-ZW"/>
        </w:rPr>
        <w:t>I should</w:t>
      </w:r>
      <w:r w:rsidRPr="00E75E92">
        <w:rPr>
          <w:rFonts w:ascii="Times New Roman" w:hAnsi="Times New Roman" w:cs="Times New Roman"/>
          <w:sz w:val="24"/>
          <w:szCs w:val="24"/>
          <w:lang w:val="en-ZW"/>
        </w:rPr>
        <w:t xml:space="preserve"> rely on this Court’s inherent jurisdiction to determine the application in the form in which it has been filed. </w:t>
      </w:r>
    </w:p>
    <w:p w14:paraId="68CB7F74" w14:textId="77777777" w:rsidR="00CA5546" w:rsidRPr="00E75E92" w:rsidRDefault="00CA5546" w:rsidP="001A178E">
      <w:pPr>
        <w:spacing w:after="0" w:line="480" w:lineRule="auto"/>
        <w:ind w:firstLine="1418"/>
        <w:jc w:val="both"/>
        <w:rPr>
          <w:rFonts w:ascii="Times New Roman" w:hAnsi="Times New Roman" w:cs="Times New Roman"/>
          <w:sz w:val="24"/>
          <w:szCs w:val="24"/>
          <w:lang w:val="en-ZW"/>
        </w:rPr>
      </w:pPr>
    </w:p>
    <w:p w14:paraId="290962E8" w14:textId="64307EBE" w:rsidR="001A178E"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First, the provisions of r 43 in terms of which the application has been made embody all procedural steps that the applicant ha</w:t>
      </w:r>
      <w:r w:rsidR="00445564" w:rsidRPr="00E75E92">
        <w:rPr>
          <w:rFonts w:ascii="Times New Roman" w:hAnsi="Times New Roman" w:cs="Times New Roman"/>
          <w:sz w:val="24"/>
          <w:szCs w:val="24"/>
          <w:lang w:val="en-ZW"/>
        </w:rPr>
        <w:t>s</w:t>
      </w:r>
      <w:r w:rsidRPr="00E75E92">
        <w:rPr>
          <w:rFonts w:ascii="Times New Roman" w:hAnsi="Times New Roman" w:cs="Times New Roman"/>
          <w:sz w:val="24"/>
          <w:szCs w:val="24"/>
          <w:lang w:val="en-ZW"/>
        </w:rPr>
        <w:t xml:space="preserve"> to comply with to obtain an extension of </w:t>
      </w:r>
      <w:r w:rsidRPr="00E75E92">
        <w:rPr>
          <w:rFonts w:ascii="Times New Roman" w:hAnsi="Times New Roman" w:cs="Times New Roman"/>
          <w:sz w:val="24"/>
          <w:szCs w:val="24"/>
          <w:lang w:val="en-ZW"/>
        </w:rPr>
        <w:lastRenderedPageBreak/>
        <w:t xml:space="preserve">time. Second, it is apparent that no prejudice is visited upon the respondents if the application is determined under r 43. </w:t>
      </w:r>
      <w:r w:rsidR="009D47A2"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That does not change the factors that this Court has to consider before granting the indulgence sought. </w:t>
      </w:r>
    </w:p>
    <w:p w14:paraId="36AD91D2" w14:textId="77777777" w:rsidR="001A178E" w:rsidRPr="00E75E92" w:rsidRDefault="001A178E" w:rsidP="001A178E">
      <w:pPr>
        <w:spacing w:after="0" w:line="480" w:lineRule="auto"/>
        <w:ind w:firstLine="1418"/>
        <w:jc w:val="both"/>
        <w:rPr>
          <w:rFonts w:ascii="Times New Roman" w:hAnsi="Times New Roman" w:cs="Times New Roman"/>
          <w:sz w:val="24"/>
          <w:szCs w:val="24"/>
          <w:lang w:val="en-ZW"/>
        </w:rPr>
      </w:pPr>
    </w:p>
    <w:p w14:paraId="68243798" w14:textId="009F58C4" w:rsidR="001A178E" w:rsidRPr="00E75E92" w:rsidRDefault="001A178E" w:rsidP="001A178E">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I am fortified in this approach </w:t>
      </w:r>
      <w:r w:rsidR="00352259" w:rsidRPr="00E75E92">
        <w:rPr>
          <w:rFonts w:ascii="Times New Roman" w:hAnsi="Times New Roman" w:cs="Times New Roman"/>
          <w:sz w:val="24"/>
          <w:szCs w:val="24"/>
          <w:lang w:val="en-ZW"/>
        </w:rPr>
        <w:t>by</w:t>
      </w:r>
      <w:r w:rsidRPr="00E75E92">
        <w:rPr>
          <w:rFonts w:ascii="Times New Roman" w:hAnsi="Times New Roman" w:cs="Times New Roman"/>
          <w:sz w:val="24"/>
          <w:szCs w:val="24"/>
          <w:lang w:val="en-ZW"/>
        </w:rPr>
        <w:t xml:space="preserve"> the authority of </w:t>
      </w:r>
      <w:proofErr w:type="spellStart"/>
      <w:r w:rsidRPr="00E75E92">
        <w:rPr>
          <w:rFonts w:ascii="Times New Roman" w:hAnsi="Times New Roman" w:cs="Times New Roman"/>
          <w:i/>
          <w:sz w:val="24"/>
          <w:szCs w:val="24"/>
          <w:lang w:val="en-ZW"/>
        </w:rPr>
        <w:t>Chamisa</w:t>
      </w:r>
      <w:proofErr w:type="spellEnd"/>
      <w:r w:rsidRPr="00E75E92">
        <w:rPr>
          <w:rFonts w:ascii="Times New Roman" w:hAnsi="Times New Roman" w:cs="Times New Roman"/>
          <w:i/>
          <w:sz w:val="24"/>
          <w:szCs w:val="24"/>
          <w:lang w:val="en-ZW"/>
        </w:rPr>
        <w:t xml:space="preserve"> </w:t>
      </w:r>
      <w:r w:rsidRPr="00E75E92">
        <w:rPr>
          <w:rFonts w:ascii="Times New Roman" w:hAnsi="Times New Roman" w:cs="Times New Roman"/>
          <w:iCs/>
          <w:sz w:val="24"/>
          <w:szCs w:val="24"/>
          <w:lang w:val="en-ZW"/>
        </w:rPr>
        <w:t xml:space="preserve">v </w:t>
      </w:r>
      <w:proofErr w:type="spellStart"/>
      <w:r w:rsidRPr="00E75E92">
        <w:rPr>
          <w:rFonts w:ascii="Times New Roman" w:hAnsi="Times New Roman" w:cs="Times New Roman"/>
          <w:i/>
          <w:sz w:val="24"/>
          <w:szCs w:val="24"/>
          <w:lang w:val="en-ZW"/>
        </w:rPr>
        <w:t>Mnangagwa</w:t>
      </w:r>
      <w:proofErr w:type="spellEnd"/>
      <w:r w:rsidRPr="00E75E92">
        <w:rPr>
          <w:rFonts w:ascii="Times New Roman" w:hAnsi="Times New Roman" w:cs="Times New Roman"/>
          <w:i/>
          <w:sz w:val="24"/>
          <w:szCs w:val="24"/>
          <w:lang w:val="en-ZW"/>
        </w:rPr>
        <w:t xml:space="preserve"> &amp; </w:t>
      </w:r>
      <w:proofErr w:type="spellStart"/>
      <w:r w:rsidRPr="00E75E92">
        <w:rPr>
          <w:rFonts w:ascii="Times New Roman" w:hAnsi="Times New Roman" w:cs="Times New Roman"/>
          <w:i/>
          <w:sz w:val="24"/>
          <w:szCs w:val="24"/>
          <w:lang w:val="en-ZW"/>
        </w:rPr>
        <w:t>Ors</w:t>
      </w:r>
      <w:proofErr w:type="spellEnd"/>
      <w:r w:rsidRPr="00E75E92">
        <w:rPr>
          <w:rFonts w:ascii="Times New Roman" w:hAnsi="Times New Roman" w:cs="Times New Roman"/>
          <w:i/>
          <w:sz w:val="24"/>
          <w:szCs w:val="24"/>
          <w:lang w:val="en-ZW"/>
        </w:rPr>
        <w:t xml:space="preserve"> </w:t>
      </w:r>
      <w:r w:rsidRPr="00E75E92">
        <w:rPr>
          <w:rFonts w:ascii="Times New Roman" w:hAnsi="Times New Roman" w:cs="Times New Roman"/>
          <w:iCs/>
          <w:sz w:val="24"/>
          <w:szCs w:val="24"/>
          <w:lang w:val="en-ZW"/>
        </w:rPr>
        <w:t xml:space="preserve">CCZ–21–19 at </w:t>
      </w:r>
      <w:r w:rsidR="00B06999" w:rsidRPr="00E75E92">
        <w:rPr>
          <w:rFonts w:ascii="Times New Roman" w:hAnsi="Times New Roman" w:cs="Times New Roman"/>
          <w:iCs/>
          <w:sz w:val="24"/>
          <w:szCs w:val="24"/>
          <w:lang w:val="en-ZW"/>
        </w:rPr>
        <w:t xml:space="preserve">p </w:t>
      </w:r>
      <w:r w:rsidRPr="00E75E92">
        <w:rPr>
          <w:rFonts w:ascii="Times New Roman" w:hAnsi="Times New Roman" w:cs="Times New Roman"/>
          <w:iCs/>
          <w:sz w:val="24"/>
          <w:szCs w:val="24"/>
          <w:lang w:val="en-ZW"/>
        </w:rPr>
        <w:t xml:space="preserve">38, where the Constitutional Court </w:t>
      </w:r>
      <w:r w:rsidR="00433CD2" w:rsidRPr="00E75E92">
        <w:rPr>
          <w:rFonts w:ascii="Times New Roman" w:hAnsi="Times New Roman" w:cs="Times New Roman"/>
          <w:iCs/>
          <w:sz w:val="24"/>
          <w:szCs w:val="24"/>
          <w:lang w:val="en-ZW"/>
        </w:rPr>
        <w:t>expressed the view</w:t>
      </w:r>
      <w:r w:rsidRPr="00E75E92">
        <w:rPr>
          <w:rFonts w:ascii="Times New Roman" w:hAnsi="Times New Roman" w:cs="Times New Roman"/>
          <w:iCs/>
          <w:sz w:val="24"/>
          <w:szCs w:val="24"/>
          <w:lang w:val="en-ZW"/>
        </w:rPr>
        <w:t xml:space="preserve">: </w:t>
      </w:r>
    </w:p>
    <w:p w14:paraId="4DE79AFA" w14:textId="711179DE" w:rsidR="001A178E" w:rsidRPr="00E75E92" w:rsidRDefault="001A178E" w:rsidP="001A178E">
      <w:pPr>
        <w:spacing w:after="0" w:line="240" w:lineRule="auto"/>
        <w:ind w:left="720"/>
        <w:jc w:val="both"/>
        <w:rPr>
          <w:rFonts w:ascii="Times New Roman" w:hAnsi="Times New Roman" w:cs="Times New Roman"/>
          <w:iCs/>
          <w:sz w:val="24"/>
          <w:szCs w:val="24"/>
          <w:lang w:val="en-ZW"/>
        </w:rPr>
      </w:pPr>
      <w:r w:rsidRPr="00E75E92">
        <w:rPr>
          <w:rFonts w:ascii="Times New Roman" w:hAnsi="Times New Roman" w:cs="Times New Roman"/>
          <w:iCs/>
          <w:sz w:val="24"/>
          <w:szCs w:val="24"/>
          <w:lang w:val="en-ZW"/>
        </w:rPr>
        <w:t xml:space="preserve">“A court exists to do justice. It also exists to act fairly. Ordinarily, once a court finds that it is just and equitable to allow a matter to be brought to it outside the procedural requirements, it follows that it would be in the interests of justice to allow the matter to be heard. </w:t>
      </w:r>
      <w:r w:rsidRPr="00E75E92">
        <w:rPr>
          <w:rFonts w:ascii="Times New Roman" w:hAnsi="Times New Roman" w:cs="Times New Roman"/>
          <w:i/>
          <w:iCs/>
          <w:sz w:val="24"/>
          <w:szCs w:val="24"/>
          <w:lang w:val="en-ZW"/>
        </w:rPr>
        <w:t>Minister of Justice</w:t>
      </w:r>
      <w:r w:rsidRPr="00E75E92">
        <w:rPr>
          <w:rFonts w:ascii="Times New Roman" w:hAnsi="Times New Roman" w:cs="Times New Roman"/>
          <w:iCs/>
          <w:sz w:val="24"/>
          <w:szCs w:val="24"/>
          <w:lang w:val="en-ZW"/>
        </w:rPr>
        <w:t xml:space="preserve"> v </w:t>
      </w:r>
      <w:proofErr w:type="spellStart"/>
      <w:r w:rsidRPr="00E75E92">
        <w:rPr>
          <w:rFonts w:ascii="Times New Roman" w:hAnsi="Times New Roman" w:cs="Times New Roman"/>
          <w:i/>
          <w:iCs/>
          <w:sz w:val="24"/>
          <w:szCs w:val="24"/>
          <w:lang w:val="en-ZW"/>
        </w:rPr>
        <w:t>Ntuli</w:t>
      </w:r>
      <w:proofErr w:type="spellEnd"/>
      <w:r w:rsidRPr="00E75E92">
        <w:rPr>
          <w:rFonts w:ascii="Times New Roman" w:hAnsi="Times New Roman" w:cs="Times New Roman"/>
          <w:i/>
          <w:iCs/>
          <w:sz w:val="24"/>
          <w:szCs w:val="24"/>
          <w:lang w:val="en-ZW"/>
        </w:rPr>
        <w:t xml:space="preserve"> </w:t>
      </w:r>
      <w:r w:rsidRPr="00E75E92">
        <w:rPr>
          <w:rFonts w:ascii="Times New Roman" w:hAnsi="Times New Roman" w:cs="Times New Roman"/>
          <w:iCs/>
          <w:sz w:val="24"/>
          <w:szCs w:val="24"/>
          <w:lang w:val="en-ZW"/>
        </w:rPr>
        <w:t>1997 (3) SA 772 (CC) para [31].”</w:t>
      </w:r>
    </w:p>
    <w:p w14:paraId="337B3915" w14:textId="77777777" w:rsidR="009D47A2" w:rsidRPr="00E75E92" w:rsidRDefault="009D47A2" w:rsidP="001A178E">
      <w:pPr>
        <w:spacing w:after="0" w:line="240" w:lineRule="auto"/>
        <w:ind w:left="720"/>
        <w:jc w:val="both"/>
        <w:rPr>
          <w:rFonts w:ascii="Times New Roman" w:hAnsi="Times New Roman" w:cs="Times New Roman"/>
          <w:iCs/>
          <w:sz w:val="24"/>
          <w:szCs w:val="24"/>
          <w:lang w:val="en-ZW"/>
        </w:rPr>
      </w:pPr>
    </w:p>
    <w:p w14:paraId="467D25B2" w14:textId="4A1BF4CE" w:rsidR="001A178E" w:rsidRPr="00E75E92" w:rsidRDefault="001A178E" w:rsidP="001A178E">
      <w:pPr>
        <w:spacing w:after="0" w:line="240" w:lineRule="auto"/>
        <w:ind w:left="720"/>
        <w:jc w:val="both"/>
        <w:rPr>
          <w:rFonts w:ascii="Times New Roman" w:hAnsi="Times New Roman" w:cs="Times New Roman"/>
          <w:iCs/>
          <w:sz w:val="24"/>
          <w:szCs w:val="24"/>
          <w:lang w:val="en-ZW"/>
        </w:rPr>
      </w:pPr>
    </w:p>
    <w:p w14:paraId="2D8B6631" w14:textId="77777777" w:rsidR="001A178E" w:rsidRPr="00E75E92" w:rsidRDefault="001A178E" w:rsidP="001A178E">
      <w:pPr>
        <w:spacing w:after="0" w:line="240" w:lineRule="auto"/>
        <w:ind w:left="720"/>
        <w:jc w:val="both"/>
        <w:rPr>
          <w:rFonts w:ascii="Times New Roman" w:hAnsi="Times New Roman" w:cs="Times New Roman"/>
          <w:iCs/>
          <w:sz w:val="24"/>
          <w:szCs w:val="24"/>
          <w:lang w:val="en-ZW"/>
        </w:rPr>
      </w:pPr>
    </w:p>
    <w:p w14:paraId="6960D95B" w14:textId="7C1D09C7" w:rsidR="001A178E" w:rsidRDefault="00433CD2" w:rsidP="001A178E">
      <w:pPr>
        <w:spacing w:after="0" w:line="480" w:lineRule="auto"/>
        <w:ind w:firstLine="1418"/>
        <w:jc w:val="both"/>
        <w:rPr>
          <w:rFonts w:ascii="Times New Roman" w:hAnsi="Times New Roman" w:cs="Times New Roman"/>
          <w:iCs/>
          <w:sz w:val="24"/>
          <w:szCs w:val="24"/>
          <w:lang w:val="en-ZW"/>
        </w:rPr>
      </w:pPr>
      <w:r w:rsidRPr="00E75E92">
        <w:rPr>
          <w:rFonts w:ascii="Times New Roman" w:hAnsi="Times New Roman" w:cs="Times New Roman"/>
          <w:iCs/>
          <w:sz w:val="24"/>
          <w:szCs w:val="24"/>
          <w:lang w:val="en-ZW"/>
        </w:rPr>
        <w:t>In that regard, while</w:t>
      </w:r>
      <w:r w:rsidR="001A178E" w:rsidRPr="00E75E92">
        <w:rPr>
          <w:rFonts w:ascii="Times New Roman" w:hAnsi="Times New Roman" w:cs="Times New Roman"/>
          <w:iCs/>
          <w:sz w:val="24"/>
          <w:szCs w:val="24"/>
          <w:lang w:val="en-ZW"/>
        </w:rPr>
        <w:t xml:space="preserve"> the application could not squarely be brought under r 43</w:t>
      </w:r>
      <w:r w:rsidRPr="00E75E92">
        <w:rPr>
          <w:rFonts w:ascii="Times New Roman" w:hAnsi="Times New Roman" w:cs="Times New Roman"/>
          <w:iCs/>
          <w:sz w:val="24"/>
          <w:szCs w:val="24"/>
          <w:lang w:val="en-ZW"/>
        </w:rPr>
        <w:t>,</w:t>
      </w:r>
      <w:r w:rsidR="001A178E" w:rsidRPr="00E75E92">
        <w:rPr>
          <w:rFonts w:ascii="Times New Roman" w:hAnsi="Times New Roman" w:cs="Times New Roman"/>
          <w:iCs/>
          <w:sz w:val="24"/>
          <w:szCs w:val="24"/>
          <w:lang w:val="en-ZW"/>
        </w:rPr>
        <w:t xml:space="preserve"> in the absence of any other procedural route, I find that the application remains competent. For all intents and purposes, the application satisfies all requirements the applicant would have been expected to comply with had he proceeded in accordance</w:t>
      </w:r>
      <w:r w:rsidRPr="00E75E92">
        <w:rPr>
          <w:rFonts w:ascii="Times New Roman" w:hAnsi="Times New Roman" w:cs="Times New Roman"/>
          <w:iCs/>
          <w:sz w:val="24"/>
          <w:szCs w:val="24"/>
          <w:lang w:val="en-ZW"/>
        </w:rPr>
        <w:t xml:space="preserve"> with</w:t>
      </w:r>
      <w:r w:rsidR="001A178E" w:rsidRPr="00E75E92">
        <w:rPr>
          <w:rFonts w:ascii="Times New Roman" w:hAnsi="Times New Roman" w:cs="Times New Roman"/>
          <w:iCs/>
          <w:sz w:val="24"/>
          <w:szCs w:val="24"/>
          <w:lang w:val="en-ZW"/>
        </w:rPr>
        <w:t xml:space="preserve"> the common law power of the Court to grant condonation and extension of time. </w:t>
      </w:r>
      <w:r w:rsidR="009D47A2" w:rsidRPr="00E75E92">
        <w:rPr>
          <w:rFonts w:ascii="Times New Roman" w:hAnsi="Times New Roman" w:cs="Times New Roman"/>
          <w:iCs/>
          <w:sz w:val="24"/>
          <w:szCs w:val="24"/>
          <w:lang w:val="en-ZW"/>
        </w:rPr>
        <w:t xml:space="preserve"> </w:t>
      </w:r>
      <w:r w:rsidR="001A178E" w:rsidRPr="00E75E92">
        <w:rPr>
          <w:rFonts w:ascii="Times New Roman" w:hAnsi="Times New Roman" w:cs="Times New Roman"/>
          <w:iCs/>
          <w:sz w:val="24"/>
          <w:szCs w:val="24"/>
          <w:lang w:val="en-ZW"/>
        </w:rPr>
        <w:t>Any other approach would amount to “adding weights to the scales by detracting from a right given in substantive law”</w:t>
      </w:r>
      <w:r w:rsidR="00B06999" w:rsidRPr="00E75E92">
        <w:rPr>
          <w:rFonts w:ascii="Times New Roman" w:hAnsi="Times New Roman" w:cs="Times New Roman"/>
          <w:iCs/>
          <w:sz w:val="24"/>
          <w:szCs w:val="24"/>
          <w:lang w:val="en-ZW"/>
        </w:rPr>
        <w:t>,</w:t>
      </w:r>
      <w:r w:rsidR="001A178E" w:rsidRPr="00E75E92">
        <w:rPr>
          <w:rFonts w:ascii="Times New Roman" w:hAnsi="Times New Roman" w:cs="Times New Roman"/>
          <w:iCs/>
          <w:sz w:val="24"/>
          <w:szCs w:val="24"/>
          <w:lang w:val="en-ZW"/>
        </w:rPr>
        <w:t xml:space="preserve"> as</w:t>
      </w:r>
      <w:r w:rsidRPr="00E75E92">
        <w:rPr>
          <w:rFonts w:ascii="Times New Roman" w:hAnsi="Times New Roman" w:cs="Times New Roman"/>
          <w:iCs/>
          <w:sz w:val="24"/>
          <w:szCs w:val="24"/>
          <w:lang w:val="en-ZW"/>
        </w:rPr>
        <w:t xml:space="preserve"> adverted to</w:t>
      </w:r>
      <w:r w:rsidR="001A178E" w:rsidRPr="00E75E92">
        <w:rPr>
          <w:rFonts w:ascii="Times New Roman" w:hAnsi="Times New Roman" w:cs="Times New Roman"/>
          <w:iCs/>
          <w:sz w:val="24"/>
          <w:szCs w:val="24"/>
          <w:lang w:val="en-ZW"/>
        </w:rPr>
        <w:t xml:space="preserve"> in </w:t>
      </w:r>
      <w:proofErr w:type="spellStart"/>
      <w:r w:rsidR="001A178E" w:rsidRPr="00E75E92">
        <w:rPr>
          <w:rFonts w:ascii="Times New Roman" w:hAnsi="Times New Roman" w:cs="Times New Roman"/>
          <w:i/>
          <w:sz w:val="24"/>
          <w:szCs w:val="24"/>
          <w:lang w:val="en-ZW"/>
        </w:rPr>
        <w:t>Bheka</w:t>
      </w:r>
      <w:proofErr w:type="spellEnd"/>
      <w:r w:rsidR="001A178E" w:rsidRPr="00E75E92">
        <w:rPr>
          <w:rFonts w:ascii="Times New Roman" w:hAnsi="Times New Roman" w:cs="Times New Roman"/>
          <w:i/>
          <w:sz w:val="24"/>
          <w:szCs w:val="24"/>
          <w:lang w:val="en-ZW"/>
        </w:rPr>
        <w:t xml:space="preserve"> supra</w:t>
      </w:r>
      <w:r w:rsidR="001A178E" w:rsidRPr="00E75E92">
        <w:rPr>
          <w:rFonts w:ascii="Times New Roman" w:hAnsi="Times New Roman" w:cs="Times New Roman"/>
          <w:iCs/>
          <w:sz w:val="24"/>
          <w:szCs w:val="24"/>
          <w:lang w:val="en-ZW"/>
        </w:rPr>
        <w:t>.</w:t>
      </w:r>
    </w:p>
    <w:p w14:paraId="61E58351" w14:textId="77777777" w:rsidR="00CA5546" w:rsidRPr="00E75E92" w:rsidRDefault="00CA5546" w:rsidP="001A178E">
      <w:pPr>
        <w:spacing w:after="0" w:line="480" w:lineRule="auto"/>
        <w:ind w:firstLine="1418"/>
        <w:jc w:val="both"/>
        <w:rPr>
          <w:rFonts w:ascii="Times New Roman" w:hAnsi="Times New Roman" w:cs="Times New Roman"/>
          <w:iCs/>
          <w:sz w:val="24"/>
          <w:szCs w:val="24"/>
          <w:lang w:val="en-ZW"/>
        </w:rPr>
      </w:pPr>
    </w:p>
    <w:p w14:paraId="10218524" w14:textId="6757171B" w:rsidR="00D30BAE" w:rsidRPr="00E75E92" w:rsidRDefault="00A36307" w:rsidP="001A178E">
      <w:pPr>
        <w:spacing w:after="0" w:line="480" w:lineRule="auto"/>
        <w:ind w:firstLine="1418"/>
        <w:jc w:val="both"/>
        <w:rPr>
          <w:rFonts w:ascii="Times New Roman" w:hAnsi="Times New Roman" w:cs="Times New Roman"/>
          <w:iCs/>
          <w:sz w:val="24"/>
          <w:szCs w:val="24"/>
          <w:lang w:val="en-ZW"/>
        </w:rPr>
      </w:pPr>
      <w:r w:rsidRPr="00E75E92">
        <w:rPr>
          <w:rFonts w:ascii="Times New Roman" w:hAnsi="Times New Roman" w:cs="Times New Roman"/>
          <w:iCs/>
          <w:sz w:val="24"/>
          <w:szCs w:val="24"/>
          <w:lang w:val="en-ZW"/>
        </w:rPr>
        <w:t>It is for the foregoing reasons that</w:t>
      </w:r>
      <w:r w:rsidR="00D30BAE" w:rsidRPr="00E75E92">
        <w:rPr>
          <w:rFonts w:ascii="Times New Roman" w:hAnsi="Times New Roman" w:cs="Times New Roman"/>
          <w:iCs/>
          <w:sz w:val="24"/>
          <w:szCs w:val="24"/>
          <w:lang w:val="en-ZW"/>
        </w:rPr>
        <w:t xml:space="preserve"> I dismiss the</w:t>
      </w:r>
      <w:r w:rsidRPr="00E75E92">
        <w:rPr>
          <w:rFonts w:ascii="Times New Roman" w:hAnsi="Times New Roman" w:cs="Times New Roman"/>
          <w:iCs/>
          <w:sz w:val="24"/>
          <w:szCs w:val="24"/>
          <w:lang w:val="en-ZW"/>
        </w:rPr>
        <w:t xml:space="preserve"> second respondent’s</w:t>
      </w:r>
      <w:r w:rsidR="00D30BAE" w:rsidRPr="00E75E92">
        <w:rPr>
          <w:rFonts w:ascii="Times New Roman" w:hAnsi="Times New Roman" w:cs="Times New Roman"/>
          <w:iCs/>
          <w:sz w:val="24"/>
          <w:szCs w:val="24"/>
          <w:lang w:val="en-ZW"/>
        </w:rPr>
        <w:t xml:space="preserve"> preliminary point</w:t>
      </w:r>
      <w:r w:rsidRPr="00E75E92">
        <w:rPr>
          <w:rFonts w:ascii="Times New Roman" w:hAnsi="Times New Roman" w:cs="Times New Roman"/>
          <w:iCs/>
          <w:sz w:val="24"/>
          <w:szCs w:val="24"/>
          <w:lang w:val="en-ZW"/>
        </w:rPr>
        <w:t xml:space="preserve"> on</w:t>
      </w:r>
      <w:r w:rsidR="00D30BAE" w:rsidRPr="00E75E92">
        <w:rPr>
          <w:rFonts w:ascii="Times New Roman" w:hAnsi="Times New Roman" w:cs="Times New Roman"/>
          <w:iCs/>
          <w:sz w:val="24"/>
          <w:szCs w:val="24"/>
          <w:lang w:val="en-ZW"/>
        </w:rPr>
        <w:t xml:space="preserve"> the competency of the applicant proceeding under r 43. </w:t>
      </w:r>
    </w:p>
    <w:p w14:paraId="3833876E" w14:textId="77777777" w:rsidR="0059565A" w:rsidRPr="00E75E92" w:rsidRDefault="0059565A" w:rsidP="001A178E">
      <w:pPr>
        <w:spacing w:after="0" w:line="480" w:lineRule="auto"/>
        <w:ind w:firstLine="1418"/>
        <w:jc w:val="both"/>
        <w:rPr>
          <w:rFonts w:ascii="Times New Roman" w:hAnsi="Times New Roman" w:cs="Times New Roman"/>
          <w:sz w:val="24"/>
          <w:szCs w:val="24"/>
        </w:rPr>
      </w:pPr>
    </w:p>
    <w:p w14:paraId="73056D86" w14:textId="419CA777" w:rsidR="0059565A" w:rsidRPr="00E75E92" w:rsidRDefault="009123E4" w:rsidP="0059565A">
      <w:pPr>
        <w:spacing w:after="0" w:line="480" w:lineRule="auto"/>
        <w:jc w:val="both"/>
        <w:rPr>
          <w:rFonts w:ascii="Times New Roman" w:hAnsi="Times New Roman" w:cs="Times New Roman"/>
          <w:b/>
          <w:bCs/>
          <w:sz w:val="24"/>
          <w:szCs w:val="24"/>
        </w:rPr>
      </w:pPr>
      <w:r w:rsidRPr="00E75E92">
        <w:rPr>
          <w:rFonts w:ascii="Times New Roman" w:hAnsi="Times New Roman" w:cs="Times New Roman"/>
          <w:b/>
          <w:bCs/>
          <w:sz w:val="24"/>
          <w:szCs w:val="24"/>
        </w:rPr>
        <w:t xml:space="preserve">Whether or not the applicant’s draft relief is fatally defective. </w:t>
      </w:r>
    </w:p>
    <w:p w14:paraId="62CA935C" w14:textId="3CBC36FD" w:rsidR="00572023" w:rsidRPr="00E75E92" w:rsidRDefault="00572023" w:rsidP="00572023">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Practice Direction 1 of 2017 prescribes the forms that have to be used for draft orders in chamber applications for condonation and extension of time. Form 3 to the Practice Direction suggests that the first paragraph of the draft order in such a chamber application must be couched as follows: </w:t>
      </w:r>
    </w:p>
    <w:p w14:paraId="4D9B0644" w14:textId="2FEAF262" w:rsidR="009D47A2" w:rsidRPr="00E75E92" w:rsidRDefault="00572023" w:rsidP="001C54F1">
      <w:pPr>
        <w:spacing w:after="0" w:line="240" w:lineRule="auto"/>
        <w:ind w:left="720"/>
        <w:jc w:val="both"/>
        <w:rPr>
          <w:rFonts w:ascii="Times New Roman" w:hAnsi="Times New Roman" w:cs="Times New Roman"/>
          <w:sz w:val="24"/>
          <w:szCs w:val="24"/>
        </w:rPr>
      </w:pPr>
      <w:r w:rsidRPr="00E75E92">
        <w:rPr>
          <w:rFonts w:ascii="Times New Roman" w:hAnsi="Times New Roman" w:cs="Times New Roman"/>
          <w:sz w:val="24"/>
          <w:szCs w:val="24"/>
        </w:rPr>
        <w:lastRenderedPageBreak/>
        <w:t xml:space="preserve">“The application for condonation for non-compliance with rule </w:t>
      </w:r>
      <w:r w:rsidR="00B325B5" w:rsidRPr="00E75E92">
        <w:rPr>
          <w:rFonts w:ascii="Times New Roman" w:hAnsi="Times New Roman" w:cs="Times New Roman"/>
          <w:sz w:val="24"/>
          <w:szCs w:val="24"/>
        </w:rPr>
        <w:t>-</w:t>
      </w:r>
      <w:r w:rsidRPr="00E75E92">
        <w:rPr>
          <w:rFonts w:ascii="Times New Roman" w:hAnsi="Times New Roman" w:cs="Times New Roman"/>
          <w:sz w:val="24"/>
          <w:szCs w:val="24"/>
        </w:rPr>
        <w:t xml:space="preserve"> of the Rules of the [Supreme Court, 2018 (SI 84/2018)] be and is hereby granted.”</w:t>
      </w:r>
    </w:p>
    <w:p w14:paraId="671D5673" w14:textId="4F4C3BFD" w:rsidR="00572023" w:rsidRPr="00E75E92" w:rsidRDefault="00572023" w:rsidP="001C54F1">
      <w:pPr>
        <w:spacing w:after="0" w:line="240" w:lineRule="auto"/>
        <w:ind w:left="720"/>
        <w:jc w:val="both"/>
        <w:rPr>
          <w:rFonts w:ascii="Times New Roman" w:hAnsi="Times New Roman" w:cs="Times New Roman"/>
          <w:sz w:val="24"/>
          <w:szCs w:val="24"/>
        </w:rPr>
      </w:pPr>
      <w:r w:rsidRPr="00E75E92">
        <w:rPr>
          <w:rFonts w:ascii="Times New Roman" w:hAnsi="Times New Roman" w:cs="Times New Roman"/>
          <w:sz w:val="24"/>
          <w:szCs w:val="24"/>
        </w:rPr>
        <w:t xml:space="preserve"> </w:t>
      </w:r>
    </w:p>
    <w:p w14:paraId="1B96502E" w14:textId="41B9A39F" w:rsidR="00572023" w:rsidRPr="00E75E92" w:rsidRDefault="00572023" w:rsidP="00572023">
      <w:pPr>
        <w:spacing w:after="0" w:line="480" w:lineRule="auto"/>
        <w:ind w:firstLine="1418"/>
        <w:jc w:val="both"/>
        <w:rPr>
          <w:rFonts w:ascii="Times New Roman" w:hAnsi="Times New Roman" w:cs="Times New Roman"/>
          <w:sz w:val="24"/>
          <w:szCs w:val="24"/>
        </w:rPr>
      </w:pPr>
    </w:p>
    <w:p w14:paraId="31D1635D" w14:textId="33CC1A0F" w:rsidR="00572023" w:rsidRPr="00E75E92" w:rsidRDefault="001C54F1" w:rsidP="00A16956">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It is trite that a draft order must satisfy </w:t>
      </w:r>
      <w:r w:rsidR="007E32B1" w:rsidRPr="00E75E92">
        <w:rPr>
          <w:rFonts w:ascii="Times New Roman" w:hAnsi="Times New Roman" w:cs="Times New Roman"/>
          <w:sz w:val="24"/>
          <w:szCs w:val="24"/>
        </w:rPr>
        <w:t xml:space="preserve">prescribed </w:t>
      </w:r>
      <w:r w:rsidR="008D5D15" w:rsidRPr="00E75E92">
        <w:rPr>
          <w:rFonts w:ascii="Times New Roman" w:hAnsi="Times New Roman" w:cs="Times New Roman"/>
          <w:sz w:val="24"/>
          <w:szCs w:val="24"/>
        </w:rPr>
        <w:t xml:space="preserve">characteristics </w:t>
      </w:r>
      <w:r w:rsidR="008B3D4B" w:rsidRPr="00E75E92">
        <w:rPr>
          <w:rFonts w:ascii="Times New Roman" w:hAnsi="Times New Roman" w:cs="Times New Roman"/>
          <w:sz w:val="24"/>
          <w:szCs w:val="24"/>
        </w:rPr>
        <w:t xml:space="preserve">for it to be valid and acceptable to the Court. </w:t>
      </w:r>
      <w:r w:rsidR="00926960" w:rsidRPr="00E75E92">
        <w:rPr>
          <w:rFonts w:ascii="Times New Roman" w:hAnsi="Times New Roman" w:cs="Times New Roman"/>
          <w:sz w:val="24"/>
          <w:szCs w:val="24"/>
        </w:rPr>
        <w:t>D</w:t>
      </w:r>
      <w:r w:rsidR="008B3D4B" w:rsidRPr="00E75E92">
        <w:rPr>
          <w:rFonts w:ascii="Times New Roman" w:hAnsi="Times New Roman" w:cs="Times New Roman"/>
          <w:sz w:val="24"/>
          <w:szCs w:val="24"/>
        </w:rPr>
        <w:t xml:space="preserve">raft relief must be clear and precise. </w:t>
      </w:r>
      <w:r w:rsidR="009D47A2" w:rsidRPr="00E75E92">
        <w:rPr>
          <w:rFonts w:ascii="Times New Roman" w:hAnsi="Times New Roman" w:cs="Times New Roman"/>
          <w:sz w:val="24"/>
          <w:szCs w:val="24"/>
        </w:rPr>
        <w:t xml:space="preserve"> </w:t>
      </w:r>
      <w:r w:rsidR="008B3D4B" w:rsidRPr="00E75E92">
        <w:rPr>
          <w:rFonts w:ascii="Times New Roman" w:hAnsi="Times New Roman" w:cs="Times New Roman"/>
          <w:sz w:val="24"/>
          <w:szCs w:val="24"/>
        </w:rPr>
        <w:t xml:space="preserve">See </w:t>
      </w:r>
      <w:r w:rsidR="008B3D4B" w:rsidRPr="00E75E92">
        <w:rPr>
          <w:rFonts w:ascii="Times New Roman" w:hAnsi="Times New Roman" w:cs="Times New Roman"/>
          <w:i/>
          <w:iCs/>
          <w:sz w:val="24"/>
          <w:szCs w:val="24"/>
        </w:rPr>
        <w:t xml:space="preserve">Zimbabwe Human Rights Association </w:t>
      </w:r>
      <w:r w:rsidR="008B3D4B" w:rsidRPr="00E75E92">
        <w:rPr>
          <w:rFonts w:ascii="Times New Roman" w:hAnsi="Times New Roman" w:cs="Times New Roman"/>
          <w:sz w:val="24"/>
          <w:szCs w:val="24"/>
        </w:rPr>
        <w:t xml:space="preserve">v </w:t>
      </w:r>
      <w:r w:rsidR="008B3D4B" w:rsidRPr="00E75E92">
        <w:rPr>
          <w:rFonts w:ascii="Times New Roman" w:hAnsi="Times New Roman" w:cs="Times New Roman"/>
          <w:i/>
          <w:iCs/>
          <w:sz w:val="24"/>
          <w:szCs w:val="24"/>
        </w:rPr>
        <w:t xml:space="preserve">Parliament of Zimbabwe &amp; </w:t>
      </w:r>
      <w:proofErr w:type="spellStart"/>
      <w:r w:rsidR="008B3D4B" w:rsidRPr="00E75E92">
        <w:rPr>
          <w:rFonts w:ascii="Times New Roman" w:hAnsi="Times New Roman" w:cs="Times New Roman"/>
          <w:i/>
          <w:iCs/>
          <w:sz w:val="24"/>
          <w:szCs w:val="24"/>
        </w:rPr>
        <w:t>Ors</w:t>
      </w:r>
      <w:proofErr w:type="spellEnd"/>
      <w:r w:rsidR="008B3D4B" w:rsidRPr="00E75E92">
        <w:rPr>
          <w:rFonts w:ascii="Times New Roman" w:hAnsi="Times New Roman" w:cs="Times New Roman"/>
          <w:i/>
          <w:iCs/>
          <w:sz w:val="24"/>
          <w:szCs w:val="24"/>
        </w:rPr>
        <w:t xml:space="preserve"> </w:t>
      </w:r>
      <w:r w:rsidR="008B3D4B" w:rsidRPr="00E75E92">
        <w:rPr>
          <w:rFonts w:ascii="Times New Roman" w:hAnsi="Times New Roman" w:cs="Times New Roman"/>
          <w:sz w:val="24"/>
          <w:szCs w:val="24"/>
        </w:rPr>
        <w:t xml:space="preserve">CCZ–6–22, at </w:t>
      </w:r>
      <w:r w:rsidR="009D3699" w:rsidRPr="00E75E92">
        <w:rPr>
          <w:rFonts w:ascii="Times New Roman" w:hAnsi="Times New Roman" w:cs="Times New Roman"/>
          <w:sz w:val="24"/>
          <w:szCs w:val="24"/>
        </w:rPr>
        <w:t xml:space="preserve">pp </w:t>
      </w:r>
      <w:r w:rsidR="008B3D4B" w:rsidRPr="00E75E92">
        <w:rPr>
          <w:rFonts w:ascii="Times New Roman" w:hAnsi="Times New Roman" w:cs="Times New Roman"/>
          <w:sz w:val="24"/>
          <w:szCs w:val="24"/>
        </w:rPr>
        <w:t xml:space="preserve">4 – 5 and </w:t>
      </w:r>
      <w:r w:rsidR="008B3D4B" w:rsidRPr="00E75E92">
        <w:rPr>
          <w:rFonts w:ascii="Times New Roman" w:hAnsi="Times New Roman" w:cs="Times New Roman"/>
          <w:i/>
          <w:sz w:val="24"/>
          <w:szCs w:val="24"/>
        </w:rPr>
        <w:t>Ahmed</w:t>
      </w:r>
      <w:r w:rsidR="008B3D4B" w:rsidRPr="00E75E92">
        <w:rPr>
          <w:rFonts w:ascii="Times New Roman" w:hAnsi="Times New Roman" w:cs="Times New Roman"/>
          <w:sz w:val="24"/>
          <w:szCs w:val="24"/>
        </w:rPr>
        <w:t xml:space="preserve"> v </w:t>
      </w:r>
      <w:r w:rsidR="008B3D4B" w:rsidRPr="00E75E92">
        <w:rPr>
          <w:rFonts w:ascii="Times New Roman" w:hAnsi="Times New Roman" w:cs="Times New Roman"/>
          <w:i/>
          <w:sz w:val="24"/>
          <w:szCs w:val="24"/>
        </w:rPr>
        <w:t>Docking Station Safaris (Pvt) Ltd t/a CC Sales</w:t>
      </w:r>
      <w:r w:rsidR="008B3D4B" w:rsidRPr="00E75E92">
        <w:rPr>
          <w:rFonts w:ascii="Times New Roman" w:hAnsi="Times New Roman" w:cs="Times New Roman"/>
          <w:sz w:val="24"/>
          <w:szCs w:val="24"/>
        </w:rPr>
        <w:t xml:space="preserve"> S-70-18, at </w:t>
      </w:r>
      <w:r w:rsidR="009D3699" w:rsidRPr="00E75E92">
        <w:rPr>
          <w:rFonts w:ascii="Times New Roman" w:hAnsi="Times New Roman" w:cs="Times New Roman"/>
          <w:sz w:val="24"/>
          <w:szCs w:val="24"/>
        </w:rPr>
        <w:t xml:space="preserve">p </w:t>
      </w:r>
      <w:r w:rsidR="008B3D4B" w:rsidRPr="00E75E92">
        <w:rPr>
          <w:rFonts w:ascii="Times New Roman" w:hAnsi="Times New Roman" w:cs="Times New Roman"/>
          <w:sz w:val="24"/>
          <w:szCs w:val="24"/>
        </w:rPr>
        <w:t>5.</w:t>
      </w:r>
    </w:p>
    <w:p w14:paraId="7A131FB6" w14:textId="4AB47AB5" w:rsidR="00A16956" w:rsidRPr="00E75E92" w:rsidRDefault="00A16956" w:rsidP="00A16956">
      <w:pPr>
        <w:spacing w:after="0" w:line="480" w:lineRule="auto"/>
        <w:ind w:firstLine="1418"/>
        <w:jc w:val="both"/>
        <w:rPr>
          <w:rFonts w:ascii="Times New Roman" w:hAnsi="Times New Roman" w:cs="Times New Roman"/>
          <w:sz w:val="24"/>
          <w:szCs w:val="24"/>
        </w:rPr>
      </w:pPr>
    </w:p>
    <w:p w14:paraId="08D459AF" w14:textId="61C4DA11" w:rsidR="00A16956" w:rsidRPr="00E75E92" w:rsidRDefault="00A16956" w:rsidP="00A16956">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Imprecise draft orders beget imprecise court orders which are incapable of enforcement.</w:t>
      </w:r>
      <w:r w:rsidR="00F0118D" w:rsidRPr="00E75E92">
        <w:rPr>
          <w:rFonts w:ascii="Times New Roman" w:hAnsi="Times New Roman" w:cs="Times New Roman"/>
          <w:sz w:val="24"/>
          <w:szCs w:val="24"/>
        </w:rPr>
        <w:t xml:space="preserve"> </w:t>
      </w:r>
      <w:r w:rsidR="00CD7936" w:rsidRPr="00E75E92">
        <w:rPr>
          <w:rFonts w:ascii="Times New Roman" w:hAnsi="Times New Roman" w:cs="Times New Roman"/>
          <w:sz w:val="24"/>
          <w:szCs w:val="24"/>
        </w:rPr>
        <w:t xml:space="preserve"> </w:t>
      </w:r>
      <w:r w:rsidR="00F0118D" w:rsidRPr="00E75E92">
        <w:rPr>
          <w:rFonts w:ascii="Times New Roman" w:hAnsi="Times New Roman" w:cs="Times New Roman"/>
          <w:sz w:val="24"/>
          <w:szCs w:val="24"/>
        </w:rPr>
        <w:t>Courts eschew granting orders that</w:t>
      </w:r>
      <w:r w:rsidR="00926960" w:rsidRPr="00E75E92">
        <w:rPr>
          <w:rFonts w:ascii="Times New Roman" w:hAnsi="Times New Roman" w:cs="Times New Roman"/>
          <w:sz w:val="24"/>
          <w:szCs w:val="24"/>
        </w:rPr>
        <w:t>,</w:t>
      </w:r>
      <w:r w:rsidR="00F0118D" w:rsidRPr="00E75E92">
        <w:rPr>
          <w:rFonts w:ascii="Times New Roman" w:hAnsi="Times New Roman" w:cs="Times New Roman"/>
          <w:sz w:val="24"/>
          <w:szCs w:val="24"/>
        </w:rPr>
        <w:t xml:space="preserve"> </w:t>
      </w:r>
      <w:r w:rsidR="00316CDC" w:rsidRPr="00E75E92">
        <w:rPr>
          <w:rFonts w:ascii="Times New Roman" w:hAnsi="Times New Roman" w:cs="Times New Roman"/>
          <w:sz w:val="24"/>
          <w:szCs w:val="24"/>
        </w:rPr>
        <w:t xml:space="preserve">as is </w:t>
      </w:r>
      <w:r w:rsidR="00926960" w:rsidRPr="00E75E92">
        <w:rPr>
          <w:rFonts w:ascii="Times New Roman" w:hAnsi="Times New Roman" w:cs="Times New Roman"/>
          <w:sz w:val="24"/>
          <w:szCs w:val="24"/>
        </w:rPr>
        <w:t xml:space="preserve">often </w:t>
      </w:r>
      <w:r w:rsidR="00316CDC" w:rsidRPr="00E75E92">
        <w:rPr>
          <w:rFonts w:ascii="Times New Roman" w:hAnsi="Times New Roman" w:cs="Times New Roman"/>
          <w:sz w:val="24"/>
          <w:szCs w:val="24"/>
        </w:rPr>
        <w:t>said</w:t>
      </w:r>
      <w:r w:rsidR="00926960" w:rsidRPr="00E75E92">
        <w:rPr>
          <w:rFonts w:ascii="Times New Roman" w:hAnsi="Times New Roman" w:cs="Times New Roman"/>
          <w:sz w:val="24"/>
          <w:szCs w:val="24"/>
        </w:rPr>
        <w:t>, are</w:t>
      </w:r>
      <w:r w:rsidR="00316CDC" w:rsidRPr="00E75E92">
        <w:rPr>
          <w:rFonts w:ascii="Times New Roman" w:hAnsi="Times New Roman" w:cs="Times New Roman"/>
          <w:sz w:val="24"/>
          <w:szCs w:val="24"/>
        </w:rPr>
        <w:t xml:space="preserve"> </w:t>
      </w:r>
      <w:proofErr w:type="spellStart"/>
      <w:r w:rsidR="00316CDC" w:rsidRPr="00E75E92">
        <w:rPr>
          <w:rFonts w:ascii="Times New Roman" w:hAnsi="Times New Roman" w:cs="Times New Roman"/>
          <w:i/>
          <w:iCs/>
          <w:sz w:val="24"/>
          <w:szCs w:val="24"/>
        </w:rPr>
        <w:t>brutum</w:t>
      </w:r>
      <w:proofErr w:type="spellEnd"/>
      <w:r w:rsidR="00316CDC" w:rsidRPr="00E75E92">
        <w:rPr>
          <w:rFonts w:ascii="Times New Roman" w:hAnsi="Times New Roman" w:cs="Times New Roman"/>
          <w:i/>
          <w:iCs/>
          <w:sz w:val="24"/>
          <w:szCs w:val="24"/>
        </w:rPr>
        <w:t xml:space="preserve"> </w:t>
      </w:r>
      <w:proofErr w:type="spellStart"/>
      <w:r w:rsidR="00316CDC" w:rsidRPr="00E75E92">
        <w:rPr>
          <w:rFonts w:ascii="Times New Roman" w:hAnsi="Times New Roman" w:cs="Times New Roman"/>
          <w:i/>
          <w:iCs/>
          <w:sz w:val="24"/>
          <w:szCs w:val="24"/>
        </w:rPr>
        <w:t>fulmen</w:t>
      </w:r>
      <w:proofErr w:type="spellEnd"/>
      <w:r w:rsidR="00316CDC" w:rsidRPr="00E75E92">
        <w:rPr>
          <w:rFonts w:ascii="Times New Roman" w:hAnsi="Times New Roman" w:cs="Times New Roman"/>
          <w:sz w:val="24"/>
          <w:szCs w:val="24"/>
        </w:rPr>
        <w:t xml:space="preserve">. </w:t>
      </w:r>
      <w:r w:rsidR="00CD7936" w:rsidRPr="00E75E92">
        <w:rPr>
          <w:rFonts w:ascii="Times New Roman" w:hAnsi="Times New Roman" w:cs="Times New Roman"/>
          <w:sz w:val="24"/>
          <w:szCs w:val="24"/>
        </w:rPr>
        <w:t xml:space="preserve"> </w:t>
      </w:r>
      <w:r w:rsidR="00316CDC" w:rsidRPr="00E75E92">
        <w:rPr>
          <w:rFonts w:ascii="Times New Roman" w:hAnsi="Times New Roman" w:cs="Times New Roman"/>
          <w:sz w:val="24"/>
          <w:szCs w:val="24"/>
        </w:rPr>
        <w:t xml:space="preserve">Such orders are not enforceable and may result in further litigation between the parties which </w:t>
      </w:r>
      <w:r w:rsidR="00E103D1" w:rsidRPr="00E75E92">
        <w:rPr>
          <w:rFonts w:ascii="Times New Roman" w:hAnsi="Times New Roman" w:cs="Times New Roman"/>
          <w:sz w:val="24"/>
          <w:szCs w:val="24"/>
        </w:rPr>
        <w:t xml:space="preserve">undermines the need for finality in litigation. </w:t>
      </w:r>
    </w:p>
    <w:p w14:paraId="0286B588" w14:textId="04EEC22E" w:rsidR="006805A5" w:rsidRPr="00E75E92" w:rsidRDefault="006805A5" w:rsidP="00A16956">
      <w:pPr>
        <w:spacing w:after="0" w:line="480" w:lineRule="auto"/>
        <w:ind w:firstLine="1418"/>
        <w:jc w:val="both"/>
        <w:rPr>
          <w:rFonts w:ascii="Times New Roman" w:hAnsi="Times New Roman" w:cs="Times New Roman"/>
          <w:sz w:val="24"/>
          <w:szCs w:val="24"/>
        </w:rPr>
      </w:pPr>
    </w:p>
    <w:p w14:paraId="0E779A5A" w14:textId="7952EBB7" w:rsidR="00EC5307" w:rsidRPr="00E75E92" w:rsidRDefault="00926960" w:rsidP="00EC5307">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Turning to the facts of this case, </w:t>
      </w:r>
      <w:r w:rsidR="006805A5" w:rsidRPr="00E75E92">
        <w:rPr>
          <w:rFonts w:ascii="Times New Roman" w:hAnsi="Times New Roman" w:cs="Times New Roman"/>
          <w:sz w:val="24"/>
          <w:szCs w:val="24"/>
        </w:rPr>
        <w:t xml:space="preserve">I do not </w:t>
      </w:r>
      <w:r w:rsidR="002E2127" w:rsidRPr="00E75E92">
        <w:rPr>
          <w:rFonts w:ascii="Times New Roman" w:hAnsi="Times New Roman" w:cs="Times New Roman"/>
          <w:sz w:val="24"/>
          <w:szCs w:val="24"/>
        </w:rPr>
        <w:t>agree</w:t>
      </w:r>
      <w:r w:rsidR="006805A5" w:rsidRPr="00E75E92">
        <w:rPr>
          <w:rFonts w:ascii="Times New Roman" w:hAnsi="Times New Roman" w:cs="Times New Roman"/>
          <w:sz w:val="24"/>
          <w:szCs w:val="24"/>
        </w:rPr>
        <w:t xml:space="preserve"> that the applicant’s failure to </w:t>
      </w:r>
      <w:r w:rsidR="00735612" w:rsidRPr="00E75E92">
        <w:rPr>
          <w:rFonts w:ascii="Times New Roman" w:hAnsi="Times New Roman" w:cs="Times New Roman"/>
          <w:sz w:val="24"/>
          <w:szCs w:val="24"/>
        </w:rPr>
        <w:t xml:space="preserve">set out the rule in respect of which condonation is granted is fatal to his application. While Practice Direction 1 of 2017 requires </w:t>
      </w:r>
      <w:r w:rsidR="00F8311F" w:rsidRPr="00E75E92">
        <w:rPr>
          <w:rFonts w:ascii="Times New Roman" w:hAnsi="Times New Roman" w:cs="Times New Roman"/>
          <w:sz w:val="24"/>
          <w:szCs w:val="24"/>
        </w:rPr>
        <w:t>the</w:t>
      </w:r>
      <w:r w:rsidR="000D078D" w:rsidRPr="00E75E92">
        <w:rPr>
          <w:rFonts w:ascii="Times New Roman" w:hAnsi="Times New Roman" w:cs="Times New Roman"/>
          <w:sz w:val="24"/>
          <w:szCs w:val="24"/>
        </w:rPr>
        <w:t xml:space="preserve"> </w:t>
      </w:r>
      <w:r w:rsidR="0067384A" w:rsidRPr="00E75E92">
        <w:rPr>
          <w:rFonts w:ascii="Times New Roman" w:hAnsi="Times New Roman" w:cs="Times New Roman"/>
          <w:sz w:val="24"/>
          <w:szCs w:val="24"/>
        </w:rPr>
        <w:t>rule, which has not been complied with</w:t>
      </w:r>
      <w:r w:rsidR="002E2127" w:rsidRPr="00E75E92">
        <w:rPr>
          <w:rFonts w:ascii="Times New Roman" w:hAnsi="Times New Roman" w:cs="Times New Roman"/>
          <w:sz w:val="24"/>
          <w:szCs w:val="24"/>
        </w:rPr>
        <w:t>,</w:t>
      </w:r>
      <w:r w:rsidR="0067384A" w:rsidRPr="00E75E92">
        <w:rPr>
          <w:rFonts w:ascii="Times New Roman" w:hAnsi="Times New Roman" w:cs="Times New Roman"/>
          <w:sz w:val="24"/>
          <w:szCs w:val="24"/>
        </w:rPr>
        <w:t xml:space="preserve"> and f</w:t>
      </w:r>
      <w:r w:rsidR="00F8311F" w:rsidRPr="00E75E92">
        <w:rPr>
          <w:rFonts w:ascii="Times New Roman" w:hAnsi="Times New Roman" w:cs="Times New Roman"/>
          <w:sz w:val="24"/>
          <w:szCs w:val="24"/>
        </w:rPr>
        <w:t xml:space="preserve">or which condonation is </w:t>
      </w:r>
      <w:r w:rsidR="0067384A" w:rsidRPr="00E75E92">
        <w:rPr>
          <w:rFonts w:ascii="Times New Roman" w:hAnsi="Times New Roman" w:cs="Times New Roman"/>
          <w:sz w:val="24"/>
          <w:szCs w:val="24"/>
        </w:rPr>
        <w:t>sought</w:t>
      </w:r>
      <w:r w:rsidR="002E2127" w:rsidRPr="00E75E92">
        <w:rPr>
          <w:rFonts w:ascii="Times New Roman" w:hAnsi="Times New Roman" w:cs="Times New Roman"/>
          <w:sz w:val="24"/>
          <w:szCs w:val="24"/>
        </w:rPr>
        <w:t>,</w:t>
      </w:r>
      <w:r w:rsidR="00F8311F" w:rsidRPr="00E75E92">
        <w:rPr>
          <w:rFonts w:ascii="Times New Roman" w:hAnsi="Times New Roman" w:cs="Times New Roman"/>
          <w:sz w:val="24"/>
          <w:szCs w:val="24"/>
        </w:rPr>
        <w:t xml:space="preserve"> </w:t>
      </w:r>
      <w:r w:rsidR="000D078D" w:rsidRPr="00E75E92">
        <w:rPr>
          <w:rFonts w:ascii="Times New Roman" w:hAnsi="Times New Roman" w:cs="Times New Roman"/>
          <w:sz w:val="24"/>
          <w:szCs w:val="24"/>
        </w:rPr>
        <w:t xml:space="preserve">to be set out, the applicant has instead set out the nature of his non-compliance. </w:t>
      </w:r>
      <w:r w:rsidR="00CD7936" w:rsidRPr="00E75E92">
        <w:rPr>
          <w:rFonts w:ascii="Times New Roman" w:hAnsi="Times New Roman" w:cs="Times New Roman"/>
          <w:sz w:val="24"/>
          <w:szCs w:val="24"/>
        </w:rPr>
        <w:t xml:space="preserve"> </w:t>
      </w:r>
      <w:r w:rsidR="00BE260D" w:rsidRPr="00E75E92">
        <w:rPr>
          <w:rFonts w:ascii="Times New Roman" w:hAnsi="Times New Roman" w:cs="Times New Roman"/>
          <w:sz w:val="24"/>
          <w:szCs w:val="24"/>
        </w:rPr>
        <w:t>That fits the bill.</w:t>
      </w:r>
      <w:r w:rsidR="002E2127" w:rsidRPr="00E75E92">
        <w:rPr>
          <w:rFonts w:ascii="Times New Roman" w:hAnsi="Times New Roman" w:cs="Times New Roman"/>
          <w:sz w:val="24"/>
          <w:szCs w:val="24"/>
        </w:rPr>
        <w:t xml:space="preserve"> </w:t>
      </w:r>
      <w:r w:rsidR="00CD7936" w:rsidRPr="00E75E92">
        <w:rPr>
          <w:rFonts w:ascii="Times New Roman" w:hAnsi="Times New Roman" w:cs="Times New Roman"/>
          <w:sz w:val="24"/>
          <w:szCs w:val="24"/>
        </w:rPr>
        <w:t xml:space="preserve"> </w:t>
      </w:r>
      <w:r w:rsidR="002E2127" w:rsidRPr="00E75E92">
        <w:rPr>
          <w:rFonts w:ascii="Times New Roman" w:hAnsi="Times New Roman" w:cs="Times New Roman"/>
          <w:sz w:val="24"/>
          <w:szCs w:val="24"/>
        </w:rPr>
        <w:t>To hold otherwise would be to worry about form than substance.</w:t>
      </w:r>
    </w:p>
    <w:p w14:paraId="2D1286E1" w14:textId="3ACD1F35" w:rsidR="00217EC1" w:rsidRPr="00E75E92" w:rsidRDefault="00217EC1" w:rsidP="00EC5307">
      <w:pPr>
        <w:spacing w:after="0" w:line="480" w:lineRule="auto"/>
        <w:ind w:firstLine="1418"/>
        <w:jc w:val="both"/>
        <w:rPr>
          <w:rFonts w:ascii="Times New Roman" w:hAnsi="Times New Roman" w:cs="Times New Roman"/>
          <w:sz w:val="24"/>
          <w:szCs w:val="24"/>
        </w:rPr>
      </w:pPr>
    </w:p>
    <w:p w14:paraId="6A331A4E" w14:textId="643C050F" w:rsidR="00217EC1" w:rsidRPr="00E75E92" w:rsidRDefault="00217EC1" w:rsidP="00EC5307">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An injustice would be </w:t>
      </w:r>
      <w:r w:rsidR="002E2127" w:rsidRPr="00E75E92">
        <w:rPr>
          <w:rFonts w:ascii="Times New Roman" w:hAnsi="Times New Roman" w:cs="Times New Roman"/>
          <w:sz w:val="24"/>
          <w:szCs w:val="24"/>
        </w:rPr>
        <w:t>occasioned</w:t>
      </w:r>
      <w:r w:rsidRPr="00E75E92">
        <w:rPr>
          <w:rFonts w:ascii="Times New Roman" w:hAnsi="Times New Roman" w:cs="Times New Roman"/>
          <w:sz w:val="24"/>
          <w:szCs w:val="24"/>
        </w:rPr>
        <w:t xml:space="preserve"> against the applicant </w:t>
      </w:r>
      <w:r w:rsidR="002E2127" w:rsidRPr="00E75E92">
        <w:rPr>
          <w:rFonts w:ascii="Times New Roman" w:hAnsi="Times New Roman" w:cs="Times New Roman"/>
          <w:sz w:val="24"/>
          <w:szCs w:val="24"/>
        </w:rPr>
        <w:t>were</w:t>
      </w:r>
      <w:r w:rsidRPr="00E75E92">
        <w:rPr>
          <w:rFonts w:ascii="Times New Roman" w:hAnsi="Times New Roman" w:cs="Times New Roman"/>
          <w:sz w:val="24"/>
          <w:szCs w:val="24"/>
        </w:rPr>
        <w:t xml:space="preserve"> his application </w:t>
      </w:r>
      <w:r w:rsidR="00AE5562">
        <w:rPr>
          <w:rFonts w:ascii="Times New Roman" w:hAnsi="Times New Roman" w:cs="Times New Roman"/>
          <w:sz w:val="24"/>
          <w:szCs w:val="24"/>
        </w:rPr>
        <w:t xml:space="preserve">to </w:t>
      </w:r>
      <w:r w:rsidRPr="00E75E92">
        <w:rPr>
          <w:rFonts w:ascii="Times New Roman" w:hAnsi="Times New Roman" w:cs="Times New Roman"/>
          <w:sz w:val="24"/>
          <w:szCs w:val="24"/>
        </w:rPr>
        <w:t xml:space="preserve">be struck off the roll on account of the manner in which he has couched his draft relief. </w:t>
      </w:r>
      <w:r w:rsidR="00CD7936" w:rsidRPr="00E75E92">
        <w:rPr>
          <w:rFonts w:ascii="Times New Roman" w:hAnsi="Times New Roman" w:cs="Times New Roman"/>
          <w:sz w:val="24"/>
          <w:szCs w:val="24"/>
        </w:rPr>
        <w:t xml:space="preserve"> </w:t>
      </w:r>
      <w:r w:rsidR="00EB3815" w:rsidRPr="00E75E92">
        <w:rPr>
          <w:rFonts w:ascii="Times New Roman" w:hAnsi="Times New Roman" w:cs="Times New Roman"/>
          <w:sz w:val="24"/>
          <w:szCs w:val="24"/>
        </w:rPr>
        <w:t>The applicant has effectively done what Practice Direction 1 of 17 require</w:t>
      </w:r>
      <w:r w:rsidR="002E2127" w:rsidRPr="00E75E92">
        <w:rPr>
          <w:rFonts w:ascii="Times New Roman" w:hAnsi="Times New Roman" w:cs="Times New Roman"/>
          <w:sz w:val="24"/>
          <w:szCs w:val="24"/>
        </w:rPr>
        <w:t>s</w:t>
      </w:r>
      <w:r w:rsidR="00EB3815" w:rsidRPr="00E75E92">
        <w:rPr>
          <w:rFonts w:ascii="Times New Roman" w:hAnsi="Times New Roman" w:cs="Times New Roman"/>
          <w:sz w:val="24"/>
          <w:szCs w:val="24"/>
        </w:rPr>
        <w:t xml:space="preserve"> of him. </w:t>
      </w:r>
      <w:r w:rsidR="00CD7936" w:rsidRPr="00E75E92">
        <w:rPr>
          <w:rFonts w:ascii="Times New Roman" w:hAnsi="Times New Roman" w:cs="Times New Roman"/>
          <w:sz w:val="24"/>
          <w:szCs w:val="24"/>
        </w:rPr>
        <w:t xml:space="preserve"> </w:t>
      </w:r>
      <w:r w:rsidR="00EB3815" w:rsidRPr="00E75E92">
        <w:rPr>
          <w:rFonts w:ascii="Times New Roman" w:hAnsi="Times New Roman" w:cs="Times New Roman"/>
          <w:sz w:val="24"/>
          <w:szCs w:val="24"/>
        </w:rPr>
        <w:t>He</w:t>
      </w:r>
      <w:r w:rsidR="002E2127" w:rsidRPr="00E75E92">
        <w:rPr>
          <w:rFonts w:ascii="Times New Roman" w:hAnsi="Times New Roman" w:cs="Times New Roman"/>
          <w:sz w:val="24"/>
          <w:szCs w:val="24"/>
        </w:rPr>
        <w:t xml:space="preserve"> has</w:t>
      </w:r>
      <w:r w:rsidR="00EB3815" w:rsidRPr="00E75E92">
        <w:rPr>
          <w:rFonts w:ascii="Times New Roman" w:hAnsi="Times New Roman" w:cs="Times New Roman"/>
          <w:sz w:val="24"/>
          <w:szCs w:val="24"/>
        </w:rPr>
        <w:t xml:space="preserve"> set out the nature of non-compliance for which he seeks condonation</w:t>
      </w:r>
      <w:r w:rsidR="002E2127" w:rsidRPr="00E75E92">
        <w:rPr>
          <w:rFonts w:ascii="Times New Roman" w:hAnsi="Times New Roman" w:cs="Times New Roman"/>
          <w:sz w:val="24"/>
          <w:szCs w:val="24"/>
        </w:rPr>
        <w:t xml:space="preserve">. </w:t>
      </w:r>
      <w:r w:rsidR="00CD7936" w:rsidRPr="00E75E92">
        <w:rPr>
          <w:rFonts w:ascii="Times New Roman" w:hAnsi="Times New Roman" w:cs="Times New Roman"/>
          <w:sz w:val="24"/>
          <w:szCs w:val="24"/>
        </w:rPr>
        <w:t xml:space="preserve"> </w:t>
      </w:r>
      <w:r w:rsidR="002E2127" w:rsidRPr="00E75E92">
        <w:rPr>
          <w:rFonts w:ascii="Times New Roman" w:hAnsi="Times New Roman" w:cs="Times New Roman"/>
          <w:sz w:val="24"/>
          <w:szCs w:val="24"/>
        </w:rPr>
        <w:t>That should suffice.</w:t>
      </w:r>
    </w:p>
    <w:p w14:paraId="74FB5AC7" w14:textId="69D68491" w:rsidR="00EC5307" w:rsidRPr="00E75E92" w:rsidRDefault="00EC5307" w:rsidP="00EC5307">
      <w:pPr>
        <w:spacing w:after="0" w:line="480" w:lineRule="auto"/>
        <w:ind w:firstLine="1418"/>
        <w:jc w:val="both"/>
        <w:rPr>
          <w:rFonts w:ascii="Times New Roman" w:hAnsi="Times New Roman" w:cs="Times New Roman"/>
          <w:sz w:val="24"/>
          <w:szCs w:val="24"/>
        </w:rPr>
      </w:pPr>
    </w:p>
    <w:p w14:paraId="197D8ECF" w14:textId="5C891433" w:rsidR="00EC5307" w:rsidRPr="00E75E92" w:rsidRDefault="00F46E94" w:rsidP="00EC5307">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The point was made</w:t>
      </w:r>
      <w:r w:rsidR="00EC5307" w:rsidRPr="00E75E92">
        <w:rPr>
          <w:rFonts w:ascii="Times New Roman" w:hAnsi="Times New Roman" w:cs="Times New Roman"/>
          <w:sz w:val="24"/>
          <w:szCs w:val="24"/>
        </w:rPr>
        <w:t xml:space="preserve"> in the case of </w:t>
      </w:r>
      <w:r w:rsidR="00EC5307" w:rsidRPr="00E75E92">
        <w:rPr>
          <w:rFonts w:ascii="Times New Roman" w:hAnsi="Times New Roman" w:cs="Times New Roman"/>
          <w:bCs/>
          <w:i/>
          <w:iCs/>
          <w:sz w:val="24"/>
          <w:szCs w:val="24"/>
        </w:rPr>
        <w:t xml:space="preserve">Dube </w:t>
      </w:r>
      <w:r w:rsidR="00EC5307" w:rsidRPr="00E75E92">
        <w:rPr>
          <w:rFonts w:ascii="Times New Roman" w:hAnsi="Times New Roman" w:cs="Times New Roman"/>
          <w:bCs/>
          <w:sz w:val="24"/>
          <w:szCs w:val="24"/>
        </w:rPr>
        <w:t xml:space="preserve">v </w:t>
      </w:r>
      <w:r w:rsidR="00EC5307" w:rsidRPr="00E75E92">
        <w:rPr>
          <w:rFonts w:ascii="Times New Roman" w:hAnsi="Times New Roman" w:cs="Times New Roman"/>
          <w:bCs/>
          <w:i/>
          <w:iCs/>
          <w:sz w:val="24"/>
          <w:szCs w:val="24"/>
        </w:rPr>
        <w:t xml:space="preserve">PSMAS </w:t>
      </w:r>
      <w:r w:rsidR="00EC5307" w:rsidRPr="00E75E92">
        <w:rPr>
          <w:rFonts w:ascii="Times New Roman" w:hAnsi="Times New Roman" w:cs="Times New Roman"/>
          <w:bCs/>
          <w:sz w:val="24"/>
          <w:szCs w:val="24"/>
        </w:rPr>
        <w:t>S–73–19</w:t>
      </w:r>
      <w:r w:rsidR="00EC5307" w:rsidRPr="00E75E92">
        <w:rPr>
          <w:rFonts w:ascii="Times New Roman" w:hAnsi="Times New Roman" w:cs="Times New Roman"/>
          <w:sz w:val="24"/>
          <w:szCs w:val="24"/>
        </w:rPr>
        <w:t xml:space="preserve">, at 9, para </w:t>
      </w:r>
      <w:r w:rsidR="00217EC1" w:rsidRPr="00E75E92">
        <w:rPr>
          <w:rFonts w:ascii="Times New Roman" w:hAnsi="Times New Roman" w:cs="Times New Roman"/>
          <w:sz w:val="24"/>
          <w:szCs w:val="24"/>
        </w:rPr>
        <w:t>[</w:t>
      </w:r>
      <w:r w:rsidR="00EC5307" w:rsidRPr="00E75E92">
        <w:rPr>
          <w:rFonts w:ascii="Times New Roman" w:hAnsi="Times New Roman" w:cs="Times New Roman"/>
          <w:sz w:val="24"/>
          <w:szCs w:val="24"/>
        </w:rPr>
        <w:t>27</w:t>
      </w:r>
      <w:r w:rsidR="00217EC1" w:rsidRPr="00E75E92">
        <w:rPr>
          <w:rFonts w:ascii="Times New Roman" w:hAnsi="Times New Roman" w:cs="Times New Roman"/>
          <w:sz w:val="24"/>
          <w:szCs w:val="24"/>
        </w:rPr>
        <w:t>]</w:t>
      </w:r>
      <w:r w:rsidRPr="00E75E92">
        <w:rPr>
          <w:rFonts w:ascii="Times New Roman" w:hAnsi="Times New Roman" w:cs="Times New Roman"/>
          <w:sz w:val="24"/>
          <w:szCs w:val="24"/>
        </w:rPr>
        <w:t xml:space="preserve"> that</w:t>
      </w:r>
      <w:r w:rsidR="00EC5307" w:rsidRPr="00E75E92">
        <w:rPr>
          <w:rFonts w:ascii="Times New Roman" w:hAnsi="Times New Roman" w:cs="Times New Roman"/>
          <w:sz w:val="24"/>
          <w:szCs w:val="24"/>
        </w:rPr>
        <w:t xml:space="preserve">: </w:t>
      </w:r>
    </w:p>
    <w:p w14:paraId="00DC6229" w14:textId="5A7DC3CE" w:rsidR="00EC5307" w:rsidRPr="00E75E92" w:rsidRDefault="00EC5307" w:rsidP="00EC5307">
      <w:pPr>
        <w:spacing w:after="0" w:line="240" w:lineRule="auto"/>
        <w:ind w:left="720"/>
        <w:jc w:val="both"/>
        <w:rPr>
          <w:rFonts w:ascii="Times New Roman" w:hAnsi="Times New Roman" w:cs="Times New Roman"/>
          <w:sz w:val="24"/>
          <w:szCs w:val="24"/>
        </w:rPr>
      </w:pPr>
      <w:r w:rsidRPr="00E75E92">
        <w:rPr>
          <w:rFonts w:ascii="Times New Roman" w:hAnsi="Times New Roman" w:cs="Times New Roman"/>
          <w:sz w:val="24"/>
          <w:szCs w:val="24"/>
        </w:rPr>
        <w:lastRenderedPageBreak/>
        <w:t>“That rules and practice directives are made for the court and not the court for the rules is a principle accepted in this jurisdiction</w:t>
      </w:r>
      <w:r w:rsidR="00DB2B98" w:rsidRPr="00E75E92">
        <w:rPr>
          <w:rFonts w:ascii="Times New Roman" w:hAnsi="Times New Roman" w:cs="Times New Roman"/>
          <w:sz w:val="24"/>
          <w:szCs w:val="24"/>
        </w:rPr>
        <w:t xml:space="preserve"> ……</w:t>
      </w:r>
      <w:r w:rsidRPr="00E75E92">
        <w:rPr>
          <w:rFonts w:ascii="Times New Roman" w:hAnsi="Times New Roman" w:cs="Times New Roman"/>
          <w:sz w:val="24"/>
          <w:szCs w:val="24"/>
        </w:rPr>
        <w:t xml:space="preserve">  Therefore, where strict adherence to </w:t>
      </w:r>
      <w:r w:rsidR="00DB2B98" w:rsidRPr="00E75E92">
        <w:rPr>
          <w:rFonts w:ascii="Times New Roman" w:hAnsi="Times New Roman" w:cs="Times New Roman"/>
          <w:sz w:val="24"/>
          <w:szCs w:val="24"/>
        </w:rPr>
        <w:t>……</w:t>
      </w:r>
      <w:r w:rsidRPr="00E75E92">
        <w:rPr>
          <w:rFonts w:ascii="Times New Roman" w:hAnsi="Times New Roman" w:cs="Times New Roman"/>
          <w:sz w:val="24"/>
          <w:szCs w:val="24"/>
        </w:rPr>
        <w:t xml:space="preserve"> a practice directive issued by a court results in substantial injustice, a court will grant relief in order to prevent such an injustice </w:t>
      </w:r>
      <w:r w:rsidR="00DB2B98" w:rsidRPr="00E75E92">
        <w:rPr>
          <w:rFonts w:ascii="Times New Roman" w:hAnsi="Times New Roman" w:cs="Times New Roman"/>
          <w:sz w:val="24"/>
          <w:szCs w:val="24"/>
        </w:rPr>
        <w:t>……</w:t>
      </w:r>
      <w:r w:rsidRPr="00E75E92">
        <w:rPr>
          <w:rFonts w:ascii="Times New Roman" w:hAnsi="Times New Roman" w:cs="Times New Roman"/>
          <w:sz w:val="24"/>
          <w:szCs w:val="24"/>
        </w:rPr>
        <w:t xml:space="preserve"> </w:t>
      </w:r>
      <w:r w:rsidRPr="00E75E92">
        <w:rPr>
          <w:rFonts w:ascii="Times New Roman" w:hAnsi="Times New Roman" w:cs="Times New Roman"/>
          <w:sz w:val="24"/>
          <w:szCs w:val="24"/>
          <w:lang w:val="en-ZW"/>
        </w:rPr>
        <w:t>The Rules of Court are not laws of the Medes and Persians and in suitable cases the Court will not suffer sensible arrangements between the parties to be sacrificed on the altar of slavish obedience to the letter of the Rules.</w:t>
      </w:r>
      <w:r w:rsidRPr="00E75E92">
        <w:rPr>
          <w:rFonts w:ascii="Times New Roman" w:hAnsi="Times New Roman" w:cs="Times New Roman"/>
          <w:sz w:val="24"/>
          <w:szCs w:val="24"/>
        </w:rPr>
        <w:t>”</w:t>
      </w:r>
    </w:p>
    <w:p w14:paraId="6076A26D" w14:textId="77777777" w:rsidR="00CD7936" w:rsidRPr="00E75E92" w:rsidRDefault="00CD7936" w:rsidP="00EC5307">
      <w:pPr>
        <w:spacing w:after="0" w:line="240" w:lineRule="auto"/>
        <w:ind w:left="720"/>
        <w:jc w:val="both"/>
        <w:rPr>
          <w:rFonts w:ascii="Times New Roman" w:hAnsi="Times New Roman" w:cs="Times New Roman"/>
          <w:sz w:val="24"/>
          <w:szCs w:val="24"/>
        </w:rPr>
      </w:pPr>
    </w:p>
    <w:p w14:paraId="65A8ADAD" w14:textId="4C79589D" w:rsidR="00EC5307" w:rsidRPr="00E75E92" w:rsidRDefault="00EC5307" w:rsidP="00EC5307">
      <w:pPr>
        <w:spacing w:after="0" w:line="480" w:lineRule="auto"/>
        <w:ind w:firstLine="1418"/>
        <w:jc w:val="both"/>
        <w:rPr>
          <w:rFonts w:ascii="Times New Roman" w:hAnsi="Times New Roman" w:cs="Times New Roman"/>
          <w:sz w:val="24"/>
          <w:szCs w:val="24"/>
        </w:rPr>
      </w:pPr>
    </w:p>
    <w:p w14:paraId="66495E31" w14:textId="4242070A" w:rsidR="00EC5307" w:rsidRPr="00E75E92" w:rsidRDefault="00A84EB7" w:rsidP="00EC5307">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 xml:space="preserve">The prescriptions of Practice Direction 1 of 2017 on draft orders in chamber applications must not be applied in a facile manner. </w:t>
      </w:r>
      <w:r w:rsidR="00CD7936" w:rsidRPr="00E75E92">
        <w:rPr>
          <w:rFonts w:ascii="Times New Roman" w:hAnsi="Times New Roman" w:cs="Times New Roman"/>
          <w:sz w:val="24"/>
          <w:szCs w:val="24"/>
        </w:rPr>
        <w:t xml:space="preserve"> </w:t>
      </w:r>
      <w:r w:rsidR="00EC5307" w:rsidRPr="00E75E92">
        <w:rPr>
          <w:rFonts w:ascii="Times New Roman" w:hAnsi="Times New Roman" w:cs="Times New Roman"/>
          <w:sz w:val="24"/>
          <w:szCs w:val="24"/>
        </w:rPr>
        <w:t xml:space="preserve">I accordingly, dismiss the preliminary objection regarding the validity of the draft relief. </w:t>
      </w:r>
    </w:p>
    <w:p w14:paraId="027F0D82" w14:textId="77777777" w:rsidR="0059565A" w:rsidRPr="00E75E92" w:rsidRDefault="0059565A" w:rsidP="0059565A">
      <w:pPr>
        <w:spacing w:after="0" w:line="480" w:lineRule="auto"/>
        <w:jc w:val="both"/>
        <w:rPr>
          <w:rFonts w:ascii="Times New Roman" w:hAnsi="Times New Roman" w:cs="Times New Roman"/>
          <w:sz w:val="24"/>
          <w:szCs w:val="24"/>
        </w:rPr>
      </w:pPr>
    </w:p>
    <w:p w14:paraId="7736FE6B" w14:textId="73EEB4F0" w:rsidR="009123E4" w:rsidRPr="00E75E92" w:rsidRDefault="009123E4" w:rsidP="0059565A">
      <w:pPr>
        <w:spacing w:after="0" w:line="480" w:lineRule="auto"/>
        <w:jc w:val="both"/>
        <w:rPr>
          <w:rFonts w:ascii="Times New Roman" w:hAnsi="Times New Roman" w:cs="Times New Roman"/>
          <w:b/>
          <w:bCs/>
          <w:sz w:val="24"/>
          <w:szCs w:val="24"/>
        </w:rPr>
      </w:pPr>
      <w:r w:rsidRPr="00E75E92">
        <w:rPr>
          <w:rFonts w:ascii="Times New Roman" w:hAnsi="Times New Roman" w:cs="Times New Roman"/>
          <w:b/>
          <w:bCs/>
          <w:sz w:val="24"/>
          <w:szCs w:val="24"/>
        </w:rPr>
        <w:t>Whether or not good cause has been shown for the granting of condonation and for an extension of time within which to cross-appeal.</w:t>
      </w:r>
    </w:p>
    <w:p w14:paraId="27A03EEB" w14:textId="54A1818C" w:rsidR="005A7228" w:rsidRPr="00E75E92" w:rsidRDefault="0054007D" w:rsidP="005A7228">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What the court has regards to</w:t>
      </w:r>
      <w:r w:rsidR="005A7228" w:rsidRPr="00E75E92">
        <w:rPr>
          <w:rFonts w:ascii="Times New Roman" w:hAnsi="Times New Roman" w:cs="Times New Roman"/>
          <w:sz w:val="24"/>
          <w:szCs w:val="24"/>
          <w:lang w:val="en-ZW"/>
        </w:rPr>
        <w:t xml:space="preserve"> in an application for condonation </w:t>
      </w:r>
      <w:r w:rsidR="009D3699" w:rsidRPr="00E75E92">
        <w:rPr>
          <w:rFonts w:ascii="Times New Roman" w:hAnsi="Times New Roman" w:cs="Times New Roman"/>
          <w:sz w:val="24"/>
          <w:szCs w:val="24"/>
          <w:lang w:val="en-ZW"/>
        </w:rPr>
        <w:t>of</w:t>
      </w:r>
      <w:r w:rsidR="00E60EC8" w:rsidRPr="00E75E92">
        <w:rPr>
          <w:rFonts w:ascii="Times New Roman" w:hAnsi="Times New Roman" w:cs="Times New Roman"/>
          <w:sz w:val="24"/>
          <w:szCs w:val="24"/>
          <w:lang w:val="en-ZW"/>
        </w:rPr>
        <w:t xml:space="preserve"> the late noting of a cross-appeal </w:t>
      </w:r>
      <w:r w:rsidR="005A7228" w:rsidRPr="00E75E92">
        <w:rPr>
          <w:rFonts w:ascii="Times New Roman" w:hAnsi="Times New Roman" w:cs="Times New Roman"/>
          <w:sz w:val="24"/>
          <w:szCs w:val="24"/>
          <w:lang w:val="en-ZW"/>
        </w:rPr>
        <w:t xml:space="preserve">and extension of time within which to </w:t>
      </w:r>
      <w:r w:rsidR="00E60EC8" w:rsidRPr="00E75E92">
        <w:rPr>
          <w:rFonts w:ascii="Times New Roman" w:hAnsi="Times New Roman" w:cs="Times New Roman"/>
          <w:sz w:val="24"/>
          <w:szCs w:val="24"/>
          <w:lang w:val="en-ZW"/>
        </w:rPr>
        <w:t>cross-</w:t>
      </w:r>
      <w:r w:rsidR="005A7228" w:rsidRPr="00E75E92">
        <w:rPr>
          <w:rFonts w:ascii="Times New Roman" w:hAnsi="Times New Roman" w:cs="Times New Roman"/>
          <w:sz w:val="24"/>
          <w:szCs w:val="24"/>
          <w:lang w:val="en-ZW"/>
        </w:rPr>
        <w:t xml:space="preserve">appeal </w:t>
      </w:r>
      <w:r w:rsidRPr="00E75E92">
        <w:rPr>
          <w:rFonts w:ascii="Times New Roman" w:hAnsi="Times New Roman" w:cs="Times New Roman"/>
          <w:sz w:val="24"/>
          <w:szCs w:val="24"/>
          <w:lang w:val="en-ZW"/>
        </w:rPr>
        <w:t>is</w:t>
      </w:r>
      <w:r w:rsidR="005A7228" w:rsidRPr="00E75E92">
        <w:rPr>
          <w:rFonts w:ascii="Times New Roman" w:hAnsi="Times New Roman" w:cs="Times New Roman"/>
          <w:sz w:val="24"/>
          <w:szCs w:val="24"/>
          <w:lang w:val="en-ZW"/>
        </w:rPr>
        <w:t xml:space="preserve"> settled</w:t>
      </w:r>
      <w:r w:rsidRPr="00E75E92">
        <w:rPr>
          <w:rFonts w:ascii="Times New Roman" w:hAnsi="Times New Roman" w:cs="Times New Roman"/>
          <w:sz w:val="24"/>
          <w:szCs w:val="24"/>
          <w:lang w:val="en-ZW"/>
        </w:rPr>
        <w:t xml:space="preserve"> in this jurisdiction.</w:t>
      </w:r>
      <w:r w:rsidR="005A7228" w:rsidRPr="00E75E92">
        <w:rPr>
          <w:rFonts w:ascii="Times New Roman" w:hAnsi="Times New Roman" w:cs="Times New Roman"/>
          <w:sz w:val="24"/>
          <w:szCs w:val="24"/>
          <w:lang w:val="en-ZW"/>
        </w:rPr>
        <w:t xml:space="preserve"> </w:t>
      </w:r>
      <w:r w:rsidR="00CD7936"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The</w:t>
      </w:r>
      <w:r w:rsidR="005A7228" w:rsidRPr="00E75E92">
        <w:rPr>
          <w:rFonts w:ascii="Times New Roman" w:hAnsi="Times New Roman" w:cs="Times New Roman"/>
          <w:sz w:val="24"/>
          <w:szCs w:val="24"/>
          <w:lang w:val="en-ZW"/>
        </w:rPr>
        <w:t xml:space="preserve"> court exercises discretion by cumulatively considering </w:t>
      </w:r>
      <w:r w:rsidR="001060E8" w:rsidRPr="00E75E92">
        <w:rPr>
          <w:rFonts w:ascii="Times New Roman" w:hAnsi="Times New Roman" w:cs="Times New Roman"/>
          <w:sz w:val="24"/>
          <w:szCs w:val="24"/>
          <w:lang w:val="en-ZW"/>
        </w:rPr>
        <w:t>a number of</w:t>
      </w:r>
      <w:r w:rsidR="005A7228" w:rsidRPr="00E75E92">
        <w:rPr>
          <w:rFonts w:ascii="Times New Roman" w:hAnsi="Times New Roman" w:cs="Times New Roman"/>
          <w:sz w:val="24"/>
          <w:szCs w:val="24"/>
          <w:lang w:val="en-ZW"/>
        </w:rPr>
        <w:t xml:space="preserve"> factors which include</w:t>
      </w:r>
      <w:r w:rsidR="00954EA3" w:rsidRPr="00E75E92">
        <w:rPr>
          <w:rFonts w:ascii="Times New Roman" w:hAnsi="Times New Roman" w:cs="Times New Roman"/>
          <w:sz w:val="24"/>
          <w:szCs w:val="24"/>
          <w:lang w:val="en-ZW"/>
        </w:rPr>
        <w:t xml:space="preserve"> but are not limited to</w:t>
      </w:r>
      <w:r w:rsidR="005A7228" w:rsidRPr="00E75E92">
        <w:rPr>
          <w:rFonts w:ascii="Times New Roman" w:hAnsi="Times New Roman" w:cs="Times New Roman"/>
          <w:sz w:val="24"/>
          <w:szCs w:val="24"/>
          <w:lang w:val="en-ZW"/>
        </w:rPr>
        <w:t xml:space="preserve"> the length of the delay and the </w:t>
      </w:r>
      <w:r w:rsidR="00E60EC8" w:rsidRPr="00E75E92">
        <w:rPr>
          <w:rFonts w:ascii="Times New Roman" w:hAnsi="Times New Roman" w:cs="Times New Roman"/>
          <w:sz w:val="24"/>
          <w:szCs w:val="24"/>
          <w:lang w:val="en-ZW"/>
        </w:rPr>
        <w:t xml:space="preserve">reasonableness of the </w:t>
      </w:r>
      <w:r w:rsidR="005A7228" w:rsidRPr="00E75E92">
        <w:rPr>
          <w:rFonts w:ascii="Times New Roman" w:hAnsi="Times New Roman" w:cs="Times New Roman"/>
          <w:sz w:val="24"/>
          <w:szCs w:val="24"/>
          <w:lang w:val="en-ZW"/>
        </w:rPr>
        <w:t>explanation thereof</w:t>
      </w:r>
      <w:r w:rsidR="00E60EC8" w:rsidRPr="00E75E92">
        <w:rPr>
          <w:rFonts w:ascii="Times New Roman" w:hAnsi="Times New Roman" w:cs="Times New Roman"/>
          <w:sz w:val="24"/>
          <w:szCs w:val="24"/>
          <w:lang w:val="en-ZW"/>
        </w:rPr>
        <w:t>,</w:t>
      </w:r>
      <w:r w:rsidR="001060E8" w:rsidRPr="00E75E92">
        <w:rPr>
          <w:rFonts w:ascii="Times New Roman" w:hAnsi="Times New Roman" w:cs="Times New Roman"/>
          <w:sz w:val="24"/>
          <w:szCs w:val="24"/>
          <w:lang w:val="en-ZW"/>
        </w:rPr>
        <w:t xml:space="preserve"> </w:t>
      </w:r>
      <w:r w:rsidR="005A7228" w:rsidRPr="00E75E92">
        <w:rPr>
          <w:rFonts w:ascii="Times New Roman" w:hAnsi="Times New Roman" w:cs="Times New Roman"/>
          <w:sz w:val="24"/>
          <w:szCs w:val="24"/>
          <w:lang w:val="en-ZW"/>
        </w:rPr>
        <w:t>the prospects of success</w:t>
      </w:r>
      <w:r w:rsidR="001060E8" w:rsidRPr="00E75E92">
        <w:rPr>
          <w:rFonts w:ascii="Times New Roman" w:hAnsi="Times New Roman" w:cs="Times New Roman"/>
          <w:sz w:val="24"/>
          <w:szCs w:val="24"/>
          <w:lang w:val="en-ZW"/>
        </w:rPr>
        <w:t xml:space="preserve">, </w:t>
      </w:r>
      <w:r w:rsidR="001060E8" w:rsidRPr="00E75E92">
        <w:rPr>
          <w:rFonts w:ascii="Times New Roman" w:hAnsi="Times New Roman" w:cs="Times New Roman"/>
          <w:sz w:val="24"/>
          <w:szCs w:val="24"/>
        </w:rPr>
        <w:t xml:space="preserve">the possible prejudice to the other party, the need for finality in litigation and </w:t>
      </w:r>
      <w:r w:rsidR="00954EA3" w:rsidRPr="00E75E92">
        <w:rPr>
          <w:rFonts w:ascii="Times New Roman" w:hAnsi="Times New Roman" w:cs="Times New Roman"/>
          <w:sz w:val="24"/>
          <w:szCs w:val="24"/>
        </w:rPr>
        <w:t>the importance of the case</w:t>
      </w:r>
      <w:r w:rsidR="005A7228" w:rsidRPr="00E75E92">
        <w:rPr>
          <w:rFonts w:ascii="Times New Roman" w:hAnsi="Times New Roman" w:cs="Times New Roman"/>
          <w:sz w:val="24"/>
          <w:szCs w:val="24"/>
          <w:lang w:val="en-ZW"/>
        </w:rPr>
        <w:t>.</w:t>
      </w:r>
      <w:r w:rsidR="00954EA3" w:rsidRPr="00E75E92">
        <w:rPr>
          <w:rFonts w:ascii="Times New Roman" w:hAnsi="Times New Roman" w:cs="Times New Roman"/>
          <w:sz w:val="24"/>
          <w:szCs w:val="24"/>
          <w:lang w:val="en-ZW"/>
        </w:rPr>
        <w:t xml:space="preserve"> </w:t>
      </w:r>
      <w:r w:rsidR="00CD7936" w:rsidRPr="00E75E92">
        <w:rPr>
          <w:rFonts w:ascii="Times New Roman" w:hAnsi="Times New Roman" w:cs="Times New Roman"/>
          <w:sz w:val="24"/>
          <w:szCs w:val="24"/>
          <w:lang w:val="en-ZW"/>
        </w:rPr>
        <w:t xml:space="preserve"> </w:t>
      </w:r>
      <w:r w:rsidR="00954EA3" w:rsidRPr="00E75E92">
        <w:rPr>
          <w:rFonts w:ascii="Times New Roman" w:hAnsi="Times New Roman" w:cs="Times New Roman"/>
          <w:sz w:val="24"/>
          <w:szCs w:val="24"/>
          <w:lang w:val="en-ZW"/>
        </w:rPr>
        <w:t xml:space="preserve">See </w:t>
      </w:r>
      <w:r w:rsidR="00954EA3" w:rsidRPr="00E75E92">
        <w:rPr>
          <w:rFonts w:ascii="Times New Roman" w:hAnsi="Times New Roman" w:cs="Times New Roman"/>
          <w:i/>
          <w:iCs/>
          <w:sz w:val="24"/>
          <w:szCs w:val="24"/>
          <w:lang w:val="en-ZW"/>
        </w:rPr>
        <w:t xml:space="preserve">Read </w:t>
      </w:r>
      <w:r w:rsidR="00954EA3" w:rsidRPr="00E75E92">
        <w:rPr>
          <w:rFonts w:ascii="Times New Roman" w:hAnsi="Times New Roman" w:cs="Times New Roman"/>
          <w:sz w:val="24"/>
          <w:szCs w:val="24"/>
          <w:lang w:val="en-ZW"/>
        </w:rPr>
        <w:t xml:space="preserve">v </w:t>
      </w:r>
      <w:r w:rsidR="00954EA3" w:rsidRPr="00E75E92">
        <w:rPr>
          <w:rFonts w:ascii="Times New Roman" w:hAnsi="Times New Roman" w:cs="Times New Roman"/>
          <w:i/>
          <w:iCs/>
          <w:sz w:val="24"/>
          <w:szCs w:val="24"/>
          <w:lang w:val="en-ZW"/>
        </w:rPr>
        <w:t xml:space="preserve">Gardiner &amp; Anor </w:t>
      </w:r>
      <w:r w:rsidR="00954EA3" w:rsidRPr="00E75E92">
        <w:rPr>
          <w:rFonts w:ascii="Times New Roman" w:hAnsi="Times New Roman" w:cs="Times New Roman"/>
          <w:sz w:val="24"/>
          <w:szCs w:val="24"/>
          <w:lang w:val="en-ZW"/>
        </w:rPr>
        <w:t xml:space="preserve">S–70–19 at </w:t>
      </w:r>
      <w:r w:rsidR="009D3699" w:rsidRPr="00E75E92">
        <w:rPr>
          <w:rFonts w:ascii="Times New Roman" w:hAnsi="Times New Roman" w:cs="Times New Roman"/>
          <w:sz w:val="24"/>
          <w:szCs w:val="24"/>
          <w:lang w:val="en-ZW"/>
        </w:rPr>
        <w:t xml:space="preserve">pp </w:t>
      </w:r>
      <w:r w:rsidR="00954EA3" w:rsidRPr="00E75E92">
        <w:rPr>
          <w:rFonts w:ascii="Times New Roman" w:hAnsi="Times New Roman" w:cs="Times New Roman"/>
          <w:sz w:val="24"/>
          <w:szCs w:val="24"/>
          <w:lang w:val="en-ZW"/>
        </w:rPr>
        <w:t xml:space="preserve">4 – 5. </w:t>
      </w:r>
    </w:p>
    <w:p w14:paraId="4067EDC3" w14:textId="6E191A4B" w:rsidR="00E23316" w:rsidRPr="00E75E92" w:rsidRDefault="00E23316" w:rsidP="005A7228">
      <w:pPr>
        <w:spacing w:after="0" w:line="480" w:lineRule="auto"/>
        <w:ind w:firstLine="1418"/>
        <w:jc w:val="both"/>
        <w:rPr>
          <w:rFonts w:ascii="Times New Roman" w:hAnsi="Times New Roman" w:cs="Times New Roman"/>
          <w:sz w:val="24"/>
          <w:szCs w:val="24"/>
          <w:lang w:val="en-ZW"/>
        </w:rPr>
      </w:pPr>
    </w:p>
    <w:p w14:paraId="2B8883A0" w14:textId="564D0413" w:rsidR="002A7AE7" w:rsidRPr="00E75E92" w:rsidRDefault="009776A4" w:rsidP="005A7228">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On the length of the delay, </w:t>
      </w:r>
      <w:r w:rsidR="00E23316" w:rsidRPr="00E75E92">
        <w:rPr>
          <w:rFonts w:ascii="Times New Roman" w:hAnsi="Times New Roman" w:cs="Times New Roman"/>
          <w:sz w:val="24"/>
          <w:szCs w:val="24"/>
          <w:lang w:val="en-ZW"/>
        </w:rPr>
        <w:t xml:space="preserve">Mr </w:t>
      </w:r>
      <w:proofErr w:type="spellStart"/>
      <w:r w:rsidR="00E23316" w:rsidRPr="00E75E92">
        <w:rPr>
          <w:rFonts w:ascii="Times New Roman" w:hAnsi="Times New Roman" w:cs="Times New Roman"/>
          <w:i/>
          <w:iCs/>
          <w:sz w:val="24"/>
          <w:szCs w:val="24"/>
          <w:lang w:val="en-ZW"/>
        </w:rPr>
        <w:t>Madhuku</w:t>
      </w:r>
      <w:proofErr w:type="spellEnd"/>
      <w:r w:rsidR="00E23316" w:rsidRPr="00E75E92">
        <w:rPr>
          <w:rFonts w:ascii="Times New Roman" w:hAnsi="Times New Roman" w:cs="Times New Roman"/>
          <w:i/>
          <w:iCs/>
          <w:sz w:val="24"/>
          <w:szCs w:val="24"/>
          <w:lang w:val="en-ZW"/>
        </w:rPr>
        <w:t xml:space="preserve"> </w:t>
      </w:r>
      <w:r w:rsidR="00E23316" w:rsidRPr="00E75E92">
        <w:rPr>
          <w:rFonts w:ascii="Times New Roman" w:hAnsi="Times New Roman" w:cs="Times New Roman"/>
          <w:sz w:val="24"/>
          <w:szCs w:val="24"/>
          <w:lang w:val="en-ZW"/>
        </w:rPr>
        <w:t>accept</w:t>
      </w:r>
      <w:r w:rsidR="00940F8A" w:rsidRPr="00E75E92">
        <w:rPr>
          <w:rFonts w:ascii="Times New Roman" w:hAnsi="Times New Roman" w:cs="Times New Roman"/>
          <w:sz w:val="24"/>
          <w:szCs w:val="24"/>
          <w:lang w:val="en-ZW"/>
        </w:rPr>
        <w:t>ed</w:t>
      </w:r>
      <w:r w:rsidR="00E23316" w:rsidRPr="00E75E92">
        <w:rPr>
          <w:rFonts w:ascii="Times New Roman" w:hAnsi="Times New Roman" w:cs="Times New Roman"/>
          <w:sz w:val="24"/>
          <w:szCs w:val="24"/>
          <w:lang w:val="en-ZW"/>
        </w:rPr>
        <w:t xml:space="preserve"> that the delay is </w:t>
      </w:r>
      <w:r w:rsidR="00DF756F" w:rsidRPr="00E75E92">
        <w:rPr>
          <w:rFonts w:ascii="Times New Roman" w:hAnsi="Times New Roman" w:cs="Times New Roman"/>
          <w:sz w:val="24"/>
          <w:szCs w:val="24"/>
          <w:lang w:val="en-ZW"/>
        </w:rPr>
        <w:t xml:space="preserve">not </w:t>
      </w:r>
      <w:r w:rsidR="00E23316" w:rsidRPr="00E75E92">
        <w:rPr>
          <w:rFonts w:ascii="Times New Roman" w:hAnsi="Times New Roman" w:cs="Times New Roman"/>
          <w:sz w:val="24"/>
          <w:szCs w:val="24"/>
          <w:lang w:val="en-ZW"/>
        </w:rPr>
        <w:t xml:space="preserve">inordinate. </w:t>
      </w:r>
      <w:r w:rsidR="00D64644"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That concession</w:t>
      </w:r>
      <w:r w:rsidR="00940F8A" w:rsidRPr="00E75E92">
        <w:rPr>
          <w:rFonts w:ascii="Times New Roman" w:hAnsi="Times New Roman" w:cs="Times New Roman"/>
          <w:sz w:val="24"/>
          <w:szCs w:val="24"/>
          <w:lang w:val="en-ZW"/>
        </w:rPr>
        <w:t>, which was properly made,</w:t>
      </w:r>
      <w:r w:rsidRPr="00E75E92">
        <w:rPr>
          <w:rFonts w:ascii="Times New Roman" w:hAnsi="Times New Roman" w:cs="Times New Roman"/>
          <w:sz w:val="24"/>
          <w:szCs w:val="24"/>
          <w:lang w:val="en-ZW"/>
        </w:rPr>
        <w:t xml:space="preserve"> ends the </w:t>
      </w:r>
      <w:r w:rsidR="00940F8A" w:rsidRPr="00E75E92">
        <w:rPr>
          <w:rFonts w:ascii="Times New Roman" w:hAnsi="Times New Roman" w:cs="Times New Roman"/>
          <w:sz w:val="24"/>
          <w:szCs w:val="24"/>
          <w:lang w:val="en-ZW"/>
        </w:rPr>
        <w:t>inquiry.</w:t>
      </w:r>
    </w:p>
    <w:p w14:paraId="1442058C" w14:textId="77777777" w:rsidR="002A7AE7" w:rsidRPr="00E75E92" w:rsidRDefault="002A7AE7" w:rsidP="005A7228">
      <w:pPr>
        <w:spacing w:after="0" w:line="480" w:lineRule="auto"/>
        <w:ind w:firstLine="1418"/>
        <w:jc w:val="both"/>
        <w:rPr>
          <w:rFonts w:ascii="Times New Roman" w:hAnsi="Times New Roman" w:cs="Times New Roman"/>
          <w:sz w:val="24"/>
          <w:szCs w:val="24"/>
          <w:lang w:val="en-ZW"/>
        </w:rPr>
      </w:pPr>
    </w:p>
    <w:p w14:paraId="785D3F9F" w14:textId="6325073A" w:rsidR="00B37FD5" w:rsidRPr="00E75E92" w:rsidRDefault="00546532" w:rsidP="005A7228">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Regarding</w:t>
      </w:r>
      <w:r w:rsidR="00D6372D" w:rsidRPr="00E75E92">
        <w:rPr>
          <w:rFonts w:ascii="Times New Roman" w:hAnsi="Times New Roman" w:cs="Times New Roman"/>
          <w:sz w:val="24"/>
          <w:szCs w:val="24"/>
          <w:lang w:val="en-ZW"/>
        </w:rPr>
        <w:t xml:space="preserve"> the explanation for the delay, </w:t>
      </w:r>
      <w:r w:rsidR="00A60CB0" w:rsidRPr="00E75E92">
        <w:rPr>
          <w:rFonts w:ascii="Times New Roman" w:hAnsi="Times New Roman" w:cs="Times New Roman"/>
          <w:sz w:val="24"/>
          <w:szCs w:val="24"/>
          <w:lang w:val="en-ZW"/>
        </w:rPr>
        <w:t>there is no doubt</w:t>
      </w:r>
      <w:r w:rsidRPr="00E75E92">
        <w:rPr>
          <w:rFonts w:ascii="Times New Roman" w:hAnsi="Times New Roman" w:cs="Times New Roman"/>
          <w:sz w:val="24"/>
          <w:szCs w:val="24"/>
          <w:lang w:val="en-ZW"/>
        </w:rPr>
        <w:t xml:space="preserve"> that the delay </w:t>
      </w:r>
      <w:r w:rsidR="002B284F" w:rsidRPr="00E75E92">
        <w:rPr>
          <w:rFonts w:ascii="Times New Roman" w:hAnsi="Times New Roman" w:cs="Times New Roman"/>
          <w:sz w:val="24"/>
          <w:szCs w:val="24"/>
          <w:lang w:val="en-ZW"/>
        </w:rPr>
        <w:t>was</w:t>
      </w:r>
      <w:r w:rsidRPr="00E75E92">
        <w:rPr>
          <w:rFonts w:ascii="Times New Roman" w:hAnsi="Times New Roman" w:cs="Times New Roman"/>
          <w:sz w:val="24"/>
          <w:szCs w:val="24"/>
          <w:lang w:val="en-ZW"/>
        </w:rPr>
        <w:t xml:space="preserve"> not a consequence of the applicant’s conduct but</w:t>
      </w:r>
      <w:r w:rsidR="00A60CB0" w:rsidRPr="00E75E92">
        <w:rPr>
          <w:rFonts w:ascii="Times New Roman" w:hAnsi="Times New Roman" w:cs="Times New Roman"/>
          <w:sz w:val="24"/>
          <w:szCs w:val="24"/>
          <w:lang w:val="en-ZW"/>
        </w:rPr>
        <w:t xml:space="preserve"> that</w:t>
      </w:r>
      <w:r w:rsidRPr="00E75E92">
        <w:rPr>
          <w:rFonts w:ascii="Times New Roman" w:hAnsi="Times New Roman" w:cs="Times New Roman"/>
          <w:sz w:val="24"/>
          <w:szCs w:val="24"/>
          <w:lang w:val="en-ZW"/>
        </w:rPr>
        <w:t xml:space="preserve"> of his </w:t>
      </w:r>
      <w:r w:rsidR="00A60CB0" w:rsidRPr="00E75E92">
        <w:rPr>
          <w:rFonts w:ascii="Times New Roman" w:hAnsi="Times New Roman" w:cs="Times New Roman"/>
          <w:sz w:val="24"/>
          <w:szCs w:val="24"/>
          <w:lang w:val="en-ZW"/>
        </w:rPr>
        <w:t>legal practitioner, whose</w:t>
      </w:r>
      <w:r w:rsidR="002B284F" w:rsidRPr="00E75E92">
        <w:rPr>
          <w:rFonts w:ascii="Times New Roman" w:hAnsi="Times New Roman" w:cs="Times New Roman"/>
          <w:sz w:val="24"/>
          <w:szCs w:val="24"/>
          <w:lang w:val="en-ZW"/>
        </w:rPr>
        <w:t xml:space="preserve"> explanation </w:t>
      </w:r>
      <w:r w:rsidR="002B284F" w:rsidRPr="00E75E92">
        <w:rPr>
          <w:rFonts w:ascii="Times New Roman" w:hAnsi="Times New Roman" w:cs="Times New Roman"/>
          <w:sz w:val="24"/>
          <w:szCs w:val="24"/>
          <w:lang w:val="en-ZW"/>
        </w:rPr>
        <w:lastRenderedPageBreak/>
        <w:t xml:space="preserve">that </w:t>
      </w:r>
      <w:r w:rsidR="00B37FD5" w:rsidRPr="00E75E92">
        <w:rPr>
          <w:rFonts w:ascii="Times New Roman" w:hAnsi="Times New Roman" w:cs="Times New Roman"/>
          <w:sz w:val="24"/>
          <w:szCs w:val="24"/>
          <w:lang w:val="en-ZW"/>
        </w:rPr>
        <w:t xml:space="preserve">he was new to the I.E.C.M.S. </w:t>
      </w:r>
      <w:r w:rsidR="009D3699" w:rsidRPr="00E75E92">
        <w:rPr>
          <w:rFonts w:ascii="Times New Roman" w:hAnsi="Times New Roman" w:cs="Times New Roman"/>
          <w:sz w:val="24"/>
          <w:szCs w:val="24"/>
          <w:lang w:val="en-ZW"/>
        </w:rPr>
        <w:t>and, thus</w:t>
      </w:r>
      <w:r w:rsidR="002B284F" w:rsidRPr="00E75E92">
        <w:rPr>
          <w:rFonts w:ascii="Times New Roman" w:hAnsi="Times New Roman" w:cs="Times New Roman"/>
          <w:sz w:val="24"/>
          <w:szCs w:val="24"/>
          <w:lang w:val="en-ZW"/>
        </w:rPr>
        <w:t xml:space="preserve"> failed to </w:t>
      </w:r>
      <w:r w:rsidR="009776A4" w:rsidRPr="00E75E92">
        <w:rPr>
          <w:rFonts w:ascii="Times New Roman" w:hAnsi="Times New Roman" w:cs="Times New Roman"/>
          <w:sz w:val="24"/>
          <w:szCs w:val="24"/>
          <w:lang w:val="en-ZW"/>
        </w:rPr>
        <w:t>successfully enter the cross-appeal on the electronic system</w:t>
      </w:r>
      <w:r w:rsidR="009D3699" w:rsidRPr="00E75E92">
        <w:rPr>
          <w:rFonts w:ascii="Times New Roman" w:hAnsi="Times New Roman" w:cs="Times New Roman"/>
          <w:sz w:val="24"/>
          <w:szCs w:val="24"/>
          <w:lang w:val="en-ZW"/>
        </w:rPr>
        <w:t>,</w:t>
      </w:r>
      <w:r w:rsidR="00A60CB0" w:rsidRPr="00E75E92">
        <w:rPr>
          <w:rFonts w:ascii="Times New Roman" w:hAnsi="Times New Roman" w:cs="Times New Roman"/>
          <w:sz w:val="24"/>
          <w:szCs w:val="24"/>
          <w:lang w:val="en-ZW"/>
        </w:rPr>
        <w:t xml:space="preserve"> is reasonable.</w:t>
      </w:r>
    </w:p>
    <w:p w14:paraId="48FCCF22" w14:textId="77777777" w:rsidR="00B37FD5" w:rsidRPr="00E75E92" w:rsidRDefault="00B37FD5" w:rsidP="005A7228">
      <w:pPr>
        <w:spacing w:after="0" w:line="480" w:lineRule="auto"/>
        <w:ind w:firstLine="1418"/>
        <w:jc w:val="both"/>
        <w:rPr>
          <w:rFonts w:ascii="Times New Roman" w:hAnsi="Times New Roman" w:cs="Times New Roman"/>
          <w:sz w:val="24"/>
          <w:szCs w:val="24"/>
          <w:lang w:val="en-ZW"/>
        </w:rPr>
      </w:pPr>
    </w:p>
    <w:p w14:paraId="201CB643" w14:textId="108AA5F8" w:rsidR="00346726" w:rsidRPr="00E75E92" w:rsidRDefault="00FD686A" w:rsidP="005A7228">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 A</w:t>
      </w:r>
      <w:r w:rsidR="00B37FD5" w:rsidRPr="00E75E92">
        <w:rPr>
          <w:rFonts w:ascii="Times New Roman" w:hAnsi="Times New Roman" w:cs="Times New Roman"/>
          <w:sz w:val="24"/>
          <w:szCs w:val="24"/>
          <w:lang w:val="en-ZW"/>
        </w:rPr>
        <w:t xml:space="preserve">t the time of attempting to enter the cross-appeal, the I.E.C.M.S. was relatively </w:t>
      </w:r>
      <w:r w:rsidR="002B387A" w:rsidRPr="00E75E92">
        <w:rPr>
          <w:rFonts w:ascii="Times New Roman" w:hAnsi="Times New Roman" w:cs="Times New Roman"/>
          <w:sz w:val="24"/>
          <w:szCs w:val="24"/>
          <w:lang w:val="en-ZW"/>
        </w:rPr>
        <w:t xml:space="preserve">new. </w:t>
      </w:r>
      <w:r w:rsidR="00D64644" w:rsidRPr="00E75E92">
        <w:rPr>
          <w:rFonts w:ascii="Times New Roman" w:hAnsi="Times New Roman" w:cs="Times New Roman"/>
          <w:sz w:val="24"/>
          <w:szCs w:val="24"/>
          <w:lang w:val="en-ZW"/>
        </w:rPr>
        <w:t xml:space="preserve"> </w:t>
      </w:r>
      <w:r w:rsidR="002B387A" w:rsidRPr="00E75E92">
        <w:rPr>
          <w:rFonts w:ascii="Times New Roman" w:hAnsi="Times New Roman" w:cs="Times New Roman"/>
          <w:sz w:val="24"/>
          <w:szCs w:val="24"/>
          <w:lang w:val="en-ZW"/>
        </w:rPr>
        <w:t xml:space="preserve">In this regard, I am of the considered view that a measure of </w:t>
      </w:r>
      <w:r w:rsidR="00346726" w:rsidRPr="00E75E92">
        <w:rPr>
          <w:rFonts w:ascii="Times New Roman" w:hAnsi="Times New Roman" w:cs="Times New Roman"/>
          <w:sz w:val="24"/>
          <w:szCs w:val="24"/>
          <w:lang w:val="en-ZW"/>
        </w:rPr>
        <w:t>lenienc</w:t>
      </w:r>
      <w:r w:rsidR="009D3699" w:rsidRPr="00E75E92">
        <w:rPr>
          <w:rFonts w:ascii="Times New Roman" w:hAnsi="Times New Roman" w:cs="Times New Roman"/>
          <w:sz w:val="24"/>
          <w:szCs w:val="24"/>
          <w:lang w:val="en-ZW"/>
        </w:rPr>
        <w:t>y</w:t>
      </w:r>
      <w:r w:rsidR="002B387A" w:rsidRPr="00E75E92">
        <w:rPr>
          <w:rFonts w:ascii="Times New Roman" w:hAnsi="Times New Roman" w:cs="Times New Roman"/>
          <w:sz w:val="24"/>
          <w:szCs w:val="24"/>
          <w:lang w:val="en-ZW"/>
        </w:rPr>
        <w:t xml:space="preserve"> ought to be afforded to the new I.E.C.M.S. users who </w:t>
      </w:r>
      <w:r w:rsidR="00A60CB0" w:rsidRPr="00E75E92">
        <w:rPr>
          <w:rFonts w:ascii="Times New Roman" w:hAnsi="Times New Roman" w:cs="Times New Roman"/>
          <w:sz w:val="24"/>
          <w:szCs w:val="24"/>
          <w:lang w:val="en-ZW"/>
        </w:rPr>
        <w:t>may</w:t>
      </w:r>
      <w:r w:rsidR="002B387A" w:rsidRPr="00E75E92">
        <w:rPr>
          <w:rFonts w:ascii="Times New Roman" w:hAnsi="Times New Roman" w:cs="Times New Roman"/>
          <w:sz w:val="24"/>
          <w:szCs w:val="24"/>
          <w:lang w:val="en-ZW"/>
        </w:rPr>
        <w:t xml:space="preserve"> blunder as they navigate</w:t>
      </w:r>
      <w:r w:rsidR="00A60CB0" w:rsidRPr="00E75E92">
        <w:rPr>
          <w:rFonts w:ascii="Times New Roman" w:hAnsi="Times New Roman" w:cs="Times New Roman"/>
          <w:sz w:val="24"/>
          <w:szCs w:val="24"/>
          <w:lang w:val="en-ZW"/>
        </w:rPr>
        <w:t xml:space="preserve"> their way through</w:t>
      </w:r>
      <w:r w:rsidR="002B387A" w:rsidRPr="00E75E92">
        <w:rPr>
          <w:rFonts w:ascii="Times New Roman" w:hAnsi="Times New Roman" w:cs="Times New Roman"/>
          <w:sz w:val="24"/>
          <w:szCs w:val="24"/>
          <w:lang w:val="en-ZW"/>
        </w:rPr>
        <w:t xml:space="preserve"> the system. </w:t>
      </w:r>
    </w:p>
    <w:p w14:paraId="05D5CD8F" w14:textId="77777777" w:rsidR="00346726" w:rsidRPr="00E75E92" w:rsidRDefault="00346726" w:rsidP="005A7228">
      <w:pPr>
        <w:spacing w:after="0" w:line="480" w:lineRule="auto"/>
        <w:ind w:firstLine="1418"/>
        <w:jc w:val="both"/>
        <w:rPr>
          <w:rFonts w:ascii="Times New Roman" w:hAnsi="Times New Roman" w:cs="Times New Roman"/>
          <w:sz w:val="24"/>
          <w:szCs w:val="24"/>
          <w:lang w:val="en-ZW"/>
        </w:rPr>
      </w:pPr>
    </w:p>
    <w:p w14:paraId="5412AD59" w14:textId="5E255F29" w:rsidR="00E23316" w:rsidRPr="00E75E92" w:rsidRDefault="002B387A" w:rsidP="005A7228">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In </w:t>
      </w:r>
      <w:r w:rsidR="00346726" w:rsidRPr="00E75E92">
        <w:rPr>
          <w:rFonts w:ascii="Times New Roman" w:hAnsi="Times New Roman" w:cs="Times New Roman"/>
          <w:sz w:val="24"/>
          <w:szCs w:val="24"/>
          <w:lang w:val="en-ZW"/>
        </w:rPr>
        <w:t>any event</w:t>
      </w:r>
      <w:r w:rsidRPr="00E75E92">
        <w:rPr>
          <w:rFonts w:ascii="Times New Roman" w:hAnsi="Times New Roman" w:cs="Times New Roman"/>
          <w:sz w:val="24"/>
          <w:szCs w:val="24"/>
          <w:lang w:val="en-ZW"/>
        </w:rPr>
        <w:t>,</w:t>
      </w:r>
      <w:r w:rsidR="004E146E" w:rsidRPr="00E75E92">
        <w:rPr>
          <w:rFonts w:ascii="Times New Roman" w:hAnsi="Times New Roman" w:cs="Times New Roman"/>
          <w:sz w:val="24"/>
          <w:szCs w:val="24"/>
          <w:lang w:val="en-ZW"/>
        </w:rPr>
        <w:t xml:space="preserve"> I take judicial notice of</w:t>
      </w:r>
      <w:r w:rsidRPr="00E75E92">
        <w:rPr>
          <w:rFonts w:ascii="Times New Roman" w:hAnsi="Times New Roman" w:cs="Times New Roman"/>
          <w:sz w:val="24"/>
          <w:szCs w:val="24"/>
          <w:lang w:val="en-ZW"/>
        </w:rPr>
        <w:t xml:space="preserve"> the</w:t>
      </w:r>
      <w:r w:rsidR="004E146E"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legal practitioner</w:t>
      </w:r>
      <w:r w:rsidR="004E146E" w:rsidRPr="00E75E92">
        <w:rPr>
          <w:rFonts w:ascii="Times New Roman" w:hAnsi="Times New Roman" w:cs="Times New Roman"/>
          <w:sz w:val="24"/>
          <w:szCs w:val="24"/>
          <w:lang w:val="en-ZW"/>
        </w:rPr>
        <w:t>’s</w:t>
      </w:r>
      <w:r w:rsidRPr="00E75E92">
        <w:rPr>
          <w:rFonts w:ascii="Times New Roman" w:hAnsi="Times New Roman" w:cs="Times New Roman"/>
          <w:sz w:val="24"/>
          <w:szCs w:val="24"/>
          <w:lang w:val="en-ZW"/>
        </w:rPr>
        <w:t xml:space="preserve"> prompt</w:t>
      </w:r>
      <w:r w:rsidR="004E146E" w:rsidRPr="00E75E92">
        <w:rPr>
          <w:rFonts w:ascii="Times New Roman" w:hAnsi="Times New Roman" w:cs="Times New Roman"/>
          <w:sz w:val="24"/>
          <w:szCs w:val="24"/>
          <w:lang w:val="en-ZW"/>
        </w:rPr>
        <w:t xml:space="preserve"> efforts to upgrade himself by taking</w:t>
      </w:r>
      <w:r w:rsidRPr="00E75E92">
        <w:rPr>
          <w:rFonts w:ascii="Times New Roman" w:hAnsi="Times New Roman" w:cs="Times New Roman"/>
          <w:sz w:val="24"/>
          <w:szCs w:val="24"/>
          <w:lang w:val="en-ZW"/>
        </w:rPr>
        <w:t xml:space="preserve"> steps to address his shortcomings in using the I</w:t>
      </w:r>
      <w:r w:rsidR="00346726"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E</w:t>
      </w:r>
      <w:r w:rsidR="00346726"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C</w:t>
      </w:r>
      <w:r w:rsidR="00346726"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M</w:t>
      </w:r>
      <w:r w:rsidR="00346726"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S</w:t>
      </w:r>
      <w:r w:rsidR="00346726"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 xml:space="preserve"> His conduct during the entire chain of events suggests that the non-compliance with the time limit for cross-appealing was not wilful. </w:t>
      </w:r>
      <w:r w:rsidR="00D64644"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Accordingly, it is deserving of condonation. </w:t>
      </w:r>
      <w:r w:rsidR="00546532" w:rsidRPr="00E75E92">
        <w:rPr>
          <w:rFonts w:ascii="Times New Roman" w:hAnsi="Times New Roman" w:cs="Times New Roman"/>
          <w:sz w:val="24"/>
          <w:szCs w:val="24"/>
          <w:lang w:val="en-ZW"/>
        </w:rPr>
        <w:t xml:space="preserve"> </w:t>
      </w:r>
    </w:p>
    <w:p w14:paraId="037B8E99" w14:textId="361A2D78" w:rsidR="00DB1D96" w:rsidRPr="00E75E92" w:rsidRDefault="00DB1D96" w:rsidP="005A7228">
      <w:pPr>
        <w:spacing w:after="0" w:line="480" w:lineRule="auto"/>
        <w:ind w:firstLine="1418"/>
        <w:jc w:val="both"/>
        <w:rPr>
          <w:rFonts w:ascii="Times New Roman" w:hAnsi="Times New Roman" w:cs="Times New Roman"/>
          <w:sz w:val="24"/>
          <w:szCs w:val="24"/>
          <w:lang w:val="en-ZW"/>
        </w:rPr>
      </w:pPr>
    </w:p>
    <w:p w14:paraId="7DDEB0A5" w14:textId="320DCF05" w:rsidR="00DB1D96" w:rsidRPr="00E75E92" w:rsidRDefault="00DB1D96" w:rsidP="00DB1D96">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On the prospects of success, the proposed cross-appeal will raise one ground of appeal. </w:t>
      </w:r>
      <w:r w:rsidR="00D64644" w:rsidRPr="00E75E92">
        <w:rPr>
          <w:rFonts w:ascii="Times New Roman" w:hAnsi="Times New Roman" w:cs="Times New Roman"/>
          <w:sz w:val="24"/>
          <w:szCs w:val="24"/>
          <w:lang w:val="en-ZW"/>
        </w:rPr>
        <w:t xml:space="preserve"> </w:t>
      </w:r>
      <w:r w:rsidRPr="00E75E92">
        <w:rPr>
          <w:rFonts w:ascii="Times New Roman" w:hAnsi="Times New Roman" w:cs="Times New Roman"/>
          <w:sz w:val="24"/>
          <w:szCs w:val="24"/>
          <w:lang w:val="en-ZW"/>
        </w:rPr>
        <w:t xml:space="preserve">It relates to the alleged failure of the court </w:t>
      </w:r>
      <w:r w:rsidRPr="00E75E92">
        <w:rPr>
          <w:rFonts w:ascii="Times New Roman" w:hAnsi="Times New Roman" w:cs="Times New Roman"/>
          <w:i/>
          <w:iCs/>
          <w:sz w:val="24"/>
          <w:szCs w:val="24"/>
          <w:lang w:val="en-ZW"/>
        </w:rPr>
        <w:t>a quo</w:t>
      </w:r>
      <w:r w:rsidRPr="00E75E92">
        <w:rPr>
          <w:rFonts w:ascii="Times New Roman" w:hAnsi="Times New Roman" w:cs="Times New Roman"/>
          <w:sz w:val="24"/>
          <w:szCs w:val="24"/>
          <w:lang w:val="en-ZW"/>
        </w:rPr>
        <w:t xml:space="preserve"> to render judgment in respect of the counter-application. </w:t>
      </w:r>
      <w:r w:rsidR="00D64644" w:rsidRPr="00E75E92">
        <w:rPr>
          <w:rFonts w:ascii="Times New Roman" w:hAnsi="Times New Roman" w:cs="Times New Roman"/>
          <w:sz w:val="24"/>
          <w:szCs w:val="24"/>
          <w:lang w:val="en-ZW"/>
        </w:rPr>
        <w:t xml:space="preserve"> </w:t>
      </w:r>
      <w:r w:rsidR="00DB2927" w:rsidRPr="00E75E92">
        <w:rPr>
          <w:rFonts w:ascii="Times New Roman" w:hAnsi="Times New Roman" w:cs="Times New Roman"/>
          <w:sz w:val="24"/>
          <w:szCs w:val="24"/>
          <w:lang w:val="en-ZW"/>
        </w:rPr>
        <w:t>A close reading of s</w:t>
      </w:r>
      <w:r w:rsidRPr="00E75E92">
        <w:rPr>
          <w:rFonts w:ascii="Times New Roman" w:hAnsi="Times New Roman" w:cs="Times New Roman"/>
          <w:sz w:val="24"/>
          <w:szCs w:val="24"/>
          <w:lang w:val="en-ZW"/>
        </w:rPr>
        <w:t>ubrules (9), (10) and 11) of r</w:t>
      </w:r>
      <w:r w:rsidR="00A8166C" w:rsidRPr="00E75E92">
        <w:rPr>
          <w:rFonts w:ascii="Times New Roman" w:hAnsi="Times New Roman" w:cs="Times New Roman"/>
          <w:sz w:val="24"/>
          <w:szCs w:val="24"/>
          <w:lang w:val="en-ZW"/>
        </w:rPr>
        <w:t>ule</w:t>
      </w:r>
      <w:r w:rsidRPr="00E75E92">
        <w:rPr>
          <w:rFonts w:ascii="Times New Roman" w:hAnsi="Times New Roman" w:cs="Times New Roman"/>
          <w:sz w:val="24"/>
          <w:szCs w:val="24"/>
          <w:lang w:val="en-ZW"/>
        </w:rPr>
        <w:t xml:space="preserve"> 58 the High Court Rules, 2021</w:t>
      </w:r>
      <w:r w:rsidR="009D3699" w:rsidRPr="00E75E92">
        <w:rPr>
          <w:rFonts w:ascii="Times New Roman" w:hAnsi="Times New Roman" w:cs="Times New Roman"/>
          <w:sz w:val="24"/>
          <w:szCs w:val="24"/>
          <w:lang w:val="en-ZW"/>
        </w:rPr>
        <w:t>,</w:t>
      </w:r>
      <w:r w:rsidRPr="00E75E92">
        <w:rPr>
          <w:rFonts w:ascii="Times New Roman" w:hAnsi="Times New Roman" w:cs="Times New Roman"/>
          <w:sz w:val="24"/>
          <w:szCs w:val="24"/>
          <w:lang w:val="en-ZW"/>
        </w:rPr>
        <w:t xml:space="preserve"> </w:t>
      </w:r>
      <w:r w:rsidR="00DB2927" w:rsidRPr="00E75E92">
        <w:rPr>
          <w:rFonts w:ascii="Times New Roman" w:hAnsi="Times New Roman" w:cs="Times New Roman"/>
          <w:sz w:val="24"/>
          <w:szCs w:val="24"/>
          <w:lang w:val="en-ZW"/>
        </w:rPr>
        <w:t xml:space="preserve">reveals that the court </w:t>
      </w:r>
      <w:r w:rsidR="00DB2927" w:rsidRPr="00E75E92">
        <w:rPr>
          <w:rFonts w:ascii="Times New Roman" w:hAnsi="Times New Roman" w:cs="Times New Roman"/>
          <w:i/>
          <w:iCs/>
          <w:sz w:val="24"/>
          <w:szCs w:val="24"/>
          <w:lang w:val="en-ZW"/>
        </w:rPr>
        <w:t>a quo</w:t>
      </w:r>
      <w:r w:rsidR="00DB2927" w:rsidRPr="00E75E92">
        <w:rPr>
          <w:rFonts w:ascii="Times New Roman" w:hAnsi="Times New Roman" w:cs="Times New Roman"/>
          <w:sz w:val="24"/>
          <w:szCs w:val="24"/>
          <w:lang w:val="en-ZW"/>
        </w:rPr>
        <w:t xml:space="preserve"> was obliged to deal with</w:t>
      </w:r>
      <w:r w:rsidR="00233A29" w:rsidRPr="00E75E92">
        <w:rPr>
          <w:rFonts w:ascii="Times New Roman" w:hAnsi="Times New Roman" w:cs="Times New Roman"/>
          <w:sz w:val="24"/>
          <w:szCs w:val="24"/>
          <w:lang w:val="en-ZW"/>
        </w:rPr>
        <w:t xml:space="preserve"> both the</w:t>
      </w:r>
      <w:r w:rsidR="00DB2927" w:rsidRPr="00E75E92">
        <w:rPr>
          <w:rFonts w:ascii="Times New Roman" w:hAnsi="Times New Roman" w:cs="Times New Roman"/>
          <w:sz w:val="24"/>
          <w:szCs w:val="24"/>
          <w:lang w:val="en-ZW"/>
        </w:rPr>
        <w:t xml:space="preserve"> court application and counter-application at the same time.</w:t>
      </w:r>
      <w:r w:rsidRPr="00E75E92">
        <w:rPr>
          <w:rFonts w:ascii="Times New Roman" w:hAnsi="Times New Roman" w:cs="Times New Roman"/>
          <w:sz w:val="24"/>
          <w:szCs w:val="24"/>
          <w:lang w:val="en-ZW"/>
        </w:rPr>
        <w:t xml:space="preserve"> </w:t>
      </w:r>
    </w:p>
    <w:p w14:paraId="63992E35" w14:textId="068E8990" w:rsidR="00DB2927" w:rsidRPr="00E75E92" w:rsidRDefault="00DB2927" w:rsidP="00DB1D96">
      <w:pPr>
        <w:spacing w:after="0" w:line="480" w:lineRule="auto"/>
        <w:ind w:firstLine="1418"/>
        <w:jc w:val="both"/>
        <w:rPr>
          <w:rFonts w:ascii="Times New Roman" w:hAnsi="Times New Roman" w:cs="Times New Roman"/>
          <w:sz w:val="24"/>
          <w:szCs w:val="24"/>
          <w:lang w:val="en-ZW"/>
        </w:rPr>
      </w:pPr>
    </w:p>
    <w:p w14:paraId="3B0B8745" w14:textId="252F3AEC" w:rsidR="00C56D4D" w:rsidRPr="00E75E92" w:rsidRDefault="00DB2927" w:rsidP="00DB1D96">
      <w:pPr>
        <w:spacing w:after="0" w:line="480" w:lineRule="auto"/>
        <w:ind w:firstLine="1418"/>
        <w:jc w:val="both"/>
        <w:rPr>
          <w:rFonts w:ascii="Times New Roman" w:hAnsi="Times New Roman" w:cs="Times New Roman"/>
          <w:sz w:val="24"/>
          <w:szCs w:val="24"/>
          <w:lang w:val="en-ZW"/>
        </w:rPr>
      </w:pPr>
      <w:r w:rsidRPr="00E75E92">
        <w:rPr>
          <w:rFonts w:ascii="Times New Roman" w:hAnsi="Times New Roman" w:cs="Times New Roman"/>
          <w:sz w:val="24"/>
          <w:szCs w:val="24"/>
          <w:lang w:val="en-ZW"/>
        </w:rPr>
        <w:t xml:space="preserve">No doubt, the </w:t>
      </w:r>
      <w:r w:rsidR="0068566C" w:rsidRPr="00E75E92">
        <w:rPr>
          <w:rFonts w:ascii="Times New Roman" w:hAnsi="Times New Roman" w:cs="Times New Roman"/>
          <w:sz w:val="24"/>
          <w:szCs w:val="24"/>
          <w:lang w:val="en-ZW"/>
        </w:rPr>
        <w:t xml:space="preserve">effect of the </w:t>
      </w:r>
      <w:r w:rsidRPr="00E75E92">
        <w:rPr>
          <w:rFonts w:ascii="Times New Roman" w:hAnsi="Times New Roman" w:cs="Times New Roman"/>
          <w:sz w:val="24"/>
          <w:szCs w:val="24"/>
          <w:lang w:val="en-ZW"/>
        </w:rPr>
        <w:t xml:space="preserve">court </w:t>
      </w:r>
      <w:r w:rsidRPr="00E75E92">
        <w:rPr>
          <w:rFonts w:ascii="Times New Roman" w:hAnsi="Times New Roman" w:cs="Times New Roman"/>
          <w:i/>
          <w:iCs/>
          <w:sz w:val="24"/>
          <w:szCs w:val="24"/>
          <w:lang w:val="en-ZW"/>
        </w:rPr>
        <w:t xml:space="preserve">a quo’s </w:t>
      </w:r>
      <w:r w:rsidRPr="00E75E92">
        <w:rPr>
          <w:rFonts w:ascii="Times New Roman" w:hAnsi="Times New Roman" w:cs="Times New Roman"/>
          <w:sz w:val="24"/>
          <w:szCs w:val="24"/>
          <w:lang w:val="en-ZW"/>
        </w:rPr>
        <w:t xml:space="preserve">failure to </w:t>
      </w:r>
      <w:r w:rsidR="0068566C" w:rsidRPr="00E75E92">
        <w:rPr>
          <w:rFonts w:ascii="Times New Roman" w:hAnsi="Times New Roman" w:cs="Times New Roman"/>
          <w:sz w:val="24"/>
          <w:szCs w:val="24"/>
          <w:lang w:val="en-ZW"/>
        </w:rPr>
        <w:t xml:space="preserve">render judgment on the counter-application is </w:t>
      </w:r>
      <w:r w:rsidR="00FF6F2D" w:rsidRPr="00E75E92">
        <w:rPr>
          <w:rFonts w:ascii="Times New Roman" w:hAnsi="Times New Roman" w:cs="Times New Roman"/>
          <w:sz w:val="24"/>
          <w:szCs w:val="24"/>
          <w:lang w:val="en-ZW"/>
        </w:rPr>
        <w:t xml:space="preserve">an important </w:t>
      </w:r>
      <w:r w:rsidR="0068566C" w:rsidRPr="00E75E92">
        <w:rPr>
          <w:rFonts w:ascii="Times New Roman" w:hAnsi="Times New Roman" w:cs="Times New Roman"/>
          <w:sz w:val="24"/>
          <w:szCs w:val="24"/>
          <w:lang w:val="en-ZW"/>
        </w:rPr>
        <w:t xml:space="preserve">point of law that </w:t>
      </w:r>
      <w:r w:rsidR="00FF6F2D" w:rsidRPr="00E75E92">
        <w:rPr>
          <w:rFonts w:ascii="Times New Roman" w:hAnsi="Times New Roman" w:cs="Times New Roman"/>
          <w:sz w:val="24"/>
          <w:szCs w:val="24"/>
          <w:lang w:val="en-ZW"/>
        </w:rPr>
        <w:t>requires consideration by the full Court.</w:t>
      </w:r>
      <w:r w:rsidR="00443825" w:rsidRPr="00E75E92">
        <w:rPr>
          <w:rFonts w:ascii="Times New Roman" w:hAnsi="Times New Roman" w:cs="Times New Roman"/>
          <w:sz w:val="24"/>
          <w:szCs w:val="24"/>
          <w:lang w:val="en-ZW"/>
        </w:rPr>
        <w:t xml:space="preserve"> </w:t>
      </w:r>
      <w:r w:rsidR="00D64644" w:rsidRPr="00E75E92">
        <w:rPr>
          <w:rFonts w:ascii="Times New Roman" w:hAnsi="Times New Roman" w:cs="Times New Roman"/>
          <w:sz w:val="24"/>
          <w:szCs w:val="24"/>
          <w:lang w:val="en-ZW"/>
        </w:rPr>
        <w:t xml:space="preserve"> </w:t>
      </w:r>
      <w:r w:rsidR="00FF6F2D" w:rsidRPr="00E75E92">
        <w:rPr>
          <w:rFonts w:ascii="Times New Roman" w:hAnsi="Times New Roman" w:cs="Times New Roman"/>
          <w:sz w:val="24"/>
          <w:szCs w:val="24"/>
          <w:lang w:val="en-ZW"/>
        </w:rPr>
        <w:t xml:space="preserve">I entertain the view that the </w:t>
      </w:r>
      <w:r w:rsidR="00280C5B" w:rsidRPr="00E75E92">
        <w:rPr>
          <w:rFonts w:ascii="Times New Roman" w:hAnsi="Times New Roman" w:cs="Times New Roman"/>
          <w:sz w:val="24"/>
          <w:szCs w:val="24"/>
          <w:lang w:val="en-ZW"/>
        </w:rPr>
        <w:t xml:space="preserve">proposed cross-appeal’s attack on the court </w:t>
      </w:r>
      <w:r w:rsidR="00280C5B" w:rsidRPr="00E75E92">
        <w:rPr>
          <w:rFonts w:ascii="Times New Roman" w:hAnsi="Times New Roman" w:cs="Times New Roman"/>
          <w:i/>
          <w:iCs/>
          <w:sz w:val="24"/>
          <w:szCs w:val="24"/>
          <w:lang w:val="en-ZW"/>
        </w:rPr>
        <w:t>a quo</w:t>
      </w:r>
      <w:r w:rsidR="009D3699" w:rsidRPr="00E75E92">
        <w:rPr>
          <w:rFonts w:ascii="Times New Roman" w:hAnsi="Times New Roman" w:cs="Times New Roman"/>
          <w:i/>
          <w:iCs/>
          <w:sz w:val="24"/>
          <w:szCs w:val="24"/>
          <w:lang w:val="en-ZW"/>
        </w:rPr>
        <w:t>’s</w:t>
      </w:r>
      <w:r w:rsidR="00280C5B" w:rsidRPr="00E75E92">
        <w:rPr>
          <w:rFonts w:ascii="Times New Roman" w:hAnsi="Times New Roman" w:cs="Times New Roman"/>
          <w:sz w:val="24"/>
          <w:szCs w:val="24"/>
          <w:lang w:val="en-ZW"/>
        </w:rPr>
        <w:t xml:space="preserve"> failure to render </w:t>
      </w:r>
      <w:r w:rsidR="00443825" w:rsidRPr="00E75E92">
        <w:rPr>
          <w:rFonts w:ascii="Times New Roman" w:hAnsi="Times New Roman" w:cs="Times New Roman"/>
          <w:sz w:val="24"/>
          <w:szCs w:val="24"/>
          <w:lang w:val="en-ZW"/>
        </w:rPr>
        <w:t>judgment on the counter-application</w:t>
      </w:r>
      <w:r w:rsidR="009D3699" w:rsidRPr="00E75E92">
        <w:rPr>
          <w:rFonts w:ascii="Times New Roman" w:hAnsi="Times New Roman" w:cs="Times New Roman"/>
          <w:sz w:val="24"/>
          <w:szCs w:val="24"/>
          <w:lang w:val="en-ZW"/>
        </w:rPr>
        <w:t>,</w:t>
      </w:r>
      <w:r w:rsidR="00443825" w:rsidRPr="00E75E92">
        <w:rPr>
          <w:rFonts w:ascii="Times New Roman" w:hAnsi="Times New Roman" w:cs="Times New Roman"/>
          <w:sz w:val="24"/>
          <w:szCs w:val="24"/>
          <w:lang w:val="en-ZW"/>
        </w:rPr>
        <w:t xml:space="preserve"> </w:t>
      </w:r>
      <w:r w:rsidR="008C56DD" w:rsidRPr="00E75E92">
        <w:rPr>
          <w:rFonts w:ascii="Times New Roman" w:hAnsi="Times New Roman" w:cs="Times New Roman"/>
          <w:sz w:val="24"/>
          <w:szCs w:val="24"/>
          <w:lang w:val="en-ZW"/>
        </w:rPr>
        <w:t>as it was required to</w:t>
      </w:r>
      <w:r w:rsidR="009D3699" w:rsidRPr="00E75E92">
        <w:rPr>
          <w:rFonts w:ascii="Times New Roman" w:hAnsi="Times New Roman" w:cs="Times New Roman"/>
          <w:sz w:val="24"/>
          <w:szCs w:val="24"/>
          <w:lang w:val="en-ZW"/>
        </w:rPr>
        <w:t>,</w:t>
      </w:r>
      <w:r w:rsidR="008C56DD" w:rsidRPr="00E75E92">
        <w:rPr>
          <w:rFonts w:ascii="Times New Roman" w:hAnsi="Times New Roman" w:cs="Times New Roman"/>
          <w:sz w:val="24"/>
          <w:szCs w:val="24"/>
          <w:lang w:val="en-ZW"/>
        </w:rPr>
        <w:t xml:space="preserve"> </w:t>
      </w:r>
      <w:r w:rsidR="00443825" w:rsidRPr="00E75E92">
        <w:rPr>
          <w:rFonts w:ascii="Times New Roman" w:hAnsi="Times New Roman" w:cs="Times New Roman"/>
          <w:sz w:val="24"/>
          <w:szCs w:val="24"/>
          <w:lang w:val="en-ZW"/>
        </w:rPr>
        <w:t>is directed against the judgment</w:t>
      </w:r>
      <w:r w:rsidR="00CA6008" w:rsidRPr="00E75E92">
        <w:rPr>
          <w:rFonts w:ascii="Times New Roman" w:hAnsi="Times New Roman" w:cs="Times New Roman"/>
          <w:sz w:val="24"/>
          <w:szCs w:val="24"/>
          <w:lang w:val="en-ZW"/>
        </w:rPr>
        <w:t>’s shortcomings and deserve</w:t>
      </w:r>
      <w:r w:rsidR="009D3699" w:rsidRPr="00E75E92">
        <w:rPr>
          <w:rFonts w:ascii="Times New Roman" w:hAnsi="Times New Roman" w:cs="Times New Roman"/>
          <w:sz w:val="24"/>
          <w:szCs w:val="24"/>
          <w:lang w:val="en-ZW"/>
        </w:rPr>
        <w:t>s</w:t>
      </w:r>
      <w:r w:rsidR="00CA6008" w:rsidRPr="00E75E92">
        <w:rPr>
          <w:rFonts w:ascii="Times New Roman" w:hAnsi="Times New Roman" w:cs="Times New Roman"/>
          <w:sz w:val="24"/>
          <w:szCs w:val="24"/>
          <w:lang w:val="en-ZW"/>
        </w:rPr>
        <w:t xml:space="preserve"> the attention of the full court on appeal.</w:t>
      </w:r>
      <w:r w:rsidR="008C56DD" w:rsidRPr="00E75E92">
        <w:rPr>
          <w:rFonts w:ascii="Times New Roman" w:hAnsi="Times New Roman" w:cs="Times New Roman"/>
          <w:sz w:val="24"/>
          <w:szCs w:val="24"/>
          <w:lang w:val="en-ZW"/>
        </w:rPr>
        <w:t xml:space="preserve"> </w:t>
      </w:r>
    </w:p>
    <w:p w14:paraId="7926BF76" w14:textId="77777777" w:rsidR="00C56D4D" w:rsidRPr="00E75E92" w:rsidRDefault="00C56D4D" w:rsidP="00DB1D96">
      <w:pPr>
        <w:spacing w:after="0" w:line="480" w:lineRule="auto"/>
        <w:ind w:firstLine="1418"/>
        <w:jc w:val="both"/>
        <w:rPr>
          <w:rFonts w:ascii="Times New Roman" w:hAnsi="Times New Roman" w:cs="Times New Roman"/>
          <w:sz w:val="24"/>
          <w:szCs w:val="24"/>
          <w:lang w:val="en-ZW"/>
        </w:rPr>
      </w:pPr>
    </w:p>
    <w:p w14:paraId="0BFD5370" w14:textId="1F9E9007" w:rsidR="008339E9" w:rsidRPr="00E75E92" w:rsidRDefault="00C56D4D" w:rsidP="008339E9">
      <w:p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lang w:val="en-ZW"/>
        </w:rPr>
        <w:lastRenderedPageBreak/>
        <w:t xml:space="preserve"> </w:t>
      </w:r>
      <w:r w:rsidR="008339E9" w:rsidRPr="00E75E92">
        <w:rPr>
          <w:rFonts w:ascii="Times New Roman" w:hAnsi="Times New Roman" w:cs="Times New Roman"/>
          <w:b/>
          <w:sz w:val="24"/>
          <w:szCs w:val="24"/>
          <w:u w:val="single"/>
        </w:rPr>
        <w:t>DISPOSITION</w:t>
      </w:r>
    </w:p>
    <w:p w14:paraId="12F4846F" w14:textId="36247142" w:rsidR="008339E9" w:rsidRPr="00E75E92" w:rsidRDefault="008339E9" w:rsidP="00F9259F">
      <w:p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tab/>
      </w:r>
      <w:r w:rsidRPr="00E75E92">
        <w:rPr>
          <w:rFonts w:ascii="Times New Roman" w:hAnsi="Times New Roman" w:cs="Times New Roman"/>
          <w:sz w:val="24"/>
          <w:szCs w:val="24"/>
        </w:rPr>
        <w:tab/>
        <w:t>The applican</w:t>
      </w:r>
      <w:r w:rsidR="00C56D4D" w:rsidRPr="00E75E92">
        <w:rPr>
          <w:rFonts w:ascii="Times New Roman" w:hAnsi="Times New Roman" w:cs="Times New Roman"/>
          <w:sz w:val="24"/>
          <w:szCs w:val="24"/>
        </w:rPr>
        <w:t xml:space="preserve">t’s delay in cross-appealing </w:t>
      </w:r>
      <w:r w:rsidR="00D64644" w:rsidRPr="00E75E92">
        <w:rPr>
          <w:rFonts w:ascii="Times New Roman" w:hAnsi="Times New Roman" w:cs="Times New Roman"/>
          <w:sz w:val="24"/>
          <w:szCs w:val="24"/>
        </w:rPr>
        <w:t xml:space="preserve">is certainly short.  </w:t>
      </w:r>
      <w:r w:rsidR="006244F3" w:rsidRPr="00E75E92">
        <w:rPr>
          <w:rFonts w:ascii="Times New Roman" w:hAnsi="Times New Roman" w:cs="Times New Roman"/>
          <w:sz w:val="24"/>
          <w:szCs w:val="24"/>
        </w:rPr>
        <w:t>In addition, he acted timeously in filing this app</w:t>
      </w:r>
      <w:r w:rsidR="006247C0" w:rsidRPr="00E75E92">
        <w:rPr>
          <w:rFonts w:ascii="Times New Roman" w:hAnsi="Times New Roman" w:cs="Times New Roman"/>
          <w:sz w:val="24"/>
          <w:szCs w:val="24"/>
        </w:rPr>
        <w:t xml:space="preserve">lication for condonation </w:t>
      </w:r>
      <w:r w:rsidR="009D3699" w:rsidRPr="00E75E92">
        <w:rPr>
          <w:rFonts w:ascii="Times New Roman" w:hAnsi="Times New Roman" w:cs="Times New Roman"/>
          <w:sz w:val="24"/>
          <w:szCs w:val="24"/>
        </w:rPr>
        <w:t>of</w:t>
      </w:r>
      <w:r w:rsidR="006247C0" w:rsidRPr="00E75E92">
        <w:rPr>
          <w:rFonts w:ascii="Times New Roman" w:hAnsi="Times New Roman" w:cs="Times New Roman"/>
          <w:sz w:val="24"/>
          <w:szCs w:val="24"/>
        </w:rPr>
        <w:t xml:space="preserve"> his failure to comply with r</w:t>
      </w:r>
      <w:bookmarkStart w:id="0" w:name="_GoBack"/>
      <w:bookmarkEnd w:id="0"/>
      <w:r w:rsidR="006247C0" w:rsidRPr="00E75E92">
        <w:rPr>
          <w:rFonts w:ascii="Times New Roman" w:hAnsi="Times New Roman" w:cs="Times New Roman"/>
          <w:sz w:val="24"/>
          <w:szCs w:val="24"/>
        </w:rPr>
        <w:t xml:space="preserve"> 45(1) and for an extension of time within which to cross-appeal. </w:t>
      </w:r>
      <w:r w:rsidR="0037337E" w:rsidRPr="00E75E92">
        <w:rPr>
          <w:rFonts w:ascii="Times New Roman" w:hAnsi="Times New Roman" w:cs="Times New Roman"/>
          <w:sz w:val="24"/>
          <w:szCs w:val="24"/>
        </w:rPr>
        <w:t>Regarding</w:t>
      </w:r>
      <w:r w:rsidR="006247C0" w:rsidRPr="00E75E92">
        <w:rPr>
          <w:rFonts w:ascii="Times New Roman" w:hAnsi="Times New Roman" w:cs="Times New Roman"/>
          <w:sz w:val="24"/>
          <w:szCs w:val="24"/>
        </w:rPr>
        <w:t xml:space="preserve"> the prospects of success, I am satisfied that the intended cross-appeal </w:t>
      </w:r>
      <w:r w:rsidR="00EB602F" w:rsidRPr="00E75E92">
        <w:rPr>
          <w:rFonts w:ascii="Times New Roman" w:hAnsi="Times New Roman" w:cs="Times New Roman"/>
          <w:sz w:val="24"/>
          <w:szCs w:val="24"/>
        </w:rPr>
        <w:t>is arguable.</w:t>
      </w:r>
      <w:r w:rsidR="007B4507" w:rsidRPr="00E75E92">
        <w:rPr>
          <w:rFonts w:ascii="Times New Roman" w:hAnsi="Times New Roman" w:cs="Times New Roman"/>
          <w:sz w:val="24"/>
          <w:szCs w:val="24"/>
        </w:rPr>
        <w:t xml:space="preserve"> </w:t>
      </w:r>
      <w:r w:rsidR="00D64644" w:rsidRPr="00E75E92">
        <w:rPr>
          <w:rFonts w:ascii="Times New Roman" w:hAnsi="Times New Roman" w:cs="Times New Roman"/>
          <w:sz w:val="24"/>
          <w:szCs w:val="24"/>
        </w:rPr>
        <w:t xml:space="preserve"> </w:t>
      </w:r>
      <w:r w:rsidR="007B4507" w:rsidRPr="00E75E92">
        <w:rPr>
          <w:rFonts w:ascii="Times New Roman" w:hAnsi="Times New Roman" w:cs="Times New Roman"/>
          <w:sz w:val="24"/>
          <w:szCs w:val="24"/>
        </w:rPr>
        <w:t>When these factors are taken together, the ineluctable conclusion is that the applicant must be given his day in court.</w:t>
      </w:r>
    </w:p>
    <w:p w14:paraId="3381174E" w14:textId="7A67C8C6" w:rsidR="0037337E" w:rsidRPr="00E75E92" w:rsidRDefault="0037337E" w:rsidP="00F9259F">
      <w:pPr>
        <w:spacing w:after="0" w:line="480" w:lineRule="auto"/>
        <w:jc w:val="both"/>
        <w:rPr>
          <w:rFonts w:ascii="Times New Roman" w:hAnsi="Times New Roman" w:cs="Times New Roman"/>
          <w:sz w:val="24"/>
          <w:szCs w:val="24"/>
        </w:rPr>
      </w:pPr>
    </w:p>
    <w:p w14:paraId="7A8E5208" w14:textId="5F9ACC6E" w:rsidR="0037337E" w:rsidRPr="00E75E92" w:rsidRDefault="00CE6919" w:rsidP="0037337E">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On the issue of costs,</w:t>
      </w:r>
      <w:r w:rsidR="00EB602F" w:rsidRPr="00E75E92">
        <w:rPr>
          <w:rFonts w:ascii="Times New Roman" w:hAnsi="Times New Roman" w:cs="Times New Roman"/>
          <w:sz w:val="24"/>
          <w:szCs w:val="24"/>
        </w:rPr>
        <w:t xml:space="preserve"> although the applicant sought costs against anyone opposing the application,</w:t>
      </w:r>
      <w:r w:rsidRPr="00E75E92">
        <w:rPr>
          <w:rFonts w:ascii="Times New Roman" w:hAnsi="Times New Roman" w:cs="Times New Roman"/>
          <w:sz w:val="24"/>
          <w:szCs w:val="24"/>
        </w:rPr>
        <w:t xml:space="preserve"> I am inclined to order each party to bear its own costs. </w:t>
      </w:r>
      <w:r w:rsidR="00D64644" w:rsidRPr="00E75E92">
        <w:rPr>
          <w:rFonts w:ascii="Times New Roman" w:hAnsi="Times New Roman" w:cs="Times New Roman"/>
          <w:sz w:val="24"/>
          <w:szCs w:val="24"/>
        </w:rPr>
        <w:t xml:space="preserve"> </w:t>
      </w:r>
      <w:r w:rsidRPr="00E75E92">
        <w:rPr>
          <w:rFonts w:ascii="Times New Roman" w:hAnsi="Times New Roman" w:cs="Times New Roman"/>
          <w:sz w:val="24"/>
          <w:szCs w:val="24"/>
        </w:rPr>
        <w:t>Th</w:t>
      </w:r>
      <w:r w:rsidR="00EB602F" w:rsidRPr="00E75E92">
        <w:rPr>
          <w:rFonts w:ascii="Times New Roman" w:hAnsi="Times New Roman" w:cs="Times New Roman"/>
          <w:sz w:val="24"/>
          <w:szCs w:val="24"/>
        </w:rPr>
        <w:t>is is for the reason that</w:t>
      </w:r>
      <w:r w:rsidR="000D1585" w:rsidRPr="00E75E92">
        <w:rPr>
          <w:rFonts w:ascii="Times New Roman" w:hAnsi="Times New Roman" w:cs="Times New Roman"/>
          <w:sz w:val="24"/>
          <w:szCs w:val="24"/>
        </w:rPr>
        <w:t xml:space="preserve"> the second respondent</w:t>
      </w:r>
      <w:r w:rsidR="00EB602F" w:rsidRPr="00E75E92">
        <w:rPr>
          <w:rFonts w:ascii="Times New Roman" w:hAnsi="Times New Roman" w:cs="Times New Roman"/>
          <w:sz w:val="24"/>
          <w:szCs w:val="24"/>
        </w:rPr>
        <w:t>’s</w:t>
      </w:r>
      <w:r w:rsidR="000D1585" w:rsidRPr="00E75E92">
        <w:rPr>
          <w:rFonts w:ascii="Times New Roman" w:hAnsi="Times New Roman" w:cs="Times New Roman"/>
          <w:sz w:val="24"/>
          <w:szCs w:val="24"/>
        </w:rPr>
        <w:t xml:space="preserve"> oppos</w:t>
      </w:r>
      <w:r w:rsidR="00EB602F" w:rsidRPr="00E75E92">
        <w:rPr>
          <w:rFonts w:ascii="Times New Roman" w:hAnsi="Times New Roman" w:cs="Times New Roman"/>
          <w:sz w:val="24"/>
          <w:szCs w:val="24"/>
        </w:rPr>
        <w:t>ition centred around</w:t>
      </w:r>
      <w:r w:rsidR="000D1585" w:rsidRPr="00E75E92">
        <w:rPr>
          <w:rFonts w:ascii="Times New Roman" w:hAnsi="Times New Roman" w:cs="Times New Roman"/>
          <w:sz w:val="24"/>
          <w:szCs w:val="24"/>
        </w:rPr>
        <w:t xml:space="preserve"> the </w:t>
      </w:r>
      <w:r w:rsidR="00EB602F" w:rsidRPr="00E75E92">
        <w:rPr>
          <w:rFonts w:ascii="Times New Roman" w:hAnsi="Times New Roman" w:cs="Times New Roman"/>
          <w:sz w:val="24"/>
          <w:szCs w:val="24"/>
        </w:rPr>
        <w:t xml:space="preserve">procedure adopted in circumstances where there is a </w:t>
      </w:r>
      <w:r w:rsidR="00EB602F" w:rsidRPr="00E75E92">
        <w:rPr>
          <w:rFonts w:ascii="Times New Roman" w:hAnsi="Times New Roman" w:cs="Times New Roman"/>
          <w:i/>
          <w:iCs/>
          <w:sz w:val="24"/>
          <w:szCs w:val="24"/>
        </w:rPr>
        <w:t>lacuna</w:t>
      </w:r>
      <w:r w:rsidR="00EB602F" w:rsidRPr="00E75E92">
        <w:rPr>
          <w:rFonts w:ascii="Times New Roman" w:hAnsi="Times New Roman" w:cs="Times New Roman"/>
          <w:sz w:val="24"/>
          <w:szCs w:val="24"/>
        </w:rPr>
        <w:t xml:space="preserve"> in the </w:t>
      </w:r>
      <w:r w:rsidR="009D3699" w:rsidRPr="00E75E92">
        <w:rPr>
          <w:rFonts w:ascii="Times New Roman" w:hAnsi="Times New Roman" w:cs="Times New Roman"/>
          <w:sz w:val="24"/>
          <w:szCs w:val="24"/>
        </w:rPr>
        <w:t>R</w:t>
      </w:r>
      <w:r w:rsidR="00EB602F" w:rsidRPr="00E75E92">
        <w:rPr>
          <w:rFonts w:ascii="Times New Roman" w:hAnsi="Times New Roman" w:cs="Times New Roman"/>
          <w:sz w:val="24"/>
          <w:szCs w:val="24"/>
        </w:rPr>
        <w:t>ules.</w:t>
      </w:r>
      <w:r w:rsidR="000D1585" w:rsidRPr="00E75E92">
        <w:rPr>
          <w:rFonts w:ascii="Times New Roman" w:hAnsi="Times New Roman" w:cs="Times New Roman"/>
          <w:sz w:val="24"/>
          <w:szCs w:val="24"/>
        </w:rPr>
        <w:t xml:space="preserve"> </w:t>
      </w:r>
      <w:r w:rsidR="00EB602F" w:rsidRPr="00E75E92">
        <w:rPr>
          <w:rFonts w:ascii="Times New Roman" w:hAnsi="Times New Roman" w:cs="Times New Roman"/>
          <w:sz w:val="24"/>
          <w:szCs w:val="24"/>
        </w:rPr>
        <w:t>C</w:t>
      </w:r>
      <w:r w:rsidR="000D1585" w:rsidRPr="00E75E92">
        <w:rPr>
          <w:rFonts w:ascii="Times New Roman" w:hAnsi="Times New Roman" w:cs="Times New Roman"/>
          <w:sz w:val="24"/>
          <w:szCs w:val="24"/>
        </w:rPr>
        <w:t>rucial procedural issues</w:t>
      </w:r>
      <w:r w:rsidR="00EB602F" w:rsidRPr="00E75E92">
        <w:rPr>
          <w:rFonts w:ascii="Times New Roman" w:hAnsi="Times New Roman" w:cs="Times New Roman"/>
          <w:sz w:val="24"/>
          <w:szCs w:val="24"/>
        </w:rPr>
        <w:t xml:space="preserve"> deserving closer examination were raised.</w:t>
      </w:r>
      <w:r w:rsidR="000D1585" w:rsidRPr="00E75E92">
        <w:rPr>
          <w:rFonts w:ascii="Times New Roman" w:hAnsi="Times New Roman" w:cs="Times New Roman"/>
          <w:sz w:val="24"/>
          <w:szCs w:val="24"/>
        </w:rPr>
        <w:t xml:space="preserve"> </w:t>
      </w:r>
      <w:r w:rsidR="00D64644" w:rsidRPr="00E75E92">
        <w:rPr>
          <w:rFonts w:ascii="Times New Roman" w:hAnsi="Times New Roman" w:cs="Times New Roman"/>
          <w:sz w:val="24"/>
          <w:szCs w:val="24"/>
        </w:rPr>
        <w:t xml:space="preserve"> </w:t>
      </w:r>
      <w:r w:rsidR="002950B2" w:rsidRPr="00E75E92">
        <w:rPr>
          <w:rFonts w:ascii="Times New Roman" w:hAnsi="Times New Roman" w:cs="Times New Roman"/>
          <w:sz w:val="24"/>
          <w:szCs w:val="24"/>
        </w:rPr>
        <w:t xml:space="preserve">In the circumstances, it is only fair that </w:t>
      </w:r>
      <w:r w:rsidR="00813EFD" w:rsidRPr="00E75E92">
        <w:rPr>
          <w:rFonts w:ascii="Times New Roman" w:hAnsi="Times New Roman" w:cs="Times New Roman"/>
          <w:sz w:val="24"/>
          <w:szCs w:val="24"/>
        </w:rPr>
        <w:t>each party</w:t>
      </w:r>
      <w:r w:rsidR="002950B2" w:rsidRPr="00E75E92">
        <w:rPr>
          <w:rFonts w:ascii="Times New Roman" w:hAnsi="Times New Roman" w:cs="Times New Roman"/>
          <w:sz w:val="24"/>
          <w:szCs w:val="24"/>
        </w:rPr>
        <w:t xml:space="preserve"> bear</w:t>
      </w:r>
      <w:r w:rsidR="00813EFD" w:rsidRPr="00E75E92">
        <w:rPr>
          <w:rFonts w:ascii="Times New Roman" w:hAnsi="Times New Roman" w:cs="Times New Roman"/>
          <w:sz w:val="24"/>
          <w:szCs w:val="24"/>
        </w:rPr>
        <w:t>s</w:t>
      </w:r>
      <w:r w:rsidR="002950B2" w:rsidRPr="00E75E92">
        <w:rPr>
          <w:rFonts w:ascii="Times New Roman" w:hAnsi="Times New Roman" w:cs="Times New Roman"/>
          <w:sz w:val="24"/>
          <w:szCs w:val="24"/>
        </w:rPr>
        <w:t xml:space="preserve"> </w:t>
      </w:r>
      <w:r w:rsidR="00813EFD" w:rsidRPr="00E75E92">
        <w:rPr>
          <w:rFonts w:ascii="Times New Roman" w:hAnsi="Times New Roman" w:cs="Times New Roman"/>
          <w:sz w:val="24"/>
          <w:szCs w:val="24"/>
        </w:rPr>
        <w:t>its</w:t>
      </w:r>
      <w:r w:rsidR="00D06460" w:rsidRPr="00E75E92">
        <w:rPr>
          <w:rFonts w:ascii="Times New Roman" w:hAnsi="Times New Roman" w:cs="Times New Roman"/>
          <w:sz w:val="24"/>
          <w:szCs w:val="24"/>
        </w:rPr>
        <w:t xml:space="preserve"> own costs.</w:t>
      </w:r>
    </w:p>
    <w:p w14:paraId="1BE538DF" w14:textId="43C393C9" w:rsidR="00D06460" w:rsidRPr="00E75E92" w:rsidRDefault="00D06460" w:rsidP="0037337E">
      <w:pPr>
        <w:spacing w:after="0" w:line="480" w:lineRule="auto"/>
        <w:ind w:firstLine="1418"/>
        <w:jc w:val="both"/>
        <w:rPr>
          <w:rFonts w:ascii="Times New Roman" w:hAnsi="Times New Roman" w:cs="Times New Roman"/>
          <w:sz w:val="24"/>
          <w:szCs w:val="24"/>
        </w:rPr>
      </w:pPr>
    </w:p>
    <w:p w14:paraId="41095884" w14:textId="6F3ACBA7" w:rsidR="00D06460" w:rsidRDefault="00D06460" w:rsidP="0037337E">
      <w:pPr>
        <w:spacing w:after="0" w:line="480" w:lineRule="auto"/>
        <w:ind w:firstLine="1418"/>
        <w:jc w:val="both"/>
        <w:rPr>
          <w:rFonts w:ascii="Times New Roman" w:hAnsi="Times New Roman" w:cs="Times New Roman"/>
          <w:sz w:val="24"/>
          <w:szCs w:val="24"/>
        </w:rPr>
      </w:pPr>
      <w:r w:rsidRPr="00E75E92">
        <w:rPr>
          <w:rFonts w:ascii="Times New Roman" w:hAnsi="Times New Roman" w:cs="Times New Roman"/>
          <w:sz w:val="24"/>
          <w:szCs w:val="24"/>
        </w:rPr>
        <w:t>Finally, I</w:t>
      </w:r>
      <w:r w:rsidR="00E32B58" w:rsidRPr="00E75E92">
        <w:rPr>
          <w:rFonts w:ascii="Times New Roman" w:hAnsi="Times New Roman" w:cs="Times New Roman"/>
          <w:sz w:val="24"/>
          <w:szCs w:val="24"/>
        </w:rPr>
        <w:t xml:space="preserve"> need to</w:t>
      </w:r>
      <w:r w:rsidRPr="00E75E92">
        <w:rPr>
          <w:rFonts w:ascii="Times New Roman" w:hAnsi="Times New Roman" w:cs="Times New Roman"/>
          <w:sz w:val="24"/>
          <w:szCs w:val="24"/>
        </w:rPr>
        <w:t xml:space="preserve"> comment on the absence of an express provision in r</w:t>
      </w:r>
      <w:r w:rsidR="009D3699" w:rsidRPr="00E75E92">
        <w:rPr>
          <w:rFonts w:ascii="Times New Roman" w:hAnsi="Times New Roman" w:cs="Times New Roman"/>
          <w:sz w:val="24"/>
          <w:szCs w:val="24"/>
        </w:rPr>
        <w:t xml:space="preserve"> </w:t>
      </w:r>
      <w:r w:rsidRPr="00E75E92">
        <w:rPr>
          <w:rFonts w:ascii="Times New Roman" w:hAnsi="Times New Roman" w:cs="Times New Roman"/>
          <w:sz w:val="24"/>
          <w:szCs w:val="24"/>
        </w:rPr>
        <w:t xml:space="preserve">45 setting out the procedure for </w:t>
      </w:r>
      <w:r w:rsidR="00E32B58" w:rsidRPr="00E75E92">
        <w:rPr>
          <w:rFonts w:ascii="Times New Roman" w:hAnsi="Times New Roman" w:cs="Times New Roman"/>
          <w:sz w:val="24"/>
          <w:szCs w:val="24"/>
        </w:rPr>
        <w:t>seeking</w:t>
      </w:r>
      <w:r w:rsidR="00547E62" w:rsidRPr="00E75E92">
        <w:rPr>
          <w:rFonts w:ascii="Times New Roman" w:hAnsi="Times New Roman" w:cs="Times New Roman"/>
          <w:sz w:val="24"/>
          <w:szCs w:val="24"/>
        </w:rPr>
        <w:t xml:space="preserve"> condonation for non-compliance with r 45(1) and </w:t>
      </w:r>
      <w:r w:rsidR="007A41D2" w:rsidRPr="00E75E92">
        <w:rPr>
          <w:rFonts w:ascii="Times New Roman" w:hAnsi="Times New Roman" w:cs="Times New Roman"/>
          <w:sz w:val="24"/>
          <w:szCs w:val="24"/>
        </w:rPr>
        <w:t>for applying to extend</w:t>
      </w:r>
      <w:r w:rsidR="00547E62" w:rsidRPr="00E75E92">
        <w:rPr>
          <w:rFonts w:ascii="Times New Roman" w:hAnsi="Times New Roman" w:cs="Times New Roman"/>
          <w:sz w:val="24"/>
          <w:szCs w:val="24"/>
        </w:rPr>
        <w:t xml:space="preserve"> the time within which a cross-appeal</w:t>
      </w:r>
      <w:r w:rsidR="007A41D2" w:rsidRPr="00E75E92">
        <w:rPr>
          <w:rFonts w:ascii="Times New Roman" w:hAnsi="Times New Roman" w:cs="Times New Roman"/>
          <w:sz w:val="24"/>
          <w:szCs w:val="24"/>
        </w:rPr>
        <w:t xml:space="preserve"> may be noted. </w:t>
      </w:r>
      <w:r w:rsidR="00D64644" w:rsidRPr="00E75E92">
        <w:rPr>
          <w:rFonts w:ascii="Times New Roman" w:hAnsi="Times New Roman" w:cs="Times New Roman"/>
          <w:sz w:val="24"/>
          <w:szCs w:val="24"/>
        </w:rPr>
        <w:t xml:space="preserve"> </w:t>
      </w:r>
      <w:r w:rsidR="007A41D2" w:rsidRPr="00E75E92">
        <w:rPr>
          <w:rFonts w:ascii="Times New Roman" w:hAnsi="Times New Roman" w:cs="Times New Roman"/>
          <w:sz w:val="24"/>
          <w:szCs w:val="24"/>
        </w:rPr>
        <w:t xml:space="preserve">The present set-up of the </w:t>
      </w:r>
      <w:r w:rsidR="009D3699" w:rsidRPr="00E75E92">
        <w:rPr>
          <w:rFonts w:ascii="Times New Roman" w:hAnsi="Times New Roman" w:cs="Times New Roman"/>
          <w:sz w:val="24"/>
          <w:szCs w:val="24"/>
        </w:rPr>
        <w:t>R</w:t>
      </w:r>
      <w:r w:rsidR="007A41D2" w:rsidRPr="00E75E92">
        <w:rPr>
          <w:rFonts w:ascii="Times New Roman" w:hAnsi="Times New Roman" w:cs="Times New Roman"/>
          <w:sz w:val="24"/>
          <w:szCs w:val="24"/>
        </w:rPr>
        <w:t xml:space="preserve">ules presents an undesirable gap, which </w:t>
      </w:r>
      <w:r w:rsidR="00A45A4F" w:rsidRPr="00E75E92">
        <w:rPr>
          <w:rFonts w:ascii="Times New Roman" w:hAnsi="Times New Roman" w:cs="Times New Roman"/>
          <w:sz w:val="24"/>
          <w:szCs w:val="24"/>
        </w:rPr>
        <w:t xml:space="preserve">results in procedural headaches for litigants. </w:t>
      </w:r>
      <w:r w:rsidR="00D64644" w:rsidRPr="00E75E92">
        <w:rPr>
          <w:rFonts w:ascii="Times New Roman" w:hAnsi="Times New Roman" w:cs="Times New Roman"/>
          <w:sz w:val="24"/>
          <w:szCs w:val="24"/>
        </w:rPr>
        <w:t xml:space="preserve"> </w:t>
      </w:r>
      <w:r w:rsidR="009D3699" w:rsidRPr="00E75E92">
        <w:rPr>
          <w:rFonts w:ascii="Times New Roman" w:hAnsi="Times New Roman" w:cs="Times New Roman"/>
          <w:sz w:val="24"/>
          <w:szCs w:val="24"/>
        </w:rPr>
        <w:t>There</w:t>
      </w:r>
      <w:r w:rsidR="00A45A4F" w:rsidRPr="00E75E92">
        <w:rPr>
          <w:rFonts w:ascii="Times New Roman" w:hAnsi="Times New Roman" w:cs="Times New Roman"/>
          <w:sz w:val="24"/>
          <w:szCs w:val="24"/>
        </w:rPr>
        <w:t xml:space="preserve"> is a need for the rule to be</w:t>
      </w:r>
      <w:r w:rsidR="00E32B58" w:rsidRPr="00E75E92">
        <w:rPr>
          <w:rFonts w:ascii="Times New Roman" w:hAnsi="Times New Roman" w:cs="Times New Roman"/>
          <w:sz w:val="24"/>
          <w:szCs w:val="24"/>
        </w:rPr>
        <w:t xml:space="preserve"> amended</w:t>
      </w:r>
      <w:r w:rsidR="00A45A4F" w:rsidRPr="00E75E92">
        <w:rPr>
          <w:rFonts w:ascii="Times New Roman" w:hAnsi="Times New Roman" w:cs="Times New Roman"/>
          <w:sz w:val="24"/>
          <w:szCs w:val="24"/>
        </w:rPr>
        <w:t xml:space="preserve"> accordingly</w:t>
      </w:r>
      <w:r w:rsidR="00E32B58" w:rsidRPr="00E75E92">
        <w:rPr>
          <w:rFonts w:ascii="Times New Roman" w:hAnsi="Times New Roman" w:cs="Times New Roman"/>
          <w:sz w:val="24"/>
          <w:szCs w:val="24"/>
        </w:rPr>
        <w:t>.</w:t>
      </w:r>
    </w:p>
    <w:p w14:paraId="3CEBB622" w14:textId="77777777" w:rsidR="00CA5546" w:rsidRPr="00E75E92" w:rsidRDefault="00CA5546" w:rsidP="0037337E">
      <w:pPr>
        <w:spacing w:after="0" w:line="480" w:lineRule="auto"/>
        <w:ind w:firstLine="1418"/>
        <w:jc w:val="both"/>
        <w:rPr>
          <w:rFonts w:ascii="Times New Roman" w:hAnsi="Times New Roman" w:cs="Times New Roman"/>
          <w:sz w:val="24"/>
          <w:szCs w:val="24"/>
        </w:rPr>
      </w:pPr>
    </w:p>
    <w:p w14:paraId="35763167" w14:textId="5A3C72E4" w:rsidR="008339E9" w:rsidRPr="00E75E92" w:rsidRDefault="008339E9" w:rsidP="008339E9">
      <w:p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tab/>
      </w:r>
      <w:r w:rsidRPr="00E75E92">
        <w:rPr>
          <w:rFonts w:ascii="Times New Roman" w:hAnsi="Times New Roman" w:cs="Times New Roman"/>
          <w:sz w:val="24"/>
          <w:szCs w:val="24"/>
        </w:rPr>
        <w:tab/>
        <w:t>In the result,</w:t>
      </w:r>
      <w:r w:rsidR="0011055A" w:rsidRPr="00E75E92">
        <w:rPr>
          <w:rFonts w:ascii="Times New Roman" w:hAnsi="Times New Roman" w:cs="Times New Roman"/>
          <w:sz w:val="24"/>
          <w:szCs w:val="24"/>
        </w:rPr>
        <w:t xml:space="preserve"> it be and is hereby ordered as follows: </w:t>
      </w:r>
    </w:p>
    <w:p w14:paraId="0A35CE95" w14:textId="0736CFDD" w:rsidR="00D71A59" w:rsidRPr="00E75E92" w:rsidRDefault="0011055A" w:rsidP="00D71A59">
      <w:pPr>
        <w:pStyle w:val="ListParagraph"/>
        <w:numPr>
          <w:ilvl w:val="0"/>
          <w:numId w:val="5"/>
        </w:num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t xml:space="preserve">The </w:t>
      </w:r>
      <w:r w:rsidR="00D71A59" w:rsidRPr="00E75E92">
        <w:rPr>
          <w:rFonts w:ascii="Times New Roman" w:hAnsi="Times New Roman" w:cs="Times New Roman"/>
          <w:sz w:val="24"/>
          <w:szCs w:val="24"/>
        </w:rPr>
        <w:t>l</w:t>
      </w:r>
      <w:r w:rsidRPr="00E75E92">
        <w:rPr>
          <w:rFonts w:ascii="Times New Roman" w:hAnsi="Times New Roman" w:cs="Times New Roman"/>
          <w:sz w:val="24"/>
          <w:szCs w:val="24"/>
        </w:rPr>
        <w:t xml:space="preserve">ate </w:t>
      </w:r>
      <w:r w:rsidR="00D71A59" w:rsidRPr="00E75E92">
        <w:rPr>
          <w:rFonts w:ascii="Times New Roman" w:hAnsi="Times New Roman" w:cs="Times New Roman"/>
          <w:sz w:val="24"/>
          <w:szCs w:val="24"/>
        </w:rPr>
        <w:t>f</w:t>
      </w:r>
      <w:r w:rsidRPr="00E75E92">
        <w:rPr>
          <w:rFonts w:ascii="Times New Roman" w:hAnsi="Times New Roman" w:cs="Times New Roman"/>
          <w:sz w:val="24"/>
          <w:szCs w:val="24"/>
        </w:rPr>
        <w:t xml:space="preserve">iling of the </w:t>
      </w:r>
      <w:r w:rsidR="00D71A59" w:rsidRPr="00E75E92">
        <w:rPr>
          <w:rFonts w:ascii="Times New Roman" w:hAnsi="Times New Roman" w:cs="Times New Roman"/>
          <w:sz w:val="24"/>
          <w:szCs w:val="24"/>
        </w:rPr>
        <w:t>c</w:t>
      </w:r>
      <w:r w:rsidRPr="00E75E92">
        <w:rPr>
          <w:rFonts w:ascii="Times New Roman" w:hAnsi="Times New Roman" w:cs="Times New Roman"/>
          <w:sz w:val="24"/>
          <w:szCs w:val="24"/>
        </w:rPr>
        <w:t>ross-</w:t>
      </w:r>
      <w:r w:rsidR="00D71A59" w:rsidRPr="00E75E92">
        <w:rPr>
          <w:rFonts w:ascii="Times New Roman" w:hAnsi="Times New Roman" w:cs="Times New Roman"/>
          <w:sz w:val="24"/>
          <w:szCs w:val="24"/>
        </w:rPr>
        <w:t>a</w:t>
      </w:r>
      <w:r w:rsidRPr="00E75E92">
        <w:rPr>
          <w:rFonts w:ascii="Times New Roman" w:hAnsi="Times New Roman" w:cs="Times New Roman"/>
          <w:sz w:val="24"/>
          <w:szCs w:val="24"/>
        </w:rPr>
        <w:t xml:space="preserve">ppeal by the </w:t>
      </w:r>
      <w:r w:rsidR="00D71A59" w:rsidRPr="00E75E92">
        <w:rPr>
          <w:rFonts w:ascii="Times New Roman" w:hAnsi="Times New Roman" w:cs="Times New Roman"/>
          <w:sz w:val="24"/>
          <w:szCs w:val="24"/>
        </w:rPr>
        <w:t>a</w:t>
      </w:r>
      <w:r w:rsidRPr="00E75E92">
        <w:rPr>
          <w:rFonts w:ascii="Times New Roman" w:hAnsi="Times New Roman" w:cs="Times New Roman"/>
          <w:sz w:val="24"/>
          <w:szCs w:val="24"/>
        </w:rPr>
        <w:t xml:space="preserve">pplicant </w:t>
      </w:r>
      <w:r w:rsidR="00652EA3" w:rsidRPr="00E75E92">
        <w:rPr>
          <w:rFonts w:ascii="Times New Roman" w:hAnsi="Times New Roman" w:cs="Times New Roman"/>
          <w:sz w:val="24"/>
          <w:szCs w:val="24"/>
        </w:rPr>
        <w:t>against</w:t>
      </w:r>
      <w:r w:rsidRPr="00E75E92">
        <w:rPr>
          <w:rFonts w:ascii="Times New Roman" w:hAnsi="Times New Roman" w:cs="Times New Roman"/>
          <w:sz w:val="24"/>
          <w:szCs w:val="24"/>
        </w:rPr>
        <w:t xml:space="preserve"> the judgment </w:t>
      </w:r>
      <w:r w:rsidR="00652EA3" w:rsidRPr="00E75E92">
        <w:rPr>
          <w:rFonts w:ascii="Times New Roman" w:hAnsi="Times New Roman" w:cs="Times New Roman"/>
          <w:sz w:val="24"/>
          <w:szCs w:val="24"/>
        </w:rPr>
        <w:t>of</w:t>
      </w:r>
      <w:r w:rsidRPr="00E75E92">
        <w:rPr>
          <w:rFonts w:ascii="Times New Roman" w:hAnsi="Times New Roman" w:cs="Times New Roman"/>
          <w:sz w:val="24"/>
          <w:szCs w:val="24"/>
        </w:rPr>
        <w:t xml:space="preserve"> the High Court</w:t>
      </w:r>
      <w:r w:rsidR="00A15F42" w:rsidRPr="00E75E92">
        <w:rPr>
          <w:rFonts w:ascii="Times New Roman" w:hAnsi="Times New Roman" w:cs="Times New Roman"/>
          <w:sz w:val="24"/>
          <w:szCs w:val="24"/>
        </w:rPr>
        <w:t>,</w:t>
      </w:r>
      <w:r w:rsidRPr="00E75E92">
        <w:rPr>
          <w:rFonts w:ascii="Times New Roman" w:hAnsi="Times New Roman" w:cs="Times New Roman"/>
          <w:sz w:val="24"/>
          <w:szCs w:val="24"/>
        </w:rPr>
        <w:t xml:space="preserve"> sitting at Harare</w:t>
      </w:r>
      <w:r w:rsidR="00A15F42" w:rsidRPr="00E75E92">
        <w:rPr>
          <w:rFonts w:ascii="Times New Roman" w:hAnsi="Times New Roman" w:cs="Times New Roman"/>
          <w:sz w:val="24"/>
          <w:szCs w:val="24"/>
        </w:rPr>
        <w:t>,</w:t>
      </w:r>
      <w:r w:rsidRPr="00E75E92">
        <w:rPr>
          <w:rFonts w:ascii="Times New Roman" w:hAnsi="Times New Roman" w:cs="Times New Roman"/>
          <w:sz w:val="24"/>
          <w:szCs w:val="24"/>
        </w:rPr>
        <w:t xml:space="preserve"> in </w:t>
      </w:r>
      <w:r w:rsidR="00D71A59" w:rsidRPr="00E75E92">
        <w:rPr>
          <w:rFonts w:ascii="Times New Roman" w:hAnsi="Times New Roman" w:cs="Times New Roman"/>
          <w:sz w:val="24"/>
          <w:szCs w:val="24"/>
        </w:rPr>
        <w:t>c</w:t>
      </w:r>
      <w:r w:rsidRPr="00E75E92">
        <w:rPr>
          <w:rFonts w:ascii="Times New Roman" w:hAnsi="Times New Roman" w:cs="Times New Roman"/>
          <w:sz w:val="24"/>
          <w:szCs w:val="24"/>
        </w:rPr>
        <w:t xml:space="preserve">ase </w:t>
      </w:r>
      <w:r w:rsidR="00D71A59" w:rsidRPr="00E75E92">
        <w:rPr>
          <w:rFonts w:ascii="Times New Roman" w:hAnsi="Times New Roman" w:cs="Times New Roman"/>
          <w:sz w:val="24"/>
          <w:szCs w:val="24"/>
        </w:rPr>
        <w:t>n</w:t>
      </w:r>
      <w:r w:rsidRPr="00E75E92">
        <w:rPr>
          <w:rFonts w:ascii="Times New Roman" w:hAnsi="Times New Roman" w:cs="Times New Roman"/>
          <w:sz w:val="24"/>
          <w:szCs w:val="24"/>
        </w:rPr>
        <w:t>umber HC 3482/21</w:t>
      </w:r>
      <w:r w:rsidR="00A15F42" w:rsidRPr="00E75E92">
        <w:rPr>
          <w:rFonts w:ascii="Times New Roman" w:hAnsi="Times New Roman" w:cs="Times New Roman"/>
          <w:sz w:val="24"/>
          <w:szCs w:val="24"/>
        </w:rPr>
        <w:t>,</w:t>
      </w:r>
      <w:r w:rsidRPr="00E75E92">
        <w:rPr>
          <w:rFonts w:ascii="Times New Roman" w:hAnsi="Times New Roman" w:cs="Times New Roman"/>
          <w:sz w:val="24"/>
          <w:szCs w:val="24"/>
        </w:rPr>
        <w:t xml:space="preserve"> be and is hereby condoned.</w:t>
      </w:r>
    </w:p>
    <w:p w14:paraId="65295B67" w14:textId="30DC11E4" w:rsidR="00355EDE" w:rsidRPr="00E75E92" w:rsidRDefault="0011055A" w:rsidP="0011055A">
      <w:pPr>
        <w:pStyle w:val="ListParagraph"/>
        <w:numPr>
          <w:ilvl w:val="0"/>
          <w:numId w:val="5"/>
        </w:num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lastRenderedPageBreak/>
        <w:t xml:space="preserve">The </w:t>
      </w:r>
      <w:r w:rsidR="00D71A59" w:rsidRPr="00E75E92">
        <w:rPr>
          <w:rFonts w:ascii="Times New Roman" w:hAnsi="Times New Roman" w:cs="Times New Roman"/>
          <w:sz w:val="24"/>
          <w:szCs w:val="24"/>
        </w:rPr>
        <w:t>a</w:t>
      </w:r>
      <w:r w:rsidRPr="00E75E92">
        <w:rPr>
          <w:rFonts w:ascii="Times New Roman" w:hAnsi="Times New Roman" w:cs="Times New Roman"/>
          <w:sz w:val="24"/>
          <w:szCs w:val="24"/>
        </w:rPr>
        <w:t xml:space="preserve">pplicant be and is hereby granted an </w:t>
      </w:r>
      <w:r w:rsidR="00D71A59" w:rsidRPr="00E75E92">
        <w:rPr>
          <w:rFonts w:ascii="Times New Roman" w:hAnsi="Times New Roman" w:cs="Times New Roman"/>
          <w:sz w:val="24"/>
          <w:szCs w:val="24"/>
        </w:rPr>
        <w:t>e</w:t>
      </w:r>
      <w:r w:rsidRPr="00E75E92">
        <w:rPr>
          <w:rFonts w:ascii="Times New Roman" w:hAnsi="Times New Roman" w:cs="Times New Roman"/>
          <w:sz w:val="24"/>
          <w:szCs w:val="24"/>
        </w:rPr>
        <w:t xml:space="preserve">xtension of </w:t>
      </w:r>
      <w:r w:rsidR="00D71A59" w:rsidRPr="00E75E92">
        <w:rPr>
          <w:rFonts w:ascii="Times New Roman" w:hAnsi="Times New Roman" w:cs="Times New Roman"/>
          <w:sz w:val="24"/>
          <w:szCs w:val="24"/>
        </w:rPr>
        <w:t>t</w:t>
      </w:r>
      <w:r w:rsidRPr="00E75E92">
        <w:rPr>
          <w:rFonts w:ascii="Times New Roman" w:hAnsi="Times New Roman" w:cs="Times New Roman"/>
          <w:sz w:val="24"/>
          <w:szCs w:val="24"/>
        </w:rPr>
        <w:t xml:space="preserve">ime within which to note </w:t>
      </w:r>
      <w:r w:rsidR="00747A87" w:rsidRPr="00E75E92">
        <w:rPr>
          <w:rFonts w:ascii="Times New Roman" w:hAnsi="Times New Roman" w:cs="Times New Roman"/>
          <w:sz w:val="24"/>
          <w:szCs w:val="24"/>
        </w:rPr>
        <w:t>a</w:t>
      </w:r>
      <w:r w:rsidRPr="00E75E92">
        <w:rPr>
          <w:rFonts w:ascii="Times New Roman" w:hAnsi="Times New Roman" w:cs="Times New Roman"/>
          <w:sz w:val="24"/>
          <w:szCs w:val="24"/>
        </w:rPr>
        <w:t xml:space="preserve"> </w:t>
      </w:r>
      <w:r w:rsidR="00D71A59" w:rsidRPr="00E75E92">
        <w:rPr>
          <w:rFonts w:ascii="Times New Roman" w:hAnsi="Times New Roman" w:cs="Times New Roman"/>
          <w:sz w:val="24"/>
          <w:szCs w:val="24"/>
        </w:rPr>
        <w:t>c</w:t>
      </w:r>
      <w:r w:rsidRPr="00E75E92">
        <w:rPr>
          <w:rFonts w:ascii="Times New Roman" w:hAnsi="Times New Roman" w:cs="Times New Roman"/>
          <w:sz w:val="24"/>
          <w:szCs w:val="24"/>
        </w:rPr>
        <w:t>ross-</w:t>
      </w:r>
      <w:r w:rsidR="00D71A59" w:rsidRPr="00E75E92">
        <w:rPr>
          <w:rFonts w:ascii="Times New Roman" w:hAnsi="Times New Roman" w:cs="Times New Roman"/>
          <w:sz w:val="24"/>
          <w:szCs w:val="24"/>
        </w:rPr>
        <w:t>a</w:t>
      </w:r>
      <w:r w:rsidRPr="00E75E92">
        <w:rPr>
          <w:rFonts w:ascii="Times New Roman" w:hAnsi="Times New Roman" w:cs="Times New Roman"/>
          <w:sz w:val="24"/>
          <w:szCs w:val="24"/>
        </w:rPr>
        <w:t xml:space="preserve">ppeal against the judgment of the High Court referred to in </w:t>
      </w:r>
      <w:r w:rsidR="00355EDE" w:rsidRPr="00E75E92">
        <w:rPr>
          <w:rFonts w:ascii="Times New Roman" w:hAnsi="Times New Roman" w:cs="Times New Roman"/>
          <w:sz w:val="24"/>
          <w:szCs w:val="24"/>
        </w:rPr>
        <w:t>p</w:t>
      </w:r>
      <w:r w:rsidRPr="00E75E92">
        <w:rPr>
          <w:rFonts w:ascii="Times New Roman" w:hAnsi="Times New Roman" w:cs="Times New Roman"/>
          <w:sz w:val="24"/>
          <w:szCs w:val="24"/>
        </w:rPr>
        <w:t xml:space="preserve">aragraph 1 above within seven (7) days of the granting of this </w:t>
      </w:r>
      <w:r w:rsidR="00355EDE" w:rsidRPr="00E75E92">
        <w:rPr>
          <w:rFonts w:ascii="Times New Roman" w:hAnsi="Times New Roman" w:cs="Times New Roman"/>
          <w:sz w:val="24"/>
          <w:szCs w:val="24"/>
        </w:rPr>
        <w:t>o</w:t>
      </w:r>
      <w:r w:rsidRPr="00E75E92">
        <w:rPr>
          <w:rFonts w:ascii="Times New Roman" w:hAnsi="Times New Roman" w:cs="Times New Roman"/>
          <w:sz w:val="24"/>
          <w:szCs w:val="24"/>
        </w:rPr>
        <w:t>rder.</w:t>
      </w:r>
    </w:p>
    <w:p w14:paraId="4D0DE816" w14:textId="6856E7EE" w:rsidR="0011055A" w:rsidRPr="00E75E92" w:rsidRDefault="00355EDE" w:rsidP="0011055A">
      <w:pPr>
        <w:pStyle w:val="ListParagraph"/>
        <w:numPr>
          <w:ilvl w:val="0"/>
          <w:numId w:val="5"/>
        </w:numPr>
        <w:spacing w:after="0" w:line="480" w:lineRule="auto"/>
        <w:jc w:val="both"/>
        <w:rPr>
          <w:rFonts w:ascii="Times New Roman" w:hAnsi="Times New Roman" w:cs="Times New Roman"/>
          <w:sz w:val="24"/>
          <w:szCs w:val="24"/>
        </w:rPr>
      </w:pPr>
      <w:r w:rsidRPr="00E75E92">
        <w:rPr>
          <w:rFonts w:ascii="Times New Roman" w:hAnsi="Times New Roman" w:cs="Times New Roman"/>
          <w:sz w:val="24"/>
          <w:szCs w:val="24"/>
        </w:rPr>
        <w:t xml:space="preserve">Each party shall bear its own </w:t>
      </w:r>
      <w:r w:rsidR="0011055A" w:rsidRPr="00E75E92">
        <w:rPr>
          <w:rFonts w:ascii="Times New Roman" w:hAnsi="Times New Roman" w:cs="Times New Roman"/>
          <w:sz w:val="24"/>
          <w:szCs w:val="24"/>
        </w:rPr>
        <w:t>costs</w:t>
      </w:r>
      <w:r w:rsidRPr="00E75E92">
        <w:rPr>
          <w:rFonts w:ascii="Times New Roman" w:hAnsi="Times New Roman" w:cs="Times New Roman"/>
          <w:sz w:val="24"/>
          <w:szCs w:val="24"/>
        </w:rPr>
        <w:t>.</w:t>
      </w:r>
    </w:p>
    <w:p w14:paraId="65A689EF" w14:textId="77777777" w:rsidR="001C515B" w:rsidRPr="00E75E92" w:rsidRDefault="001C515B" w:rsidP="001C515B">
      <w:pPr>
        <w:spacing w:after="0" w:line="480" w:lineRule="auto"/>
        <w:jc w:val="both"/>
        <w:rPr>
          <w:rFonts w:ascii="Times New Roman" w:hAnsi="Times New Roman" w:cs="Times New Roman"/>
          <w:sz w:val="24"/>
          <w:szCs w:val="24"/>
        </w:rPr>
      </w:pPr>
    </w:p>
    <w:p w14:paraId="690C7C56" w14:textId="77777777" w:rsidR="00355EDE" w:rsidRDefault="00355EDE" w:rsidP="00355EDE">
      <w:pPr>
        <w:spacing w:after="0" w:line="480" w:lineRule="auto"/>
        <w:jc w:val="both"/>
        <w:rPr>
          <w:rFonts w:ascii="Times New Roman" w:hAnsi="Times New Roman" w:cs="Times New Roman"/>
          <w:sz w:val="24"/>
          <w:szCs w:val="24"/>
        </w:rPr>
      </w:pPr>
    </w:p>
    <w:p w14:paraId="39B70BEC" w14:textId="77777777" w:rsidR="00CA5546" w:rsidRDefault="00CA5546" w:rsidP="00355EDE">
      <w:pPr>
        <w:spacing w:after="0" w:line="480" w:lineRule="auto"/>
        <w:jc w:val="both"/>
        <w:rPr>
          <w:rFonts w:ascii="Times New Roman" w:hAnsi="Times New Roman" w:cs="Times New Roman"/>
          <w:sz w:val="24"/>
          <w:szCs w:val="24"/>
        </w:rPr>
      </w:pPr>
    </w:p>
    <w:p w14:paraId="3E5120D8" w14:textId="77777777" w:rsidR="00CA5546" w:rsidRPr="00E75E92" w:rsidRDefault="00CA5546" w:rsidP="00355EDE">
      <w:pPr>
        <w:spacing w:after="0" w:line="480" w:lineRule="auto"/>
        <w:jc w:val="both"/>
        <w:rPr>
          <w:rFonts w:ascii="Times New Roman" w:hAnsi="Times New Roman" w:cs="Times New Roman"/>
          <w:sz w:val="24"/>
          <w:szCs w:val="24"/>
        </w:rPr>
      </w:pPr>
    </w:p>
    <w:p w14:paraId="1251FAB0" w14:textId="77777777" w:rsidR="008339E9" w:rsidRPr="00E75E92" w:rsidRDefault="008339E9" w:rsidP="008339E9">
      <w:pPr>
        <w:spacing w:after="0" w:line="480" w:lineRule="auto"/>
        <w:jc w:val="both"/>
        <w:rPr>
          <w:rFonts w:ascii="Times New Roman" w:hAnsi="Times New Roman" w:cs="Times New Roman"/>
          <w:sz w:val="24"/>
          <w:szCs w:val="24"/>
        </w:rPr>
      </w:pPr>
    </w:p>
    <w:p w14:paraId="45B7DA39" w14:textId="393B992B" w:rsidR="004011AA" w:rsidRPr="00E75E92" w:rsidRDefault="00046BA6" w:rsidP="008339E9">
      <w:pPr>
        <w:spacing w:after="0" w:line="480" w:lineRule="auto"/>
        <w:jc w:val="both"/>
        <w:rPr>
          <w:rFonts w:ascii="Times New Roman" w:hAnsi="Times New Roman" w:cs="Times New Roman"/>
          <w:sz w:val="24"/>
          <w:szCs w:val="24"/>
        </w:rPr>
      </w:pPr>
      <w:r w:rsidRPr="00E75E92">
        <w:rPr>
          <w:rFonts w:ascii="Times New Roman" w:hAnsi="Times New Roman" w:cs="Times New Roman"/>
          <w:i/>
          <w:sz w:val="24"/>
          <w:szCs w:val="24"/>
        </w:rPr>
        <w:t>Hove and Associates</w:t>
      </w:r>
      <w:r w:rsidR="008339E9" w:rsidRPr="00E75E92">
        <w:rPr>
          <w:rFonts w:ascii="Times New Roman" w:hAnsi="Times New Roman" w:cs="Times New Roman"/>
          <w:sz w:val="24"/>
          <w:szCs w:val="24"/>
        </w:rPr>
        <w:t>, applicant’s legal practitioners</w:t>
      </w:r>
    </w:p>
    <w:p w14:paraId="32BC88EE" w14:textId="7E17D798" w:rsidR="008339E9" w:rsidRPr="00E75E92" w:rsidRDefault="00046BA6" w:rsidP="001C515B">
      <w:pPr>
        <w:spacing w:after="0" w:line="480" w:lineRule="auto"/>
        <w:jc w:val="both"/>
        <w:rPr>
          <w:rFonts w:ascii="Times New Roman" w:hAnsi="Times New Roman" w:cs="Times New Roman"/>
          <w:sz w:val="24"/>
          <w:szCs w:val="24"/>
        </w:rPr>
      </w:pPr>
      <w:proofErr w:type="spellStart"/>
      <w:r w:rsidRPr="00E75E92">
        <w:rPr>
          <w:rFonts w:ascii="Times New Roman" w:hAnsi="Times New Roman" w:cs="Times New Roman"/>
          <w:i/>
          <w:sz w:val="24"/>
          <w:szCs w:val="24"/>
        </w:rPr>
        <w:t>Lovemore</w:t>
      </w:r>
      <w:proofErr w:type="spellEnd"/>
      <w:r w:rsidRPr="00E75E92">
        <w:rPr>
          <w:rFonts w:ascii="Times New Roman" w:hAnsi="Times New Roman" w:cs="Times New Roman"/>
          <w:i/>
          <w:sz w:val="24"/>
          <w:szCs w:val="24"/>
        </w:rPr>
        <w:t xml:space="preserve"> </w:t>
      </w:r>
      <w:proofErr w:type="spellStart"/>
      <w:r w:rsidRPr="00E75E92">
        <w:rPr>
          <w:rFonts w:ascii="Times New Roman" w:hAnsi="Times New Roman" w:cs="Times New Roman"/>
          <w:i/>
          <w:sz w:val="24"/>
          <w:szCs w:val="24"/>
        </w:rPr>
        <w:t>Madhuku</w:t>
      </w:r>
      <w:proofErr w:type="spellEnd"/>
      <w:r w:rsidRPr="00E75E92">
        <w:rPr>
          <w:rFonts w:ascii="Times New Roman" w:hAnsi="Times New Roman" w:cs="Times New Roman"/>
          <w:i/>
          <w:sz w:val="24"/>
          <w:szCs w:val="24"/>
        </w:rPr>
        <w:t xml:space="preserve"> Lawyers</w:t>
      </w:r>
      <w:r w:rsidR="008339E9" w:rsidRPr="00E75E92">
        <w:rPr>
          <w:rFonts w:ascii="Times New Roman" w:hAnsi="Times New Roman" w:cs="Times New Roman"/>
          <w:sz w:val="24"/>
          <w:szCs w:val="24"/>
        </w:rPr>
        <w:t>,</w:t>
      </w:r>
      <w:r w:rsidRPr="00E75E92">
        <w:rPr>
          <w:rFonts w:ascii="Times New Roman" w:hAnsi="Times New Roman" w:cs="Times New Roman"/>
          <w:sz w:val="24"/>
          <w:szCs w:val="24"/>
        </w:rPr>
        <w:t xml:space="preserve"> second</w:t>
      </w:r>
      <w:r w:rsidR="008339E9" w:rsidRPr="00E75E92">
        <w:rPr>
          <w:rFonts w:ascii="Times New Roman" w:hAnsi="Times New Roman" w:cs="Times New Roman"/>
          <w:sz w:val="24"/>
          <w:szCs w:val="24"/>
        </w:rPr>
        <w:t xml:space="preserve"> respondent’s legal practitioners</w:t>
      </w:r>
    </w:p>
    <w:p w14:paraId="05DDF05A" w14:textId="77777777" w:rsidR="008339E9" w:rsidRPr="00E75E92" w:rsidRDefault="008339E9" w:rsidP="008339E9">
      <w:pPr>
        <w:spacing w:after="0"/>
        <w:jc w:val="both"/>
        <w:rPr>
          <w:rFonts w:ascii="Times New Roman" w:hAnsi="Times New Roman" w:cs="Times New Roman"/>
          <w:b/>
          <w:sz w:val="24"/>
          <w:szCs w:val="24"/>
        </w:rPr>
      </w:pPr>
    </w:p>
    <w:p w14:paraId="6FA09508" w14:textId="77777777" w:rsidR="008339E9" w:rsidRPr="00E75E92" w:rsidRDefault="008339E9">
      <w:pPr>
        <w:rPr>
          <w:rFonts w:ascii="Times New Roman" w:hAnsi="Times New Roman" w:cs="Times New Roman"/>
        </w:rPr>
      </w:pPr>
    </w:p>
    <w:sectPr w:rsidR="008339E9" w:rsidRPr="00E75E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9C51" w14:textId="77777777" w:rsidR="00312566" w:rsidRDefault="00312566" w:rsidP="008339E9">
      <w:pPr>
        <w:spacing w:after="0" w:line="240" w:lineRule="auto"/>
      </w:pPr>
      <w:r>
        <w:separator/>
      </w:r>
    </w:p>
  </w:endnote>
  <w:endnote w:type="continuationSeparator" w:id="0">
    <w:p w14:paraId="3C82DD7D" w14:textId="77777777" w:rsidR="00312566" w:rsidRDefault="00312566"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1F075" w14:textId="77777777" w:rsidR="00312566" w:rsidRDefault="00312566" w:rsidP="008339E9">
      <w:pPr>
        <w:spacing w:after="0" w:line="240" w:lineRule="auto"/>
      </w:pPr>
      <w:r>
        <w:separator/>
      </w:r>
    </w:p>
  </w:footnote>
  <w:footnote w:type="continuationSeparator" w:id="0">
    <w:p w14:paraId="0F2FA106" w14:textId="77777777" w:rsidR="00312566" w:rsidRDefault="00312566"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69ED5109" w:rsidR="005A7228" w:rsidRDefault="005A7228">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7CB35587" w:rsidR="005A7228" w:rsidRPr="00AC7DB0" w:rsidRDefault="005A722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B13DDE">
                            <w:rPr>
                              <w:rFonts w:ascii="Times New Roman" w:hAnsi="Times New Roman" w:cs="Times New Roman"/>
                              <w:b/>
                              <w:noProof/>
                            </w:rPr>
                            <w:t>126</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4AB2065F" w:rsidR="005A7228" w:rsidRPr="00AC7DB0" w:rsidRDefault="005A722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Chamber Application No. SC </w:t>
                          </w:r>
                          <w:r>
                            <w:rPr>
                              <w:rFonts w:ascii="Times New Roman" w:hAnsi="Times New Roman" w:cs="Times New Roman"/>
                              <w:b/>
                              <w:noProof/>
                            </w:rPr>
                            <w:t>447</w:t>
                          </w:r>
                          <w:r w:rsidRPr="00AC7DB0">
                            <w:rPr>
                              <w:rFonts w:ascii="Times New Roman" w:hAnsi="Times New Roman" w:cs="Times New Roman"/>
                              <w:b/>
                              <w:noProof/>
                            </w:rPr>
                            <w:t>/</w:t>
                          </w:r>
                          <w:r>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7CB35587" w:rsidR="005A7228" w:rsidRPr="00AC7DB0" w:rsidRDefault="005A722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B13DDE">
                      <w:rPr>
                        <w:rFonts w:ascii="Times New Roman" w:hAnsi="Times New Roman" w:cs="Times New Roman"/>
                        <w:b/>
                        <w:noProof/>
                      </w:rPr>
                      <w:t>126</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4AB2065F" w:rsidR="005A7228" w:rsidRPr="00AC7DB0" w:rsidRDefault="005A722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Chamber Application No. SC </w:t>
                    </w:r>
                    <w:r>
                      <w:rPr>
                        <w:rFonts w:ascii="Times New Roman" w:hAnsi="Times New Roman" w:cs="Times New Roman"/>
                        <w:b/>
                        <w:noProof/>
                      </w:rPr>
                      <w:t>447</w:t>
                    </w:r>
                    <w:r w:rsidRPr="00AC7DB0">
                      <w:rPr>
                        <w:rFonts w:ascii="Times New Roman" w:hAnsi="Times New Roman" w:cs="Times New Roman"/>
                        <w:b/>
                        <w:noProof/>
                      </w:rPr>
                      <w:t>/</w:t>
                    </w:r>
                    <w:r>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5A7228" w:rsidRDefault="005A7228">
                          <w:pPr>
                            <w:spacing w:after="0" w:line="240" w:lineRule="auto"/>
                            <w:rPr>
                              <w:color w:val="FFFFFF" w:themeColor="background1"/>
                            </w:rPr>
                          </w:pPr>
                          <w:r>
                            <w:fldChar w:fldCharType="begin"/>
                          </w:r>
                          <w:r>
                            <w:instrText xml:space="preserve"> PAGE   \* MERGEFORMAT </w:instrText>
                          </w:r>
                          <w:r>
                            <w:fldChar w:fldCharType="separate"/>
                          </w:r>
                          <w:r w:rsidR="00073183" w:rsidRPr="00073183">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5A7228" w:rsidRDefault="005A7228">
                    <w:pPr>
                      <w:spacing w:after="0" w:line="240" w:lineRule="auto"/>
                      <w:rPr>
                        <w:color w:val="FFFFFF" w:themeColor="background1"/>
                      </w:rPr>
                    </w:pPr>
                    <w:r>
                      <w:fldChar w:fldCharType="begin"/>
                    </w:r>
                    <w:r>
                      <w:instrText xml:space="preserve"> PAGE   \* MERGEFORMAT </w:instrText>
                    </w:r>
                    <w:r>
                      <w:fldChar w:fldCharType="separate"/>
                    </w:r>
                    <w:r w:rsidR="00073183" w:rsidRPr="00073183">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8661F"/>
    <w:multiLevelType w:val="hybridMultilevel"/>
    <w:tmpl w:val="90B610E0"/>
    <w:lvl w:ilvl="0" w:tplc="346EEAC0">
      <w:start w:val="1"/>
      <w:numFmt w:val="decimal"/>
      <w:lvlText w:val="%1."/>
      <w:lvlJc w:val="left"/>
      <w:pPr>
        <w:ind w:left="864" w:hanging="504"/>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F772382"/>
    <w:multiLevelType w:val="hybridMultilevel"/>
    <w:tmpl w:val="209C6D5E"/>
    <w:lvl w:ilvl="0" w:tplc="E77C0084">
      <w:start w:val="1"/>
      <w:numFmt w:val="decimal"/>
      <w:lvlText w:val="(%1)"/>
      <w:lvlJc w:val="left"/>
      <w:pPr>
        <w:ind w:left="135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9927D2A"/>
    <w:multiLevelType w:val="hybridMultilevel"/>
    <w:tmpl w:val="7EAE3DA8"/>
    <w:lvl w:ilvl="0" w:tplc="1A4081E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EE82CE7"/>
    <w:multiLevelType w:val="hybridMultilevel"/>
    <w:tmpl w:val="D592C93C"/>
    <w:lvl w:ilvl="0" w:tplc="FF08783A">
      <w:start w:val="3"/>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F4F3612"/>
    <w:multiLevelType w:val="hybridMultilevel"/>
    <w:tmpl w:val="E6DAC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10B04"/>
    <w:rsid w:val="00011D3B"/>
    <w:rsid w:val="00012AA0"/>
    <w:rsid w:val="00017212"/>
    <w:rsid w:val="00022372"/>
    <w:rsid w:val="00026078"/>
    <w:rsid w:val="00036189"/>
    <w:rsid w:val="00046BA6"/>
    <w:rsid w:val="000556F4"/>
    <w:rsid w:val="00061067"/>
    <w:rsid w:val="000620DB"/>
    <w:rsid w:val="00066CDF"/>
    <w:rsid w:val="00067A32"/>
    <w:rsid w:val="00073183"/>
    <w:rsid w:val="00086FE6"/>
    <w:rsid w:val="00092319"/>
    <w:rsid w:val="000947B8"/>
    <w:rsid w:val="000959DF"/>
    <w:rsid w:val="000A200A"/>
    <w:rsid w:val="000A38CD"/>
    <w:rsid w:val="000A4C26"/>
    <w:rsid w:val="000A76A1"/>
    <w:rsid w:val="000B2255"/>
    <w:rsid w:val="000B6552"/>
    <w:rsid w:val="000B6DE5"/>
    <w:rsid w:val="000C6C55"/>
    <w:rsid w:val="000D078D"/>
    <w:rsid w:val="000D1585"/>
    <w:rsid w:val="000E164B"/>
    <w:rsid w:val="000F2EAC"/>
    <w:rsid w:val="000F3B92"/>
    <w:rsid w:val="001060E8"/>
    <w:rsid w:val="0011055A"/>
    <w:rsid w:val="00120F73"/>
    <w:rsid w:val="001254DA"/>
    <w:rsid w:val="00127CA2"/>
    <w:rsid w:val="001325C0"/>
    <w:rsid w:val="001412A7"/>
    <w:rsid w:val="001413A6"/>
    <w:rsid w:val="00151F05"/>
    <w:rsid w:val="00167ACE"/>
    <w:rsid w:val="001728D4"/>
    <w:rsid w:val="00180D66"/>
    <w:rsid w:val="001919D9"/>
    <w:rsid w:val="00193435"/>
    <w:rsid w:val="0019473C"/>
    <w:rsid w:val="00195FA8"/>
    <w:rsid w:val="00196832"/>
    <w:rsid w:val="001A178E"/>
    <w:rsid w:val="001A338D"/>
    <w:rsid w:val="001B0588"/>
    <w:rsid w:val="001B10DF"/>
    <w:rsid w:val="001B2704"/>
    <w:rsid w:val="001C242E"/>
    <w:rsid w:val="001C515B"/>
    <w:rsid w:val="001C54F1"/>
    <w:rsid w:val="001C5F27"/>
    <w:rsid w:val="001D38A6"/>
    <w:rsid w:val="001E0305"/>
    <w:rsid w:val="001E48E4"/>
    <w:rsid w:val="002046DA"/>
    <w:rsid w:val="00217EC1"/>
    <w:rsid w:val="002247E8"/>
    <w:rsid w:val="00226405"/>
    <w:rsid w:val="00233A29"/>
    <w:rsid w:val="00236F1B"/>
    <w:rsid w:val="00242064"/>
    <w:rsid w:val="00243A1E"/>
    <w:rsid w:val="00245310"/>
    <w:rsid w:val="00246F6D"/>
    <w:rsid w:val="00250848"/>
    <w:rsid w:val="00251EA2"/>
    <w:rsid w:val="00256D89"/>
    <w:rsid w:val="00257F0E"/>
    <w:rsid w:val="002742AA"/>
    <w:rsid w:val="00274ADB"/>
    <w:rsid w:val="00280C5B"/>
    <w:rsid w:val="002950B2"/>
    <w:rsid w:val="0029703D"/>
    <w:rsid w:val="002A7AE7"/>
    <w:rsid w:val="002B284F"/>
    <w:rsid w:val="002B287C"/>
    <w:rsid w:val="002B387A"/>
    <w:rsid w:val="002C263D"/>
    <w:rsid w:val="002D6181"/>
    <w:rsid w:val="002E19E8"/>
    <w:rsid w:val="002E2127"/>
    <w:rsid w:val="002F28F7"/>
    <w:rsid w:val="002F3499"/>
    <w:rsid w:val="00303EC8"/>
    <w:rsid w:val="0030653E"/>
    <w:rsid w:val="00306C5E"/>
    <w:rsid w:val="00312566"/>
    <w:rsid w:val="0031385D"/>
    <w:rsid w:val="00316CDC"/>
    <w:rsid w:val="00323BA1"/>
    <w:rsid w:val="00332693"/>
    <w:rsid w:val="0033349C"/>
    <w:rsid w:val="003335B7"/>
    <w:rsid w:val="0033614B"/>
    <w:rsid w:val="00346726"/>
    <w:rsid w:val="00347882"/>
    <w:rsid w:val="00352259"/>
    <w:rsid w:val="00355EDE"/>
    <w:rsid w:val="00360A49"/>
    <w:rsid w:val="0036403A"/>
    <w:rsid w:val="0037337E"/>
    <w:rsid w:val="00374788"/>
    <w:rsid w:val="00377645"/>
    <w:rsid w:val="00380574"/>
    <w:rsid w:val="00381721"/>
    <w:rsid w:val="00382E68"/>
    <w:rsid w:val="003841F4"/>
    <w:rsid w:val="003908EF"/>
    <w:rsid w:val="00394320"/>
    <w:rsid w:val="003954C1"/>
    <w:rsid w:val="003A03DF"/>
    <w:rsid w:val="003A3F9F"/>
    <w:rsid w:val="003A4C39"/>
    <w:rsid w:val="003B1A78"/>
    <w:rsid w:val="003C646D"/>
    <w:rsid w:val="003C7B44"/>
    <w:rsid w:val="003D4AB9"/>
    <w:rsid w:val="003D668B"/>
    <w:rsid w:val="003E002F"/>
    <w:rsid w:val="003E73AD"/>
    <w:rsid w:val="003E74AA"/>
    <w:rsid w:val="003F4DF6"/>
    <w:rsid w:val="004011AA"/>
    <w:rsid w:val="0040349A"/>
    <w:rsid w:val="0040742C"/>
    <w:rsid w:val="00411041"/>
    <w:rsid w:val="004125FA"/>
    <w:rsid w:val="00416ADC"/>
    <w:rsid w:val="00422641"/>
    <w:rsid w:val="00433CD2"/>
    <w:rsid w:val="004348EE"/>
    <w:rsid w:val="00435BD0"/>
    <w:rsid w:val="00443825"/>
    <w:rsid w:val="0044460A"/>
    <w:rsid w:val="0044520D"/>
    <w:rsid w:val="00445564"/>
    <w:rsid w:val="00445886"/>
    <w:rsid w:val="0046784C"/>
    <w:rsid w:val="004947BD"/>
    <w:rsid w:val="00495206"/>
    <w:rsid w:val="004959E7"/>
    <w:rsid w:val="004C1B56"/>
    <w:rsid w:val="004D3474"/>
    <w:rsid w:val="004E146E"/>
    <w:rsid w:val="004F5AA8"/>
    <w:rsid w:val="005000DD"/>
    <w:rsid w:val="005149C6"/>
    <w:rsid w:val="00515FF7"/>
    <w:rsid w:val="005212F0"/>
    <w:rsid w:val="00525EE5"/>
    <w:rsid w:val="00531E0F"/>
    <w:rsid w:val="00534A5A"/>
    <w:rsid w:val="0053538D"/>
    <w:rsid w:val="0054007D"/>
    <w:rsid w:val="00543D14"/>
    <w:rsid w:val="00544979"/>
    <w:rsid w:val="00546532"/>
    <w:rsid w:val="00547E62"/>
    <w:rsid w:val="00550853"/>
    <w:rsid w:val="00550CBE"/>
    <w:rsid w:val="00555D04"/>
    <w:rsid w:val="00565B3C"/>
    <w:rsid w:val="00572023"/>
    <w:rsid w:val="00572F06"/>
    <w:rsid w:val="00585C45"/>
    <w:rsid w:val="00586237"/>
    <w:rsid w:val="005868B4"/>
    <w:rsid w:val="00592551"/>
    <w:rsid w:val="00593775"/>
    <w:rsid w:val="0059565A"/>
    <w:rsid w:val="005A03DB"/>
    <w:rsid w:val="005A18B7"/>
    <w:rsid w:val="005A7228"/>
    <w:rsid w:val="005B1DB8"/>
    <w:rsid w:val="005B28AA"/>
    <w:rsid w:val="005D74A0"/>
    <w:rsid w:val="005F0D9A"/>
    <w:rsid w:val="00602E3D"/>
    <w:rsid w:val="00603365"/>
    <w:rsid w:val="006138AE"/>
    <w:rsid w:val="00613D48"/>
    <w:rsid w:val="00615FE3"/>
    <w:rsid w:val="006244F3"/>
    <w:rsid w:val="006247C0"/>
    <w:rsid w:val="00625AF2"/>
    <w:rsid w:val="00633509"/>
    <w:rsid w:val="00635372"/>
    <w:rsid w:val="006428F3"/>
    <w:rsid w:val="00645043"/>
    <w:rsid w:val="00646E48"/>
    <w:rsid w:val="00652EA3"/>
    <w:rsid w:val="00652FF4"/>
    <w:rsid w:val="006541F3"/>
    <w:rsid w:val="006577F7"/>
    <w:rsid w:val="006618D4"/>
    <w:rsid w:val="00662111"/>
    <w:rsid w:val="0066697E"/>
    <w:rsid w:val="0066742A"/>
    <w:rsid w:val="0067220A"/>
    <w:rsid w:val="0067384A"/>
    <w:rsid w:val="00677DF5"/>
    <w:rsid w:val="006805A5"/>
    <w:rsid w:val="00684513"/>
    <w:rsid w:val="0068566C"/>
    <w:rsid w:val="006860D5"/>
    <w:rsid w:val="0069567B"/>
    <w:rsid w:val="006B0B8D"/>
    <w:rsid w:val="006B1BC2"/>
    <w:rsid w:val="006B1F34"/>
    <w:rsid w:val="006B4FA9"/>
    <w:rsid w:val="006B7F34"/>
    <w:rsid w:val="006C07D9"/>
    <w:rsid w:val="006C338A"/>
    <w:rsid w:val="006D5B8F"/>
    <w:rsid w:val="006D75E0"/>
    <w:rsid w:val="006D7F80"/>
    <w:rsid w:val="006F03E7"/>
    <w:rsid w:val="0070153D"/>
    <w:rsid w:val="007053CC"/>
    <w:rsid w:val="00711D18"/>
    <w:rsid w:val="007128B8"/>
    <w:rsid w:val="00717854"/>
    <w:rsid w:val="0072783C"/>
    <w:rsid w:val="00735612"/>
    <w:rsid w:val="00740732"/>
    <w:rsid w:val="0074552E"/>
    <w:rsid w:val="00747A87"/>
    <w:rsid w:val="0076111E"/>
    <w:rsid w:val="007647DD"/>
    <w:rsid w:val="00765B4D"/>
    <w:rsid w:val="007674A1"/>
    <w:rsid w:val="00780739"/>
    <w:rsid w:val="00781BBD"/>
    <w:rsid w:val="0078683D"/>
    <w:rsid w:val="007951D6"/>
    <w:rsid w:val="007979AC"/>
    <w:rsid w:val="007A41D2"/>
    <w:rsid w:val="007B4507"/>
    <w:rsid w:val="007C6831"/>
    <w:rsid w:val="007E0732"/>
    <w:rsid w:val="007E0B98"/>
    <w:rsid w:val="007E1913"/>
    <w:rsid w:val="007E32B1"/>
    <w:rsid w:val="0080489A"/>
    <w:rsid w:val="00804F0F"/>
    <w:rsid w:val="00813EFD"/>
    <w:rsid w:val="008263E3"/>
    <w:rsid w:val="008339E9"/>
    <w:rsid w:val="00834037"/>
    <w:rsid w:val="008404EB"/>
    <w:rsid w:val="00843CD4"/>
    <w:rsid w:val="0085247A"/>
    <w:rsid w:val="00853112"/>
    <w:rsid w:val="0086096A"/>
    <w:rsid w:val="008633D5"/>
    <w:rsid w:val="00866D41"/>
    <w:rsid w:val="008670C4"/>
    <w:rsid w:val="008676C2"/>
    <w:rsid w:val="00867FC2"/>
    <w:rsid w:val="008718A3"/>
    <w:rsid w:val="008724EA"/>
    <w:rsid w:val="00882190"/>
    <w:rsid w:val="00890619"/>
    <w:rsid w:val="00897254"/>
    <w:rsid w:val="008A3C1C"/>
    <w:rsid w:val="008B1520"/>
    <w:rsid w:val="008B3D4B"/>
    <w:rsid w:val="008C56DD"/>
    <w:rsid w:val="008D5D15"/>
    <w:rsid w:val="008D72ED"/>
    <w:rsid w:val="008E0E6F"/>
    <w:rsid w:val="008E3B48"/>
    <w:rsid w:val="008F1403"/>
    <w:rsid w:val="009045FB"/>
    <w:rsid w:val="009123E4"/>
    <w:rsid w:val="00921100"/>
    <w:rsid w:val="00921C05"/>
    <w:rsid w:val="00926960"/>
    <w:rsid w:val="009352D8"/>
    <w:rsid w:val="00940F8A"/>
    <w:rsid w:val="00954EA3"/>
    <w:rsid w:val="00956E37"/>
    <w:rsid w:val="009702F7"/>
    <w:rsid w:val="009737EA"/>
    <w:rsid w:val="00973817"/>
    <w:rsid w:val="009776A4"/>
    <w:rsid w:val="009A01AB"/>
    <w:rsid w:val="009A76FF"/>
    <w:rsid w:val="009C0678"/>
    <w:rsid w:val="009C3C34"/>
    <w:rsid w:val="009C4454"/>
    <w:rsid w:val="009D3699"/>
    <w:rsid w:val="009D47A2"/>
    <w:rsid w:val="009D4AEE"/>
    <w:rsid w:val="009E2802"/>
    <w:rsid w:val="009E6410"/>
    <w:rsid w:val="009F2AA5"/>
    <w:rsid w:val="00A02D8A"/>
    <w:rsid w:val="00A05183"/>
    <w:rsid w:val="00A15F42"/>
    <w:rsid w:val="00A16956"/>
    <w:rsid w:val="00A2106D"/>
    <w:rsid w:val="00A22180"/>
    <w:rsid w:val="00A31E40"/>
    <w:rsid w:val="00A36307"/>
    <w:rsid w:val="00A43336"/>
    <w:rsid w:val="00A45019"/>
    <w:rsid w:val="00A45A4F"/>
    <w:rsid w:val="00A6039C"/>
    <w:rsid w:val="00A604C1"/>
    <w:rsid w:val="00A60CB0"/>
    <w:rsid w:val="00A62704"/>
    <w:rsid w:val="00A65667"/>
    <w:rsid w:val="00A8166C"/>
    <w:rsid w:val="00A84EB7"/>
    <w:rsid w:val="00AA0541"/>
    <w:rsid w:val="00AA0FC0"/>
    <w:rsid w:val="00AB0670"/>
    <w:rsid w:val="00AB7D6A"/>
    <w:rsid w:val="00AC14EF"/>
    <w:rsid w:val="00AC1C11"/>
    <w:rsid w:val="00AD075F"/>
    <w:rsid w:val="00AE5562"/>
    <w:rsid w:val="00AF3F6D"/>
    <w:rsid w:val="00AF58B3"/>
    <w:rsid w:val="00AF616E"/>
    <w:rsid w:val="00B06999"/>
    <w:rsid w:val="00B13DDE"/>
    <w:rsid w:val="00B1404D"/>
    <w:rsid w:val="00B14EF5"/>
    <w:rsid w:val="00B15771"/>
    <w:rsid w:val="00B16BFA"/>
    <w:rsid w:val="00B302F3"/>
    <w:rsid w:val="00B325B5"/>
    <w:rsid w:val="00B37FD5"/>
    <w:rsid w:val="00B40409"/>
    <w:rsid w:val="00B40410"/>
    <w:rsid w:val="00B424BF"/>
    <w:rsid w:val="00B56584"/>
    <w:rsid w:val="00B60870"/>
    <w:rsid w:val="00B60B45"/>
    <w:rsid w:val="00B66B28"/>
    <w:rsid w:val="00B72C82"/>
    <w:rsid w:val="00B7795F"/>
    <w:rsid w:val="00B87FA2"/>
    <w:rsid w:val="00BA3C4D"/>
    <w:rsid w:val="00BA6086"/>
    <w:rsid w:val="00BC01E0"/>
    <w:rsid w:val="00BD7207"/>
    <w:rsid w:val="00BE05DC"/>
    <w:rsid w:val="00BE0E38"/>
    <w:rsid w:val="00BE260D"/>
    <w:rsid w:val="00BF2323"/>
    <w:rsid w:val="00BF5141"/>
    <w:rsid w:val="00C14288"/>
    <w:rsid w:val="00C27E3E"/>
    <w:rsid w:val="00C431A4"/>
    <w:rsid w:val="00C4395F"/>
    <w:rsid w:val="00C51D7C"/>
    <w:rsid w:val="00C53929"/>
    <w:rsid w:val="00C56D4D"/>
    <w:rsid w:val="00C679D3"/>
    <w:rsid w:val="00C7757A"/>
    <w:rsid w:val="00C80553"/>
    <w:rsid w:val="00C84C69"/>
    <w:rsid w:val="00C95E68"/>
    <w:rsid w:val="00C97543"/>
    <w:rsid w:val="00C97B55"/>
    <w:rsid w:val="00CA2C6E"/>
    <w:rsid w:val="00CA4512"/>
    <w:rsid w:val="00CA4D1C"/>
    <w:rsid w:val="00CA5546"/>
    <w:rsid w:val="00CA6008"/>
    <w:rsid w:val="00CB125B"/>
    <w:rsid w:val="00CB3C2D"/>
    <w:rsid w:val="00CB5436"/>
    <w:rsid w:val="00CC4FFC"/>
    <w:rsid w:val="00CC722D"/>
    <w:rsid w:val="00CD257E"/>
    <w:rsid w:val="00CD481E"/>
    <w:rsid w:val="00CD513E"/>
    <w:rsid w:val="00CD7936"/>
    <w:rsid w:val="00CE0B35"/>
    <w:rsid w:val="00CE1E7E"/>
    <w:rsid w:val="00CE67C9"/>
    <w:rsid w:val="00CE6919"/>
    <w:rsid w:val="00CE6B4A"/>
    <w:rsid w:val="00CE6F75"/>
    <w:rsid w:val="00D01A93"/>
    <w:rsid w:val="00D038EB"/>
    <w:rsid w:val="00D05D48"/>
    <w:rsid w:val="00D06460"/>
    <w:rsid w:val="00D10789"/>
    <w:rsid w:val="00D2199A"/>
    <w:rsid w:val="00D23742"/>
    <w:rsid w:val="00D30BAE"/>
    <w:rsid w:val="00D319CD"/>
    <w:rsid w:val="00D347B2"/>
    <w:rsid w:val="00D6372D"/>
    <w:rsid w:val="00D64644"/>
    <w:rsid w:val="00D71A59"/>
    <w:rsid w:val="00D722CA"/>
    <w:rsid w:val="00D74A81"/>
    <w:rsid w:val="00D802E7"/>
    <w:rsid w:val="00D817E6"/>
    <w:rsid w:val="00D863E1"/>
    <w:rsid w:val="00D9795A"/>
    <w:rsid w:val="00DA3FEF"/>
    <w:rsid w:val="00DA41EB"/>
    <w:rsid w:val="00DB1D96"/>
    <w:rsid w:val="00DB2927"/>
    <w:rsid w:val="00DB2B98"/>
    <w:rsid w:val="00DC18FF"/>
    <w:rsid w:val="00DD2FEF"/>
    <w:rsid w:val="00DF03F9"/>
    <w:rsid w:val="00DF1996"/>
    <w:rsid w:val="00DF2962"/>
    <w:rsid w:val="00DF756F"/>
    <w:rsid w:val="00E007C5"/>
    <w:rsid w:val="00E074F2"/>
    <w:rsid w:val="00E07D2D"/>
    <w:rsid w:val="00E103D1"/>
    <w:rsid w:val="00E11443"/>
    <w:rsid w:val="00E14B34"/>
    <w:rsid w:val="00E14F3B"/>
    <w:rsid w:val="00E23316"/>
    <w:rsid w:val="00E32B58"/>
    <w:rsid w:val="00E5138C"/>
    <w:rsid w:val="00E60EC8"/>
    <w:rsid w:val="00E61F87"/>
    <w:rsid w:val="00E66325"/>
    <w:rsid w:val="00E7116C"/>
    <w:rsid w:val="00E7345B"/>
    <w:rsid w:val="00E75E92"/>
    <w:rsid w:val="00E843FE"/>
    <w:rsid w:val="00E92CBC"/>
    <w:rsid w:val="00E95689"/>
    <w:rsid w:val="00EA2221"/>
    <w:rsid w:val="00EB2CE6"/>
    <w:rsid w:val="00EB3815"/>
    <w:rsid w:val="00EB602F"/>
    <w:rsid w:val="00EC5307"/>
    <w:rsid w:val="00EC664F"/>
    <w:rsid w:val="00ED3912"/>
    <w:rsid w:val="00ED3E4B"/>
    <w:rsid w:val="00ED7D4E"/>
    <w:rsid w:val="00EE27A2"/>
    <w:rsid w:val="00EE4041"/>
    <w:rsid w:val="00EE5BB5"/>
    <w:rsid w:val="00F0118D"/>
    <w:rsid w:val="00F03067"/>
    <w:rsid w:val="00F1339D"/>
    <w:rsid w:val="00F16CA8"/>
    <w:rsid w:val="00F30E34"/>
    <w:rsid w:val="00F32E1A"/>
    <w:rsid w:val="00F46E94"/>
    <w:rsid w:val="00F572C8"/>
    <w:rsid w:val="00F64B1E"/>
    <w:rsid w:val="00F65A6F"/>
    <w:rsid w:val="00F70416"/>
    <w:rsid w:val="00F746EE"/>
    <w:rsid w:val="00F8311F"/>
    <w:rsid w:val="00F848F4"/>
    <w:rsid w:val="00F9259F"/>
    <w:rsid w:val="00F92C85"/>
    <w:rsid w:val="00FA4096"/>
    <w:rsid w:val="00FB1CD4"/>
    <w:rsid w:val="00FC0486"/>
    <w:rsid w:val="00FC619D"/>
    <w:rsid w:val="00FD289F"/>
    <w:rsid w:val="00FD6267"/>
    <w:rsid w:val="00FD686A"/>
    <w:rsid w:val="00FE4DD8"/>
    <w:rsid w:val="00FF6F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453DDB70-182C-4B10-9E1B-7423405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FootnoteText">
    <w:name w:val="footnote text"/>
    <w:basedOn w:val="Normal"/>
    <w:link w:val="FootnoteTextChar"/>
    <w:uiPriority w:val="99"/>
    <w:semiHidden/>
    <w:unhideWhenUsed/>
    <w:rsid w:val="00416ADC"/>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16ADC"/>
    <w:rPr>
      <w:sz w:val="20"/>
      <w:szCs w:val="20"/>
    </w:rPr>
  </w:style>
  <w:style w:type="character" w:styleId="FootnoteReference">
    <w:name w:val="footnote reference"/>
    <w:basedOn w:val="DefaultParagraphFont"/>
    <w:uiPriority w:val="99"/>
    <w:semiHidden/>
    <w:unhideWhenUsed/>
    <w:rsid w:val="0041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18</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JSC</cp:lastModifiedBy>
  <cp:revision>201</cp:revision>
  <dcterms:created xsi:type="dcterms:W3CDTF">2022-10-30T14:16:00Z</dcterms:created>
  <dcterms:modified xsi:type="dcterms:W3CDTF">2022-11-15T13:19:00Z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94a6707278f8ab7703da49f592a0e32bfa4ffbb7cba622eb6e3f4d052fdc72cc</vt:lpwstr>
  </property>
</Properties>
</file>