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147" w:rsidRDefault="00A12147" w:rsidP="00A12147">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JOANNA MAMOMBE</w:t>
      </w:r>
    </w:p>
    <w:p w:rsidR="00A12147" w:rsidRDefault="00A12147" w:rsidP="00A1214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A12147" w:rsidRDefault="00A12147" w:rsidP="00A12147">
      <w:pPr>
        <w:spacing w:after="0" w:line="240" w:lineRule="auto"/>
        <w:rPr>
          <w:rFonts w:ascii="Times New Roman" w:hAnsi="Times New Roman" w:cs="Times New Roman"/>
          <w:sz w:val="24"/>
          <w:szCs w:val="24"/>
        </w:rPr>
      </w:pPr>
      <w:r>
        <w:rPr>
          <w:rFonts w:ascii="Times New Roman" w:hAnsi="Times New Roman" w:cs="Times New Roman"/>
          <w:sz w:val="24"/>
          <w:szCs w:val="24"/>
        </w:rPr>
        <w:t>CECILIA REVAI CHIMBIRI</w:t>
      </w:r>
    </w:p>
    <w:p w:rsidR="00A12147" w:rsidRPr="00923740" w:rsidRDefault="00A12147" w:rsidP="00A12147">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A12147" w:rsidRDefault="00A12147" w:rsidP="00A12147">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A12147" w:rsidRDefault="00A12147" w:rsidP="00A12147">
      <w:pPr>
        <w:spacing w:after="0" w:line="240" w:lineRule="auto"/>
        <w:rPr>
          <w:rFonts w:ascii="Times New Roman" w:hAnsi="Times New Roman" w:cs="Times New Roman"/>
          <w:sz w:val="24"/>
          <w:szCs w:val="24"/>
        </w:rPr>
      </w:pPr>
    </w:p>
    <w:p w:rsidR="00A12147" w:rsidRDefault="00A12147" w:rsidP="00A12147">
      <w:pPr>
        <w:spacing w:after="0" w:line="240" w:lineRule="auto"/>
        <w:rPr>
          <w:rFonts w:ascii="Times New Roman" w:hAnsi="Times New Roman" w:cs="Times New Roman"/>
          <w:sz w:val="24"/>
          <w:szCs w:val="24"/>
        </w:rPr>
      </w:pPr>
    </w:p>
    <w:p w:rsidR="00A12147" w:rsidRDefault="00A12147" w:rsidP="00A12147">
      <w:pPr>
        <w:spacing w:after="0" w:line="240" w:lineRule="auto"/>
        <w:rPr>
          <w:rFonts w:ascii="Times New Roman" w:hAnsi="Times New Roman" w:cs="Times New Roman"/>
          <w:sz w:val="24"/>
          <w:szCs w:val="24"/>
        </w:rPr>
      </w:pPr>
    </w:p>
    <w:p w:rsidR="00A12147" w:rsidRPr="002B389B" w:rsidRDefault="00A12147" w:rsidP="00A12147">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A12147" w:rsidRPr="002B389B" w:rsidRDefault="00A12147" w:rsidP="00A121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CHITAPI  </w:t>
      </w:r>
      <w:r w:rsidRPr="002B389B">
        <w:rPr>
          <w:rFonts w:ascii="Times New Roman" w:hAnsi="Times New Roman" w:cs="Times New Roman"/>
          <w:sz w:val="24"/>
          <w:szCs w:val="24"/>
        </w:rPr>
        <w:t>J</w:t>
      </w:r>
    </w:p>
    <w:p w:rsidR="00A12147" w:rsidRDefault="00A12147" w:rsidP="00A12147">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w:t>
      </w:r>
      <w:r w:rsidR="00412DC3">
        <w:rPr>
          <w:rFonts w:ascii="Times New Roman" w:hAnsi="Times New Roman" w:cs="Times New Roman"/>
          <w:sz w:val="24"/>
          <w:szCs w:val="24"/>
        </w:rPr>
        <w:t xml:space="preserve">23 April </w:t>
      </w:r>
      <w:r>
        <w:rPr>
          <w:rFonts w:ascii="Times New Roman" w:hAnsi="Times New Roman" w:cs="Times New Roman"/>
          <w:sz w:val="24"/>
          <w:szCs w:val="24"/>
        </w:rPr>
        <w:t>2021 and</w:t>
      </w:r>
      <w:r w:rsidR="00E51710">
        <w:rPr>
          <w:rFonts w:ascii="Times New Roman" w:hAnsi="Times New Roman" w:cs="Times New Roman"/>
          <w:sz w:val="24"/>
          <w:szCs w:val="24"/>
        </w:rPr>
        <w:t xml:space="preserve"> 5 </w:t>
      </w:r>
      <w:r>
        <w:rPr>
          <w:rFonts w:ascii="Times New Roman" w:hAnsi="Times New Roman" w:cs="Times New Roman"/>
          <w:sz w:val="24"/>
          <w:szCs w:val="24"/>
        </w:rPr>
        <w:t>Ma</w:t>
      </w:r>
      <w:r w:rsidR="00412DC3">
        <w:rPr>
          <w:rFonts w:ascii="Times New Roman" w:hAnsi="Times New Roman" w:cs="Times New Roman"/>
          <w:sz w:val="24"/>
          <w:szCs w:val="24"/>
        </w:rPr>
        <w:t>y</w:t>
      </w:r>
      <w:r>
        <w:rPr>
          <w:rFonts w:ascii="Times New Roman" w:hAnsi="Times New Roman" w:cs="Times New Roman"/>
          <w:sz w:val="24"/>
          <w:szCs w:val="24"/>
        </w:rPr>
        <w:t xml:space="preserve"> 2021. </w:t>
      </w:r>
    </w:p>
    <w:p w:rsidR="00A12147" w:rsidRDefault="00A12147" w:rsidP="00A12147">
      <w:pPr>
        <w:spacing w:after="0" w:line="240" w:lineRule="auto"/>
        <w:rPr>
          <w:rFonts w:ascii="Times New Roman" w:hAnsi="Times New Roman" w:cs="Times New Roman"/>
          <w:b/>
          <w:sz w:val="24"/>
          <w:szCs w:val="24"/>
        </w:rPr>
      </w:pPr>
    </w:p>
    <w:p w:rsidR="00A12147" w:rsidRDefault="00A12147" w:rsidP="00A12147">
      <w:pPr>
        <w:spacing w:after="0" w:line="240" w:lineRule="auto"/>
        <w:rPr>
          <w:rFonts w:ascii="Times New Roman" w:hAnsi="Times New Roman" w:cs="Times New Roman"/>
          <w:sz w:val="24"/>
          <w:szCs w:val="24"/>
        </w:rPr>
      </w:pPr>
    </w:p>
    <w:p w:rsidR="00A12147" w:rsidRDefault="00A12147" w:rsidP="00A1214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Appeal against refusal to grant bail: </w:t>
      </w:r>
      <w:r w:rsidR="00412DC3">
        <w:rPr>
          <w:rFonts w:ascii="Times New Roman" w:hAnsi="Times New Roman" w:cs="Times New Roman"/>
          <w:b/>
          <w:sz w:val="24"/>
          <w:szCs w:val="24"/>
        </w:rPr>
        <w:t>S</w:t>
      </w:r>
      <w:r>
        <w:rPr>
          <w:rFonts w:ascii="Times New Roman" w:hAnsi="Times New Roman" w:cs="Times New Roman"/>
          <w:b/>
          <w:sz w:val="24"/>
          <w:szCs w:val="24"/>
        </w:rPr>
        <w:t>ection 121 (1)(b) of Criminal Procedure and Evidence Act, [</w:t>
      </w:r>
      <w:r w:rsidRPr="00412DC3">
        <w:rPr>
          <w:rFonts w:ascii="Times New Roman" w:hAnsi="Times New Roman" w:cs="Times New Roman"/>
          <w:b/>
          <w:i/>
          <w:sz w:val="24"/>
          <w:szCs w:val="24"/>
        </w:rPr>
        <w:t>Chapter 9:07</w:t>
      </w:r>
      <w:r>
        <w:rPr>
          <w:rFonts w:ascii="Times New Roman" w:hAnsi="Times New Roman" w:cs="Times New Roman"/>
          <w:b/>
          <w:sz w:val="24"/>
          <w:szCs w:val="24"/>
        </w:rPr>
        <w:t>]</w:t>
      </w:r>
    </w:p>
    <w:p w:rsidR="00A12147" w:rsidRDefault="00A12147" w:rsidP="00A12147">
      <w:pPr>
        <w:spacing w:after="0" w:line="240" w:lineRule="auto"/>
        <w:rPr>
          <w:rFonts w:ascii="Times New Roman" w:hAnsi="Times New Roman" w:cs="Times New Roman"/>
          <w:b/>
          <w:sz w:val="24"/>
          <w:szCs w:val="24"/>
        </w:rPr>
      </w:pPr>
    </w:p>
    <w:p w:rsidR="00A12147" w:rsidRDefault="00A12147" w:rsidP="00A12147">
      <w:pPr>
        <w:spacing w:after="0" w:line="240" w:lineRule="auto"/>
        <w:rPr>
          <w:rFonts w:ascii="Times New Roman" w:hAnsi="Times New Roman" w:cs="Times New Roman"/>
          <w:b/>
          <w:sz w:val="24"/>
          <w:szCs w:val="24"/>
        </w:rPr>
      </w:pPr>
    </w:p>
    <w:p w:rsidR="00A12147" w:rsidRPr="008D7AC6" w:rsidRDefault="00A12147" w:rsidP="00A1214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 </w:t>
      </w:r>
      <w:r w:rsidR="00CB6398">
        <w:rPr>
          <w:rFonts w:ascii="Times New Roman" w:hAnsi="Times New Roman" w:cs="Times New Roman"/>
          <w:i/>
          <w:sz w:val="24"/>
          <w:szCs w:val="24"/>
        </w:rPr>
        <w:t>M</w:t>
      </w:r>
      <w:r>
        <w:rPr>
          <w:rFonts w:ascii="Times New Roman" w:hAnsi="Times New Roman" w:cs="Times New Roman"/>
          <w:i/>
          <w:sz w:val="24"/>
          <w:szCs w:val="24"/>
        </w:rPr>
        <w:t xml:space="preserve">uchadehana, </w:t>
      </w:r>
      <w:r w:rsidRPr="008D7AC6">
        <w:rPr>
          <w:rFonts w:ascii="Times New Roman" w:hAnsi="Times New Roman" w:cs="Times New Roman"/>
          <w:sz w:val="24"/>
          <w:szCs w:val="24"/>
        </w:rPr>
        <w:t xml:space="preserve">for </w:t>
      </w:r>
      <w:r>
        <w:rPr>
          <w:rFonts w:ascii="Times New Roman" w:hAnsi="Times New Roman" w:cs="Times New Roman"/>
          <w:sz w:val="24"/>
          <w:szCs w:val="24"/>
        </w:rPr>
        <w:t>the Appellants</w:t>
      </w:r>
    </w:p>
    <w:p w:rsidR="00A12147" w:rsidRDefault="00A12147" w:rsidP="00A1214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F I Nyahunzvi, </w:t>
      </w:r>
      <w:r w:rsidRPr="0007429D">
        <w:rPr>
          <w:rFonts w:ascii="Times New Roman" w:hAnsi="Times New Roman" w:cs="Times New Roman"/>
          <w:sz w:val="24"/>
          <w:szCs w:val="24"/>
        </w:rPr>
        <w:t>for the</w:t>
      </w:r>
      <w:r>
        <w:rPr>
          <w:rFonts w:ascii="Times New Roman" w:hAnsi="Times New Roman" w:cs="Times New Roman"/>
          <w:sz w:val="24"/>
          <w:szCs w:val="24"/>
        </w:rPr>
        <w:t xml:space="preserve"> respondent</w:t>
      </w:r>
    </w:p>
    <w:p w:rsidR="00A12147" w:rsidRDefault="00A12147" w:rsidP="00A12147">
      <w:pPr>
        <w:spacing w:after="0" w:line="240" w:lineRule="auto"/>
        <w:rPr>
          <w:rFonts w:ascii="Times New Roman" w:hAnsi="Times New Roman" w:cs="Times New Roman"/>
          <w:sz w:val="24"/>
          <w:szCs w:val="24"/>
        </w:rPr>
      </w:pPr>
    </w:p>
    <w:p w:rsidR="00A12147" w:rsidRDefault="00A12147" w:rsidP="00A12147">
      <w:pPr>
        <w:spacing w:after="0" w:line="240" w:lineRule="auto"/>
        <w:rPr>
          <w:rFonts w:ascii="Times New Roman" w:hAnsi="Times New Roman" w:cs="Times New Roman"/>
          <w:i/>
          <w:sz w:val="24"/>
          <w:szCs w:val="24"/>
        </w:rPr>
      </w:pPr>
    </w:p>
    <w:p w:rsidR="00601B34" w:rsidRDefault="00A12147" w:rsidP="007333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D1711">
        <w:rPr>
          <w:rFonts w:ascii="Times New Roman" w:hAnsi="Times New Roman" w:cs="Times New Roman"/>
          <w:sz w:val="24"/>
          <w:szCs w:val="24"/>
        </w:rPr>
        <w:t>CHITAPI J:</w:t>
      </w:r>
      <w:r>
        <w:rPr>
          <w:rFonts w:ascii="Times New Roman" w:hAnsi="Times New Roman" w:cs="Times New Roman"/>
          <w:sz w:val="24"/>
          <w:szCs w:val="24"/>
        </w:rPr>
        <w:t xml:space="preserve"> The background to this appeal is that on 11 March, 2021, the appellants were denied bail by the provincial magistrate sitting at Harare. They had appeared before the magistrate on 6 March, 2021 for initial remand on a charge of contravening s 5(3)(a) of the Public Health (Covid 19 Prevention, Containment and Treatment National Lockdown) consolidation and Amendment order of S</w:t>
      </w:r>
      <w:r w:rsidR="0073338E">
        <w:rPr>
          <w:rFonts w:ascii="Times New Roman" w:hAnsi="Times New Roman" w:cs="Times New Roman"/>
          <w:sz w:val="24"/>
          <w:szCs w:val="24"/>
        </w:rPr>
        <w:t>.</w:t>
      </w:r>
      <w:r>
        <w:rPr>
          <w:rFonts w:ascii="Times New Roman" w:hAnsi="Times New Roman" w:cs="Times New Roman"/>
          <w:sz w:val="24"/>
          <w:szCs w:val="24"/>
        </w:rPr>
        <w:t xml:space="preserve">I 200/20 as read with S.I. 42/2021 (Partake or convenes a gathering) </w:t>
      </w:r>
      <w:r w:rsidR="0073338E">
        <w:rPr>
          <w:rFonts w:ascii="Times New Roman" w:hAnsi="Times New Roman" w:cs="Times New Roman"/>
          <w:sz w:val="24"/>
          <w:szCs w:val="24"/>
        </w:rPr>
        <w:t>[</w:t>
      </w:r>
      <w:r w:rsidRPr="0073338E">
        <w:rPr>
          <w:rFonts w:ascii="Times New Roman" w:hAnsi="Times New Roman" w:cs="Times New Roman"/>
          <w:i/>
          <w:sz w:val="24"/>
          <w:szCs w:val="24"/>
        </w:rPr>
        <w:t>Chapter 15:07</w:t>
      </w:r>
      <w:r w:rsidR="0073338E">
        <w:rPr>
          <w:rFonts w:ascii="Times New Roman" w:hAnsi="Times New Roman" w:cs="Times New Roman"/>
          <w:i/>
          <w:sz w:val="24"/>
          <w:szCs w:val="24"/>
        </w:rPr>
        <w:t>]</w:t>
      </w:r>
      <w:r>
        <w:rPr>
          <w:rFonts w:ascii="Times New Roman" w:hAnsi="Times New Roman" w:cs="Times New Roman"/>
          <w:sz w:val="24"/>
          <w:szCs w:val="24"/>
        </w:rPr>
        <w:t>. The appellants applied for bail unsuccessfully. The provincial magistrate dismissed the application. Following the dismissal of the application, the appellants noted an appeal to this court in terms of s 121(1)</w:t>
      </w:r>
      <w:r w:rsidR="0073338E">
        <w:rPr>
          <w:rFonts w:ascii="Times New Roman" w:hAnsi="Times New Roman" w:cs="Times New Roman"/>
          <w:sz w:val="24"/>
          <w:szCs w:val="24"/>
        </w:rPr>
        <w:t xml:space="preserve">( </w:t>
      </w:r>
      <w:r>
        <w:rPr>
          <w:rFonts w:ascii="Times New Roman" w:hAnsi="Times New Roman" w:cs="Times New Roman"/>
          <w:sz w:val="24"/>
          <w:szCs w:val="24"/>
        </w:rPr>
        <w:t>b) of the Criminal Procedure Act against the dismissal of their bail application. On 16 and 17 March, 2021 I heard</w:t>
      </w:r>
      <w:r w:rsidR="00CB6398">
        <w:rPr>
          <w:rFonts w:ascii="Times New Roman" w:hAnsi="Times New Roman" w:cs="Times New Roman"/>
          <w:sz w:val="24"/>
          <w:szCs w:val="24"/>
        </w:rPr>
        <w:t xml:space="preserve"> </w:t>
      </w:r>
      <w:r w:rsidR="00A07321">
        <w:rPr>
          <w:rFonts w:ascii="Times New Roman" w:hAnsi="Times New Roman" w:cs="Times New Roman"/>
          <w:sz w:val="24"/>
          <w:szCs w:val="24"/>
        </w:rPr>
        <w:t>arguments on the merits of the appeal</w:t>
      </w:r>
      <w:r w:rsidR="00CB6398">
        <w:rPr>
          <w:rFonts w:ascii="Times New Roman" w:hAnsi="Times New Roman" w:cs="Times New Roman"/>
          <w:sz w:val="24"/>
          <w:szCs w:val="24"/>
        </w:rPr>
        <w:t>. On 25 March, 2021 I dismissed the appellants appeal in a fully clothed judgment referenced HH 130/21. A copy of the aforesaid judgment is attached as part of the appellant’s p</w:t>
      </w:r>
      <w:r w:rsidR="00A07321">
        <w:rPr>
          <w:rFonts w:ascii="Times New Roman" w:hAnsi="Times New Roman" w:cs="Times New Roman"/>
          <w:sz w:val="24"/>
          <w:szCs w:val="24"/>
        </w:rPr>
        <w:t>ap</w:t>
      </w:r>
      <w:r w:rsidR="00CB6398">
        <w:rPr>
          <w:rFonts w:ascii="Times New Roman" w:hAnsi="Times New Roman" w:cs="Times New Roman"/>
          <w:sz w:val="24"/>
          <w:szCs w:val="24"/>
        </w:rPr>
        <w:t>ers herein.</w:t>
      </w:r>
    </w:p>
    <w:p w:rsidR="00A07321" w:rsidRDefault="00A07321" w:rsidP="00A073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B6398">
        <w:rPr>
          <w:rFonts w:ascii="Times New Roman" w:hAnsi="Times New Roman" w:cs="Times New Roman"/>
          <w:sz w:val="24"/>
          <w:szCs w:val="24"/>
        </w:rPr>
        <w:t>Following the dismissal of their appeal, the appellants appeared before the p</w:t>
      </w:r>
      <w:r>
        <w:rPr>
          <w:rFonts w:ascii="Times New Roman" w:hAnsi="Times New Roman" w:cs="Times New Roman"/>
          <w:sz w:val="24"/>
          <w:szCs w:val="24"/>
        </w:rPr>
        <w:t>r</w:t>
      </w:r>
      <w:r w:rsidR="00CB6398">
        <w:rPr>
          <w:rFonts w:ascii="Times New Roman" w:hAnsi="Times New Roman" w:cs="Times New Roman"/>
          <w:sz w:val="24"/>
          <w:szCs w:val="24"/>
        </w:rPr>
        <w:t>ovincial magistrate</w:t>
      </w:r>
      <w:r>
        <w:rPr>
          <w:rFonts w:ascii="Times New Roman" w:hAnsi="Times New Roman" w:cs="Times New Roman"/>
          <w:sz w:val="24"/>
          <w:szCs w:val="24"/>
        </w:rPr>
        <w:t xml:space="preserve"> on </w:t>
      </w:r>
      <w:r w:rsidR="00CB6398">
        <w:rPr>
          <w:rFonts w:ascii="Times New Roman" w:hAnsi="Times New Roman" w:cs="Times New Roman"/>
          <w:sz w:val="24"/>
          <w:szCs w:val="24"/>
        </w:rPr>
        <w:t>8 April, 20</w:t>
      </w:r>
      <w:r w:rsidR="00066F04">
        <w:rPr>
          <w:rFonts w:ascii="Times New Roman" w:hAnsi="Times New Roman" w:cs="Times New Roman"/>
          <w:sz w:val="24"/>
          <w:szCs w:val="24"/>
        </w:rPr>
        <w:t>2</w:t>
      </w:r>
      <w:r w:rsidR="00CB6398">
        <w:rPr>
          <w:rFonts w:ascii="Times New Roman" w:hAnsi="Times New Roman" w:cs="Times New Roman"/>
          <w:sz w:val="24"/>
          <w:szCs w:val="24"/>
        </w:rPr>
        <w:t>1. The</w:t>
      </w:r>
      <w:r w:rsidR="00E51710">
        <w:rPr>
          <w:rFonts w:ascii="Times New Roman" w:hAnsi="Times New Roman" w:cs="Times New Roman"/>
          <w:sz w:val="24"/>
          <w:szCs w:val="24"/>
        </w:rPr>
        <w:t>y</w:t>
      </w:r>
      <w:r w:rsidR="00CB6398">
        <w:rPr>
          <w:rFonts w:ascii="Times New Roman" w:hAnsi="Times New Roman" w:cs="Times New Roman"/>
          <w:sz w:val="24"/>
          <w:szCs w:val="24"/>
        </w:rPr>
        <w:t xml:space="preserve"> made another application for bail. The application was premised on the provisions of proviso (ii) to subs (c) of s 116 of the Criminal Procedure and Evidence Act. In terms thereof, where a judge or magistrate has determined and dismissed an initial bail application made by an accused person after he or she has appeared in court following arrest as </w:t>
      </w:r>
      <w:r w:rsidR="00CB6398">
        <w:rPr>
          <w:rFonts w:ascii="Times New Roman" w:hAnsi="Times New Roman" w:cs="Times New Roman"/>
          <w:sz w:val="24"/>
          <w:szCs w:val="24"/>
        </w:rPr>
        <w:lastRenderedPageBreak/>
        <w:t>mo</w:t>
      </w:r>
      <w:r>
        <w:rPr>
          <w:rFonts w:ascii="Times New Roman" w:hAnsi="Times New Roman" w:cs="Times New Roman"/>
          <w:sz w:val="24"/>
          <w:szCs w:val="24"/>
        </w:rPr>
        <w:t>r</w:t>
      </w:r>
      <w:r w:rsidR="00CB6398">
        <w:rPr>
          <w:rFonts w:ascii="Times New Roman" w:hAnsi="Times New Roman" w:cs="Times New Roman"/>
          <w:sz w:val="24"/>
          <w:szCs w:val="24"/>
        </w:rPr>
        <w:t>e fully provided in s 117A of the same enac</w:t>
      </w:r>
      <w:r>
        <w:rPr>
          <w:rFonts w:ascii="Times New Roman" w:hAnsi="Times New Roman" w:cs="Times New Roman"/>
          <w:sz w:val="24"/>
          <w:szCs w:val="24"/>
        </w:rPr>
        <w:t>t</w:t>
      </w:r>
      <w:r w:rsidR="00CB6398">
        <w:rPr>
          <w:rFonts w:ascii="Times New Roman" w:hAnsi="Times New Roman" w:cs="Times New Roman"/>
          <w:sz w:val="24"/>
          <w:szCs w:val="24"/>
        </w:rPr>
        <w:t>ment, a further or follow up application may be</w:t>
      </w:r>
      <w:r w:rsidR="00066F04">
        <w:rPr>
          <w:rFonts w:ascii="Times New Roman" w:hAnsi="Times New Roman" w:cs="Times New Roman"/>
          <w:sz w:val="24"/>
          <w:szCs w:val="24"/>
        </w:rPr>
        <w:t xml:space="preserve"> made</w:t>
      </w:r>
      <w:r w:rsidR="00CB6398">
        <w:rPr>
          <w:rFonts w:ascii="Times New Roman" w:hAnsi="Times New Roman" w:cs="Times New Roman"/>
          <w:sz w:val="24"/>
          <w:szCs w:val="24"/>
        </w:rPr>
        <w:t xml:space="preserve"> to the judge or magistrate who made the previou</w:t>
      </w:r>
      <w:r>
        <w:rPr>
          <w:rFonts w:ascii="Times New Roman" w:hAnsi="Times New Roman" w:cs="Times New Roman"/>
          <w:sz w:val="24"/>
          <w:szCs w:val="24"/>
        </w:rPr>
        <w:t xml:space="preserve">s </w:t>
      </w:r>
      <w:r w:rsidR="00CB6398">
        <w:rPr>
          <w:rFonts w:ascii="Times New Roman" w:hAnsi="Times New Roman" w:cs="Times New Roman"/>
          <w:sz w:val="24"/>
          <w:szCs w:val="24"/>
        </w:rPr>
        <w:t xml:space="preserve">order or to any other judge or magistrate. </w:t>
      </w:r>
    </w:p>
    <w:p w:rsidR="00A07321" w:rsidRDefault="00A07321" w:rsidP="00412DC3">
      <w:pPr>
        <w:spacing w:after="0" w:line="120" w:lineRule="auto"/>
        <w:jc w:val="both"/>
        <w:rPr>
          <w:rFonts w:ascii="Times New Roman" w:hAnsi="Times New Roman" w:cs="Times New Roman"/>
          <w:sz w:val="24"/>
          <w:szCs w:val="24"/>
        </w:rPr>
      </w:pPr>
    </w:p>
    <w:p w:rsidR="00A07321" w:rsidRDefault="00A07321" w:rsidP="00A07321">
      <w:pPr>
        <w:spacing w:after="0" w:line="240" w:lineRule="auto"/>
        <w:jc w:val="both"/>
        <w:rPr>
          <w:rFonts w:ascii="Times New Roman" w:hAnsi="Times New Roman" w:cs="Times New Roman"/>
        </w:rPr>
      </w:pPr>
      <w:r>
        <w:rPr>
          <w:rFonts w:ascii="Times New Roman" w:hAnsi="Times New Roman" w:cs="Times New Roman"/>
          <w:sz w:val="24"/>
          <w:szCs w:val="24"/>
        </w:rPr>
        <w:tab/>
      </w:r>
      <w:r w:rsidR="00CB6398" w:rsidRPr="00A07321">
        <w:rPr>
          <w:rFonts w:ascii="Times New Roman" w:hAnsi="Times New Roman" w:cs="Times New Roman"/>
        </w:rPr>
        <w:t>“…if such application is ba</w:t>
      </w:r>
      <w:r>
        <w:rPr>
          <w:rFonts w:ascii="Times New Roman" w:hAnsi="Times New Roman" w:cs="Times New Roman"/>
        </w:rPr>
        <w:t>s</w:t>
      </w:r>
      <w:r w:rsidR="00CB6398" w:rsidRPr="00A07321">
        <w:rPr>
          <w:rFonts w:ascii="Times New Roman" w:hAnsi="Times New Roman" w:cs="Times New Roman"/>
        </w:rPr>
        <w:t xml:space="preserve">ed on facts which were not placed before the judge or magistrate who </w:t>
      </w:r>
      <w:r>
        <w:rPr>
          <w:rFonts w:ascii="Times New Roman" w:hAnsi="Times New Roman" w:cs="Times New Roman"/>
        </w:rPr>
        <w:tab/>
      </w:r>
      <w:r w:rsidR="00CB6398" w:rsidRPr="00A07321">
        <w:rPr>
          <w:rFonts w:ascii="Times New Roman" w:hAnsi="Times New Roman" w:cs="Times New Roman"/>
        </w:rPr>
        <w:t xml:space="preserve">determined the previous application and which have arisen or been discovered after that </w:t>
      </w:r>
      <w:r>
        <w:rPr>
          <w:rFonts w:ascii="Times New Roman" w:hAnsi="Times New Roman" w:cs="Times New Roman"/>
        </w:rPr>
        <w:tab/>
      </w:r>
      <w:r w:rsidR="00CB6398" w:rsidRPr="00A07321">
        <w:rPr>
          <w:rFonts w:ascii="Times New Roman" w:hAnsi="Times New Roman" w:cs="Times New Roman"/>
        </w:rPr>
        <w:t>determined.”</w:t>
      </w:r>
    </w:p>
    <w:p w:rsidR="00A07321" w:rsidRDefault="00A07321" w:rsidP="00A07321">
      <w:pPr>
        <w:spacing w:after="0" w:line="240" w:lineRule="auto"/>
        <w:jc w:val="both"/>
        <w:rPr>
          <w:rFonts w:ascii="Times New Roman" w:hAnsi="Times New Roman" w:cs="Times New Roman"/>
        </w:rPr>
      </w:pPr>
    </w:p>
    <w:p w:rsidR="00CB6398" w:rsidRDefault="00A07321" w:rsidP="00A07321">
      <w:pPr>
        <w:spacing w:after="0" w:line="360" w:lineRule="auto"/>
        <w:jc w:val="both"/>
        <w:rPr>
          <w:rFonts w:ascii="Times New Roman" w:hAnsi="Times New Roman" w:cs="Times New Roman"/>
          <w:sz w:val="24"/>
          <w:szCs w:val="24"/>
        </w:rPr>
      </w:pPr>
      <w:r>
        <w:rPr>
          <w:rFonts w:ascii="Times New Roman" w:hAnsi="Times New Roman" w:cs="Times New Roman"/>
        </w:rPr>
        <w:tab/>
      </w:r>
      <w:r w:rsidR="00CB6398" w:rsidRPr="00A07321">
        <w:rPr>
          <w:rFonts w:ascii="Times New Roman" w:hAnsi="Times New Roman" w:cs="Times New Roman"/>
        </w:rPr>
        <w:t xml:space="preserve"> </w:t>
      </w:r>
      <w:r w:rsidR="00CB6398">
        <w:rPr>
          <w:rFonts w:ascii="Times New Roman" w:hAnsi="Times New Roman" w:cs="Times New Roman"/>
          <w:sz w:val="24"/>
          <w:szCs w:val="24"/>
        </w:rPr>
        <w:t>In daily practice, such application has come to be ref</w:t>
      </w:r>
      <w:r>
        <w:rPr>
          <w:rFonts w:ascii="Times New Roman" w:hAnsi="Times New Roman" w:cs="Times New Roman"/>
          <w:sz w:val="24"/>
          <w:szCs w:val="24"/>
        </w:rPr>
        <w:t>e</w:t>
      </w:r>
      <w:r w:rsidR="00CB6398">
        <w:rPr>
          <w:rFonts w:ascii="Times New Roman" w:hAnsi="Times New Roman" w:cs="Times New Roman"/>
          <w:sz w:val="24"/>
          <w:szCs w:val="24"/>
        </w:rPr>
        <w:t>rred to as an application based on changed circumstances in both court papers, submissions by the applicants and respondent as well as in court corridors. The application was presided over by another provincial magistrate different from the provincial magistrate who dismissed the initial application. On 13 April, 2021, the further application was dismissed. This prompted the filing of this appeal against the dismissal aforesaid.</w:t>
      </w:r>
    </w:p>
    <w:p w:rsidR="006F44BB" w:rsidRDefault="00A07321" w:rsidP="007333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B6398">
        <w:rPr>
          <w:rFonts w:ascii="Times New Roman" w:hAnsi="Times New Roman" w:cs="Times New Roman"/>
          <w:sz w:val="24"/>
          <w:szCs w:val="24"/>
        </w:rPr>
        <w:t xml:space="preserve">A very brief recap of the facts of </w:t>
      </w:r>
      <w:r w:rsidR="006F44BB">
        <w:rPr>
          <w:rFonts w:ascii="Times New Roman" w:hAnsi="Times New Roman" w:cs="Times New Roman"/>
          <w:sz w:val="24"/>
          <w:szCs w:val="24"/>
        </w:rPr>
        <w:t>the charges against the appellant is advised. It was alleged against the appellants that on 28 February, 2021 the two appellants attended the Harare Magistrates court as part of the audience which was in attendance at court in solidarity with an accused person. Makomborero Haruzivishe. The said Makomborero was appearing before the court for a default enquiry arising from his defaulting court in a case pending before the court. It was alleged that, in violation of s 5(3)(a) of the Public Health Act as quoted herein above the appellants gathered outside the court house by the main entrance. They proceeded to make a press statement addressing the members of the press and other onlookers. They were capt</w:t>
      </w:r>
      <w:r>
        <w:rPr>
          <w:rFonts w:ascii="Times New Roman" w:hAnsi="Times New Roman" w:cs="Times New Roman"/>
          <w:sz w:val="24"/>
          <w:szCs w:val="24"/>
        </w:rPr>
        <w:t>u</w:t>
      </w:r>
      <w:r w:rsidR="006F44BB">
        <w:rPr>
          <w:rFonts w:ascii="Times New Roman" w:hAnsi="Times New Roman" w:cs="Times New Roman"/>
          <w:sz w:val="24"/>
          <w:szCs w:val="24"/>
        </w:rPr>
        <w:t>red on video camera making statements denouncing the arrest and detention of the said Makomborero. They denounced alleged brutality by members of the police whilst calling upon the Commissioner General of the Police to resign.</w:t>
      </w:r>
    </w:p>
    <w:p w:rsidR="002769C3" w:rsidRDefault="006F44BB" w:rsidP="007333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provincial magistrate dismissed the appellants initial bail application on the principal ground that the</w:t>
      </w:r>
      <w:r w:rsidR="00E51710">
        <w:rPr>
          <w:rFonts w:ascii="Times New Roman" w:hAnsi="Times New Roman" w:cs="Times New Roman"/>
          <w:sz w:val="24"/>
          <w:szCs w:val="24"/>
        </w:rPr>
        <w:t>y</w:t>
      </w:r>
      <w:r>
        <w:rPr>
          <w:rFonts w:ascii="Times New Roman" w:hAnsi="Times New Roman" w:cs="Times New Roman"/>
          <w:sz w:val="24"/>
          <w:szCs w:val="24"/>
        </w:rPr>
        <w:t xml:space="preserve"> had shown a propensity to commit further and/or similar</w:t>
      </w:r>
      <w:r w:rsidR="002769C3">
        <w:rPr>
          <w:rFonts w:ascii="Times New Roman" w:hAnsi="Times New Roman" w:cs="Times New Roman"/>
          <w:sz w:val="24"/>
          <w:szCs w:val="24"/>
        </w:rPr>
        <w:t xml:space="preserve"> offenses. The finding was based upon the consideration that the appellants had allegedly committed the charge whilst on bail. On appeal, I de</w:t>
      </w:r>
      <w:r w:rsidR="00A07321">
        <w:rPr>
          <w:rFonts w:ascii="Times New Roman" w:hAnsi="Times New Roman" w:cs="Times New Roman"/>
          <w:sz w:val="24"/>
          <w:szCs w:val="24"/>
        </w:rPr>
        <w:t>t</w:t>
      </w:r>
      <w:r w:rsidR="002769C3">
        <w:rPr>
          <w:rFonts w:ascii="Times New Roman" w:hAnsi="Times New Roman" w:cs="Times New Roman"/>
          <w:sz w:val="24"/>
          <w:szCs w:val="24"/>
        </w:rPr>
        <w:t>ermined that the provincial magistrate was misdirected to refuse bail on the ba</w:t>
      </w:r>
      <w:r w:rsidR="00A07321">
        <w:rPr>
          <w:rFonts w:ascii="Times New Roman" w:hAnsi="Times New Roman" w:cs="Times New Roman"/>
          <w:sz w:val="24"/>
          <w:szCs w:val="24"/>
        </w:rPr>
        <w:t>s</w:t>
      </w:r>
      <w:r w:rsidR="002769C3">
        <w:rPr>
          <w:rFonts w:ascii="Times New Roman" w:hAnsi="Times New Roman" w:cs="Times New Roman"/>
          <w:sz w:val="24"/>
          <w:szCs w:val="24"/>
        </w:rPr>
        <w:t xml:space="preserve">is that the appellants had been shown to have a propensity to commit further  offences. My decision was based upon an appreciation of the </w:t>
      </w:r>
      <w:r w:rsidR="002769C3" w:rsidRPr="00066F04">
        <w:rPr>
          <w:rFonts w:ascii="Times New Roman" w:hAnsi="Times New Roman" w:cs="Times New Roman"/>
          <w:i/>
          <w:sz w:val="24"/>
          <w:szCs w:val="24"/>
        </w:rPr>
        <w:t>dicta</w:t>
      </w:r>
      <w:r w:rsidR="002769C3">
        <w:rPr>
          <w:rFonts w:ascii="Times New Roman" w:hAnsi="Times New Roman" w:cs="Times New Roman"/>
          <w:sz w:val="24"/>
          <w:szCs w:val="24"/>
        </w:rPr>
        <w:t xml:space="preserve"> in the </w:t>
      </w:r>
      <w:r w:rsidR="00066F04">
        <w:rPr>
          <w:rFonts w:ascii="Times New Roman" w:hAnsi="Times New Roman" w:cs="Times New Roman"/>
          <w:sz w:val="24"/>
          <w:szCs w:val="24"/>
        </w:rPr>
        <w:t>S</w:t>
      </w:r>
      <w:r w:rsidR="002769C3">
        <w:rPr>
          <w:rFonts w:ascii="Times New Roman" w:hAnsi="Times New Roman" w:cs="Times New Roman"/>
          <w:sz w:val="24"/>
          <w:szCs w:val="24"/>
        </w:rPr>
        <w:t xml:space="preserve">upreme </w:t>
      </w:r>
      <w:r w:rsidR="00066F04">
        <w:rPr>
          <w:rFonts w:ascii="Times New Roman" w:hAnsi="Times New Roman" w:cs="Times New Roman"/>
          <w:sz w:val="24"/>
          <w:szCs w:val="24"/>
        </w:rPr>
        <w:t>C</w:t>
      </w:r>
      <w:r w:rsidR="002769C3">
        <w:rPr>
          <w:rFonts w:ascii="Times New Roman" w:hAnsi="Times New Roman" w:cs="Times New Roman"/>
          <w:sz w:val="24"/>
          <w:szCs w:val="24"/>
        </w:rPr>
        <w:t xml:space="preserve">ourt decision in </w:t>
      </w:r>
      <w:r w:rsidR="002769C3" w:rsidRPr="00A07321">
        <w:rPr>
          <w:rFonts w:ascii="Times New Roman" w:hAnsi="Times New Roman" w:cs="Times New Roman"/>
          <w:i/>
          <w:sz w:val="24"/>
          <w:szCs w:val="24"/>
        </w:rPr>
        <w:t>AG</w:t>
      </w:r>
      <w:r w:rsidR="002769C3">
        <w:rPr>
          <w:rFonts w:ascii="Times New Roman" w:hAnsi="Times New Roman" w:cs="Times New Roman"/>
          <w:sz w:val="24"/>
          <w:szCs w:val="24"/>
        </w:rPr>
        <w:t xml:space="preserve"> v </w:t>
      </w:r>
      <w:r w:rsidR="002769C3" w:rsidRPr="00A07321">
        <w:rPr>
          <w:rFonts w:ascii="Times New Roman" w:hAnsi="Times New Roman" w:cs="Times New Roman"/>
          <w:i/>
          <w:sz w:val="24"/>
          <w:szCs w:val="24"/>
        </w:rPr>
        <w:t>Siwela</w:t>
      </w:r>
      <w:r w:rsidR="002769C3">
        <w:rPr>
          <w:rFonts w:ascii="Times New Roman" w:hAnsi="Times New Roman" w:cs="Times New Roman"/>
          <w:sz w:val="24"/>
          <w:szCs w:val="24"/>
        </w:rPr>
        <w:t xml:space="preserve"> SC 20/17 wherein it was stated that before bail can be refused on the ground that the accused is likely to commit further and similar offences, it must be shown that the accused has been convicted of a similar or other offence previously </w:t>
      </w:r>
      <w:r w:rsidR="00E51710">
        <w:rPr>
          <w:rFonts w:ascii="Times New Roman" w:hAnsi="Times New Roman" w:cs="Times New Roman"/>
          <w:sz w:val="24"/>
          <w:szCs w:val="24"/>
        </w:rPr>
        <w:t xml:space="preserve">and </w:t>
      </w:r>
      <w:r w:rsidR="002769C3">
        <w:rPr>
          <w:rFonts w:ascii="Times New Roman" w:hAnsi="Times New Roman" w:cs="Times New Roman"/>
          <w:sz w:val="24"/>
          <w:szCs w:val="24"/>
        </w:rPr>
        <w:t xml:space="preserve">that there had to be at </w:t>
      </w:r>
      <w:r w:rsidR="00A07321">
        <w:rPr>
          <w:rFonts w:ascii="Times New Roman" w:hAnsi="Times New Roman" w:cs="Times New Roman"/>
          <w:sz w:val="24"/>
          <w:szCs w:val="24"/>
        </w:rPr>
        <w:t>l</w:t>
      </w:r>
      <w:r w:rsidR="002769C3">
        <w:rPr>
          <w:rFonts w:ascii="Times New Roman" w:hAnsi="Times New Roman" w:cs="Times New Roman"/>
          <w:sz w:val="24"/>
          <w:szCs w:val="24"/>
        </w:rPr>
        <w:t>e</w:t>
      </w:r>
      <w:r w:rsidR="00A07321">
        <w:rPr>
          <w:rFonts w:ascii="Times New Roman" w:hAnsi="Times New Roman" w:cs="Times New Roman"/>
          <w:sz w:val="24"/>
          <w:szCs w:val="24"/>
        </w:rPr>
        <w:t>a</w:t>
      </w:r>
      <w:r w:rsidR="002769C3">
        <w:rPr>
          <w:rFonts w:ascii="Times New Roman" w:hAnsi="Times New Roman" w:cs="Times New Roman"/>
          <w:sz w:val="24"/>
          <w:szCs w:val="24"/>
        </w:rPr>
        <w:t>st two such previous convictions.</w:t>
      </w:r>
    </w:p>
    <w:p w:rsidR="005B5F72" w:rsidRDefault="002769C3" w:rsidP="007333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Despite the misdirection by the provincial magistrate I still dismissed the appellants</w:t>
      </w:r>
      <w:r w:rsidR="00A07321">
        <w:rPr>
          <w:rFonts w:ascii="Times New Roman" w:hAnsi="Times New Roman" w:cs="Times New Roman"/>
          <w:sz w:val="24"/>
          <w:szCs w:val="24"/>
        </w:rPr>
        <w:t>’</w:t>
      </w:r>
      <w:r>
        <w:rPr>
          <w:rFonts w:ascii="Times New Roman" w:hAnsi="Times New Roman" w:cs="Times New Roman"/>
          <w:sz w:val="24"/>
          <w:szCs w:val="24"/>
        </w:rPr>
        <w:t xml:space="preserve"> appeal having determined the appeal in a wide sense. In this approach, the issue that I had to determine was whether or </w:t>
      </w:r>
      <w:r w:rsidR="00A07321">
        <w:rPr>
          <w:rFonts w:ascii="Times New Roman" w:hAnsi="Times New Roman" w:cs="Times New Roman"/>
          <w:sz w:val="24"/>
          <w:szCs w:val="24"/>
        </w:rPr>
        <w:t>n</w:t>
      </w:r>
      <w:r>
        <w:rPr>
          <w:rFonts w:ascii="Times New Roman" w:hAnsi="Times New Roman" w:cs="Times New Roman"/>
          <w:sz w:val="24"/>
          <w:szCs w:val="24"/>
        </w:rPr>
        <w:t>ot the misdirection having untied the court</w:t>
      </w:r>
      <w:r w:rsidR="00A07321">
        <w:rPr>
          <w:rFonts w:ascii="Times New Roman" w:hAnsi="Times New Roman" w:cs="Times New Roman"/>
          <w:sz w:val="24"/>
          <w:szCs w:val="24"/>
        </w:rPr>
        <w:t>’</w:t>
      </w:r>
      <w:r>
        <w:rPr>
          <w:rFonts w:ascii="Times New Roman" w:hAnsi="Times New Roman" w:cs="Times New Roman"/>
          <w:sz w:val="24"/>
          <w:szCs w:val="24"/>
        </w:rPr>
        <w:t>s hands to interfere with the decision of the provincial magistrate, it was on the facts and circumstances of the case, in the inter</w:t>
      </w:r>
      <w:r w:rsidR="00A07321">
        <w:rPr>
          <w:rFonts w:ascii="Times New Roman" w:hAnsi="Times New Roman" w:cs="Times New Roman"/>
          <w:sz w:val="24"/>
          <w:szCs w:val="24"/>
        </w:rPr>
        <w:t>e</w:t>
      </w:r>
      <w:r>
        <w:rPr>
          <w:rFonts w:ascii="Times New Roman" w:hAnsi="Times New Roman" w:cs="Times New Roman"/>
          <w:sz w:val="24"/>
          <w:szCs w:val="24"/>
        </w:rPr>
        <w:t xml:space="preserve">sts of justice to grant the appellants bail. I based the decision to deny the appellants bail upon the consideration that to </w:t>
      </w:r>
      <w:r w:rsidR="00066F04">
        <w:rPr>
          <w:rFonts w:ascii="Times New Roman" w:hAnsi="Times New Roman" w:cs="Times New Roman"/>
          <w:sz w:val="24"/>
          <w:szCs w:val="24"/>
        </w:rPr>
        <w:t>grant them</w:t>
      </w:r>
      <w:r>
        <w:rPr>
          <w:rFonts w:ascii="Times New Roman" w:hAnsi="Times New Roman" w:cs="Times New Roman"/>
          <w:sz w:val="24"/>
          <w:szCs w:val="24"/>
        </w:rPr>
        <w:t xml:space="preserve"> would undermine the objectives of bail and the functioning of the criminal justice system generally. The point I made was that the grant of bail in circumstances where the appellants engage in the s</w:t>
      </w:r>
      <w:r w:rsidR="00E51710">
        <w:rPr>
          <w:rFonts w:ascii="Times New Roman" w:hAnsi="Times New Roman" w:cs="Times New Roman"/>
          <w:sz w:val="24"/>
          <w:szCs w:val="24"/>
        </w:rPr>
        <w:t>a</w:t>
      </w:r>
      <w:r>
        <w:rPr>
          <w:rFonts w:ascii="Times New Roman" w:hAnsi="Times New Roman" w:cs="Times New Roman"/>
          <w:sz w:val="24"/>
          <w:szCs w:val="24"/>
        </w:rPr>
        <w:t xml:space="preserve">me conduct for which they are on bail showed </w:t>
      </w:r>
      <w:r w:rsidR="00B73A2A">
        <w:rPr>
          <w:rFonts w:ascii="Times New Roman" w:hAnsi="Times New Roman" w:cs="Times New Roman"/>
          <w:sz w:val="24"/>
          <w:szCs w:val="24"/>
        </w:rPr>
        <w:t>intransigence</w:t>
      </w:r>
      <w:r>
        <w:rPr>
          <w:rFonts w:ascii="Times New Roman" w:hAnsi="Times New Roman" w:cs="Times New Roman"/>
          <w:sz w:val="24"/>
          <w:szCs w:val="24"/>
        </w:rPr>
        <w:t xml:space="preserve"> on their part. It is unreasonable that after a person is arrested on criminal allegations</w:t>
      </w:r>
      <w:r w:rsidR="00066F04">
        <w:rPr>
          <w:rFonts w:ascii="Times New Roman" w:hAnsi="Times New Roman" w:cs="Times New Roman"/>
          <w:sz w:val="24"/>
          <w:szCs w:val="24"/>
        </w:rPr>
        <w:t>.</w:t>
      </w:r>
      <w:r>
        <w:rPr>
          <w:rFonts w:ascii="Times New Roman" w:hAnsi="Times New Roman" w:cs="Times New Roman"/>
          <w:sz w:val="24"/>
          <w:szCs w:val="24"/>
        </w:rPr>
        <w:t xml:space="preserve"> </w:t>
      </w:r>
      <w:r w:rsidR="00066F04">
        <w:rPr>
          <w:rFonts w:ascii="Times New Roman" w:hAnsi="Times New Roman" w:cs="Times New Roman"/>
          <w:sz w:val="24"/>
          <w:szCs w:val="24"/>
        </w:rPr>
        <w:t>H</w:t>
      </w:r>
      <w:r>
        <w:rPr>
          <w:rFonts w:ascii="Times New Roman" w:hAnsi="Times New Roman" w:cs="Times New Roman"/>
          <w:sz w:val="24"/>
          <w:szCs w:val="24"/>
        </w:rPr>
        <w:t xml:space="preserve">e or she appears before the magistrate who determines that there is a reasonable suspicion that the conduct of the </w:t>
      </w:r>
      <w:r w:rsidR="005B5F72">
        <w:rPr>
          <w:rFonts w:ascii="Times New Roman" w:hAnsi="Times New Roman" w:cs="Times New Roman"/>
          <w:sz w:val="24"/>
          <w:szCs w:val="24"/>
        </w:rPr>
        <w:t xml:space="preserve">accused complained constitutes an offence. The person is granted bail. The person commits the same conduct before giving the court the opportunity to determine such persons’ guilt or innocence. Such conduct in my view would constitute a threat to the objectives of the bail system. A reasonable person who has been granted bail in relation to an offence founded on certain conduct is not expected to engage in the same conduct and be </w:t>
      </w:r>
      <w:r w:rsidR="00790E80">
        <w:rPr>
          <w:rFonts w:ascii="Times New Roman" w:hAnsi="Times New Roman" w:cs="Times New Roman"/>
          <w:sz w:val="24"/>
          <w:szCs w:val="24"/>
        </w:rPr>
        <w:t>arraigned</w:t>
      </w:r>
      <w:r w:rsidR="005B5F72">
        <w:rPr>
          <w:rFonts w:ascii="Times New Roman" w:hAnsi="Times New Roman" w:cs="Times New Roman"/>
          <w:sz w:val="24"/>
          <w:szCs w:val="24"/>
        </w:rPr>
        <w:t xml:space="preserve"> before the same court. The court would </w:t>
      </w:r>
      <w:r w:rsidR="00B73A2A">
        <w:rPr>
          <w:rFonts w:ascii="Times New Roman" w:hAnsi="Times New Roman" w:cs="Times New Roman"/>
          <w:sz w:val="24"/>
          <w:szCs w:val="24"/>
        </w:rPr>
        <w:t>in</w:t>
      </w:r>
      <w:r w:rsidR="005B5F72">
        <w:rPr>
          <w:rFonts w:ascii="Times New Roman" w:hAnsi="Times New Roman" w:cs="Times New Roman"/>
          <w:sz w:val="24"/>
          <w:szCs w:val="24"/>
        </w:rPr>
        <w:t xml:space="preserve"> such circu</w:t>
      </w:r>
      <w:r w:rsidR="00B73A2A">
        <w:rPr>
          <w:rFonts w:ascii="Times New Roman" w:hAnsi="Times New Roman" w:cs="Times New Roman"/>
          <w:sz w:val="24"/>
          <w:szCs w:val="24"/>
        </w:rPr>
        <w:t>m</w:t>
      </w:r>
      <w:r w:rsidR="005B5F72">
        <w:rPr>
          <w:rFonts w:ascii="Times New Roman" w:hAnsi="Times New Roman" w:cs="Times New Roman"/>
          <w:sz w:val="24"/>
          <w:szCs w:val="24"/>
        </w:rPr>
        <w:t>stances be justified to hold that the person concerned is minded to challenge and undermine the criminal justice system and the bail system in particular. The presumption of innocence wanes on the face of continued engagement in conduct which the court a</w:t>
      </w:r>
      <w:r w:rsidR="00B73A2A">
        <w:rPr>
          <w:rFonts w:ascii="Times New Roman" w:hAnsi="Times New Roman" w:cs="Times New Roman"/>
          <w:sz w:val="24"/>
          <w:szCs w:val="24"/>
        </w:rPr>
        <w:t>d</w:t>
      </w:r>
      <w:r w:rsidR="005B5F72">
        <w:rPr>
          <w:rFonts w:ascii="Times New Roman" w:hAnsi="Times New Roman" w:cs="Times New Roman"/>
          <w:sz w:val="24"/>
          <w:szCs w:val="24"/>
        </w:rPr>
        <w:t>judges to raise a reasonable suspicion that the accused committed the offence in question. The above summation was then the basis for denying the appellants bail in my judgment.</w:t>
      </w:r>
    </w:p>
    <w:p w:rsidR="0073338E" w:rsidRDefault="00B73A2A" w:rsidP="007333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B5F72">
        <w:rPr>
          <w:rFonts w:ascii="Times New Roman" w:hAnsi="Times New Roman" w:cs="Times New Roman"/>
          <w:sz w:val="24"/>
          <w:szCs w:val="24"/>
        </w:rPr>
        <w:t>When the appellants mounted a follow up application whose dismissal resulted in this appeal, the provincial magistrate was required to first determine whether the appellants had established new facts which were not in existence at the time of making the initial application and had n</w:t>
      </w:r>
      <w:r>
        <w:rPr>
          <w:rFonts w:ascii="Times New Roman" w:hAnsi="Times New Roman" w:cs="Times New Roman"/>
          <w:sz w:val="24"/>
          <w:szCs w:val="24"/>
        </w:rPr>
        <w:t>o</w:t>
      </w:r>
      <w:r w:rsidR="005B5F72">
        <w:rPr>
          <w:rFonts w:ascii="Times New Roman" w:hAnsi="Times New Roman" w:cs="Times New Roman"/>
          <w:sz w:val="24"/>
          <w:szCs w:val="24"/>
        </w:rPr>
        <w:t xml:space="preserve">t been placed before the magistrate or myself since I decided the appeal in the </w:t>
      </w:r>
      <w:r w:rsidR="0073338E">
        <w:rPr>
          <w:rFonts w:ascii="Times New Roman" w:hAnsi="Times New Roman" w:cs="Times New Roman"/>
          <w:sz w:val="24"/>
          <w:szCs w:val="24"/>
        </w:rPr>
        <w:t>wide sense by putting myself in the shoes of the magistrate and making what I consider</w:t>
      </w:r>
      <w:r>
        <w:rPr>
          <w:rFonts w:ascii="Times New Roman" w:hAnsi="Times New Roman" w:cs="Times New Roman"/>
          <w:sz w:val="24"/>
          <w:szCs w:val="24"/>
        </w:rPr>
        <w:t>e</w:t>
      </w:r>
      <w:r w:rsidR="0073338E">
        <w:rPr>
          <w:rFonts w:ascii="Times New Roman" w:hAnsi="Times New Roman" w:cs="Times New Roman"/>
          <w:sz w:val="24"/>
          <w:szCs w:val="24"/>
        </w:rPr>
        <w:t>d to be the corre</w:t>
      </w:r>
      <w:r>
        <w:rPr>
          <w:rFonts w:ascii="Times New Roman" w:hAnsi="Times New Roman" w:cs="Times New Roman"/>
          <w:sz w:val="24"/>
          <w:szCs w:val="24"/>
        </w:rPr>
        <w:t>c</w:t>
      </w:r>
      <w:r w:rsidR="0073338E">
        <w:rPr>
          <w:rFonts w:ascii="Times New Roman" w:hAnsi="Times New Roman" w:cs="Times New Roman"/>
          <w:sz w:val="24"/>
          <w:szCs w:val="24"/>
        </w:rPr>
        <w:t>t findings albeit the result to dismiss the appeal having the same effect as the dismissal by the magistrate. If new fa</w:t>
      </w:r>
      <w:r>
        <w:rPr>
          <w:rFonts w:ascii="Times New Roman" w:hAnsi="Times New Roman" w:cs="Times New Roman"/>
          <w:sz w:val="24"/>
          <w:szCs w:val="24"/>
        </w:rPr>
        <w:t>c</w:t>
      </w:r>
      <w:r w:rsidR="0073338E">
        <w:rPr>
          <w:rFonts w:ascii="Times New Roman" w:hAnsi="Times New Roman" w:cs="Times New Roman"/>
          <w:sz w:val="24"/>
          <w:szCs w:val="24"/>
        </w:rPr>
        <w:t xml:space="preserve">ts were established the provincial magistrate was required to consider whether the new facts had changed the circumstances of the </w:t>
      </w:r>
      <w:r w:rsidR="00E51710">
        <w:rPr>
          <w:rFonts w:ascii="Times New Roman" w:hAnsi="Times New Roman" w:cs="Times New Roman"/>
          <w:sz w:val="24"/>
          <w:szCs w:val="24"/>
        </w:rPr>
        <w:t>case</w:t>
      </w:r>
      <w:r w:rsidR="0073338E">
        <w:rPr>
          <w:rFonts w:ascii="Times New Roman" w:hAnsi="Times New Roman" w:cs="Times New Roman"/>
          <w:sz w:val="24"/>
          <w:szCs w:val="24"/>
        </w:rPr>
        <w:t xml:space="preserve"> to such exten</w:t>
      </w:r>
      <w:r w:rsidR="00E51710">
        <w:rPr>
          <w:rFonts w:ascii="Times New Roman" w:hAnsi="Times New Roman" w:cs="Times New Roman"/>
          <w:sz w:val="24"/>
          <w:szCs w:val="24"/>
        </w:rPr>
        <w:t>t</w:t>
      </w:r>
      <w:r w:rsidR="0073338E">
        <w:rPr>
          <w:rFonts w:ascii="Times New Roman" w:hAnsi="Times New Roman" w:cs="Times New Roman"/>
          <w:sz w:val="24"/>
          <w:szCs w:val="24"/>
        </w:rPr>
        <w:t xml:space="preserve"> that bail could be granted without compr</w:t>
      </w:r>
      <w:r>
        <w:rPr>
          <w:rFonts w:ascii="Times New Roman" w:hAnsi="Times New Roman" w:cs="Times New Roman"/>
          <w:sz w:val="24"/>
          <w:szCs w:val="24"/>
        </w:rPr>
        <w:t>omi</w:t>
      </w:r>
      <w:r w:rsidR="0073338E">
        <w:rPr>
          <w:rFonts w:ascii="Times New Roman" w:hAnsi="Times New Roman" w:cs="Times New Roman"/>
          <w:sz w:val="24"/>
          <w:szCs w:val="24"/>
        </w:rPr>
        <w:t>sing the reasons for the initial refusal to gr</w:t>
      </w:r>
      <w:r>
        <w:rPr>
          <w:rFonts w:ascii="Times New Roman" w:hAnsi="Times New Roman" w:cs="Times New Roman"/>
          <w:sz w:val="24"/>
          <w:szCs w:val="24"/>
        </w:rPr>
        <w:t>a</w:t>
      </w:r>
      <w:r w:rsidR="0073338E">
        <w:rPr>
          <w:rFonts w:ascii="Times New Roman" w:hAnsi="Times New Roman" w:cs="Times New Roman"/>
          <w:sz w:val="24"/>
          <w:szCs w:val="24"/>
        </w:rPr>
        <w:t>nt bail.</w:t>
      </w:r>
    </w:p>
    <w:p w:rsidR="0073338E" w:rsidRDefault="00B73A2A" w:rsidP="007333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3338E">
        <w:rPr>
          <w:rFonts w:ascii="Times New Roman" w:hAnsi="Times New Roman" w:cs="Times New Roman"/>
          <w:sz w:val="24"/>
          <w:szCs w:val="24"/>
        </w:rPr>
        <w:t>It is noted and acknowledge</w:t>
      </w:r>
      <w:r>
        <w:rPr>
          <w:rFonts w:ascii="Times New Roman" w:hAnsi="Times New Roman" w:cs="Times New Roman"/>
          <w:sz w:val="24"/>
          <w:szCs w:val="24"/>
        </w:rPr>
        <w:t>d</w:t>
      </w:r>
      <w:r w:rsidR="0073338E">
        <w:rPr>
          <w:rFonts w:ascii="Times New Roman" w:hAnsi="Times New Roman" w:cs="Times New Roman"/>
          <w:sz w:val="24"/>
          <w:szCs w:val="24"/>
        </w:rPr>
        <w:t xml:space="preserve"> that Mr </w:t>
      </w:r>
      <w:r w:rsidR="0073338E" w:rsidRPr="00B73A2A">
        <w:rPr>
          <w:rFonts w:ascii="Times New Roman" w:hAnsi="Times New Roman" w:cs="Times New Roman"/>
          <w:i/>
          <w:sz w:val="24"/>
          <w:szCs w:val="24"/>
        </w:rPr>
        <w:t>Nyahunzvi f</w:t>
      </w:r>
      <w:r w:rsidR="0073338E">
        <w:rPr>
          <w:rFonts w:ascii="Times New Roman" w:hAnsi="Times New Roman" w:cs="Times New Roman"/>
          <w:sz w:val="24"/>
          <w:szCs w:val="24"/>
        </w:rPr>
        <w:t>or the respondent correctly directed my attention to cases which outline the court</w:t>
      </w:r>
      <w:r>
        <w:rPr>
          <w:rFonts w:ascii="Times New Roman" w:hAnsi="Times New Roman" w:cs="Times New Roman"/>
          <w:sz w:val="24"/>
          <w:szCs w:val="24"/>
        </w:rPr>
        <w:t>’</w:t>
      </w:r>
      <w:r w:rsidR="0073338E">
        <w:rPr>
          <w:rFonts w:ascii="Times New Roman" w:hAnsi="Times New Roman" w:cs="Times New Roman"/>
          <w:sz w:val="24"/>
          <w:szCs w:val="24"/>
        </w:rPr>
        <w:t>s approach to app</w:t>
      </w:r>
      <w:r>
        <w:rPr>
          <w:rFonts w:ascii="Times New Roman" w:hAnsi="Times New Roman" w:cs="Times New Roman"/>
          <w:sz w:val="24"/>
          <w:szCs w:val="24"/>
        </w:rPr>
        <w:t>l</w:t>
      </w:r>
      <w:r w:rsidR="0073338E">
        <w:rPr>
          <w:rFonts w:ascii="Times New Roman" w:hAnsi="Times New Roman" w:cs="Times New Roman"/>
          <w:sz w:val="24"/>
          <w:szCs w:val="24"/>
        </w:rPr>
        <w:t>ications su</w:t>
      </w:r>
      <w:r>
        <w:rPr>
          <w:rFonts w:ascii="Times New Roman" w:hAnsi="Times New Roman" w:cs="Times New Roman"/>
          <w:sz w:val="24"/>
          <w:szCs w:val="24"/>
        </w:rPr>
        <w:t>ch</w:t>
      </w:r>
      <w:r w:rsidR="0073338E">
        <w:rPr>
          <w:rFonts w:ascii="Times New Roman" w:hAnsi="Times New Roman" w:cs="Times New Roman"/>
          <w:sz w:val="24"/>
          <w:szCs w:val="24"/>
        </w:rPr>
        <w:t xml:space="preserve"> </w:t>
      </w:r>
      <w:r>
        <w:rPr>
          <w:rFonts w:ascii="Times New Roman" w:hAnsi="Times New Roman" w:cs="Times New Roman"/>
          <w:sz w:val="24"/>
          <w:szCs w:val="24"/>
        </w:rPr>
        <w:t>a</w:t>
      </w:r>
      <w:r w:rsidR="0073338E">
        <w:rPr>
          <w:rFonts w:ascii="Times New Roman" w:hAnsi="Times New Roman" w:cs="Times New Roman"/>
          <w:sz w:val="24"/>
          <w:szCs w:val="24"/>
        </w:rPr>
        <w:t xml:space="preserve">s the one which the magistrate had to determine. Paras 8 and 9 of Mr </w:t>
      </w:r>
      <w:r w:rsidR="0073338E" w:rsidRPr="00B73A2A">
        <w:rPr>
          <w:rFonts w:ascii="Times New Roman" w:hAnsi="Times New Roman" w:cs="Times New Roman"/>
          <w:i/>
          <w:sz w:val="24"/>
          <w:szCs w:val="24"/>
        </w:rPr>
        <w:t>Nyahunzvi</w:t>
      </w:r>
      <w:r w:rsidR="0073338E">
        <w:rPr>
          <w:rFonts w:ascii="Times New Roman" w:hAnsi="Times New Roman" w:cs="Times New Roman"/>
          <w:sz w:val="24"/>
          <w:szCs w:val="24"/>
        </w:rPr>
        <w:t xml:space="preserve"> response reads as follows:</w:t>
      </w:r>
    </w:p>
    <w:p w:rsidR="0073338E" w:rsidRDefault="0073338E" w:rsidP="00B73A2A">
      <w:pPr>
        <w:spacing w:after="0" w:line="240" w:lineRule="auto"/>
        <w:jc w:val="both"/>
        <w:rPr>
          <w:rFonts w:ascii="Times New Roman" w:hAnsi="Times New Roman" w:cs="Times New Roman"/>
        </w:rPr>
      </w:pPr>
      <w:r>
        <w:rPr>
          <w:rFonts w:ascii="Times New Roman" w:hAnsi="Times New Roman" w:cs="Times New Roman"/>
          <w:sz w:val="24"/>
          <w:szCs w:val="24"/>
        </w:rPr>
        <w:tab/>
      </w:r>
      <w:r w:rsidRPr="00B73A2A">
        <w:rPr>
          <w:rFonts w:ascii="Times New Roman" w:hAnsi="Times New Roman" w:cs="Times New Roman"/>
        </w:rPr>
        <w:t>“8.</w:t>
      </w:r>
      <w:r w:rsidRPr="00B73A2A">
        <w:rPr>
          <w:rFonts w:ascii="Times New Roman" w:hAnsi="Times New Roman" w:cs="Times New Roman"/>
        </w:rPr>
        <w:tab/>
        <w:t>In the c</w:t>
      </w:r>
      <w:r w:rsidR="00B73A2A">
        <w:rPr>
          <w:rFonts w:ascii="Times New Roman" w:hAnsi="Times New Roman" w:cs="Times New Roman"/>
        </w:rPr>
        <w:t>a</w:t>
      </w:r>
      <w:r w:rsidRPr="00B73A2A">
        <w:rPr>
          <w:rFonts w:ascii="Times New Roman" w:hAnsi="Times New Roman" w:cs="Times New Roman"/>
        </w:rPr>
        <w:t xml:space="preserve">se of </w:t>
      </w:r>
      <w:r w:rsidRPr="00B73A2A">
        <w:rPr>
          <w:rFonts w:ascii="Times New Roman" w:hAnsi="Times New Roman" w:cs="Times New Roman"/>
          <w:i/>
        </w:rPr>
        <w:t>Daniel Range</w:t>
      </w:r>
      <w:r w:rsidRPr="00B73A2A">
        <w:rPr>
          <w:rFonts w:ascii="Times New Roman" w:hAnsi="Times New Roman" w:cs="Times New Roman"/>
        </w:rPr>
        <w:t xml:space="preserve"> v </w:t>
      </w:r>
      <w:r w:rsidR="00B73A2A" w:rsidRPr="00B73A2A">
        <w:rPr>
          <w:rFonts w:ascii="Times New Roman" w:hAnsi="Times New Roman" w:cs="Times New Roman"/>
          <w:i/>
        </w:rPr>
        <w:t>S</w:t>
      </w:r>
      <w:r w:rsidRPr="00B73A2A">
        <w:rPr>
          <w:rFonts w:ascii="Times New Roman" w:hAnsi="Times New Roman" w:cs="Times New Roman"/>
        </w:rPr>
        <w:t xml:space="preserve"> </w:t>
      </w:r>
      <w:r w:rsidR="00B73A2A" w:rsidRPr="00B73A2A">
        <w:rPr>
          <w:rFonts w:ascii="Times New Roman" w:hAnsi="Times New Roman" w:cs="Times New Roman"/>
        </w:rPr>
        <w:t>HB</w:t>
      </w:r>
      <w:r w:rsidRPr="00B73A2A">
        <w:rPr>
          <w:rFonts w:ascii="Times New Roman" w:hAnsi="Times New Roman" w:cs="Times New Roman"/>
        </w:rPr>
        <w:t xml:space="preserve"> 127/04, </w:t>
      </w:r>
      <w:r w:rsidRPr="00B73A2A">
        <w:rPr>
          <w:rFonts w:ascii="Times New Roman" w:hAnsi="Times New Roman" w:cs="Times New Roman"/>
          <w:smallCaps/>
        </w:rPr>
        <w:t>Cheda J</w:t>
      </w:r>
      <w:r w:rsidRPr="00B73A2A">
        <w:rPr>
          <w:rFonts w:ascii="Times New Roman" w:hAnsi="Times New Roman" w:cs="Times New Roman"/>
        </w:rPr>
        <w:t xml:space="preserve"> remarked at p 2 of the cyclosty</w:t>
      </w:r>
      <w:r w:rsidR="00B73A2A">
        <w:rPr>
          <w:rFonts w:ascii="Times New Roman" w:hAnsi="Times New Roman" w:cs="Times New Roman"/>
        </w:rPr>
        <w:t>l</w:t>
      </w:r>
      <w:r w:rsidRPr="00B73A2A">
        <w:rPr>
          <w:rFonts w:ascii="Times New Roman" w:hAnsi="Times New Roman" w:cs="Times New Roman"/>
        </w:rPr>
        <w:t xml:space="preserve">ed </w:t>
      </w:r>
      <w:r w:rsidR="00B73A2A">
        <w:rPr>
          <w:rFonts w:ascii="Times New Roman" w:hAnsi="Times New Roman" w:cs="Times New Roman"/>
        </w:rPr>
        <w:tab/>
      </w:r>
      <w:r w:rsidR="00B73A2A">
        <w:rPr>
          <w:rFonts w:ascii="Times New Roman" w:hAnsi="Times New Roman" w:cs="Times New Roman"/>
        </w:rPr>
        <w:tab/>
      </w:r>
      <w:r w:rsidR="00B73A2A">
        <w:rPr>
          <w:rFonts w:ascii="Times New Roman" w:hAnsi="Times New Roman" w:cs="Times New Roman"/>
        </w:rPr>
        <w:tab/>
      </w:r>
      <w:r w:rsidRPr="00B73A2A">
        <w:rPr>
          <w:rFonts w:ascii="Times New Roman" w:hAnsi="Times New Roman" w:cs="Times New Roman"/>
        </w:rPr>
        <w:t>judgment that-</w:t>
      </w:r>
    </w:p>
    <w:p w:rsidR="00B73A2A" w:rsidRPr="00B73A2A" w:rsidRDefault="00B73A2A" w:rsidP="00B73A2A">
      <w:pPr>
        <w:spacing w:after="0" w:line="240" w:lineRule="auto"/>
        <w:jc w:val="both"/>
        <w:rPr>
          <w:rFonts w:ascii="Times New Roman" w:hAnsi="Times New Roman" w:cs="Times New Roman"/>
        </w:rPr>
      </w:pPr>
    </w:p>
    <w:p w:rsidR="0073338E" w:rsidRPr="00B73A2A" w:rsidRDefault="0073338E" w:rsidP="00B73A2A">
      <w:pPr>
        <w:spacing w:after="0" w:line="240" w:lineRule="auto"/>
        <w:jc w:val="both"/>
        <w:rPr>
          <w:rFonts w:ascii="Times New Roman" w:hAnsi="Times New Roman" w:cs="Times New Roman"/>
        </w:rPr>
      </w:pPr>
      <w:r w:rsidRPr="00B73A2A">
        <w:rPr>
          <w:rFonts w:ascii="Times New Roman" w:hAnsi="Times New Roman" w:cs="Times New Roman"/>
        </w:rPr>
        <w:tab/>
      </w:r>
      <w:r w:rsidR="00E51710">
        <w:rPr>
          <w:rFonts w:ascii="Times New Roman" w:hAnsi="Times New Roman" w:cs="Times New Roman"/>
        </w:rPr>
        <w:tab/>
        <w:t>“</w:t>
      </w:r>
      <w:r w:rsidRPr="00B73A2A">
        <w:rPr>
          <w:rFonts w:ascii="Times New Roman" w:hAnsi="Times New Roman" w:cs="Times New Roman"/>
        </w:rPr>
        <w:t>In determining changed circu</w:t>
      </w:r>
      <w:r w:rsidR="00B73A2A">
        <w:rPr>
          <w:rFonts w:ascii="Times New Roman" w:hAnsi="Times New Roman" w:cs="Times New Roman"/>
        </w:rPr>
        <w:t>m</w:t>
      </w:r>
      <w:r w:rsidRPr="00B73A2A">
        <w:rPr>
          <w:rFonts w:ascii="Times New Roman" w:hAnsi="Times New Roman" w:cs="Times New Roman"/>
        </w:rPr>
        <w:t>stances the court must go further and enquire as to whet</w:t>
      </w:r>
      <w:r w:rsidR="00B73A2A">
        <w:rPr>
          <w:rFonts w:ascii="Times New Roman" w:hAnsi="Times New Roman" w:cs="Times New Roman"/>
        </w:rPr>
        <w:t>h</w:t>
      </w:r>
      <w:r w:rsidRPr="00B73A2A">
        <w:rPr>
          <w:rFonts w:ascii="Times New Roman" w:hAnsi="Times New Roman" w:cs="Times New Roman"/>
        </w:rPr>
        <w:t xml:space="preserve">er </w:t>
      </w:r>
      <w:r w:rsidR="00E51710">
        <w:rPr>
          <w:rFonts w:ascii="Times New Roman" w:hAnsi="Times New Roman" w:cs="Times New Roman"/>
        </w:rPr>
        <w:tab/>
      </w:r>
      <w:r w:rsidR="00E51710">
        <w:rPr>
          <w:rFonts w:ascii="Times New Roman" w:hAnsi="Times New Roman" w:cs="Times New Roman"/>
        </w:rPr>
        <w:tab/>
      </w:r>
      <w:r w:rsidRPr="00B73A2A">
        <w:rPr>
          <w:rFonts w:ascii="Times New Roman" w:hAnsi="Times New Roman" w:cs="Times New Roman"/>
        </w:rPr>
        <w:t>the changed circu</w:t>
      </w:r>
      <w:r w:rsidR="00B73A2A">
        <w:rPr>
          <w:rFonts w:ascii="Times New Roman" w:hAnsi="Times New Roman" w:cs="Times New Roman"/>
        </w:rPr>
        <w:t>ms</w:t>
      </w:r>
      <w:r w:rsidRPr="00B73A2A">
        <w:rPr>
          <w:rFonts w:ascii="Times New Roman" w:hAnsi="Times New Roman" w:cs="Times New Roman"/>
        </w:rPr>
        <w:t xml:space="preserve">tances have changed to such an extent that they warrant the release of </w:t>
      </w:r>
      <w:r w:rsidR="00E51710">
        <w:rPr>
          <w:rFonts w:ascii="Times New Roman" w:hAnsi="Times New Roman" w:cs="Times New Roman"/>
        </w:rPr>
        <w:tab/>
      </w:r>
      <w:r w:rsidR="00E51710">
        <w:rPr>
          <w:rFonts w:ascii="Times New Roman" w:hAnsi="Times New Roman" w:cs="Times New Roman"/>
        </w:rPr>
        <w:tab/>
      </w:r>
      <w:r w:rsidRPr="00B73A2A">
        <w:rPr>
          <w:rFonts w:ascii="Times New Roman" w:hAnsi="Times New Roman" w:cs="Times New Roman"/>
        </w:rPr>
        <w:t>a suspect on bail without compromising the reasons for the initial refusal of the said bail</w:t>
      </w:r>
    </w:p>
    <w:p w:rsidR="00B73A2A" w:rsidRDefault="0073338E" w:rsidP="00205173">
      <w:pPr>
        <w:spacing w:after="0" w:line="240" w:lineRule="auto"/>
        <w:jc w:val="both"/>
        <w:rPr>
          <w:rFonts w:ascii="Times New Roman" w:hAnsi="Times New Roman" w:cs="Times New Roman"/>
          <w:sz w:val="24"/>
          <w:szCs w:val="24"/>
        </w:rPr>
      </w:pPr>
      <w:r w:rsidRPr="00B73A2A">
        <w:rPr>
          <w:rFonts w:ascii="Times New Roman" w:hAnsi="Times New Roman" w:cs="Times New Roman"/>
        </w:rPr>
        <w:tab/>
        <w:t>9.</w:t>
      </w:r>
      <w:r w:rsidRPr="00B73A2A">
        <w:rPr>
          <w:rFonts w:ascii="Times New Roman" w:hAnsi="Times New Roman" w:cs="Times New Roman"/>
        </w:rPr>
        <w:tab/>
      </w:r>
      <w:r w:rsidRPr="00B73A2A">
        <w:rPr>
          <w:rFonts w:ascii="Times New Roman" w:hAnsi="Times New Roman" w:cs="Times New Roman"/>
          <w:smallCaps/>
        </w:rPr>
        <w:t>Matanda-Moyo J</w:t>
      </w:r>
      <w:r w:rsidRPr="00B73A2A">
        <w:rPr>
          <w:rFonts w:ascii="Times New Roman" w:hAnsi="Times New Roman" w:cs="Times New Roman"/>
        </w:rPr>
        <w:t xml:space="preserve"> also had this to say</w:t>
      </w:r>
      <w:r w:rsidR="00CB6398" w:rsidRPr="00B73A2A">
        <w:rPr>
          <w:rFonts w:ascii="Times New Roman" w:hAnsi="Times New Roman" w:cs="Times New Roman"/>
        </w:rPr>
        <w:t xml:space="preserve"> </w:t>
      </w:r>
      <w:r w:rsidR="00B73A2A">
        <w:rPr>
          <w:rFonts w:ascii="Times New Roman" w:hAnsi="Times New Roman" w:cs="Times New Roman"/>
          <w:sz w:val="24"/>
          <w:szCs w:val="24"/>
        </w:rPr>
        <w:t xml:space="preserve">in </w:t>
      </w:r>
      <w:r w:rsidR="00B73A2A" w:rsidRPr="00A76C3C">
        <w:rPr>
          <w:rFonts w:ascii="Times New Roman" w:hAnsi="Times New Roman" w:cs="Times New Roman"/>
          <w:i/>
          <w:sz w:val="24"/>
          <w:szCs w:val="24"/>
        </w:rPr>
        <w:t>S</w:t>
      </w:r>
      <w:r w:rsidR="00B73A2A">
        <w:rPr>
          <w:rFonts w:ascii="Times New Roman" w:hAnsi="Times New Roman" w:cs="Times New Roman"/>
          <w:sz w:val="24"/>
          <w:szCs w:val="24"/>
        </w:rPr>
        <w:t xml:space="preserve"> v </w:t>
      </w:r>
      <w:r w:rsidR="00B73A2A" w:rsidRPr="00A76C3C">
        <w:rPr>
          <w:rFonts w:ascii="Times New Roman" w:hAnsi="Times New Roman" w:cs="Times New Roman"/>
          <w:i/>
          <w:sz w:val="24"/>
          <w:szCs w:val="24"/>
        </w:rPr>
        <w:t>Brian Makanya</w:t>
      </w:r>
      <w:r w:rsidR="00B73A2A">
        <w:rPr>
          <w:rFonts w:ascii="Times New Roman" w:hAnsi="Times New Roman" w:cs="Times New Roman"/>
          <w:sz w:val="24"/>
          <w:szCs w:val="24"/>
        </w:rPr>
        <w:t xml:space="preserve"> HH 415/15: -</w:t>
      </w:r>
    </w:p>
    <w:p w:rsidR="00B73A2A" w:rsidRDefault="00B73A2A" w:rsidP="00B73A2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76C3C">
        <w:rPr>
          <w:rFonts w:ascii="Times New Roman" w:hAnsi="Times New Roman" w:cs="Times New Roman"/>
        </w:rPr>
        <w:t xml:space="preserve">The applicant bears the </w:t>
      </w:r>
      <w:r w:rsidRPr="00A76C3C">
        <w:rPr>
          <w:rFonts w:ascii="Times New Roman" w:hAnsi="Times New Roman" w:cs="Times New Roman"/>
          <w:i/>
        </w:rPr>
        <w:t>onus</w:t>
      </w:r>
      <w:r w:rsidRPr="00A76C3C">
        <w:rPr>
          <w:rFonts w:ascii="Times New Roman" w:hAnsi="Times New Roman" w:cs="Times New Roman"/>
        </w:rPr>
        <w:t xml:space="preserve"> to produce</w:t>
      </w:r>
      <w:r>
        <w:rPr>
          <w:rFonts w:ascii="Times New Roman" w:hAnsi="Times New Roman" w:cs="Times New Roman"/>
        </w:rPr>
        <w:t xml:space="preserve"> evidence which satisfies me that exceptional circumstances exist which in the interests of justice permit his release. Even if I accept that there are new circumstances or changed circumstances, I am still obliged to consider all the facts before me, new and old and on that basis decide whether applicant is a good candidate for bail.”</w:t>
      </w:r>
    </w:p>
    <w:p w:rsidR="00205173" w:rsidRDefault="00205173" w:rsidP="00E51710">
      <w:pPr>
        <w:spacing w:after="0" w:line="120" w:lineRule="auto"/>
        <w:jc w:val="both"/>
        <w:rPr>
          <w:rFonts w:ascii="Times New Roman" w:hAnsi="Times New Roman" w:cs="Times New Roman"/>
          <w:sz w:val="24"/>
          <w:szCs w:val="24"/>
        </w:rPr>
      </w:pPr>
    </w:p>
    <w:p w:rsidR="00B73A2A" w:rsidRDefault="00B73A2A" w:rsidP="00B73A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bail application of the applicants does not require that the appellants satisfy the court of the existence of exceptional circumstances because the offence charged is not a Third Schedule offence. It is in fact the respondent</w:t>
      </w:r>
      <w:r w:rsidR="00E51710">
        <w:rPr>
          <w:rFonts w:ascii="Times New Roman" w:hAnsi="Times New Roman" w:cs="Times New Roman"/>
          <w:sz w:val="24"/>
          <w:szCs w:val="24"/>
        </w:rPr>
        <w:t>s</w:t>
      </w:r>
      <w:r>
        <w:rPr>
          <w:rFonts w:ascii="Times New Roman" w:hAnsi="Times New Roman" w:cs="Times New Roman"/>
          <w:sz w:val="24"/>
          <w:szCs w:val="24"/>
        </w:rPr>
        <w:t xml:space="preserve"> wh</w:t>
      </w:r>
      <w:r w:rsidR="00E51710">
        <w:rPr>
          <w:rFonts w:ascii="Times New Roman" w:hAnsi="Times New Roman" w:cs="Times New Roman"/>
          <w:sz w:val="24"/>
          <w:szCs w:val="24"/>
        </w:rPr>
        <w:t>o</w:t>
      </w:r>
      <w:r>
        <w:rPr>
          <w:rFonts w:ascii="Times New Roman" w:hAnsi="Times New Roman" w:cs="Times New Roman"/>
          <w:sz w:val="24"/>
          <w:szCs w:val="24"/>
        </w:rPr>
        <w:t xml:space="preserve"> must show compelling reasons for bail to be refused.</w:t>
      </w:r>
    </w:p>
    <w:p w:rsidR="00B73A2A" w:rsidRDefault="00B73A2A" w:rsidP="00B73A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appellants in their application before the provincial magistrate submitted a number of factors or facts which they relied upon to persuade the court to accept them as constituting change</w:t>
      </w:r>
      <w:r w:rsidR="00205173">
        <w:rPr>
          <w:rFonts w:ascii="Times New Roman" w:hAnsi="Times New Roman" w:cs="Times New Roman"/>
          <w:sz w:val="24"/>
          <w:szCs w:val="24"/>
        </w:rPr>
        <w:t>d</w:t>
      </w:r>
      <w:r>
        <w:rPr>
          <w:rFonts w:ascii="Times New Roman" w:hAnsi="Times New Roman" w:cs="Times New Roman"/>
          <w:sz w:val="24"/>
          <w:szCs w:val="24"/>
        </w:rPr>
        <w:t xml:space="preserve"> circumstances. It was averred that by passage of statutory instrument S.I 22/21, public gathering of an increased number was now permitted. It is correct that the </w:t>
      </w:r>
      <w:r w:rsidR="00205173">
        <w:rPr>
          <w:rFonts w:ascii="Times New Roman" w:hAnsi="Times New Roman" w:cs="Times New Roman"/>
          <w:sz w:val="24"/>
          <w:szCs w:val="24"/>
        </w:rPr>
        <w:t>c</w:t>
      </w:r>
      <w:r>
        <w:rPr>
          <w:rFonts w:ascii="Times New Roman" w:hAnsi="Times New Roman" w:cs="Times New Roman"/>
          <w:sz w:val="24"/>
          <w:szCs w:val="24"/>
        </w:rPr>
        <w:t>ovid regulations were relaxed on 2 Ma</w:t>
      </w:r>
      <w:r w:rsidR="00BF0DE5">
        <w:rPr>
          <w:rFonts w:ascii="Times New Roman" w:hAnsi="Times New Roman" w:cs="Times New Roman"/>
          <w:sz w:val="24"/>
          <w:szCs w:val="24"/>
        </w:rPr>
        <w:t>rch</w:t>
      </w:r>
      <w:r>
        <w:rPr>
          <w:rFonts w:ascii="Times New Roman" w:hAnsi="Times New Roman" w:cs="Times New Roman"/>
          <w:sz w:val="24"/>
          <w:szCs w:val="24"/>
        </w:rPr>
        <w:t xml:space="preserve"> 2021. Notably, gatherings of not more than fifty people are now permitted. What this means for the first applicant is that as an individual or as a constituency member of Parliament she is free to address gatherings of people not exceeding fifty. The argument put forward was that the environment was no longer as tight as it was in relation to the ban on gatherings for fear of spreading the COVID-19 virus. In addition to the relaxation of bail COVID-19 regulations, the applicants gave personal assurances that they would not contravene the COVID-19 regulations i</w:t>
      </w:r>
      <w:r w:rsidR="00205173">
        <w:rPr>
          <w:rFonts w:ascii="Times New Roman" w:hAnsi="Times New Roman" w:cs="Times New Roman"/>
          <w:sz w:val="24"/>
          <w:szCs w:val="24"/>
        </w:rPr>
        <w:t>f</w:t>
      </w:r>
      <w:r>
        <w:rPr>
          <w:rFonts w:ascii="Times New Roman" w:hAnsi="Times New Roman" w:cs="Times New Roman"/>
          <w:sz w:val="24"/>
          <w:szCs w:val="24"/>
        </w:rPr>
        <w:t xml:space="preserve"> released on bail.</w:t>
      </w:r>
    </w:p>
    <w:p w:rsidR="00B73A2A" w:rsidRDefault="00B73A2A" w:rsidP="00B73A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provincial magistrate was not persuaded to grant bail. The provincial magistrate considered that the State case had not weakened. The appellants</w:t>
      </w:r>
      <w:r w:rsidR="00205173">
        <w:rPr>
          <w:rFonts w:ascii="Times New Roman" w:hAnsi="Times New Roman" w:cs="Times New Roman"/>
          <w:sz w:val="24"/>
          <w:szCs w:val="24"/>
        </w:rPr>
        <w:t>’</w:t>
      </w:r>
      <w:r>
        <w:rPr>
          <w:rFonts w:ascii="Times New Roman" w:hAnsi="Times New Roman" w:cs="Times New Roman"/>
          <w:sz w:val="24"/>
          <w:szCs w:val="24"/>
        </w:rPr>
        <w:t xml:space="preserve"> counsel had advanced the argument that relaxation of COVID-19 regulations had resulted in the weakening of the State case. It is not necessary to unduly dwell on this meritless submission. The provincial magistrate properly found no merit in the appellants’ argument. This is so because the appellants will be tried on the basis of the facts and evidence then existing as at the date </w:t>
      </w:r>
      <w:r w:rsidR="00066F04">
        <w:rPr>
          <w:rFonts w:ascii="Times New Roman" w:hAnsi="Times New Roman" w:cs="Times New Roman"/>
          <w:sz w:val="24"/>
          <w:szCs w:val="24"/>
        </w:rPr>
        <w:t>o</w:t>
      </w:r>
      <w:r>
        <w:rPr>
          <w:rFonts w:ascii="Times New Roman" w:hAnsi="Times New Roman" w:cs="Times New Roman"/>
          <w:sz w:val="24"/>
          <w:szCs w:val="24"/>
        </w:rPr>
        <w:t>f</w:t>
      </w:r>
      <w:r w:rsidR="00066F04">
        <w:rPr>
          <w:rFonts w:ascii="Times New Roman" w:hAnsi="Times New Roman" w:cs="Times New Roman"/>
          <w:sz w:val="24"/>
          <w:szCs w:val="24"/>
        </w:rPr>
        <w:t xml:space="preserve"> </w:t>
      </w:r>
      <w:r w:rsidR="00242657">
        <w:rPr>
          <w:rFonts w:ascii="Times New Roman" w:hAnsi="Times New Roman" w:cs="Times New Roman"/>
          <w:sz w:val="24"/>
          <w:szCs w:val="24"/>
        </w:rPr>
        <w:t xml:space="preserve"> </w:t>
      </w:r>
      <w:r w:rsidR="00066F04">
        <w:rPr>
          <w:rFonts w:ascii="Times New Roman" w:hAnsi="Times New Roman" w:cs="Times New Roman"/>
          <w:sz w:val="24"/>
          <w:szCs w:val="24"/>
        </w:rPr>
        <w:t>the</w:t>
      </w:r>
      <w:r>
        <w:rPr>
          <w:rFonts w:ascii="Times New Roman" w:hAnsi="Times New Roman" w:cs="Times New Roman"/>
          <w:sz w:val="24"/>
          <w:szCs w:val="24"/>
        </w:rPr>
        <w:t xml:space="preserve"> commission of the offence </w:t>
      </w:r>
      <w:r>
        <w:rPr>
          <w:rFonts w:ascii="Times New Roman" w:hAnsi="Times New Roman" w:cs="Times New Roman"/>
          <w:sz w:val="24"/>
          <w:szCs w:val="24"/>
        </w:rPr>
        <w:lastRenderedPageBreak/>
        <w:t>charge</w:t>
      </w:r>
      <w:r w:rsidR="00205173">
        <w:rPr>
          <w:rFonts w:ascii="Times New Roman" w:hAnsi="Times New Roman" w:cs="Times New Roman"/>
          <w:sz w:val="24"/>
          <w:szCs w:val="24"/>
        </w:rPr>
        <w:t>d</w:t>
      </w:r>
      <w:r>
        <w:rPr>
          <w:rFonts w:ascii="Times New Roman" w:hAnsi="Times New Roman" w:cs="Times New Roman"/>
          <w:sz w:val="24"/>
          <w:szCs w:val="24"/>
        </w:rPr>
        <w:t xml:space="preserve">. The weakening of the State </w:t>
      </w:r>
      <w:r w:rsidR="00066F04">
        <w:rPr>
          <w:rFonts w:ascii="Times New Roman" w:hAnsi="Times New Roman" w:cs="Times New Roman"/>
          <w:sz w:val="24"/>
          <w:szCs w:val="24"/>
        </w:rPr>
        <w:t xml:space="preserve">case </w:t>
      </w:r>
      <w:r>
        <w:rPr>
          <w:rFonts w:ascii="Times New Roman" w:hAnsi="Times New Roman" w:cs="Times New Roman"/>
          <w:sz w:val="24"/>
          <w:szCs w:val="24"/>
        </w:rPr>
        <w:t>could also not properly be determined in the bail application since the allegations on which the appellants were placed on remand remained extant. There had been no further challenge to the confirmed remand. The original decision of the provincial magistrate who granted the remand application remains holding. Trial has not started and therefore the strength of the State</w:t>
      </w:r>
      <w:r w:rsidR="00BF0DE5">
        <w:rPr>
          <w:rFonts w:ascii="Times New Roman" w:hAnsi="Times New Roman" w:cs="Times New Roman"/>
          <w:sz w:val="24"/>
          <w:szCs w:val="24"/>
        </w:rPr>
        <w:t xml:space="preserve"> case</w:t>
      </w:r>
      <w:r>
        <w:rPr>
          <w:rFonts w:ascii="Times New Roman" w:hAnsi="Times New Roman" w:cs="Times New Roman"/>
          <w:sz w:val="24"/>
          <w:szCs w:val="24"/>
        </w:rPr>
        <w:t xml:space="preserve"> remains what was determined on the remand hearing.</w:t>
      </w:r>
    </w:p>
    <w:p w:rsidR="00B73A2A" w:rsidRDefault="00B73A2A" w:rsidP="00B73A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provincial magistrate in his judgment accepted that there were changed circumstances in the form of the relaxed CO</w:t>
      </w:r>
      <w:r w:rsidR="00205173">
        <w:rPr>
          <w:rFonts w:ascii="Times New Roman" w:hAnsi="Times New Roman" w:cs="Times New Roman"/>
          <w:sz w:val="24"/>
          <w:szCs w:val="24"/>
        </w:rPr>
        <w:t>V</w:t>
      </w:r>
      <w:r>
        <w:rPr>
          <w:rFonts w:ascii="Times New Roman" w:hAnsi="Times New Roman" w:cs="Times New Roman"/>
          <w:sz w:val="24"/>
          <w:szCs w:val="24"/>
        </w:rPr>
        <w:t>ID-19 regulations. However, he reasoned that the issue of propensity remained extant. He th</w:t>
      </w:r>
      <w:r w:rsidR="00205173">
        <w:rPr>
          <w:rFonts w:ascii="Times New Roman" w:hAnsi="Times New Roman" w:cs="Times New Roman"/>
          <w:sz w:val="24"/>
          <w:szCs w:val="24"/>
        </w:rPr>
        <w:t>u</w:t>
      </w:r>
      <w:r>
        <w:rPr>
          <w:rFonts w:ascii="Times New Roman" w:hAnsi="Times New Roman" w:cs="Times New Roman"/>
          <w:sz w:val="24"/>
          <w:szCs w:val="24"/>
        </w:rPr>
        <w:t>s concluded that granting bail to the appellants would compromise the reasons for the initial refusal of the court to admit the appellants on bail. Bail was refused.</w:t>
      </w:r>
    </w:p>
    <w:p w:rsidR="00B73A2A" w:rsidRDefault="00B73A2A" w:rsidP="00B73A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appellants have listed t</w:t>
      </w:r>
      <w:r w:rsidR="00BF0DE5">
        <w:rPr>
          <w:rFonts w:ascii="Times New Roman" w:hAnsi="Times New Roman" w:cs="Times New Roman"/>
          <w:sz w:val="24"/>
          <w:szCs w:val="24"/>
        </w:rPr>
        <w:t>welve</w:t>
      </w:r>
      <w:r>
        <w:rPr>
          <w:rFonts w:ascii="Times New Roman" w:hAnsi="Times New Roman" w:cs="Times New Roman"/>
          <w:sz w:val="24"/>
          <w:szCs w:val="24"/>
        </w:rPr>
        <w:t xml:space="preserve"> grounds of appeal. I have gone through them.  I do not find it necessary to list them all now </w:t>
      </w:r>
      <w:r w:rsidR="00BF0DE5">
        <w:rPr>
          <w:rFonts w:ascii="Times New Roman" w:hAnsi="Times New Roman" w:cs="Times New Roman"/>
          <w:sz w:val="24"/>
          <w:szCs w:val="24"/>
        </w:rPr>
        <w:t xml:space="preserve">nor </w:t>
      </w:r>
      <w:r>
        <w:rPr>
          <w:rFonts w:ascii="Times New Roman" w:hAnsi="Times New Roman" w:cs="Times New Roman"/>
          <w:sz w:val="24"/>
          <w:szCs w:val="24"/>
        </w:rPr>
        <w:t xml:space="preserve">to interrogate them individually. I however comment that most of the grounds of appeal are generalized and do not impact on the decision made. In this regard I find myself in agreement with Mr </w:t>
      </w:r>
      <w:r w:rsidRPr="00757A79">
        <w:rPr>
          <w:rFonts w:ascii="Times New Roman" w:hAnsi="Times New Roman" w:cs="Times New Roman"/>
          <w:i/>
          <w:sz w:val="24"/>
          <w:szCs w:val="24"/>
        </w:rPr>
        <w:t>Nyahunzi</w:t>
      </w:r>
      <w:r>
        <w:rPr>
          <w:rFonts w:ascii="Times New Roman" w:hAnsi="Times New Roman" w:cs="Times New Roman"/>
          <w:sz w:val="24"/>
          <w:szCs w:val="24"/>
        </w:rPr>
        <w:t xml:space="preserve"> for the respondent wherein he stated in the State response in para 5 as follows—</w:t>
      </w:r>
    </w:p>
    <w:p w:rsidR="00B73A2A" w:rsidRDefault="00B73A2A" w:rsidP="00B73A2A">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5.</w:t>
      </w:r>
      <w:r>
        <w:rPr>
          <w:rFonts w:ascii="Times New Roman" w:hAnsi="Times New Roman" w:cs="Times New Roman"/>
        </w:rPr>
        <w:tab/>
        <w:t>In an appeal of this nature, the appellant should attack the decision of the lower court in denying him bail pending the commencement of his trial.</w:t>
      </w:r>
    </w:p>
    <w:p w:rsidR="00B73A2A" w:rsidRDefault="00B73A2A" w:rsidP="00B73A2A">
      <w:pPr>
        <w:spacing w:after="0" w:line="240" w:lineRule="auto"/>
        <w:ind w:left="1440"/>
        <w:jc w:val="both"/>
        <w:rPr>
          <w:rFonts w:ascii="Times New Roman" w:hAnsi="Times New Roman" w:cs="Times New Roman"/>
        </w:rPr>
      </w:pPr>
      <w:r>
        <w:rPr>
          <w:rFonts w:ascii="Times New Roman" w:hAnsi="Times New Roman" w:cs="Times New Roman"/>
        </w:rPr>
        <w:t xml:space="preserve">See </w:t>
      </w:r>
      <w:r w:rsidRPr="00A754C3">
        <w:rPr>
          <w:rFonts w:ascii="Times New Roman" w:hAnsi="Times New Roman" w:cs="Times New Roman"/>
          <w:i/>
        </w:rPr>
        <w:t xml:space="preserve">S </w:t>
      </w:r>
      <w:r>
        <w:rPr>
          <w:rFonts w:ascii="Times New Roman" w:hAnsi="Times New Roman" w:cs="Times New Roman"/>
        </w:rPr>
        <w:t xml:space="preserve">v </w:t>
      </w:r>
      <w:r w:rsidRPr="00A754C3">
        <w:rPr>
          <w:rFonts w:ascii="Times New Roman" w:hAnsi="Times New Roman" w:cs="Times New Roman"/>
          <w:i/>
        </w:rPr>
        <w:t>Malunjwa</w:t>
      </w:r>
      <w:r>
        <w:rPr>
          <w:rFonts w:ascii="Times New Roman" w:hAnsi="Times New Roman" w:cs="Times New Roman"/>
        </w:rPr>
        <w:t xml:space="preserve"> 2003 (1) ZLR 275 (H)”.</w:t>
      </w:r>
    </w:p>
    <w:p w:rsidR="00B73A2A" w:rsidRDefault="00B73A2A" w:rsidP="00B73A2A">
      <w:pPr>
        <w:spacing w:after="0" w:line="240" w:lineRule="auto"/>
        <w:jc w:val="both"/>
        <w:rPr>
          <w:rFonts w:ascii="Times New Roman" w:hAnsi="Times New Roman" w:cs="Times New Roman"/>
        </w:rPr>
      </w:pPr>
    </w:p>
    <w:p w:rsidR="00B73A2A" w:rsidRDefault="00B73A2A" w:rsidP="00B73A2A">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Mr </w:t>
      </w:r>
      <w:r w:rsidRPr="00A754C3">
        <w:rPr>
          <w:rFonts w:ascii="Times New Roman" w:hAnsi="Times New Roman" w:cs="Times New Roman"/>
          <w:i/>
          <w:sz w:val="24"/>
          <w:szCs w:val="24"/>
        </w:rPr>
        <w:t xml:space="preserve">Nyahunzi </w:t>
      </w:r>
      <w:r>
        <w:rPr>
          <w:rFonts w:ascii="Times New Roman" w:hAnsi="Times New Roman" w:cs="Times New Roman"/>
          <w:sz w:val="24"/>
          <w:szCs w:val="24"/>
        </w:rPr>
        <w:t xml:space="preserve">also correctly submitted that the appeal court judge could only interfere with the lower court’s findings if it is shown that that court committed a misdirection. </w:t>
      </w:r>
      <w:r w:rsidR="00205173">
        <w:rPr>
          <w:rFonts w:ascii="Times New Roman" w:hAnsi="Times New Roman" w:cs="Times New Roman"/>
          <w:sz w:val="24"/>
          <w:szCs w:val="24"/>
        </w:rPr>
        <w:t xml:space="preserve"> </w:t>
      </w:r>
      <w:r>
        <w:rPr>
          <w:rFonts w:ascii="Times New Roman" w:hAnsi="Times New Roman" w:cs="Times New Roman"/>
          <w:sz w:val="24"/>
          <w:szCs w:val="24"/>
        </w:rPr>
        <w:t xml:space="preserve">Mr </w:t>
      </w:r>
      <w:r w:rsidRPr="00A754C3">
        <w:rPr>
          <w:rFonts w:ascii="Times New Roman" w:hAnsi="Times New Roman" w:cs="Times New Roman"/>
          <w:i/>
          <w:sz w:val="24"/>
          <w:szCs w:val="24"/>
        </w:rPr>
        <w:t xml:space="preserve">Nyahunzvi </w:t>
      </w:r>
      <w:r>
        <w:rPr>
          <w:rFonts w:ascii="Times New Roman" w:hAnsi="Times New Roman" w:cs="Times New Roman"/>
          <w:sz w:val="24"/>
          <w:szCs w:val="24"/>
        </w:rPr>
        <w:t>stated as follows in para 6 of the respondent’s response—</w:t>
      </w:r>
    </w:p>
    <w:p w:rsidR="00B73A2A" w:rsidRDefault="00B73A2A" w:rsidP="00B73A2A">
      <w:pPr>
        <w:spacing w:after="0" w:line="240" w:lineRule="auto"/>
        <w:ind w:left="1440" w:hanging="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The appellant would be successful and admitted to bail pending trial if it is shown that the court </w:t>
      </w:r>
      <w:r w:rsidRPr="00A754C3">
        <w:rPr>
          <w:rFonts w:ascii="Times New Roman" w:hAnsi="Times New Roman" w:cs="Times New Roman"/>
          <w:i/>
        </w:rPr>
        <w:t>a quo</w:t>
      </w:r>
      <w:r>
        <w:rPr>
          <w:rFonts w:ascii="Times New Roman" w:hAnsi="Times New Roman" w:cs="Times New Roman"/>
        </w:rPr>
        <w:t xml:space="preserve"> committed an irregularity or misdirected itself and exercised its discretion in an unreasonable or improper manner to such an extent that its decision cannot be upheld by a higher court</w:t>
      </w:r>
    </w:p>
    <w:p w:rsidR="00B73A2A" w:rsidRDefault="00B73A2A" w:rsidP="00B73A2A">
      <w:pPr>
        <w:spacing w:after="0" w:line="240" w:lineRule="auto"/>
        <w:ind w:left="1440" w:hanging="720"/>
        <w:jc w:val="both"/>
        <w:rPr>
          <w:rFonts w:ascii="Times New Roman" w:hAnsi="Times New Roman" w:cs="Times New Roman"/>
        </w:rPr>
      </w:pPr>
      <w:r>
        <w:rPr>
          <w:rFonts w:ascii="Times New Roman" w:hAnsi="Times New Roman" w:cs="Times New Roman"/>
        </w:rPr>
        <w:tab/>
        <w:t xml:space="preserve">See </w:t>
      </w:r>
      <w:r w:rsidRPr="00A754C3">
        <w:rPr>
          <w:rFonts w:ascii="Times New Roman" w:hAnsi="Times New Roman" w:cs="Times New Roman"/>
          <w:i/>
        </w:rPr>
        <w:t>S</w:t>
      </w:r>
      <w:r>
        <w:rPr>
          <w:rFonts w:ascii="Times New Roman" w:hAnsi="Times New Roman" w:cs="Times New Roman"/>
        </w:rPr>
        <w:t xml:space="preserve"> v </w:t>
      </w:r>
      <w:r w:rsidRPr="00A754C3">
        <w:rPr>
          <w:rFonts w:ascii="Times New Roman" w:hAnsi="Times New Roman" w:cs="Times New Roman"/>
          <w:i/>
        </w:rPr>
        <w:t xml:space="preserve">Ruturi </w:t>
      </w:r>
      <w:r>
        <w:rPr>
          <w:rFonts w:ascii="Times New Roman" w:hAnsi="Times New Roman" w:cs="Times New Roman"/>
        </w:rPr>
        <w:t>2003 (1) ZLR 259 (H)”.</w:t>
      </w:r>
    </w:p>
    <w:p w:rsidR="00B73A2A" w:rsidRDefault="00B73A2A" w:rsidP="00B73A2A">
      <w:pPr>
        <w:spacing w:after="0" w:line="240" w:lineRule="auto"/>
        <w:ind w:left="1440" w:hanging="720"/>
        <w:jc w:val="both"/>
        <w:rPr>
          <w:rFonts w:ascii="Times New Roman" w:hAnsi="Times New Roman" w:cs="Times New Roman"/>
        </w:rPr>
      </w:pPr>
    </w:p>
    <w:p w:rsidR="00B73A2A" w:rsidRDefault="00B73A2A" w:rsidP="00B73A2A">
      <w:pPr>
        <w:spacing w:after="0" w:line="360" w:lineRule="auto"/>
        <w:ind w:firstLine="720"/>
        <w:jc w:val="both"/>
        <w:rPr>
          <w:rFonts w:ascii="Times New Roman" w:hAnsi="Times New Roman" w:cs="Times New Roman"/>
          <w:sz w:val="24"/>
          <w:szCs w:val="24"/>
        </w:rPr>
      </w:pPr>
      <w:r w:rsidRPr="00A754C3">
        <w:rPr>
          <w:rFonts w:ascii="Times New Roman" w:hAnsi="Times New Roman" w:cs="Times New Roman"/>
          <w:i/>
          <w:sz w:val="24"/>
          <w:szCs w:val="24"/>
        </w:rPr>
        <w:t>In casu</w:t>
      </w:r>
      <w:r>
        <w:rPr>
          <w:rFonts w:ascii="Times New Roman" w:hAnsi="Times New Roman" w:cs="Times New Roman"/>
          <w:sz w:val="24"/>
          <w:szCs w:val="24"/>
        </w:rPr>
        <w:t>, the decision of the provincial magistrate was that bail be denied because in his view, the fears that the appellants would continue to</w:t>
      </w:r>
      <w:r>
        <w:rPr>
          <w:rFonts w:ascii="Times New Roman" w:hAnsi="Times New Roman" w:cs="Times New Roman"/>
          <w:sz w:val="24"/>
          <w:szCs w:val="24"/>
        </w:rPr>
        <w:tab/>
        <w:t xml:space="preserve"> commit further or similar offences remained extant. He reasoned</w:t>
      </w:r>
      <w:r w:rsidR="00047F73">
        <w:rPr>
          <w:rFonts w:ascii="Times New Roman" w:hAnsi="Times New Roman" w:cs="Times New Roman"/>
          <w:sz w:val="24"/>
          <w:szCs w:val="24"/>
        </w:rPr>
        <w:t xml:space="preserve"> </w:t>
      </w:r>
      <w:r>
        <w:rPr>
          <w:rFonts w:ascii="Times New Roman" w:hAnsi="Times New Roman" w:cs="Times New Roman"/>
          <w:sz w:val="24"/>
          <w:szCs w:val="24"/>
        </w:rPr>
        <w:t>that to grant the appellants bail would defeat the reasons for which bail was previously denied. This is the finding which the grounds of appeal should be directed at.</w:t>
      </w:r>
    </w:p>
    <w:p w:rsidR="00B73A2A" w:rsidRDefault="00B73A2A" w:rsidP="00B73A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so far as the grounds of appeal which could be said to be directed at the decision of the provincial magistrate are concerned, I would just single out one of them being ground 7. It reads as follows—</w:t>
      </w:r>
      <w:r>
        <w:rPr>
          <w:rFonts w:ascii="Times New Roman" w:hAnsi="Times New Roman" w:cs="Times New Roman"/>
          <w:sz w:val="24"/>
          <w:szCs w:val="24"/>
        </w:rPr>
        <w:tab/>
      </w:r>
    </w:p>
    <w:p w:rsidR="00B73A2A" w:rsidRDefault="00B73A2A" w:rsidP="00B73A2A">
      <w:pPr>
        <w:spacing w:after="0" w:line="240" w:lineRule="auto"/>
        <w:ind w:left="1440" w:hanging="72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The court </w:t>
      </w:r>
      <w:r w:rsidRPr="00042FDE">
        <w:rPr>
          <w:rFonts w:ascii="Times New Roman" w:hAnsi="Times New Roman" w:cs="Times New Roman"/>
          <w:i/>
        </w:rPr>
        <w:t>a quo</w:t>
      </w:r>
      <w:r>
        <w:rPr>
          <w:rFonts w:ascii="Times New Roman" w:hAnsi="Times New Roman" w:cs="Times New Roman"/>
        </w:rPr>
        <w:t xml:space="preserve"> erred and misdirected itself in ignoring the assurances given by the appellants in which they undertook not to commit any offences whilst on bail an assurance that the High Court (</w:t>
      </w:r>
      <w:r w:rsidRPr="00042FDE">
        <w:rPr>
          <w:rFonts w:ascii="Times New Roman" w:hAnsi="Times New Roman" w:cs="Times New Roman"/>
          <w:i/>
        </w:rPr>
        <w:t>pe</w:t>
      </w:r>
      <w:r>
        <w:rPr>
          <w:rFonts w:ascii="Times New Roman" w:hAnsi="Times New Roman" w:cs="Times New Roman"/>
        </w:rPr>
        <w:t>r CHITAPI J) had said had not been given before him or the initial court (V.P Guwuriro) which had heard the application”.</w:t>
      </w:r>
    </w:p>
    <w:p w:rsidR="00B73A2A" w:rsidRDefault="00B73A2A" w:rsidP="00B73A2A">
      <w:pPr>
        <w:spacing w:after="0" w:line="240" w:lineRule="auto"/>
        <w:ind w:left="1440" w:hanging="720"/>
        <w:jc w:val="both"/>
        <w:rPr>
          <w:rFonts w:ascii="Times New Roman" w:hAnsi="Times New Roman" w:cs="Times New Roman"/>
        </w:rPr>
      </w:pPr>
    </w:p>
    <w:p w:rsidR="00B73A2A" w:rsidRDefault="00B73A2A" w:rsidP="00B73A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correct that through submissions by Mr </w:t>
      </w:r>
      <w:r w:rsidRPr="00042FDE">
        <w:rPr>
          <w:rFonts w:ascii="Times New Roman" w:hAnsi="Times New Roman" w:cs="Times New Roman"/>
          <w:i/>
          <w:sz w:val="24"/>
          <w:szCs w:val="24"/>
        </w:rPr>
        <w:t>Bamu</w:t>
      </w:r>
      <w:r>
        <w:rPr>
          <w:rFonts w:ascii="Times New Roman" w:hAnsi="Times New Roman" w:cs="Times New Roman"/>
          <w:sz w:val="24"/>
          <w:szCs w:val="24"/>
        </w:rPr>
        <w:t xml:space="preserve"> made before the provincial magistrate, the appellants made undertakings not to engage in similar conduct for which they are</w:t>
      </w:r>
      <w:r w:rsidR="00066F04">
        <w:rPr>
          <w:rFonts w:ascii="Times New Roman" w:hAnsi="Times New Roman" w:cs="Times New Roman"/>
          <w:sz w:val="24"/>
          <w:szCs w:val="24"/>
        </w:rPr>
        <w:t xml:space="preserve"> on</w:t>
      </w:r>
      <w:r>
        <w:rPr>
          <w:rFonts w:ascii="Times New Roman" w:hAnsi="Times New Roman" w:cs="Times New Roman"/>
          <w:sz w:val="24"/>
          <w:szCs w:val="24"/>
        </w:rPr>
        <w:t xml:space="preserve"> remand. The provincial magistrate did not a</w:t>
      </w:r>
      <w:r w:rsidR="00BF0DE5">
        <w:rPr>
          <w:rFonts w:ascii="Times New Roman" w:hAnsi="Times New Roman" w:cs="Times New Roman"/>
          <w:sz w:val="24"/>
          <w:szCs w:val="24"/>
        </w:rPr>
        <w:t>d</w:t>
      </w:r>
      <w:r>
        <w:rPr>
          <w:rFonts w:ascii="Times New Roman" w:hAnsi="Times New Roman" w:cs="Times New Roman"/>
          <w:sz w:val="24"/>
          <w:szCs w:val="24"/>
        </w:rPr>
        <w:t>vert to the undertakings no</w:t>
      </w:r>
      <w:r w:rsidR="00047F73">
        <w:rPr>
          <w:rFonts w:ascii="Times New Roman" w:hAnsi="Times New Roman" w:cs="Times New Roman"/>
          <w:sz w:val="24"/>
          <w:szCs w:val="24"/>
        </w:rPr>
        <w:t>r</w:t>
      </w:r>
      <w:r>
        <w:rPr>
          <w:rFonts w:ascii="Times New Roman" w:hAnsi="Times New Roman" w:cs="Times New Roman"/>
          <w:sz w:val="24"/>
          <w:szCs w:val="24"/>
        </w:rPr>
        <w:t xml:space="preserve"> comment on their impact on the feared propensity of the appellants to engage in similar conduct.</w:t>
      </w:r>
    </w:p>
    <w:p w:rsidR="00B73A2A" w:rsidRDefault="00B73A2A" w:rsidP="00B73A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judgment in which the appellants were denied bail, I took a serious view of what appeared to be obstinate conduct by the appellants in continuing to engage in conduct for which they had been arrested and granted bail without giving the criminal justice system a chance to determine their guilt or innocence. The appellants presented themselves as stubborn and not intent on changing from their course of conduct even though they had been criminally charged for that conduct. A continued commission of the same conduct could only be interpreted as acts of defiance and confrontation with the police. A serious view too, was taken of the fact that the first appellant was a legislator who did not seem to care about the need to refrain from conduct for which she was arrested. To release the appellants then would have made a mockery of the objectives of the bail system in particular and the criminal justice system in general. The appellants did not give any assurance that they would relent or refrain from engaging in conduct complained of.</w:t>
      </w:r>
    </w:p>
    <w:p w:rsidR="00B73A2A" w:rsidRDefault="00B73A2A" w:rsidP="00B73A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C17BBA">
        <w:rPr>
          <w:rFonts w:ascii="Times New Roman" w:hAnsi="Times New Roman" w:cs="Times New Roman"/>
          <w:i/>
          <w:sz w:val="24"/>
          <w:szCs w:val="24"/>
        </w:rPr>
        <w:t>Aitken &amp; Anor</w:t>
      </w:r>
      <w:r>
        <w:rPr>
          <w:rFonts w:ascii="Times New Roman" w:hAnsi="Times New Roman" w:cs="Times New Roman"/>
          <w:sz w:val="24"/>
          <w:szCs w:val="24"/>
        </w:rPr>
        <w:t xml:space="preserve"> v </w:t>
      </w:r>
      <w:r w:rsidRPr="00C17BBA">
        <w:rPr>
          <w:rFonts w:ascii="Times New Roman" w:hAnsi="Times New Roman" w:cs="Times New Roman"/>
          <w:i/>
          <w:sz w:val="24"/>
          <w:szCs w:val="24"/>
        </w:rPr>
        <w:t>Attorney</w:t>
      </w:r>
      <w:r>
        <w:rPr>
          <w:rFonts w:ascii="Times New Roman" w:hAnsi="Times New Roman" w:cs="Times New Roman"/>
          <w:sz w:val="24"/>
          <w:szCs w:val="24"/>
        </w:rPr>
        <w:t xml:space="preserve"> 1992 (1) ZLR 249; </w:t>
      </w:r>
      <w:r w:rsidRPr="00C17BBA">
        <w:rPr>
          <w:rFonts w:ascii="Times New Roman" w:hAnsi="Times New Roman" w:cs="Times New Roman"/>
          <w:i/>
          <w:sz w:val="24"/>
          <w:szCs w:val="24"/>
        </w:rPr>
        <w:t>S</w:t>
      </w:r>
      <w:r>
        <w:rPr>
          <w:rFonts w:ascii="Times New Roman" w:hAnsi="Times New Roman" w:cs="Times New Roman"/>
          <w:sz w:val="24"/>
          <w:szCs w:val="24"/>
        </w:rPr>
        <w:t xml:space="preserve"> v </w:t>
      </w:r>
      <w:r w:rsidRPr="00C17BBA">
        <w:rPr>
          <w:rFonts w:ascii="Times New Roman" w:hAnsi="Times New Roman" w:cs="Times New Roman"/>
          <w:i/>
          <w:sz w:val="24"/>
          <w:szCs w:val="24"/>
        </w:rPr>
        <w:t>Kuruneri</w:t>
      </w:r>
      <w:r>
        <w:rPr>
          <w:rFonts w:ascii="Times New Roman" w:hAnsi="Times New Roman" w:cs="Times New Roman"/>
          <w:sz w:val="24"/>
          <w:szCs w:val="24"/>
        </w:rPr>
        <w:t xml:space="preserve"> HH 111/2004 and </w:t>
      </w:r>
      <w:r w:rsidRPr="00C17BBA">
        <w:rPr>
          <w:rFonts w:ascii="Times New Roman" w:hAnsi="Times New Roman" w:cs="Times New Roman"/>
          <w:i/>
          <w:sz w:val="24"/>
          <w:szCs w:val="24"/>
        </w:rPr>
        <w:t>S</w:t>
      </w:r>
      <w:r>
        <w:rPr>
          <w:rFonts w:ascii="Times New Roman" w:hAnsi="Times New Roman" w:cs="Times New Roman"/>
          <w:sz w:val="24"/>
          <w:szCs w:val="24"/>
        </w:rPr>
        <w:t xml:space="preserve"> v </w:t>
      </w:r>
      <w:r>
        <w:rPr>
          <w:rFonts w:ascii="Times New Roman" w:hAnsi="Times New Roman" w:cs="Times New Roman"/>
          <w:i/>
          <w:sz w:val="24"/>
          <w:szCs w:val="24"/>
        </w:rPr>
        <w:t>M</w:t>
      </w:r>
      <w:r w:rsidRPr="00C17BBA">
        <w:rPr>
          <w:rFonts w:ascii="Times New Roman" w:hAnsi="Times New Roman" w:cs="Times New Roman"/>
          <w:i/>
          <w:sz w:val="24"/>
          <w:szCs w:val="24"/>
        </w:rPr>
        <w:t>wonzora</w:t>
      </w:r>
      <w:r>
        <w:rPr>
          <w:rFonts w:ascii="Times New Roman" w:hAnsi="Times New Roman" w:cs="Times New Roman"/>
          <w:sz w:val="24"/>
          <w:szCs w:val="24"/>
        </w:rPr>
        <w:t xml:space="preserve"> HH 72/2011 it was stated that, amongst several factors which are proper to consider in deciding whether or not to grant an accused bail, the credibility of the accused’s assurance of his intention and motivation to stand trial was an important consideration. </w:t>
      </w:r>
      <w:r w:rsidRPr="00C17BBA">
        <w:rPr>
          <w:rFonts w:ascii="Times New Roman" w:hAnsi="Times New Roman" w:cs="Times New Roman"/>
          <w:i/>
          <w:sz w:val="24"/>
          <w:szCs w:val="24"/>
        </w:rPr>
        <w:t>In casu</w:t>
      </w:r>
      <w:r>
        <w:rPr>
          <w:rFonts w:ascii="Times New Roman" w:hAnsi="Times New Roman" w:cs="Times New Roman"/>
          <w:sz w:val="24"/>
          <w:szCs w:val="24"/>
        </w:rPr>
        <w:t>, the provincial magistrate was misdirected to fail to take into account the undertakings of the appellants not to engage in similar conduct if granted bail. This opens my hands to interfere with the decision of the provincial magistrate.</w:t>
      </w:r>
    </w:p>
    <w:p w:rsidR="00546121" w:rsidRDefault="00B73A2A" w:rsidP="005461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making an undertaking to refrain from engaging in similar conduct, this waters down</w:t>
      </w:r>
      <w:r w:rsidR="00BF0DE5">
        <w:rPr>
          <w:rFonts w:ascii="Times New Roman" w:hAnsi="Times New Roman" w:cs="Times New Roman"/>
          <w:sz w:val="24"/>
          <w:szCs w:val="24"/>
        </w:rPr>
        <w:t xml:space="preserve"> the</w:t>
      </w:r>
      <w:r>
        <w:rPr>
          <w:rFonts w:ascii="Times New Roman" w:hAnsi="Times New Roman" w:cs="Times New Roman"/>
          <w:sz w:val="24"/>
          <w:szCs w:val="24"/>
        </w:rPr>
        <w:t xml:space="preserve"> militant character of the appellants in exhibiting an attitude of </w:t>
      </w:r>
      <w:r w:rsidR="00047F73">
        <w:rPr>
          <w:rFonts w:ascii="Times New Roman" w:hAnsi="Times New Roman" w:cs="Times New Roman"/>
          <w:sz w:val="24"/>
          <w:szCs w:val="24"/>
        </w:rPr>
        <w:t>obstinacy</w:t>
      </w:r>
      <w:r>
        <w:rPr>
          <w:rFonts w:ascii="Times New Roman" w:hAnsi="Times New Roman" w:cs="Times New Roman"/>
          <w:sz w:val="24"/>
          <w:szCs w:val="24"/>
        </w:rPr>
        <w:t xml:space="preserve"> and defiance of </w:t>
      </w:r>
      <w:r>
        <w:rPr>
          <w:rFonts w:ascii="Times New Roman" w:hAnsi="Times New Roman" w:cs="Times New Roman"/>
          <w:sz w:val="24"/>
          <w:szCs w:val="24"/>
        </w:rPr>
        <w:lastRenderedPageBreak/>
        <w:t xml:space="preserve">existing law </w:t>
      </w:r>
      <w:r w:rsidR="00546121">
        <w:rPr>
          <w:rFonts w:ascii="Times New Roman" w:hAnsi="Times New Roman" w:cs="Times New Roman"/>
          <w:sz w:val="24"/>
          <w:szCs w:val="24"/>
        </w:rPr>
        <w:t xml:space="preserve">and the functions of the criminal justice system. The continued engagement in conduct which the court would have determined as </w:t>
      </w:r>
      <w:r w:rsidR="00546121" w:rsidRPr="004E58D4">
        <w:rPr>
          <w:rFonts w:ascii="Times New Roman" w:hAnsi="Times New Roman" w:cs="Times New Roman"/>
          <w:i/>
          <w:sz w:val="24"/>
          <w:szCs w:val="24"/>
        </w:rPr>
        <w:t>prima facie</w:t>
      </w:r>
      <w:r w:rsidR="00546121">
        <w:rPr>
          <w:rFonts w:ascii="Times New Roman" w:hAnsi="Times New Roman" w:cs="Times New Roman"/>
          <w:sz w:val="24"/>
          <w:szCs w:val="24"/>
        </w:rPr>
        <w:t xml:space="preserve"> criminal upon a consideration whether there is reasonable suspicion that the offence charged was committed could only be described as misplaced bravado. The police and courts will in the discharge of their constitutional mandates respectively arrest the appellants and courts will in turn determine their guilt or innocence as many times as the appellants are arrested on reasonable grounds of having committed the offences. It is therefore ill advised of any reasonable person to go on a spree of engaging in conduct for which the person has previously been arrested because the arrests will continue. The situation would be otherwise if the court will have determined the legality or otherwise of the conduct. It becomes key in my view to consider the assurance which the appellants gave to give the criminal justice system a chance to have the appellants tried without them appearing before the court for continued alleged similar transgressions of the same law founded on similar conduct on which the court will have expressed a </w:t>
      </w:r>
      <w:r w:rsidR="00546121" w:rsidRPr="004B3C83">
        <w:rPr>
          <w:rFonts w:ascii="Times New Roman" w:hAnsi="Times New Roman" w:cs="Times New Roman"/>
          <w:i/>
          <w:sz w:val="24"/>
          <w:szCs w:val="24"/>
        </w:rPr>
        <w:t>prima facie</w:t>
      </w:r>
      <w:r w:rsidR="00546121">
        <w:rPr>
          <w:rFonts w:ascii="Times New Roman" w:hAnsi="Times New Roman" w:cs="Times New Roman"/>
          <w:sz w:val="24"/>
          <w:szCs w:val="24"/>
        </w:rPr>
        <w:t xml:space="preserve"> view that there is reasonable suspicion that the a</w:t>
      </w:r>
      <w:r w:rsidR="00066F04">
        <w:rPr>
          <w:rFonts w:ascii="Times New Roman" w:hAnsi="Times New Roman" w:cs="Times New Roman"/>
          <w:sz w:val="24"/>
          <w:szCs w:val="24"/>
        </w:rPr>
        <w:t>ppellants</w:t>
      </w:r>
      <w:r w:rsidR="00546121">
        <w:rPr>
          <w:rFonts w:ascii="Times New Roman" w:hAnsi="Times New Roman" w:cs="Times New Roman"/>
          <w:sz w:val="24"/>
          <w:szCs w:val="24"/>
        </w:rPr>
        <w:t xml:space="preserve"> committed the offence in issue.</w:t>
      </w:r>
    </w:p>
    <w:p w:rsidR="00546121" w:rsidRDefault="00546121" w:rsidP="005461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considering the assurance given, it is necessary to take into account the imposition of bail conditions which allay the fears of repeat conduct. Mr </w:t>
      </w:r>
      <w:r w:rsidRPr="001B23CD">
        <w:rPr>
          <w:rFonts w:ascii="Times New Roman" w:hAnsi="Times New Roman" w:cs="Times New Roman"/>
          <w:i/>
          <w:sz w:val="24"/>
          <w:szCs w:val="24"/>
        </w:rPr>
        <w:t xml:space="preserve">Nyahunzvi </w:t>
      </w:r>
      <w:r>
        <w:rPr>
          <w:rFonts w:ascii="Times New Roman" w:hAnsi="Times New Roman" w:cs="Times New Roman"/>
          <w:sz w:val="24"/>
          <w:szCs w:val="24"/>
        </w:rPr>
        <w:t xml:space="preserve">without conceding the appeal expressly submitted that the respondent’s fears remained that of repeat conduct by the appellants. When I enquired of him, whether the imposition of stringent conditions would not allay the fears of the respondent, Mr </w:t>
      </w:r>
      <w:r w:rsidRPr="00E27698">
        <w:rPr>
          <w:rFonts w:ascii="Times New Roman" w:hAnsi="Times New Roman" w:cs="Times New Roman"/>
          <w:i/>
          <w:sz w:val="24"/>
          <w:szCs w:val="24"/>
        </w:rPr>
        <w:t>Nyahunzvi</w:t>
      </w:r>
      <w:r>
        <w:rPr>
          <w:rFonts w:ascii="Times New Roman" w:hAnsi="Times New Roman" w:cs="Times New Roman"/>
          <w:sz w:val="24"/>
          <w:szCs w:val="24"/>
        </w:rPr>
        <w:t xml:space="preserve"> submitted that such approach may be effective.</w:t>
      </w:r>
    </w:p>
    <w:p w:rsidR="00546121" w:rsidRDefault="00546121" w:rsidP="0054612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appellant as is common cause is a member of Parliament. She has </w:t>
      </w:r>
      <w:r w:rsidR="00BF0DE5">
        <w:rPr>
          <w:rFonts w:ascii="Times New Roman" w:hAnsi="Times New Roman" w:cs="Times New Roman"/>
          <w:sz w:val="24"/>
          <w:szCs w:val="24"/>
        </w:rPr>
        <w:t xml:space="preserve">a </w:t>
      </w:r>
      <w:r>
        <w:rPr>
          <w:rFonts w:ascii="Times New Roman" w:hAnsi="Times New Roman" w:cs="Times New Roman"/>
          <w:sz w:val="24"/>
          <w:szCs w:val="24"/>
        </w:rPr>
        <w:t xml:space="preserve">constituency to serve. It is a pity that she has engaged in conduct adjudged to raise a reasonable suspicion that the conduct amounted to an offence for which she is liable. The consequence has been her incarceration for which she seeks bail. I am prepared to accept that the first appellant’s undertaking as aforesaid is genuine. She has much to lose by breaching her undertaking and continuing to break the law whose making she is part of. She took an oath of </w:t>
      </w:r>
      <w:r w:rsidR="00BF0DE5">
        <w:rPr>
          <w:rFonts w:ascii="Times New Roman" w:hAnsi="Times New Roman" w:cs="Times New Roman"/>
          <w:sz w:val="24"/>
          <w:szCs w:val="24"/>
        </w:rPr>
        <w:t>M</w:t>
      </w:r>
      <w:r>
        <w:rPr>
          <w:rFonts w:ascii="Times New Roman" w:hAnsi="Times New Roman" w:cs="Times New Roman"/>
          <w:sz w:val="24"/>
          <w:szCs w:val="24"/>
        </w:rPr>
        <w:t>ember of Parliament in terms of the Constitution. The details of the oath as provided for in the Third Schedule to the Constitution provides, thus,</w:t>
      </w:r>
    </w:p>
    <w:p w:rsidR="00546121" w:rsidRPr="00D16D11" w:rsidRDefault="00546121" w:rsidP="00546121">
      <w:pPr>
        <w:spacing w:line="240" w:lineRule="auto"/>
        <w:ind w:left="720"/>
        <w:jc w:val="both"/>
        <w:rPr>
          <w:rFonts w:ascii="Times New Roman" w:hAnsi="Times New Roman" w:cs="Times New Roman"/>
        </w:rPr>
      </w:pPr>
      <w:r w:rsidRPr="00D16D11">
        <w:rPr>
          <w:rFonts w:ascii="Times New Roman" w:hAnsi="Times New Roman" w:cs="Times New Roman"/>
        </w:rPr>
        <w:t>“I, xxxx swear/solemnly that I will be faithful to Zimbabwe, that I will uphold the Constitution and all other laws of Zimbabwe, and that I will perform my duties as a Senator/Member of National Assembly faithfully and the best of my ability.”</w:t>
      </w:r>
    </w:p>
    <w:p w:rsidR="00546121" w:rsidRDefault="00546121" w:rsidP="005461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first appellant is therefore reminded of her oath to respect and uphold all Zimbabwean laws. Her assurance therefore is made by a person who accepted a constitutional duty to obey the laws of the country. I am prepared to give the first appellant the benefit that her given assurance to refrain from engaging in similar conduct if coupled with stringent conditions make her a suitable candidate for bail at this juncture.</w:t>
      </w:r>
    </w:p>
    <w:p w:rsidR="00546121" w:rsidRDefault="00546121" w:rsidP="005461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to the second appellant, from her personal circumstances as listed in the bail statement on appeal she is just an ordinary citizen who is unemployed nor married and has no assets. She however appears linked to the first applicant by a connection which has not been explained. From the allegations against the appellants, the second appellant is a subordinate </w:t>
      </w:r>
      <w:r w:rsidR="00BF0DE5">
        <w:rPr>
          <w:rFonts w:ascii="Times New Roman" w:hAnsi="Times New Roman" w:cs="Times New Roman"/>
          <w:sz w:val="24"/>
          <w:szCs w:val="24"/>
        </w:rPr>
        <w:t xml:space="preserve">or support cast </w:t>
      </w:r>
      <w:r>
        <w:rPr>
          <w:rFonts w:ascii="Times New Roman" w:hAnsi="Times New Roman" w:cs="Times New Roman"/>
          <w:sz w:val="24"/>
          <w:szCs w:val="24"/>
        </w:rPr>
        <w:t>actress if the two are compared in their degree</w:t>
      </w:r>
      <w:r w:rsidR="00BF0DE5">
        <w:rPr>
          <w:rFonts w:ascii="Times New Roman" w:hAnsi="Times New Roman" w:cs="Times New Roman"/>
          <w:sz w:val="24"/>
          <w:szCs w:val="24"/>
        </w:rPr>
        <w:t>s</w:t>
      </w:r>
      <w:r>
        <w:rPr>
          <w:rFonts w:ascii="Times New Roman" w:hAnsi="Times New Roman" w:cs="Times New Roman"/>
          <w:sz w:val="24"/>
          <w:szCs w:val="24"/>
        </w:rPr>
        <w:t xml:space="preserve"> of involvement in the </w:t>
      </w:r>
      <w:r w:rsidRPr="00D26290">
        <w:rPr>
          <w:rFonts w:ascii="Times New Roman" w:hAnsi="Times New Roman" w:cs="Times New Roman"/>
          <w:i/>
          <w:sz w:val="24"/>
          <w:szCs w:val="24"/>
        </w:rPr>
        <w:t>actus rens</w:t>
      </w:r>
      <w:r>
        <w:rPr>
          <w:rFonts w:ascii="Times New Roman" w:hAnsi="Times New Roman" w:cs="Times New Roman"/>
          <w:sz w:val="24"/>
          <w:szCs w:val="24"/>
        </w:rPr>
        <w:t>. The second appellant as with the first appellant ha</w:t>
      </w:r>
      <w:r w:rsidR="00BF0DE5">
        <w:rPr>
          <w:rFonts w:ascii="Times New Roman" w:hAnsi="Times New Roman" w:cs="Times New Roman"/>
          <w:sz w:val="24"/>
          <w:szCs w:val="24"/>
        </w:rPr>
        <w:t>s</w:t>
      </w:r>
      <w:r>
        <w:rPr>
          <w:rFonts w:ascii="Times New Roman" w:hAnsi="Times New Roman" w:cs="Times New Roman"/>
          <w:sz w:val="24"/>
          <w:szCs w:val="24"/>
        </w:rPr>
        <w:t xml:space="preserve"> not breached the bail conditions imposed in the other cases. Bail was denied not because they breached the previous conditions. It was de</w:t>
      </w:r>
      <w:r w:rsidR="00525CA3">
        <w:rPr>
          <w:rFonts w:ascii="Times New Roman" w:hAnsi="Times New Roman" w:cs="Times New Roman"/>
          <w:sz w:val="24"/>
          <w:szCs w:val="24"/>
        </w:rPr>
        <w:t>ni</w:t>
      </w:r>
      <w:r>
        <w:rPr>
          <w:rFonts w:ascii="Times New Roman" w:hAnsi="Times New Roman" w:cs="Times New Roman"/>
          <w:sz w:val="24"/>
          <w:szCs w:val="24"/>
        </w:rPr>
        <w:t>ed because of fear of futuristic anticipated repeat conduct as already discussed above.</w:t>
      </w:r>
    </w:p>
    <w:p w:rsidR="00066F04" w:rsidRDefault="00546121" w:rsidP="005461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issue which was touched upon by the provincial magistrate was that a trial date of 5 May, 2021 had been set thus showing that the respondent was moving with speed to have the matter disposed of. The provision of a trial date is not a bar to the granting of bail because until the court passes a judgment of guilty, the accused person remains presumed innocent until proven guilty. The provisions of s 117 (1) of the Criminal Procedure and Evidence Act provide that a person who is in custody for any offence </w:t>
      </w:r>
    </w:p>
    <w:p w:rsidR="00546121" w:rsidRDefault="00546121" w:rsidP="00066F04">
      <w:pPr>
        <w:spacing w:after="0" w:line="240" w:lineRule="auto"/>
        <w:ind w:firstLine="720"/>
        <w:jc w:val="both"/>
        <w:rPr>
          <w:rFonts w:ascii="Times New Roman" w:hAnsi="Times New Roman" w:cs="Times New Roman"/>
        </w:rPr>
      </w:pPr>
      <w:r w:rsidRPr="00066F04">
        <w:rPr>
          <w:rFonts w:ascii="Times New Roman" w:hAnsi="Times New Roman" w:cs="Times New Roman"/>
        </w:rPr>
        <w:t xml:space="preserve">“shall be entitled to be released on bail at any time after he or she has appeared in court on a charge </w:t>
      </w:r>
      <w:r w:rsidR="00066F04">
        <w:rPr>
          <w:rFonts w:ascii="Times New Roman" w:hAnsi="Times New Roman" w:cs="Times New Roman"/>
        </w:rPr>
        <w:tab/>
      </w:r>
      <w:r w:rsidRPr="00066F04">
        <w:rPr>
          <w:rFonts w:ascii="Times New Roman" w:hAnsi="Times New Roman" w:cs="Times New Roman"/>
        </w:rPr>
        <w:t xml:space="preserve">and before sentence imposed unless the court finds that it is the interests of justice that he or she </w:t>
      </w:r>
      <w:r w:rsidR="00066F04">
        <w:rPr>
          <w:rFonts w:ascii="Times New Roman" w:hAnsi="Times New Roman" w:cs="Times New Roman"/>
        </w:rPr>
        <w:tab/>
      </w:r>
      <w:r w:rsidRPr="00066F04">
        <w:rPr>
          <w:rFonts w:ascii="Times New Roman" w:hAnsi="Times New Roman" w:cs="Times New Roman"/>
        </w:rPr>
        <w:t>should be detained in custody.”</w:t>
      </w:r>
    </w:p>
    <w:p w:rsidR="00066F04" w:rsidRPr="00066F04" w:rsidRDefault="00066F04" w:rsidP="00066F04">
      <w:pPr>
        <w:spacing w:after="0" w:line="240" w:lineRule="auto"/>
        <w:ind w:firstLine="720"/>
        <w:jc w:val="both"/>
        <w:rPr>
          <w:rFonts w:ascii="Times New Roman" w:hAnsi="Times New Roman" w:cs="Times New Roman"/>
        </w:rPr>
      </w:pPr>
    </w:p>
    <w:p w:rsidR="00546121" w:rsidRDefault="00546121" w:rsidP="005461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follows that the provision of a trial date might be very relevant in considering the effect of the passage of time as </w:t>
      </w:r>
      <w:r w:rsidR="00BF0DE5">
        <w:rPr>
          <w:rFonts w:ascii="Times New Roman" w:hAnsi="Times New Roman" w:cs="Times New Roman"/>
          <w:sz w:val="24"/>
          <w:szCs w:val="24"/>
        </w:rPr>
        <w:t xml:space="preserve">a </w:t>
      </w:r>
      <w:r>
        <w:rPr>
          <w:rFonts w:ascii="Times New Roman" w:hAnsi="Times New Roman" w:cs="Times New Roman"/>
          <w:sz w:val="24"/>
          <w:szCs w:val="24"/>
        </w:rPr>
        <w:t>changed circumstance in bail applications. It does not bar the grant of bail before sentence.</w:t>
      </w:r>
    </w:p>
    <w:p w:rsidR="00546121" w:rsidRDefault="00546121" w:rsidP="00525C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therefore determine whether it is in the interests of justice at this sta</w:t>
      </w:r>
      <w:r w:rsidR="00525CA3">
        <w:rPr>
          <w:rFonts w:ascii="Times New Roman" w:hAnsi="Times New Roman" w:cs="Times New Roman"/>
          <w:sz w:val="24"/>
          <w:szCs w:val="24"/>
        </w:rPr>
        <w:t>g</w:t>
      </w:r>
      <w:r>
        <w:rPr>
          <w:rFonts w:ascii="Times New Roman" w:hAnsi="Times New Roman" w:cs="Times New Roman"/>
          <w:sz w:val="24"/>
          <w:szCs w:val="24"/>
        </w:rPr>
        <w:t xml:space="preserve">e to grant the appellants bail taking into account that the only concern </w:t>
      </w:r>
      <w:r w:rsidR="00066F04">
        <w:rPr>
          <w:rFonts w:ascii="Times New Roman" w:hAnsi="Times New Roman" w:cs="Times New Roman"/>
          <w:sz w:val="24"/>
          <w:szCs w:val="24"/>
        </w:rPr>
        <w:t xml:space="preserve">of the respondent </w:t>
      </w:r>
      <w:r w:rsidR="00525CA3">
        <w:rPr>
          <w:rFonts w:ascii="Times New Roman" w:hAnsi="Times New Roman" w:cs="Times New Roman"/>
          <w:sz w:val="24"/>
          <w:szCs w:val="24"/>
        </w:rPr>
        <w:t>i</w:t>
      </w:r>
      <w:r>
        <w:rPr>
          <w:rFonts w:ascii="Times New Roman" w:hAnsi="Times New Roman" w:cs="Times New Roman"/>
          <w:sz w:val="24"/>
          <w:szCs w:val="24"/>
        </w:rPr>
        <w:t>s that the</w:t>
      </w:r>
      <w:r w:rsidR="00066F04">
        <w:rPr>
          <w:rFonts w:ascii="Times New Roman" w:hAnsi="Times New Roman" w:cs="Times New Roman"/>
          <w:sz w:val="24"/>
          <w:szCs w:val="24"/>
        </w:rPr>
        <w:t xml:space="preserve"> appellants</w:t>
      </w:r>
      <w:r>
        <w:rPr>
          <w:rFonts w:ascii="Times New Roman" w:hAnsi="Times New Roman" w:cs="Times New Roman"/>
          <w:sz w:val="24"/>
          <w:szCs w:val="24"/>
        </w:rPr>
        <w:t xml:space="preserve"> will engage in similar conduct for which they were previously granted bail upon appearing in court. They have assured th</w:t>
      </w:r>
      <w:r w:rsidR="00820D87">
        <w:rPr>
          <w:rFonts w:ascii="Times New Roman" w:hAnsi="Times New Roman" w:cs="Times New Roman"/>
          <w:sz w:val="24"/>
          <w:szCs w:val="24"/>
        </w:rPr>
        <w:t>e</w:t>
      </w:r>
      <w:r>
        <w:rPr>
          <w:rFonts w:ascii="Times New Roman" w:hAnsi="Times New Roman" w:cs="Times New Roman"/>
          <w:sz w:val="24"/>
          <w:szCs w:val="24"/>
        </w:rPr>
        <w:t xml:space="preserve"> court that they will not do so. The release of the appellants is </w:t>
      </w:r>
      <w:r w:rsidR="00BF0DE5">
        <w:rPr>
          <w:rFonts w:ascii="Times New Roman" w:hAnsi="Times New Roman" w:cs="Times New Roman"/>
          <w:sz w:val="24"/>
          <w:szCs w:val="24"/>
        </w:rPr>
        <w:t xml:space="preserve">in the interests of justice </w:t>
      </w:r>
      <w:r>
        <w:rPr>
          <w:rFonts w:ascii="Times New Roman" w:hAnsi="Times New Roman" w:cs="Times New Roman"/>
          <w:sz w:val="24"/>
          <w:szCs w:val="24"/>
        </w:rPr>
        <w:t>after</w:t>
      </w:r>
      <w:r w:rsidR="00066F04">
        <w:rPr>
          <w:rFonts w:ascii="Times New Roman" w:hAnsi="Times New Roman" w:cs="Times New Roman"/>
          <w:sz w:val="24"/>
          <w:szCs w:val="24"/>
        </w:rPr>
        <w:t xml:space="preserve"> factoring in</w:t>
      </w:r>
      <w:r>
        <w:rPr>
          <w:rFonts w:ascii="Times New Roman" w:hAnsi="Times New Roman" w:cs="Times New Roman"/>
          <w:sz w:val="24"/>
          <w:szCs w:val="24"/>
        </w:rPr>
        <w:t xml:space="preserve"> the assurance given. Society in such a scenario expect</w:t>
      </w:r>
      <w:r w:rsidR="00BF0DE5">
        <w:rPr>
          <w:rFonts w:ascii="Times New Roman" w:hAnsi="Times New Roman" w:cs="Times New Roman"/>
          <w:sz w:val="24"/>
          <w:szCs w:val="24"/>
        </w:rPr>
        <w:t>s</w:t>
      </w:r>
      <w:r>
        <w:rPr>
          <w:rFonts w:ascii="Times New Roman" w:hAnsi="Times New Roman" w:cs="Times New Roman"/>
          <w:sz w:val="24"/>
          <w:szCs w:val="24"/>
        </w:rPr>
        <w:t xml:space="preserve"> the court to give effect to </w:t>
      </w:r>
      <w:r w:rsidR="00066F04">
        <w:rPr>
          <w:rFonts w:ascii="Times New Roman" w:hAnsi="Times New Roman" w:cs="Times New Roman"/>
          <w:sz w:val="24"/>
          <w:szCs w:val="24"/>
        </w:rPr>
        <w:t xml:space="preserve">a </w:t>
      </w:r>
      <w:r>
        <w:rPr>
          <w:rFonts w:ascii="Times New Roman" w:hAnsi="Times New Roman" w:cs="Times New Roman"/>
          <w:sz w:val="24"/>
          <w:szCs w:val="24"/>
        </w:rPr>
        <w:t>citizens assurance</w:t>
      </w:r>
      <w:r w:rsidR="00066F04">
        <w:rPr>
          <w:rFonts w:ascii="Times New Roman" w:hAnsi="Times New Roman" w:cs="Times New Roman"/>
          <w:sz w:val="24"/>
          <w:szCs w:val="24"/>
        </w:rPr>
        <w:t xml:space="preserve"> if it is genuine and </w:t>
      </w:r>
      <w:r w:rsidR="00066F04" w:rsidRPr="00066F04">
        <w:rPr>
          <w:rFonts w:ascii="Times New Roman" w:hAnsi="Times New Roman" w:cs="Times New Roman"/>
          <w:i/>
          <w:sz w:val="24"/>
          <w:szCs w:val="24"/>
        </w:rPr>
        <w:t>bona fide</w:t>
      </w:r>
      <w:r w:rsidR="00066F04">
        <w:rPr>
          <w:rFonts w:ascii="Times New Roman" w:hAnsi="Times New Roman" w:cs="Times New Roman"/>
          <w:sz w:val="24"/>
          <w:szCs w:val="24"/>
        </w:rPr>
        <w:t>. The court will</w:t>
      </w:r>
      <w:r>
        <w:rPr>
          <w:rFonts w:ascii="Times New Roman" w:hAnsi="Times New Roman" w:cs="Times New Roman"/>
          <w:sz w:val="24"/>
          <w:szCs w:val="24"/>
        </w:rPr>
        <w:t xml:space="preserve"> </w:t>
      </w:r>
      <w:r w:rsidR="00F41DFC">
        <w:rPr>
          <w:rFonts w:ascii="Times New Roman" w:hAnsi="Times New Roman" w:cs="Times New Roman"/>
          <w:sz w:val="24"/>
          <w:szCs w:val="24"/>
        </w:rPr>
        <w:t xml:space="preserve">in the light of the </w:t>
      </w:r>
      <w:r w:rsidR="00F41DFC">
        <w:rPr>
          <w:rFonts w:ascii="Times New Roman" w:hAnsi="Times New Roman" w:cs="Times New Roman"/>
          <w:sz w:val="24"/>
          <w:szCs w:val="24"/>
        </w:rPr>
        <w:lastRenderedPageBreak/>
        <w:t xml:space="preserve">assurance </w:t>
      </w:r>
      <w:r>
        <w:rPr>
          <w:rFonts w:ascii="Times New Roman" w:hAnsi="Times New Roman" w:cs="Times New Roman"/>
          <w:sz w:val="24"/>
          <w:szCs w:val="24"/>
        </w:rPr>
        <w:t xml:space="preserve">consider if the interests of justice is served by the grant of bail. I will not bother to deal with other grounds on which bail may be refused because of the limited scope of the issues </w:t>
      </w:r>
      <w:r w:rsidR="00BF0DE5">
        <w:rPr>
          <w:rFonts w:ascii="Times New Roman" w:hAnsi="Times New Roman" w:cs="Times New Roman"/>
          <w:sz w:val="24"/>
          <w:szCs w:val="24"/>
        </w:rPr>
        <w:t>f</w:t>
      </w:r>
      <w:r>
        <w:rPr>
          <w:rFonts w:ascii="Times New Roman" w:hAnsi="Times New Roman" w:cs="Times New Roman"/>
          <w:sz w:val="24"/>
          <w:szCs w:val="24"/>
        </w:rPr>
        <w:t>o</w:t>
      </w:r>
      <w:r w:rsidR="00BF0DE5">
        <w:rPr>
          <w:rFonts w:ascii="Times New Roman" w:hAnsi="Times New Roman" w:cs="Times New Roman"/>
          <w:sz w:val="24"/>
          <w:szCs w:val="24"/>
        </w:rPr>
        <w:t>r</w:t>
      </w:r>
      <w:r>
        <w:rPr>
          <w:rFonts w:ascii="Times New Roman" w:hAnsi="Times New Roman" w:cs="Times New Roman"/>
          <w:sz w:val="24"/>
          <w:szCs w:val="24"/>
        </w:rPr>
        <w:t xml:space="preserve"> determination which I found to be essentially one issue as I extrapolated above.</w:t>
      </w:r>
    </w:p>
    <w:p w:rsidR="00546121" w:rsidRDefault="00546121" w:rsidP="00525C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considered that bail may properly be granted to the appellants at this stage, it still remains a fact that the conduct of the appellants </w:t>
      </w:r>
      <w:r w:rsidR="00F41DFC">
        <w:rPr>
          <w:rFonts w:ascii="Times New Roman" w:hAnsi="Times New Roman" w:cs="Times New Roman"/>
          <w:sz w:val="24"/>
          <w:szCs w:val="24"/>
        </w:rPr>
        <w:t xml:space="preserve">has </w:t>
      </w:r>
      <w:r>
        <w:rPr>
          <w:rFonts w:ascii="Times New Roman" w:hAnsi="Times New Roman" w:cs="Times New Roman"/>
          <w:sz w:val="24"/>
          <w:szCs w:val="24"/>
        </w:rPr>
        <w:t>stretch</w:t>
      </w:r>
      <w:r w:rsidR="00F41DFC">
        <w:rPr>
          <w:rFonts w:ascii="Times New Roman" w:hAnsi="Times New Roman" w:cs="Times New Roman"/>
          <w:sz w:val="24"/>
          <w:szCs w:val="24"/>
        </w:rPr>
        <w:t>ed</w:t>
      </w:r>
      <w:r>
        <w:rPr>
          <w:rFonts w:ascii="Times New Roman" w:hAnsi="Times New Roman" w:cs="Times New Roman"/>
          <w:sz w:val="24"/>
          <w:szCs w:val="24"/>
        </w:rPr>
        <w:t xml:space="preserve"> the court’s patience in that the appellants would be arrested, are brought to court and adjudged to have upon a reasonable suspicions basis committed the offence. In no time they engage in similar conduct and are again brought before the same</w:t>
      </w:r>
      <w:r w:rsidR="00F41DFC">
        <w:rPr>
          <w:rFonts w:ascii="Times New Roman" w:hAnsi="Times New Roman" w:cs="Times New Roman"/>
          <w:sz w:val="24"/>
          <w:szCs w:val="24"/>
        </w:rPr>
        <w:t xml:space="preserve"> court</w:t>
      </w:r>
      <w:r>
        <w:rPr>
          <w:rFonts w:ascii="Times New Roman" w:hAnsi="Times New Roman" w:cs="Times New Roman"/>
          <w:sz w:val="24"/>
          <w:szCs w:val="24"/>
        </w:rPr>
        <w:t>. The court in such scenario will end up imputing defiance of the law up</w:t>
      </w:r>
      <w:r w:rsidR="00BF0DE5">
        <w:rPr>
          <w:rFonts w:ascii="Times New Roman" w:hAnsi="Times New Roman" w:cs="Times New Roman"/>
          <w:sz w:val="24"/>
          <w:szCs w:val="24"/>
        </w:rPr>
        <w:t>on</w:t>
      </w:r>
      <w:r>
        <w:rPr>
          <w:rFonts w:ascii="Times New Roman" w:hAnsi="Times New Roman" w:cs="Times New Roman"/>
          <w:sz w:val="24"/>
          <w:szCs w:val="24"/>
        </w:rPr>
        <w:t xml:space="preserve"> the appellants. </w:t>
      </w:r>
      <w:r w:rsidR="00BF0DE5">
        <w:rPr>
          <w:rFonts w:ascii="Times New Roman" w:hAnsi="Times New Roman" w:cs="Times New Roman"/>
          <w:sz w:val="24"/>
          <w:szCs w:val="24"/>
        </w:rPr>
        <w:t>For these considerations, b</w:t>
      </w:r>
      <w:r>
        <w:rPr>
          <w:rFonts w:ascii="Times New Roman" w:hAnsi="Times New Roman" w:cs="Times New Roman"/>
          <w:sz w:val="24"/>
          <w:szCs w:val="24"/>
        </w:rPr>
        <w:t>ail should therefore be granted on strict conditions. In doing so, I will keep in mind the terms of s 120 of the Criminal Procedure and Evidence Act</w:t>
      </w:r>
      <w:r w:rsidR="00BF0DE5">
        <w:rPr>
          <w:rFonts w:ascii="Times New Roman" w:hAnsi="Times New Roman" w:cs="Times New Roman"/>
          <w:sz w:val="24"/>
          <w:szCs w:val="24"/>
        </w:rPr>
        <w:t>, to the effect that</w:t>
      </w:r>
      <w:r>
        <w:rPr>
          <w:rFonts w:ascii="Times New Roman" w:hAnsi="Times New Roman" w:cs="Times New Roman"/>
          <w:sz w:val="24"/>
          <w:szCs w:val="24"/>
        </w:rPr>
        <w:t xml:space="preserve"> the discretion on the amount of bail to be taken rests with the court</w:t>
      </w:r>
      <w:r w:rsidR="00BF0DE5">
        <w:rPr>
          <w:rFonts w:ascii="Times New Roman" w:hAnsi="Times New Roman" w:cs="Times New Roman"/>
          <w:sz w:val="24"/>
          <w:szCs w:val="24"/>
        </w:rPr>
        <w:t>. The court is however</w:t>
      </w:r>
      <w:r>
        <w:rPr>
          <w:rFonts w:ascii="Times New Roman" w:hAnsi="Times New Roman" w:cs="Times New Roman"/>
          <w:sz w:val="24"/>
          <w:szCs w:val="24"/>
        </w:rPr>
        <w:t xml:space="preserve"> not permitted to give excessive bail. Therefore, taking all the facts presented on appeal together with the appellants</w:t>
      </w:r>
      <w:r w:rsidR="00525CA3">
        <w:rPr>
          <w:rFonts w:ascii="Times New Roman" w:hAnsi="Times New Roman" w:cs="Times New Roman"/>
          <w:sz w:val="24"/>
          <w:szCs w:val="24"/>
        </w:rPr>
        <w:t>’</w:t>
      </w:r>
      <w:r>
        <w:rPr>
          <w:rFonts w:ascii="Times New Roman" w:hAnsi="Times New Roman" w:cs="Times New Roman"/>
          <w:sz w:val="24"/>
          <w:szCs w:val="24"/>
        </w:rPr>
        <w:t xml:space="preserve"> personal circumstances</w:t>
      </w:r>
      <w:r w:rsidR="00F41DFC">
        <w:rPr>
          <w:rFonts w:ascii="Times New Roman" w:hAnsi="Times New Roman" w:cs="Times New Roman"/>
          <w:sz w:val="24"/>
          <w:szCs w:val="24"/>
        </w:rPr>
        <w:t>,</w:t>
      </w:r>
      <w:r>
        <w:rPr>
          <w:rFonts w:ascii="Times New Roman" w:hAnsi="Times New Roman" w:cs="Times New Roman"/>
          <w:sz w:val="24"/>
          <w:szCs w:val="24"/>
        </w:rPr>
        <w:t xml:space="preserve"> the following order will in my view be in the interests of justice to make.</w:t>
      </w:r>
    </w:p>
    <w:p w:rsidR="00546121" w:rsidRDefault="00525CA3" w:rsidP="008E49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6121">
        <w:rPr>
          <w:rFonts w:ascii="Times New Roman" w:hAnsi="Times New Roman" w:cs="Times New Roman"/>
          <w:sz w:val="24"/>
          <w:szCs w:val="24"/>
        </w:rPr>
        <w:t>IT IS ORDEED THAT</w:t>
      </w:r>
    </w:p>
    <w:p w:rsidR="00546121" w:rsidRDefault="00546121" w:rsidP="008E490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succeeds.</w:t>
      </w:r>
    </w:p>
    <w:p w:rsidR="00546121" w:rsidRDefault="00546121" w:rsidP="0054612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decision of the provincial magistrate to deny the appellants bail on 13 April, 2021 is set aside and in its place the following order substituted-</w:t>
      </w:r>
    </w:p>
    <w:p w:rsidR="00546121" w:rsidRDefault="00546121" w:rsidP="0054612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Each accused is admitted to bail in case NO. HRE P CRB 1304-5/21.</w:t>
      </w:r>
    </w:p>
    <w:p w:rsidR="00546121" w:rsidRDefault="00546121" w:rsidP="0054612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Each accused shall deposit ZWL$20 000.00 with the Clerk of Harare Magistrates Court.</w:t>
      </w:r>
    </w:p>
    <w:p w:rsidR="00546121" w:rsidRDefault="00546121" w:rsidP="0054612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First accused Joanna Mamombe shall reside at house No 8095-24</w:t>
      </w:r>
      <w:r w:rsidRPr="0067381D">
        <w:rPr>
          <w:rFonts w:ascii="Times New Roman" w:hAnsi="Times New Roman" w:cs="Times New Roman"/>
          <w:sz w:val="24"/>
          <w:szCs w:val="24"/>
          <w:vertAlign w:val="superscript"/>
        </w:rPr>
        <w:t>th</w:t>
      </w:r>
      <w:r>
        <w:rPr>
          <w:rFonts w:ascii="Times New Roman" w:hAnsi="Times New Roman" w:cs="Times New Roman"/>
          <w:sz w:val="24"/>
          <w:szCs w:val="24"/>
        </w:rPr>
        <w:t xml:space="preserve"> Crescent; Glen Norah C, Harare and shall report every Friday at Harare Central Police Station Law and Order section between 6:00am and 6:00pm.</w:t>
      </w:r>
    </w:p>
    <w:p w:rsidR="00546121" w:rsidRDefault="00546121" w:rsidP="0054612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Second accused Cecilia Chimbiri shall reside at Flat 6; Marina Court, Corner 6</w:t>
      </w:r>
      <w:r w:rsidRPr="00787080">
        <w:rPr>
          <w:rFonts w:ascii="Times New Roman" w:hAnsi="Times New Roman" w:cs="Times New Roman"/>
          <w:sz w:val="24"/>
          <w:szCs w:val="24"/>
          <w:vertAlign w:val="superscript"/>
        </w:rPr>
        <w:t>th</w:t>
      </w:r>
      <w:r>
        <w:rPr>
          <w:rFonts w:ascii="Times New Roman" w:hAnsi="Times New Roman" w:cs="Times New Roman"/>
          <w:sz w:val="24"/>
          <w:szCs w:val="24"/>
        </w:rPr>
        <w:t xml:space="preserve"> Street/Baines Avenue, Harare and shall report every Fridays at Harare Central Police Law and Order section between 6:00am and 6:00pm.</w:t>
      </w:r>
    </w:p>
    <w:p w:rsidR="00546121" w:rsidRDefault="00546121" w:rsidP="0054612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Each accused is order</w:t>
      </w:r>
      <w:r w:rsidR="0042037A">
        <w:rPr>
          <w:rFonts w:ascii="Times New Roman" w:hAnsi="Times New Roman" w:cs="Times New Roman"/>
          <w:sz w:val="24"/>
          <w:szCs w:val="24"/>
        </w:rPr>
        <w:t>ed</w:t>
      </w:r>
      <w:r>
        <w:rPr>
          <w:rFonts w:ascii="Times New Roman" w:hAnsi="Times New Roman" w:cs="Times New Roman"/>
          <w:sz w:val="24"/>
          <w:szCs w:val="24"/>
        </w:rPr>
        <w:t xml:space="preserve"> not to interfere with witnesses.</w:t>
      </w:r>
    </w:p>
    <w:p w:rsidR="00546121" w:rsidRDefault="00546121" w:rsidP="0054612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Each accused is barred from addressing or being part of any gathering which exceeds fifty people or any such </w:t>
      </w:r>
      <w:r w:rsidR="0042037A">
        <w:rPr>
          <w:rFonts w:ascii="Times New Roman" w:hAnsi="Times New Roman" w:cs="Times New Roman"/>
          <w:sz w:val="24"/>
          <w:szCs w:val="24"/>
        </w:rPr>
        <w:t>nu</w:t>
      </w:r>
      <w:r>
        <w:rPr>
          <w:rFonts w:ascii="Times New Roman" w:hAnsi="Times New Roman" w:cs="Times New Roman"/>
          <w:sz w:val="24"/>
          <w:szCs w:val="24"/>
        </w:rPr>
        <w:t xml:space="preserve">mber as may be specified in any variation or </w:t>
      </w:r>
      <w:r>
        <w:rPr>
          <w:rFonts w:ascii="Times New Roman" w:hAnsi="Times New Roman" w:cs="Times New Roman"/>
          <w:sz w:val="24"/>
          <w:szCs w:val="24"/>
        </w:rPr>
        <w:lastRenderedPageBreak/>
        <w:t xml:space="preserve">amendment made in terms of the operative COVID19 (Prevention Containment and Treatment, National Lockdown) regulations passed under the Public Health Act </w:t>
      </w:r>
      <w:r w:rsidR="0042037A">
        <w:rPr>
          <w:rFonts w:ascii="Times New Roman" w:hAnsi="Times New Roman" w:cs="Times New Roman"/>
          <w:sz w:val="24"/>
          <w:szCs w:val="24"/>
        </w:rPr>
        <w:t>[</w:t>
      </w:r>
      <w:r w:rsidRPr="0042037A">
        <w:rPr>
          <w:rFonts w:ascii="Times New Roman" w:hAnsi="Times New Roman" w:cs="Times New Roman"/>
          <w:i/>
          <w:sz w:val="24"/>
          <w:szCs w:val="24"/>
        </w:rPr>
        <w:t>Chapter 15:07</w:t>
      </w:r>
      <w:r w:rsidR="0042037A">
        <w:rPr>
          <w:rFonts w:ascii="Times New Roman" w:hAnsi="Times New Roman" w:cs="Times New Roman"/>
          <w:i/>
          <w:sz w:val="24"/>
          <w:szCs w:val="24"/>
        </w:rPr>
        <w:t>]</w:t>
      </w:r>
      <w:r>
        <w:rPr>
          <w:rFonts w:ascii="Times New Roman" w:hAnsi="Times New Roman" w:cs="Times New Roman"/>
          <w:sz w:val="24"/>
          <w:szCs w:val="24"/>
        </w:rPr>
        <w:t xml:space="preserve"> in terms of section 5 (3)(a) thereof.</w:t>
      </w:r>
    </w:p>
    <w:p w:rsidR="00546121" w:rsidRDefault="00546121" w:rsidP="00546121">
      <w:pPr>
        <w:spacing w:line="360" w:lineRule="auto"/>
        <w:jc w:val="both"/>
        <w:rPr>
          <w:rFonts w:ascii="Times New Roman" w:hAnsi="Times New Roman" w:cs="Times New Roman"/>
          <w:sz w:val="24"/>
          <w:szCs w:val="24"/>
        </w:rPr>
      </w:pPr>
    </w:p>
    <w:p w:rsidR="0042037A" w:rsidRDefault="0042037A" w:rsidP="00546121">
      <w:pPr>
        <w:spacing w:line="360" w:lineRule="auto"/>
        <w:jc w:val="both"/>
        <w:rPr>
          <w:rFonts w:ascii="Times New Roman" w:hAnsi="Times New Roman" w:cs="Times New Roman"/>
          <w:sz w:val="24"/>
          <w:szCs w:val="24"/>
        </w:rPr>
      </w:pPr>
    </w:p>
    <w:p w:rsidR="0042037A" w:rsidRDefault="0042037A" w:rsidP="00546121">
      <w:pPr>
        <w:spacing w:line="360" w:lineRule="auto"/>
        <w:jc w:val="both"/>
        <w:rPr>
          <w:rFonts w:ascii="Times New Roman" w:hAnsi="Times New Roman" w:cs="Times New Roman"/>
          <w:sz w:val="24"/>
          <w:szCs w:val="24"/>
        </w:rPr>
      </w:pPr>
    </w:p>
    <w:p w:rsidR="0042037A" w:rsidRDefault="0042037A" w:rsidP="00546121">
      <w:pPr>
        <w:spacing w:line="360" w:lineRule="auto"/>
        <w:jc w:val="both"/>
        <w:rPr>
          <w:rFonts w:ascii="Times New Roman" w:hAnsi="Times New Roman" w:cs="Times New Roman"/>
          <w:sz w:val="24"/>
          <w:szCs w:val="24"/>
        </w:rPr>
      </w:pPr>
    </w:p>
    <w:p w:rsidR="0042037A" w:rsidRDefault="0042037A" w:rsidP="00546121">
      <w:pPr>
        <w:spacing w:line="360" w:lineRule="auto"/>
        <w:jc w:val="both"/>
        <w:rPr>
          <w:rFonts w:ascii="Times New Roman" w:hAnsi="Times New Roman" w:cs="Times New Roman"/>
          <w:sz w:val="24"/>
          <w:szCs w:val="24"/>
        </w:rPr>
      </w:pPr>
    </w:p>
    <w:p w:rsidR="00546121" w:rsidRDefault="00546121" w:rsidP="00546121">
      <w:pPr>
        <w:spacing w:after="0" w:line="240" w:lineRule="auto"/>
        <w:jc w:val="both"/>
        <w:rPr>
          <w:rFonts w:ascii="Times New Roman" w:hAnsi="Times New Roman" w:cs="Times New Roman"/>
          <w:sz w:val="24"/>
          <w:szCs w:val="24"/>
        </w:rPr>
      </w:pPr>
      <w:r w:rsidRPr="001D575E">
        <w:rPr>
          <w:rFonts w:ascii="Times New Roman" w:hAnsi="Times New Roman" w:cs="Times New Roman"/>
          <w:i/>
          <w:sz w:val="24"/>
          <w:szCs w:val="24"/>
        </w:rPr>
        <w:t>Mbidzo, Muchadehama and Makoni</w:t>
      </w:r>
      <w:r>
        <w:rPr>
          <w:rFonts w:ascii="Times New Roman" w:hAnsi="Times New Roman" w:cs="Times New Roman"/>
          <w:sz w:val="24"/>
          <w:szCs w:val="24"/>
        </w:rPr>
        <w:t>, appellant’s legal</w:t>
      </w:r>
    </w:p>
    <w:p w:rsidR="00546121" w:rsidRPr="00D86BCE" w:rsidRDefault="00546121" w:rsidP="0054612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National </w:t>
      </w:r>
      <w:r w:rsidRPr="001D575E">
        <w:rPr>
          <w:rFonts w:ascii="Times New Roman" w:hAnsi="Times New Roman" w:cs="Times New Roman"/>
          <w:i/>
          <w:sz w:val="24"/>
          <w:szCs w:val="24"/>
        </w:rPr>
        <w:t xml:space="preserve"> P</w:t>
      </w:r>
      <w:r>
        <w:rPr>
          <w:rFonts w:ascii="Times New Roman" w:hAnsi="Times New Roman" w:cs="Times New Roman"/>
          <w:i/>
          <w:sz w:val="24"/>
          <w:szCs w:val="24"/>
        </w:rPr>
        <w:t>rosecuting Authority</w:t>
      </w:r>
      <w:r>
        <w:rPr>
          <w:rFonts w:ascii="Times New Roman" w:hAnsi="Times New Roman" w:cs="Times New Roman"/>
          <w:sz w:val="24"/>
          <w:szCs w:val="24"/>
        </w:rPr>
        <w:t>, respondent’s legal practitioner</w:t>
      </w:r>
    </w:p>
    <w:p w:rsidR="00546121" w:rsidRDefault="00546121" w:rsidP="00546121">
      <w:pPr>
        <w:spacing w:line="360" w:lineRule="auto"/>
        <w:ind w:left="720"/>
        <w:jc w:val="both"/>
        <w:rPr>
          <w:rFonts w:ascii="Times New Roman" w:hAnsi="Times New Roman" w:cs="Times New Roman"/>
          <w:sz w:val="24"/>
          <w:szCs w:val="24"/>
        </w:rPr>
      </w:pPr>
    </w:p>
    <w:p w:rsidR="00546121" w:rsidRPr="00A67965" w:rsidRDefault="00546121" w:rsidP="00546121">
      <w:pPr>
        <w:spacing w:line="360" w:lineRule="auto"/>
        <w:jc w:val="both"/>
        <w:rPr>
          <w:rFonts w:ascii="Times New Roman" w:hAnsi="Times New Roman" w:cs="Times New Roman"/>
          <w:sz w:val="24"/>
          <w:szCs w:val="24"/>
        </w:rPr>
      </w:pPr>
    </w:p>
    <w:p w:rsidR="00546121" w:rsidRDefault="00546121" w:rsidP="00B73A2A">
      <w:pPr>
        <w:spacing w:after="0" w:line="360" w:lineRule="auto"/>
        <w:ind w:firstLine="720"/>
        <w:jc w:val="both"/>
        <w:rPr>
          <w:rFonts w:ascii="Times New Roman" w:hAnsi="Times New Roman" w:cs="Times New Roman"/>
          <w:sz w:val="24"/>
          <w:szCs w:val="24"/>
        </w:rPr>
      </w:pPr>
    </w:p>
    <w:p w:rsidR="00B73A2A" w:rsidRPr="00042FDE" w:rsidRDefault="00B73A2A" w:rsidP="00B73A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B73A2A" w:rsidRPr="00B73A2A" w:rsidRDefault="00B73A2A" w:rsidP="00B73A2A">
      <w:pPr>
        <w:spacing w:after="0" w:line="240" w:lineRule="auto"/>
        <w:jc w:val="both"/>
      </w:pPr>
    </w:p>
    <w:sectPr w:rsidR="00B73A2A" w:rsidRPr="00B73A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3E4" w:rsidRDefault="00A423E4" w:rsidP="00412DC3">
      <w:pPr>
        <w:spacing w:after="0" w:line="240" w:lineRule="auto"/>
      </w:pPr>
      <w:r>
        <w:separator/>
      </w:r>
    </w:p>
  </w:endnote>
  <w:endnote w:type="continuationSeparator" w:id="0">
    <w:p w:rsidR="00A423E4" w:rsidRDefault="00A423E4" w:rsidP="00412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3E4" w:rsidRDefault="00A423E4" w:rsidP="00412DC3">
      <w:pPr>
        <w:spacing w:after="0" w:line="240" w:lineRule="auto"/>
      </w:pPr>
      <w:r>
        <w:separator/>
      </w:r>
    </w:p>
  </w:footnote>
  <w:footnote w:type="continuationSeparator" w:id="0">
    <w:p w:rsidR="00A423E4" w:rsidRDefault="00A423E4" w:rsidP="00412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627844"/>
      <w:docPartObj>
        <w:docPartGallery w:val="Page Numbers (Top of Page)"/>
        <w:docPartUnique/>
      </w:docPartObj>
    </w:sdtPr>
    <w:sdtEndPr>
      <w:rPr>
        <w:noProof/>
      </w:rPr>
    </w:sdtEndPr>
    <w:sdtContent>
      <w:p w:rsidR="00412DC3" w:rsidRDefault="00412DC3">
        <w:pPr>
          <w:pStyle w:val="Header"/>
          <w:jc w:val="right"/>
          <w:rPr>
            <w:noProof/>
          </w:rPr>
        </w:pPr>
        <w:r>
          <w:fldChar w:fldCharType="begin"/>
        </w:r>
        <w:r>
          <w:instrText xml:space="preserve"> PAGE   \* MERGEFORMAT </w:instrText>
        </w:r>
        <w:r>
          <w:fldChar w:fldCharType="separate"/>
        </w:r>
        <w:r w:rsidR="00512B45">
          <w:rPr>
            <w:noProof/>
          </w:rPr>
          <w:t>1</w:t>
        </w:r>
        <w:r>
          <w:rPr>
            <w:noProof/>
          </w:rPr>
          <w:fldChar w:fldCharType="end"/>
        </w:r>
      </w:p>
      <w:p w:rsidR="00412DC3" w:rsidRDefault="00412DC3">
        <w:pPr>
          <w:pStyle w:val="Header"/>
          <w:jc w:val="right"/>
          <w:rPr>
            <w:noProof/>
          </w:rPr>
        </w:pPr>
        <w:r>
          <w:rPr>
            <w:noProof/>
          </w:rPr>
          <w:t>HH</w:t>
        </w:r>
        <w:r w:rsidR="00790E80">
          <w:rPr>
            <w:noProof/>
          </w:rPr>
          <w:t xml:space="preserve"> 228-21</w:t>
        </w:r>
      </w:p>
      <w:p w:rsidR="00412DC3" w:rsidRDefault="00412DC3">
        <w:pPr>
          <w:pStyle w:val="Header"/>
          <w:jc w:val="right"/>
        </w:pPr>
        <w:r>
          <w:rPr>
            <w:noProof/>
          </w:rPr>
          <w:t>B 511/21</w:t>
        </w:r>
      </w:p>
    </w:sdtContent>
  </w:sdt>
  <w:p w:rsidR="00412DC3" w:rsidRDefault="00412D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D2F32"/>
    <w:multiLevelType w:val="hybridMultilevel"/>
    <w:tmpl w:val="46A0C98E"/>
    <w:lvl w:ilvl="0" w:tplc="9DFA0C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4B645DA"/>
    <w:multiLevelType w:val="hybridMultilevel"/>
    <w:tmpl w:val="5E16E668"/>
    <w:lvl w:ilvl="0" w:tplc="1EA05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47"/>
    <w:rsid w:val="00021C41"/>
    <w:rsid w:val="00047F73"/>
    <w:rsid w:val="00066F04"/>
    <w:rsid w:val="00124C27"/>
    <w:rsid w:val="0013534F"/>
    <w:rsid w:val="00205173"/>
    <w:rsid w:val="00242657"/>
    <w:rsid w:val="002769C3"/>
    <w:rsid w:val="00412DC3"/>
    <w:rsid w:val="0042037A"/>
    <w:rsid w:val="004C264B"/>
    <w:rsid w:val="00512B45"/>
    <w:rsid w:val="00512D76"/>
    <w:rsid w:val="00525CA3"/>
    <w:rsid w:val="00546121"/>
    <w:rsid w:val="005B5F72"/>
    <w:rsid w:val="00601B34"/>
    <w:rsid w:val="006F44BB"/>
    <w:rsid w:val="0073338E"/>
    <w:rsid w:val="00790E80"/>
    <w:rsid w:val="00820D87"/>
    <w:rsid w:val="008E4907"/>
    <w:rsid w:val="009849B7"/>
    <w:rsid w:val="00A07321"/>
    <w:rsid w:val="00A12147"/>
    <w:rsid w:val="00A423E4"/>
    <w:rsid w:val="00B32EC3"/>
    <w:rsid w:val="00B73A2A"/>
    <w:rsid w:val="00BF0DE5"/>
    <w:rsid w:val="00CB6398"/>
    <w:rsid w:val="00CE0989"/>
    <w:rsid w:val="00E51710"/>
    <w:rsid w:val="00F41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8525C-6659-4D3B-86B8-D23CF840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DC3"/>
  </w:style>
  <w:style w:type="paragraph" w:styleId="Footer">
    <w:name w:val="footer"/>
    <w:basedOn w:val="Normal"/>
    <w:link w:val="FooterChar"/>
    <w:uiPriority w:val="99"/>
    <w:unhideWhenUsed/>
    <w:rsid w:val="00412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DC3"/>
  </w:style>
  <w:style w:type="paragraph" w:styleId="ListParagraph">
    <w:name w:val="List Paragraph"/>
    <w:basedOn w:val="Normal"/>
    <w:uiPriority w:val="34"/>
    <w:qFormat/>
    <w:rsid w:val="00546121"/>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3497</Words>
  <Characters>19937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2021-05-07T06:45:00Z</cp:lastPrinted>
  <dcterms:created xsi:type="dcterms:W3CDTF">2021-05-07T08:21:00Z</dcterms:created>
  <dcterms:modified xsi:type="dcterms:W3CDTF">2021-05-07T08:21:00Z</dcterms:modified>
</cp:coreProperties>
</file>