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19" w:rsidRPr="00491A73" w:rsidRDefault="00491A73" w:rsidP="00491A73">
      <w:pPr>
        <w:pStyle w:val="NoSpacing"/>
        <w:rPr>
          <w:rFonts w:ascii="Times New Roman" w:hAnsi="Times New Roman" w:cs="Times New Roman"/>
          <w:b/>
          <w:sz w:val="24"/>
          <w:szCs w:val="24"/>
        </w:rPr>
      </w:pPr>
      <w:r w:rsidRPr="00515F9E">
        <w:rPr>
          <w:rFonts w:ascii="Times New Roman" w:hAnsi="Times New Roman" w:cs="Times New Roman"/>
          <w:b/>
          <w:sz w:val="24"/>
          <w:szCs w:val="24"/>
          <w:u w:val="single"/>
        </w:rPr>
        <w:t>REPORTABLE:</w:t>
      </w:r>
      <w:r>
        <w:rPr>
          <w:rFonts w:ascii="Times New Roman" w:hAnsi="Times New Roman" w:cs="Times New Roman"/>
          <w:b/>
          <w:sz w:val="24"/>
          <w:szCs w:val="24"/>
        </w:rPr>
        <w:tab/>
      </w:r>
      <w:r>
        <w:rPr>
          <w:rFonts w:ascii="Times New Roman" w:hAnsi="Times New Roman" w:cs="Times New Roman"/>
          <w:b/>
          <w:sz w:val="24"/>
          <w:szCs w:val="24"/>
        </w:rPr>
        <w:tab/>
        <w:t>(2)</w:t>
      </w:r>
    </w:p>
    <w:p w:rsidR="00E559EA" w:rsidRDefault="00E559EA" w:rsidP="00327FE2">
      <w:pPr>
        <w:pStyle w:val="NoSpacing"/>
        <w:jc w:val="center"/>
        <w:rPr>
          <w:rFonts w:ascii="Courier New" w:hAnsi="Courier New" w:cs="Courier New"/>
          <w:b/>
          <w:sz w:val="24"/>
          <w:szCs w:val="24"/>
        </w:rPr>
      </w:pPr>
    </w:p>
    <w:p w:rsidR="00515F9E" w:rsidRDefault="00515F9E" w:rsidP="00327FE2">
      <w:pPr>
        <w:pStyle w:val="NoSpacing"/>
        <w:jc w:val="center"/>
        <w:rPr>
          <w:rFonts w:ascii="Courier New" w:hAnsi="Courier New" w:cs="Courier New"/>
          <w:b/>
          <w:sz w:val="24"/>
          <w:szCs w:val="24"/>
        </w:rPr>
      </w:pPr>
    </w:p>
    <w:p w:rsidR="00D82719" w:rsidRDefault="00D82719" w:rsidP="00327FE2">
      <w:pPr>
        <w:pStyle w:val="NoSpacing"/>
        <w:jc w:val="center"/>
        <w:rPr>
          <w:rFonts w:ascii="Courier New" w:hAnsi="Courier New" w:cs="Courier New"/>
          <w:b/>
          <w:sz w:val="24"/>
          <w:szCs w:val="24"/>
        </w:rPr>
      </w:pPr>
    </w:p>
    <w:p w:rsidR="00365406" w:rsidRPr="00E24823" w:rsidRDefault="00D9577D" w:rsidP="00327FE2">
      <w:pPr>
        <w:pStyle w:val="NoSpacing"/>
        <w:jc w:val="center"/>
        <w:rPr>
          <w:rFonts w:ascii="Times New Roman" w:hAnsi="Times New Roman" w:cs="Times New Roman"/>
          <w:b/>
          <w:sz w:val="24"/>
          <w:szCs w:val="24"/>
        </w:rPr>
      </w:pPr>
      <w:r w:rsidRPr="00E24823">
        <w:rPr>
          <w:rFonts w:ascii="Times New Roman" w:hAnsi="Times New Roman" w:cs="Times New Roman"/>
          <w:b/>
          <w:sz w:val="24"/>
          <w:szCs w:val="24"/>
        </w:rPr>
        <w:t>JIMBATA</w:t>
      </w:r>
      <w:r w:rsidR="00752B7B">
        <w:rPr>
          <w:rFonts w:ascii="Times New Roman" w:hAnsi="Times New Roman" w:cs="Times New Roman"/>
          <w:b/>
          <w:sz w:val="24"/>
          <w:szCs w:val="24"/>
        </w:rPr>
        <w:t xml:space="preserve"> </w:t>
      </w:r>
      <w:r w:rsidR="00474DB4" w:rsidRPr="00E24823">
        <w:rPr>
          <w:rFonts w:ascii="Times New Roman" w:hAnsi="Times New Roman" w:cs="Times New Roman"/>
          <w:b/>
          <w:sz w:val="24"/>
          <w:szCs w:val="24"/>
        </w:rPr>
        <w:t xml:space="preserve">     </w:t>
      </w:r>
      <w:r w:rsidRPr="00E24823">
        <w:rPr>
          <w:rFonts w:ascii="Times New Roman" w:hAnsi="Times New Roman" w:cs="Times New Roman"/>
          <w:b/>
          <w:sz w:val="24"/>
          <w:szCs w:val="24"/>
        </w:rPr>
        <w:t>(PRIVATE)</w:t>
      </w:r>
      <w:r w:rsidR="00474DB4" w:rsidRPr="00E24823">
        <w:rPr>
          <w:rFonts w:ascii="Times New Roman" w:hAnsi="Times New Roman" w:cs="Times New Roman"/>
          <w:b/>
          <w:sz w:val="24"/>
          <w:szCs w:val="24"/>
        </w:rPr>
        <w:t xml:space="preserve">   </w:t>
      </w:r>
      <w:r w:rsidR="00752B7B">
        <w:rPr>
          <w:rFonts w:ascii="Times New Roman" w:hAnsi="Times New Roman" w:cs="Times New Roman"/>
          <w:b/>
          <w:sz w:val="24"/>
          <w:szCs w:val="24"/>
        </w:rPr>
        <w:t xml:space="preserve"> </w:t>
      </w:r>
      <w:r w:rsidR="00474DB4" w:rsidRPr="00E24823">
        <w:rPr>
          <w:rFonts w:ascii="Times New Roman" w:hAnsi="Times New Roman" w:cs="Times New Roman"/>
          <w:b/>
          <w:sz w:val="24"/>
          <w:szCs w:val="24"/>
        </w:rPr>
        <w:t xml:space="preserve">  </w:t>
      </w:r>
      <w:r w:rsidRPr="00E24823">
        <w:rPr>
          <w:rFonts w:ascii="Times New Roman" w:hAnsi="Times New Roman" w:cs="Times New Roman"/>
          <w:b/>
          <w:sz w:val="24"/>
          <w:szCs w:val="24"/>
        </w:rPr>
        <w:t>LIMITED</w:t>
      </w:r>
      <w:r w:rsidR="00474DB4" w:rsidRPr="00E24823">
        <w:rPr>
          <w:rFonts w:ascii="Times New Roman" w:hAnsi="Times New Roman" w:cs="Times New Roman"/>
          <w:b/>
          <w:sz w:val="24"/>
          <w:szCs w:val="24"/>
        </w:rPr>
        <w:t xml:space="preserve">   </w:t>
      </w:r>
    </w:p>
    <w:p w:rsidR="00327FE2" w:rsidRPr="00E24823" w:rsidRDefault="002124F2" w:rsidP="00327FE2">
      <w:pPr>
        <w:pStyle w:val="NoSpacing"/>
        <w:jc w:val="center"/>
        <w:rPr>
          <w:rFonts w:ascii="Times New Roman" w:hAnsi="Times New Roman" w:cs="Times New Roman"/>
          <w:b/>
          <w:sz w:val="24"/>
          <w:szCs w:val="24"/>
        </w:rPr>
      </w:pPr>
      <w:r w:rsidRPr="00E24823">
        <w:rPr>
          <w:rFonts w:ascii="Times New Roman" w:hAnsi="Times New Roman" w:cs="Times New Roman"/>
          <w:b/>
          <w:sz w:val="24"/>
          <w:szCs w:val="24"/>
        </w:rPr>
        <w:t>v</w:t>
      </w:r>
    </w:p>
    <w:p w:rsidR="00327FE2" w:rsidRPr="00E24823" w:rsidRDefault="00D9577D" w:rsidP="0059680B">
      <w:pPr>
        <w:pStyle w:val="NoSpacing"/>
        <w:numPr>
          <w:ilvl w:val="0"/>
          <w:numId w:val="9"/>
        </w:numPr>
        <w:jc w:val="center"/>
        <w:rPr>
          <w:rFonts w:ascii="Times New Roman" w:hAnsi="Times New Roman" w:cs="Times New Roman"/>
          <w:b/>
          <w:sz w:val="24"/>
          <w:szCs w:val="24"/>
        </w:rPr>
      </w:pPr>
      <w:r w:rsidRPr="00E24823">
        <w:rPr>
          <w:rFonts w:ascii="Times New Roman" w:hAnsi="Times New Roman" w:cs="Times New Roman"/>
          <w:b/>
          <w:sz w:val="24"/>
          <w:szCs w:val="24"/>
        </w:rPr>
        <w:t>ZIMBABWE</w:t>
      </w:r>
      <w:r w:rsidR="00474DB4" w:rsidRPr="00E24823">
        <w:rPr>
          <w:rFonts w:ascii="Times New Roman" w:hAnsi="Times New Roman" w:cs="Times New Roman"/>
          <w:b/>
          <w:sz w:val="24"/>
          <w:szCs w:val="24"/>
        </w:rPr>
        <w:t xml:space="preserve">     </w:t>
      </w:r>
      <w:r w:rsidRPr="00E24823">
        <w:rPr>
          <w:rFonts w:ascii="Times New Roman" w:hAnsi="Times New Roman" w:cs="Times New Roman"/>
          <w:b/>
          <w:sz w:val="24"/>
          <w:szCs w:val="24"/>
        </w:rPr>
        <w:t>MINING     DEVELOPMENT</w:t>
      </w:r>
      <w:r w:rsidR="00BB1F04" w:rsidRPr="00E24823">
        <w:rPr>
          <w:rFonts w:ascii="Times New Roman" w:hAnsi="Times New Roman" w:cs="Times New Roman"/>
          <w:b/>
          <w:sz w:val="24"/>
          <w:szCs w:val="24"/>
        </w:rPr>
        <w:t xml:space="preserve">       (</w:t>
      </w:r>
      <w:r w:rsidRPr="00E24823">
        <w:rPr>
          <w:rFonts w:ascii="Times New Roman" w:hAnsi="Times New Roman" w:cs="Times New Roman"/>
          <w:b/>
          <w:sz w:val="24"/>
          <w:szCs w:val="24"/>
        </w:rPr>
        <w:t>2</w:t>
      </w:r>
      <w:r w:rsidR="00BB1F04" w:rsidRPr="00E24823">
        <w:rPr>
          <w:rFonts w:ascii="Times New Roman" w:hAnsi="Times New Roman" w:cs="Times New Roman"/>
          <w:b/>
          <w:sz w:val="24"/>
          <w:szCs w:val="24"/>
        </w:rPr>
        <w:t xml:space="preserve">)  </w:t>
      </w:r>
      <w:r w:rsidRPr="00E24823">
        <w:rPr>
          <w:rFonts w:ascii="Times New Roman" w:hAnsi="Times New Roman" w:cs="Times New Roman"/>
          <w:b/>
          <w:sz w:val="24"/>
          <w:szCs w:val="24"/>
        </w:rPr>
        <w:t>KAMATIVI</w:t>
      </w:r>
      <w:r w:rsidR="00BB1F04" w:rsidRPr="00E24823">
        <w:rPr>
          <w:rFonts w:ascii="Times New Roman" w:hAnsi="Times New Roman" w:cs="Times New Roman"/>
          <w:b/>
          <w:sz w:val="24"/>
          <w:szCs w:val="24"/>
        </w:rPr>
        <w:t xml:space="preserve">      </w:t>
      </w:r>
      <w:r w:rsidRPr="00E24823">
        <w:rPr>
          <w:rFonts w:ascii="Times New Roman" w:hAnsi="Times New Roman" w:cs="Times New Roman"/>
          <w:b/>
          <w:sz w:val="24"/>
          <w:szCs w:val="24"/>
        </w:rPr>
        <w:t>TIN     MINES     (PRIVATE)     LIMITED</w:t>
      </w:r>
      <w:r w:rsidR="0059680B" w:rsidRPr="00E24823">
        <w:rPr>
          <w:rFonts w:ascii="Times New Roman" w:hAnsi="Times New Roman" w:cs="Times New Roman"/>
          <w:b/>
          <w:sz w:val="24"/>
          <w:szCs w:val="24"/>
        </w:rPr>
        <w:t xml:space="preserve"> </w:t>
      </w:r>
    </w:p>
    <w:p w:rsidR="00E559EA" w:rsidRPr="00E24823" w:rsidRDefault="00E559EA" w:rsidP="00BB1F04">
      <w:pPr>
        <w:pStyle w:val="NoSpacing"/>
        <w:ind w:left="360"/>
        <w:rPr>
          <w:rFonts w:ascii="Times New Roman" w:hAnsi="Times New Roman" w:cs="Times New Roman"/>
          <w:b/>
          <w:sz w:val="24"/>
          <w:szCs w:val="24"/>
        </w:rPr>
      </w:pPr>
    </w:p>
    <w:p w:rsidR="00327FE2" w:rsidRPr="00E24823" w:rsidRDefault="00327FE2" w:rsidP="00327FE2">
      <w:pPr>
        <w:pStyle w:val="NoSpacing"/>
        <w:jc w:val="center"/>
        <w:rPr>
          <w:rFonts w:ascii="Times New Roman" w:hAnsi="Times New Roman" w:cs="Times New Roman"/>
          <w:sz w:val="24"/>
          <w:szCs w:val="24"/>
        </w:rPr>
      </w:pPr>
    </w:p>
    <w:p w:rsidR="00327FE2" w:rsidRPr="00E24823" w:rsidRDefault="00327FE2" w:rsidP="00327FE2">
      <w:pPr>
        <w:pStyle w:val="NoSpacing"/>
        <w:jc w:val="center"/>
        <w:rPr>
          <w:rFonts w:ascii="Times New Roman" w:hAnsi="Times New Roman" w:cs="Times New Roman"/>
          <w:sz w:val="24"/>
          <w:szCs w:val="24"/>
        </w:rPr>
      </w:pPr>
    </w:p>
    <w:p w:rsidR="00327FE2" w:rsidRPr="00E24823" w:rsidRDefault="00327FE2" w:rsidP="00327FE2">
      <w:pPr>
        <w:spacing w:after="0" w:line="240" w:lineRule="auto"/>
        <w:jc w:val="both"/>
        <w:rPr>
          <w:rFonts w:ascii="Times New Roman" w:hAnsi="Times New Roman"/>
          <w:b/>
          <w:sz w:val="24"/>
          <w:szCs w:val="24"/>
        </w:rPr>
      </w:pPr>
      <w:r w:rsidRPr="00E24823">
        <w:rPr>
          <w:rFonts w:ascii="Times New Roman" w:hAnsi="Times New Roman"/>
          <w:b/>
          <w:sz w:val="24"/>
          <w:szCs w:val="24"/>
        </w:rPr>
        <w:t>SUPREME COURT OF ZIMBABWE</w:t>
      </w:r>
    </w:p>
    <w:p w:rsidR="00327FE2" w:rsidRPr="00E24823" w:rsidRDefault="00F31025" w:rsidP="00327FE2">
      <w:pPr>
        <w:spacing w:after="0" w:line="240" w:lineRule="auto"/>
        <w:jc w:val="both"/>
        <w:rPr>
          <w:rFonts w:ascii="Times New Roman" w:hAnsi="Times New Roman"/>
          <w:b/>
          <w:sz w:val="24"/>
          <w:szCs w:val="24"/>
        </w:rPr>
      </w:pPr>
      <w:r w:rsidRPr="00E24823">
        <w:rPr>
          <w:rFonts w:ascii="Times New Roman" w:hAnsi="Times New Roman"/>
          <w:b/>
          <w:sz w:val="24"/>
          <w:szCs w:val="24"/>
        </w:rPr>
        <w:t>MAVANGIRA</w:t>
      </w:r>
      <w:r w:rsidR="006F60C3" w:rsidRPr="00E24823">
        <w:rPr>
          <w:rFonts w:ascii="Times New Roman" w:hAnsi="Times New Roman"/>
          <w:b/>
          <w:sz w:val="24"/>
          <w:szCs w:val="24"/>
        </w:rPr>
        <w:t xml:space="preserve"> JA</w:t>
      </w:r>
      <w:r w:rsidR="00327FE2" w:rsidRPr="00E24823">
        <w:rPr>
          <w:rFonts w:ascii="Times New Roman" w:hAnsi="Times New Roman"/>
          <w:b/>
          <w:sz w:val="24"/>
          <w:szCs w:val="24"/>
        </w:rPr>
        <w:t xml:space="preserve">, </w:t>
      </w:r>
      <w:r w:rsidRPr="00E24823">
        <w:rPr>
          <w:rFonts w:ascii="Times New Roman" w:hAnsi="Times New Roman"/>
          <w:b/>
          <w:sz w:val="24"/>
          <w:szCs w:val="24"/>
        </w:rPr>
        <w:t>CHIWESHE</w:t>
      </w:r>
      <w:r w:rsidR="00327FE2" w:rsidRPr="00E24823">
        <w:rPr>
          <w:rFonts w:ascii="Times New Roman" w:hAnsi="Times New Roman"/>
          <w:b/>
          <w:sz w:val="24"/>
          <w:szCs w:val="24"/>
        </w:rPr>
        <w:t xml:space="preserve"> JA</w:t>
      </w:r>
      <w:r w:rsidR="006F60C3" w:rsidRPr="00E24823">
        <w:rPr>
          <w:rFonts w:ascii="Times New Roman" w:hAnsi="Times New Roman"/>
          <w:b/>
          <w:sz w:val="24"/>
          <w:szCs w:val="24"/>
        </w:rPr>
        <w:t xml:space="preserve"> &amp; </w:t>
      </w:r>
      <w:r w:rsidRPr="00E24823">
        <w:rPr>
          <w:rFonts w:ascii="Times New Roman" w:hAnsi="Times New Roman"/>
          <w:b/>
          <w:sz w:val="24"/>
          <w:szCs w:val="24"/>
        </w:rPr>
        <w:t>MUSAKWA</w:t>
      </w:r>
      <w:r w:rsidR="006F60C3" w:rsidRPr="00E24823">
        <w:rPr>
          <w:rFonts w:ascii="Times New Roman" w:hAnsi="Times New Roman"/>
          <w:b/>
          <w:sz w:val="24"/>
          <w:szCs w:val="24"/>
        </w:rPr>
        <w:t xml:space="preserve"> JA</w:t>
      </w:r>
    </w:p>
    <w:p w:rsidR="00327FE2" w:rsidRPr="00E24823" w:rsidRDefault="00327FE2" w:rsidP="00327FE2">
      <w:pPr>
        <w:spacing w:after="0" w:line="240" w:lineRule="auto"/>
        <w:jc w:val="both"/>
        <w:rPr>
          <w:rFonts w:ascii="Times New Roman" w:hAnsi="Times New Roman"/>
          <w:b/>
          <w:sz w:val="24"/>
          <w:szCs w:val="24"/>
        </w:rPr>
      </w:pPr>
      <w:r w:rsidRPr="00E24823">
        <w:rPr>
          <w:rFonts w:ascii="Times New Roman" w:hAnsi="Times New Roman"/>
          <w:b/>
          <w:sz w:val="24"/>
          <w:szCs w:val="24"/>
        </w:rPr>
        <w:t xml:space="preserve">HARARE: </w:t>
      </w:r>
      <w:r w:rsidR="00F31025" w:rsidRPr="00E24823">
        <w:rPr>
          <w:rFonts w:ascii="Times New Roman" w:hAnsi="Times New Roman"/>
          <w:b/>
          <w:sz w:val="24"/>
          <w:szCs w:val="24"/>
        </w:rPr>
        <w:t>3</w:t>
      </w:r>
      <w:r w:rsidR="00C148DA" w:rsidRPr="00E24823">
        <w:rPr>
          <w:rFonts w:ascii="Times New Roman" w:hAnsi="Times New Roman"/>
          <w:b/>
          <w:sz w:val="24"/>
          <w:szCs w:val="24"/>
        </w:rPr>
        <w:t xml:space="preserve"> NOVEMBER</w:t>
      </w:r>
      <w:r w:rsidRPr="00E24823">
        <w:rPr>
          <w:rFonts w:ascii="Times New Roman" w:hAnsi="Times New Roman"/>
          <w:b/>
          <w:sz w:val="24"/>
          <w:szCs w:val="24"/>
        </w:rPr>
        <w:t xml:space="preserve"> 202</w:t>
      </w:r>
      <w:r w:rsidR="00F31025" w:rsidRPr="00E24823">
        <w:rPr>
          <w:rFonts w:ascii="Times New Roman" w:hAnsi="Times New Roman"/>
          <w:b/>
          <w:sz w:val="24"/>
          <w:szCs w:val="24"/>
        </w:rPr>
        <w:t>2</w:t>
      </w:r>
      <w:r w:rsidRPr="00E24823">
        <w:rPr>
          <w:rFonts w:ascii="Times New Roman" w:hAnsi="Times New Roman"/>
          <w:b/>
          <w:sz w:val="24"/>
          <w:szCs w:val="24"/>
        </w:rPr>
        <w:t xml:space="preserve"> &amp; </w:t>
      </w:r>
      <w:r w:rsidR="00E227B4" w:rsidRPr="00E24823">
        <w:rPr>
          <w:rFonts w:ascii="Times New Roman" w:hAnsi="Times New Roman"/>
          <w:b/>
          <w:sz w:val="24"/>
          <w:szCs w:val="24"/>
        </w:rPr>
        <w:t xml:space="preserve">12 </w:t>
      </w:r>
      <w:r w:rsidR="003159ED">
        <w:rPr>
          <w:rFonts w:ascii="Times New Roman" w:hAnsi="Times New Roman"/>
          <w:b/>
          <w:sz w:val="24"/>
          <w:szCs w:val="24"/>
        </w:rPr>
        <w:t>JANUARY 2023</w:t>
      </w:r>
    </w:p>
    <w:p w:rsidR="00327FE2" w:rsidRPr="00E24823" w:rsidRDefault="00327FE2" w:rsidP="00327FE2">
      <w:pPr>
        <w:spacing w:after="0" w:line="240" w:lineRule="auto"/>
        <w:jc w:val="both"/>
        <w:rPr>
          <w:rFonts w:ascii="Times New Roman" w:hAnsi="Times New Roman"/>
          <w:b/>
          <w:sz w:val="24"/>
          <w:szCs w:val="24"/>
        </w:rPr>
      </w:pPr>
    </w:p>
    <w:p w:rsidR="00327FE2" w:rsidRPr="00E24823" w:rsidRDefault="00327FE2" w:rsidP="00327FE2">
      <w:pPr>
        <w:spacing w:after="0" w:line="240" w:lineRule="auto"/>
        <w:jc w:val="both"/>
        <w:rPr>
          <w:rFonts w:ascii="Times New Roman" w:hAnsi="Times New Roman"/>
          <w:b/>
          <w:sz w:val="24"/>
          <w:szCs w:val="24"/>
        </w:rPr>
      </w:pPr>
    </w:p>
    <w:p w:rsidR="00327FE2" w:rsidRPr="00E24823" w:rsidRDefault="00327FE2" w:rsidP="00327FE2">
      <w:pPr>
        <w:spacing w:after="0" w:line="240" w:lineRule="auto"/>
        <w:jc w:val="both"/>
        <w:rPr>
          <w:rFonts w:ascii="Times New Roman" w:hAnsi="Times New Roman"/>
          <w:b/>
          <w:sz w:val="24"/>
          <w:szCs w:val="24"/>
        </w:rPr>
      </w:pPr>
    </w:p>
    <w:p w:rsidR="00327FE2" w:rsidRPr="00E24823" w:rsidRDefault="001C5C3B" w:rsidP="00327FE2">
      <w:pPr>
        <w:spacing w:after="0" w:line="480" w:lineRule="auto"/>
        <w:jc w:val="both"/>
        <w:rPr>
          <w:rFonts w:ascii="Times New Roman" w:hAnsi="Times New Roman"/>
          <w:sz w:val="24"/>
          <w:szCs w:val="24"/>
        </w:rPr>
      </w:pPr>
      <w:r w:rsidRPr="00E24823">
        <w:rPr>
          <w:rFonts w:ascii="Times New Roman" w:hAnsi="Times New Roman"/>
          <w:sz w:val="24"/>
          <w:szCs w:val="24"/>
        </w:rPr>
        <w:t xml:space="preserve">Adv. </w:t>
      </w:r>
      <w:r w:rsidRPr="00E24823">
        <w:rPr>
          <w:rFonts w:ascii="Times New Roman" w:hAnsi="Times New Roman"/>
          <w:i/>
          <w:sz w:val="24"/>
          <w:szCs w:val="24"/>
        </w:rPr>
        <w:t>T. Zhuwarara</w:t>
      </w:r>
      <w:r w:rsidR="00327FE2" w:rsidRPr="00E24823">
        <w:rPr>
          <w:rFonts w:ascii="Times New Roman" w:hAnsi="Times New Roman"/>
          <w:sz w:val="24"/>
          <w:szCs w:val="24"/>
        </w:rPr>
        <w:t>, for the appellant</w:t>
      </w:r>
    </w:p>
    <w:p w:rsidR="00327FE2" w:rsidRPr="00E24823" w:rsidRDefault="001C5C3B" w:rsidP="00327FE2">
      <w:pPr>
        <w:spacing w:after="0" w:line="480" w:lineRule="auto"/>
        <w:jc w:val="both"/>
        <w:rPr>
          <w:rFonts w:ascii="Times New Roman" w:hAnsi="Times New Roman"/>
          <w:sz w:val="24"/>
          <w:szCs w:val="24"/>
        </w:rPr>
      </w:pPr>
      <w:r w:rsidRPr="00E24823">
        <w:rPr>
          <w:rFonts w:ascii="Times New Roman" w:hAnsi="Times New Roman"/>
          <w:sz w:val="24"/>
          <w:szCs w:val="24"/>
        </w:rPr>
        <w:t xml:space="preserve">Adv. </w:t>
      </w:r>
      <w:r w:rsidRPr="00E24823">
        <w:rPr>
          <w:rFonts w:ascii="Times New Roman" w:hAnsi="Times New Roman"/>
          <w:i/>
          <w:sz w:val="24"/>
          <w:szCs w:val="24"/>
        </w:rPr>
        <w:t>T. Magwaliba</w:t>
      </w:r>
      <w:r w:rsidR="00327FE2" w:rsidRPr="00E24823">
        <w:rPr>
          <w:rFonts w:ascii="Times New Roman" w:hAnsi="Times New Roman"/>
          <w:sz w:val="24"/>
          <w:szCs w:val="24"/>
        </w:rPr>
        <w:t>, for the respondent</w:t>
      </w:r>
      <w:r w:rsidR="001360D9" w:rsidRPr="00E24823">
        <w:rPr>
          <w:rFonts w:ascii="Times New Roman" w:hAnsi="Times New Roman"/>
          <w:sz w:val="24"/>
          <w:szCs w:val="24"/>
        </w:rPr>
        <w:t>s</w:t>
      </w:r>
    </w:p>
    <w:p w:rsidR="00327FE2" w:rsidRPr="00E24823" w:rsidRDefault="00327FE2" w:rsidP="00981554">
      <w:pPr>
        <w:spacing w:after="0" w:line="240" w:lineRule="auto"/>
        <w:jc w:val="both"/>
        <w:rPr>
          <w:rFonts w:ascii="Times New Roman" w:hAnsi="Times New Roman"/>
          <w:sz w:val="24"/>
          <w:szCs w:val="24"/>
        </w:rPr>
      </w:pPr>
    </w:p>
    <w:p w:rsidR="00327FE2" w:rsidRPr="00E24823" w:rsidRDefault="00327FE2" w:rsidP="00327FE2">
      <w:pPr>
        <w:spacing w:after="0" w:line="240" w:lineRule="auto"/>
        <w:jc w:val="both"/>
        <w:rPr>
          <w:rFonts w:ascii="Times New Roman" w:hAnsi="Times New Roman"/>
          <w:sz w:val="24"/>
          <w:szCs w:val="24"/>
        </w:rPr>
      </w:pPr>
    </w:p>
    <w:p w:rsidR="00327FE2" w:rsidRPr="00E24823" w:rsidRDefault="00327FE2" w:rsidP="00327FE2">
      <w:pPr>
        <w:spacing w:after="0" w:line="240" w:lineRule="auto"/>
        <w:jc w:val="both"/>
        <w:rPr>
          <w:rFonts w:ascii="Times New Roman" w:hAnsi="Times New Roman"/>
          <w:sz w:val="24"/>
          <w:szCs w:val="24"/>
        </w:rPr>
      </w:pPr>
    </w:p>
    <w:p w:rsidR="00327FE2" w:rsidRPr="00E24823" w:rsidRDefault="00327FE2" w:rsidP="00A75653">
      <w:pPr>
        <w:pStyle w:val="NoSpacing"/>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b/>
          <w:sz w:val="24"/>
          <w:szCs w:val="24"/>
        </w:rPr>
        <w:tab/>
      </w:r>
      <w:r w:rsidR="00D02CEE" w:rsidRPr="00E24823">
        <w:rPr>
          <w:rFonts w:ascii="Times New Roman" w:hAnsi="Times New Roman" w:cs="Times New Roman"/>
          <w:b/>
          <w:sz w:val="24"/>
          <w:szCs w:val="24"/>
        </w:rPr>
        <w:t>CHIWESHE</w:t>
      </w:r>
      <w:r w:rsidRPr="00E24823">
        <w:rPr>
          <w:rFonts w:ascii="Times New Roman" w:hAnsi="Times New Roman" w:cs="Times New Roman"/>
          <w:b/>
          <w:sz w:val="24"/>
          <w:szCs w:val="24"/>
        </w:rPr>
        <w:t xml:space="preserve"> JA:</w:t>
      </w:r>
      <w:r w:rsidRPr="00E24823">
        <w:rPr>
          <w:rFonts w:ascii="Times New Roman" w:hAnsi="Times New Roman" w:cs="Times New Roman"/>
          <w:sz w:val="24"/>
          <w:szCs w:val="24"/>
        </w:rPr>
        <w:tab/>
      </w:r>
      <w:r w:rsidR="00D02CEE" w:rsidRPr="00E24823">
        <w:rPr>
          <w:rFonts w:ascii="Times New Roman" w:hAnsi="Times New Roman" w:cs="Times New Roman"/>
          <w:sz w:val="24"/>
          <w:szCs w:val="24"/>
        </w:rPr>
        <w:t>This is an appeal against the whole judgment of the High Court</w:t>
      </w:r>
      <w:r w:rsidR="007106C0" w:rsidRPr="00E24823">
        <w:rPr>
          <w:rFonts w:ascii="Times New Roman" w:hAnsi="Times New Roman" w:cs="Times New Roman"/>
          <w:sz w:val="24"/>
          <w:szCs w:val="24"/>
        </w:rPr>
        <w:t xml:space="preserve"> “(the court </w:t>
      </w:r>
      <w:r w:rsidR="007106C0" w:rsidRPr="00E24823">
        <w:rPr>
          <w:rFonts w:ascii="Times New Roman" w:hAnsi="Times New Roman" w:cs="Times New Roman"/>
          <w:i/>
          <w:sz w:val="24"/>
          <w:szCs w:val="24"/>
        </w:rPr>
        <w:t>a quo</w:t>
      </w:r>
      <w:r w:rsidR="007106C0" w:rsidRPr="00E24823">
        <w:rPr>
          <w:rFonts w:ascii="Times New Roman" w:hAnsi="Times New Roman" w:cs="Times New Roman"/>
          <w:sz w:val="24"/>
          <w:szCs w:val="24"/>
        </w:rPr>
        <w:t xml:space="preserve">) sitting at Harare, dated 1 December 2021 declaring that the joint venture </w:t>
      </w:r>
      <w:r w:rsidR="00D41D2C" w:rsidRPr="00E24823">
        <w:rPr>
          <w:rFonts w:ascii="Times New Roman" w:hAnsi="Times New Roman" w:cs="Times New Roman"/>
          <w:sz w:val="24"/>
          <w:szCs w:val="24"/>
        </w:rPr>
        <w:t xml:space="preserve">agreement, </w:t>
      </w:r>
      <w:r w:rsidR="007106C0" w:rsidRPr="00E24823">
        <w:rPr>
          <w:rFonts w:ascii="Times New Roman" w:hAnsi="Times New Roman" w:cs="Times New Roman"/>
          <w:sz w:val="24"/>
          <w:szCs w:val="24"/>
        </w:rPr>
        <w:t>signed by the parties on 2 February 2018, is null and void in that it was signed without prior cabinet approval as required in terms of s 13 (1) of the Joint Ventures Act [</w:t>
      </w:r>
      <w:r w:rsidR="007106C0" w:rsidRPr="00E24823">
        <w:rPr>
          <w:rFonts w:ascii="Times New Roman" w:hAnsi="Times New Roman" w:cs="Times New Roman"/>
          <w:i/>
          <w:sz w:val="24"/>
          <w:szCs w:val="24"/>
        </w:rPr>
        <w:t>Chapter 22:22</w:t>
      </w:r>
      <w:r w:rsidR="00D41D2C" w:rsidRPr="00E24823">
        <w:rPr>
          <w:rFonts w:ascii="Times New Roman" w:hAnsi="Times New Roman" w:cs="Times New Roman"/>
          <w:sz w:val="24"/>
          <w:szCs w:val="24"/>
        </w:rPr>
        <w:t>] (the Act).</w:t>
      </w:r>
    </w:p>
    <w:p w:rsidR="002B34E0" w:rsidRPr="00E24823" w:rsidRDefault="002B34E0" w:rsidP="00A75653">
      <w:pPr>
        <w:pStyle w:val="NoSpacing"/>
        <w:tabs>
          <w:tab w:val="left" w:pos="1440"/>
        </w:tabs>
        <w:spacing w:line="480" w:lineRule="auto"/>
        <w:jc w:val="both"/>
        <w:rPr>
          <w:rFonts w:ascii="Times New Roman" w:hAnsi="Times New Roman" w:cs="Times New Roman"/>
          <w:sz w:val="24"/>
          <w:szCs w:val="24"/>
        </w:rPr>
      </w:pPr>
    </w:p>
    <w:p w:rsidR="002B34E0" w:rsidRPr="00E24823" w:rsidRDefault="002B34E0" w:rsidP="00A75653">
      <w:pPr>
        <w:pStyle w:val="NoSpacing"/>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t>Aggrieved by that declaration the appellant has noted the present appeal.</w:t>
      </w:r>
    </w:p>
    <w:p w:rsidR="002B34E0" w:rsidRPr="00E24823" w:rsidRDefault="002B34E0" w:rsidP="00A75653">
      <w:pPr>
        <w:pStyle w:val="NoSpacing"/>
        <w:tabs>
          <w:tab w:val="left" w:pos="1440"/>
        </w:tabs>
        <w:spacing w:line="480" w:lineRule="auto"/>
        <w:jc w:val="both"/>
        <w:rPr>
          <w:rFonts w:ascii="Times New Roman" w:hAnsi="Times New Roman" w:cs="Times New Roman"/>
          <w:sz w:val="24"/>
          <w:szCs w:val="24"/>
        </w:rPr>
      </w:pPr>
    </w:p>
    <w:p w:rsidR="002B34E0" w:rsidRPr="00E24823" w:rsidRDefault="002B34E0" w:rsidP="00A75653">
      <w:pPr>
        <w:pStyle w:val="NoSpacing"/>
        <w:tabs>
          <w:tab w:val="left" w:pos="1440"/>
        </w:tabs>
        <w:spacing w:line="480" w:lineRule="auto"/>
        <w:jc w:val="both"/>
        <w:rPr>
          <w:rFonts w:ascii="Times New Roman" w:hAnsi="Times New Roman" w:cs="Times New Roman"/>
          <w:b/>
          <w:sz w:val="24"/>
          <w:szCs w:val="24"/>
          <w:u w:val="single"/>
        </w:rPr>
      </w:pPr>
      <w:r w:rsidRPr="00E24823">
        <w:rPr>
          <w:rFonts w:ascii="Times New Roman" w:hAnsi="Times New Roman" w:cs="Times New Roman"/>
          <w:b/>
          <w:sz w:val="24"/>
          <w:szCs w:val="24"/>
          <w:u w:val="single"/>
        </w:rPr>
        <w:t>THE PARTIES</w:t>
      </w:r>
    </w:p>
    <w:p w:rsidR="00D8566E" w:rsidRPr="00E24823" w:rsidRDefault="002B34E0" w:rsidP="00A75653">
      <w:pPr>
        <w:pStyle w:val="NoSpacing"/>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t xml:space="preserve">The appellant is a company duly registered in terms </w:t>
      </w:r>
      <w:r w:rsidR="009F1962" w:rsidRPr="00E24823">
        <w:rPr>
          <w:rFonts w:ascii="Times New Roman" w:hAnsi="Times New Roman" w:cs="Times New Roman"/>
          <w:sz w:val="24"/>
          <w:szCs w:val="24"/>
        </w:rPr>
        <w:t>of</w:t>
      </w:r>
      <w:r w:rsidRPr="00E24823">
        <w:rPr>
          <w:rFonts w:ascii="Times New Roman" w:hAnsi="Times New Roman" w:cs="Times New Roman"/>
          <w:sz w:val="24"/>
          <w:szCs w:val="24"/>
        </w:rPr>
        <w:t xml:space="preserve"> the laws of Zimbabwe.  The first respondent is a statutory corporation established</w:t>
      </w:r>
      <w:r w:rsidR="003B4E14" w:rsidRPr="00E24823">
        <w:rPr>
          <w:rFonts w:ascii="Times New Roman" w:hAnsi="Times New Roman" w:cs="Times New Roman"/>
          <w:sz w:val="24"/>
          <w:szCs w:val="24"/>
        </w:rPr>
        <w:t xml:space="preserve"> in terms of s 3 of the Zimbabwe Mining Development Act [</w:t>
      </w:r>
      <w:r w:rsidR="003B4E14" w:rsidRPr="00E24823">
        <w:rPr>
          <w:rFonts w:ascii="Times New Roman" w:hAnsi="Times New Roman" w:cs="Times New Roman"/>
          <w:i/>
          <w:sz w:val="24"/>
          <w:szCs w:val="24"/>
        </w:rPr>
        <w:t>Chapter 21:08</w:t>
      </w:r>
      <w:r w:rsidR="003B4E14" w:rsidRPr="00E24823">
        <w:rPr>
          <w:rFonts w:ascii="Times New Roman" w:hAnsi="Times New Roman" w:cs="Times New Roman"/>
          <w:sz w:val="24"/>
          <w:szCs w:val="24"/>
        </w:rPr>
        <w:t>].  It has power to sue and to be sued</w:t>
      </w:r>
      <w:r w:rsidR="00D8566E" w:rsidRPr="00E24823">
        <w:rPr>
          <w:rFonts w:ascii="Times New Roman" w:hAnsi="Times New Roman" w:cs="Times New Roman"/>
          <w:sz w:val="24"/>
          <w:szCs w:val="24"/>
        </w:rPr>
        <w:t xml:space="preserve"> and to perform all such acts as may be performed by a corporate body.  The second respondent is a company </w:t>
      </w:r>
      <w:r w:rsidR="00D8566E" w:rsidRPr="00E24823">
        <w:rPr>
          <w:rFonts w:ascii="Times New Roman" w:hAnsi="Times New Roman" w:cs="Times New Roman"/>
          <w:sz w:val="24"/>
          <w:szCs w:val="24"/>
        </w:rPr>
        <w:lastRenderedPageBreak/>
        <w:t>duly registered in terms of the laws of Zimbabwe.  It is a subsidiary company of the first respondent which is its majority shareholder.</w:t>
      </w:r>
    </w:p>
    <w:p w:rsidR="00D8566E" w:rsidRPr="00E24823" w:rsidRDefault="00D8566E" w:rsidP="00A75653">
      <w:pPr>
        <w:pStyle w:val="NoSpacing"/>
        <w:tabs>
          <w:tab w:val="left" w:pos="1440"/>
        </w:tabs>
        <w:spacing w:line="480" w:lineRule="auto"/>
        <w:jc w:val="both"/>
        <w:rPr>
          <w:rFonts w:ascii="Times New Roman" w:hAnsi="Times New Roman" w:cs="Times New Roman"/>
          <w:sz w:val="24"/>
          <w:szCs w:val="24"/>
        </w:rPr>
      </w:pPr>
    </w:p>
    <w:p w:rsidR="00B748C2" w:rsidRPr="00E24823" w:rsidRDefault="00D8566E" w:rsidP="00A75653">
      <w:pPr>
        <w:pStyle w:val="NoSpacing"/>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t>On 2 February 2018, the parties entered into a joint venture agreement (the agreement) for the purpose of processing the Kamativi tailings dump to extract lithium and other</w:t>
      </w:r>
      <w:r w:rsidR="00386E96" w:rsidRPr="00E24823">
        <w:rPr>
          <w:rFonts w:ascii="Times New Roman" w:hAnsi="Times New Roman" w:cs="Times New Roman"/>
          <w:sz w:val="24"/>
          <w:szCs w:val="24"/>
        </w:rPr>
        <w:t xml:space="preserve"> minerals.  They agreed to incorporate</w:t>
      </w:r>
      <w:r w:rsidR="00B748C2" w:rsidRPr="00E24823">
        <w:rPr>
          <w:rFonts w:ascii="Times New Roman" w:hAnsi="Times New Roman" w:cs="Times New Roman"/>
          <w:sz w:val="24"/>
          <w:szCs w:val="24"/>
        </w:rPr>
        <w:t xml:space="preserve"> a joint venture company (JVC) to implement the project.  The appellant was to hold 60% and the first respondent 40% of the shares of the JVC.</w:t>
      </w:r>
    </w:p>
    <w:p w:rsidR="00EF3658" w:rsidRPr="00E24823" w:rsidRDefault="00EF3658" w:rsidP="00A75653">
      <w:pPr>
        <w:pStyle w:val="NoSpacing"/>
        <w:tabs>
          <w:tab w:val="left" w:pos="1440"/>
        </w:tabs>
        <w:spacing w:line="480" w:lineRule="auto"/>
        <w:jc w:val="both"/>
        <w:rPr>
          <w:rFonts w:ascii="Times New Roman" w:hAnsi="Times New Roman" w:cs="Times New Roman"/>
          <w:sz w:val="24"/>
          <w:szCs w:val="24"/>
        </w:rPr>
      </w:pPr>
    </w:p>
    <w:p w:rsidR="002B34E0" w:rsidRPr="00E24823" w:rsidRDefault="00EF3658" w:rsidP="00A75653">
      <w:pPr>
        <w:pStyle w:val="NoSpacing"/>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t>The agreement suffered a still birth as the parties failed to fulfil a number of conditio</w:t>
      </w:r>
      <w:r w:rsidR="00FF306F" w:rsidRPr="00E24823">
        <w:rPr>
          <w:rFonts w:ascii="Times New Roman" w:hAnsi="Times New Roman" w:cs="Times New Roman"/>
          <w:sz w:val="24"/>
          <w:szCs w:val="24"/>
        </w:rPr>
        <w:t xml:space="preserve">ns precedent to its performance.  Chief among these </w:t>
      </w:r>
      <w:r w:rsidRPr="00E24823">
        <w:rPr>
          <w:rFonts w:ascii="Times New Roman" w:hAnsi="Times New Roman" w:cs="Times New Roman"/>
          <w:sz w:val="24"/>
          <w:szCs w:val="24"/>
        </w:rPr>
        <w:t xml:space="preserve">was the </w:t>
      </w:r>
      <w:r w:rsidR="00FF306F" w:rsidRPr="00E24823">
        <w:rPr>
          <w:rFonts w:ascii="Times New Roman" w:hAnsi="Times New Roman" w:cs="Times New Roman"/>
          <w:sz w:val="24"/>
          <w:szCs w:val="24"/>
        </w:rPr>
        <w:t>non-fulfilment</w:t>
      </w:r>
      <w:r w:rsidRPr="00E24823">
        <w:rPr>
          <w:rFonts w:ascii="Times New Roman" w:hAnsi="Times New Roman" w:cs="Times New Roman"/>
          <w:sz w:val="24"/>
          <w:szCs w:val="24"/>
        </w:rPr>
        <w:t xml:space="preserve"> of s 13 (1) of the Joint Ventures Act which provides as follows:</w:t>
      </w:r>
      <w:r w:rsidR="00D8566E" w:rsidRPr="00E24823">
        <w:rPr>
          <w:rFonts w:ascii="Times New Roman" w:hAnsi="Times New Roman" w:cs="Times New Roman"/>
          <w:sz w:val="24"/>
          <w:szCs w:val="24"/>
        </w:rPr>
        <w:t xml:space="preserve"> </w:t>
      </w:r>
    </w:p>
    <w:p w:rsidR="00A75653" w:rsidRPr="00E24823" w:rsidRDefault="00A75653" w:rsidP="00705953">
      <w:pPr>
        <w:pStyle w:val="NoSpacing"/>
        <w:tabs>
          <w:tab w:val="left" w:pos="1260"/>
        </w:tabs>
        <w:ind w:left="720"/>
        <w:jc w:val="both"/>
        <w:rPr>
          <w:rFonts w:ascii="Times New Roman" w:hAnsi="Times New Roman" w:cs="Times New Roman"/>
          <w:sz w:val="24"/>
          <w:szCs w:val="24"/>
        </w:rPr>
      </w:pPr>
      <w:r w:rsidRPr="00E24823">
        <w:rPr>
          <w:rFonts w:ascii="Times New Roman" w:hAnsi="Times New Roman" w:cs="Times New Roman"/>
          <w:sz w:val="24"/>
          <w:szCs w:val="24"/>
        </w:rPr>
        <w:t>“</w:t>
      </w:r>
      <w:r w:rsidR="00EF3658" w:rsidRPr="00E24823">
        <w:rPr>
          <w:rFonts w:ascii="Times New Roman" w:hAnsi="Times New Roman" w:cs="Times New Roman"/>
          <w:sz w:val="24"/>
          <w:szCs w:val="24"/>
        </w:rPr>
        <w:t>Subject to subsection (2) and section 8(4), no contracting authority shall award a project or sign a joint venture agreement relating to a project unless the joint venture agreement has been approved by the Cabinet in accordance with this Act and any agreement required to be so approved that is purported to be concluded without such approval shall be a nullity.”</w:t>
      </w:r>
    </w:p>
    <w:p w:rsidR="004A5B4C" w:rsidRPr="00E24823" w:rsidRDefault="004A5B4C" w:rsidP="004A5B4C">
      <w:pPr>
        <w:pStyle w:val="NoSpacing"/>
        <w:tabs>
          <w:tab w:val="left" w:pos="1440"/>
        </w:tabs>
        <w:ind w:left="720"/>
        <w:jc w:val="both"/>
        <w:rPr>
          <w:rFonts w:ascii="Times New Roman" w:hAnsi="Times New Roman" w:cs="Times New Roman"/>
          <w:sz w:val="24"/>
          <w:szCs w:val="24"/>
        </w:rPr>
      </w:pPr>
    </w:p>
    <w:p w:rsidR="00EF050F" w:rsidRPr="00E24823" w:rsidRDefault="00EF050F" w:rsidP="00C03483">
      <w:pPr>
        <w:pStyle w:val="NoSpacing"/>
        <w:tabs>
          <w:tab w:val="left" w:pos="1134"/>
        </w:tabs>
        <w:spacing w:line="480" w:lineRule="auto"/>
        <w:jc w:val="both"/>
        <w:rPr>
          <w:rFonts w:ascii="Times New Roman" w:hAnsi="Times New Roman" w:cs="Times New Roman"/>
          <w:sz w:val="24"/>
          <w:szCs w:val="24"/>
        </w:rPr>
      </w:pPr>
    </w:p>
    <w:p w:rsidR="00866D55" w:rsidRDefault="00B14A4F" w:rsidP="00B14A4F">
      <w:pPr>
        <w:pStyle w:val="NoSpacing"/>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00EF3658" w:rsidRPr="00E24823">
        <w:rPr>
          <w:rFonts w:ascii="Times New Roman" w:hAnsi="Times New Roman" w:cs="Times New Roman"/>
          <w:sz w:val="24"/>
          <w:szCs w:val="24"/>
        </w:rPr>
        <w:t xml:space="preserve">It </w:t>
      </w:r>
      <w:r w:rsidR="001E38F0" w:rsidRPr="00E24823">
        <w:rPr>
          <w:rFonts w:ascii="Times New Roman" w:hAnsi="Times New Roman" w:cs="Times New Roman"/>
          <w:sz w:val="24"/>
          <w:szCs w:val="24"/>
        </w:rPr>
        <w:t>was pr</w:t>
      </w:r>
      <w:r w:rsidR="00EF3658" w:rsidRPr="00E24823">
        <w:rPr>
          <w:rFonts w:ascii="Times New Roman" w:hAnsi="Times New Roman" w:cs="Times New Roman"/>
          <w:sz w:val="24"/>
          <w:szCs w:val="24"/>
        </w:rPr>
        <w:t>imarily</w:t>
      </w:r>
      <w:r w:rsidR="001E38F0" w:rsidRPr="00E24823">
        <w:rPr>
          <w:rFonts w:ascii="Times New Roman" w:hAnsi="Times New Roman" w:cs="Times New Roman"/>
          <w:sz w:val="24"/>
          <w:szCs w:val="24"/>
        </w:rPr>
        <w:t xml:space="preserve"> on the basis of the above provision that the respondents sought and obtained in the court </w:t>
      </w:r>
      <w:r w:rsidR="001E38F0" w:rsidRPr="00E24823">
        <w:rPr>
          <w:rFonts w:ascii="Times New Roman" w:hAnsi="Times New Roman" w:cs="Times New Roman"/>
          <w:i/>
          <w:sz w:val="24"/>
          <w:szCs w:val="24"/>
        </w:rPr>
        <w:t xml:space="preserve">a quo </w:t>
      </w:r>
      <w:r w:rsidR="00B14674" w:rsidRPr="00E24823">
        <w:rPr>
          <w:rFonts w:ascii="Times New Roman" w:hAnsi="Times New Roman" w:cs="Times New Roman"/>
          <w:sz w:val="24"/>
          <w:szCs w:val="24"/>
        </w:rPr>
        <w:t>an</w:t>
      </w:r>
      <w:r w:rsidR="001E38F0" w:rsidRPr="00E24823">
        <w:rPr>
          <w:rFonts w:ascii="Times New Roman" w:hAnsi="Times New Roman" w:cs="Times New Roman"/>
          <w:sz w:val="24"/>
          <w:szCs w:val="24"/>
        </w:rPr>
        <w:t xml:space="preserve"> order declaring the joint venture </w:t>
      </w:r>
      <w:r w:rsidR="00B14674" w:rsidRPr="00E24823">
        <w:rPr>
          <w:rFonts w:ascii="Times New Roman" w:hAnsi="Times New Roman" w:cs="Times New Roman"/>
          <w:sz w:val="24"/>
          <w:szCs w:val="24"/>
        </w:rPr>
        <w:t xml:space="preserve">agreement </w:t>
      </w:r>
      <w:r w:rsidR="001E38F0" w:rsidRPr="00E24823">
        <w:rPr>
          <w:rFonts w:ascii="Times New Roman" w:hAnsi="Times New Roman" w:cs="Times New Roman"/>
          <w:sz w:val="24"/>
          <w:szCs w:val="24"/>
        </w:rPr>
        <w:t>between the parties a nullity.</w:t>
      </w:r>
    </w:p>
    <w:p w:rsidR="000F72BC" w:rsidRPr="00E24823" w:rsidRDefault="000F72BC" w:rsidP="000F72BC">
      <w:pPr>
        <w:pStyle w:val="NoSpacing"/>
        <w:tabs>
          <w:tab w:val="left" w:pos="1440"/>
        </w:tabs>
        <w:jc w:val="both"/>
        <w:rPr>
          <w:rFonts w:ascii="Times New Roman" w:hAnsi="Times New Roman" w:cs="Times New Roman"/>
          <w:sz w:val="24"/>
          <w:szCs w:val="24"/>
        </w:rPr>
      </w:pPr>
    </w:p>
    <w:p w:rsidR="00376CD2" w:rsidRPr="00E24823" w:rsidRDefault="00376CD2" w:rsidP="00376CD2">
      <w:pPr>
        <w:pStyle w:val="NoSpacing"/>
        <w:tabs>
          <w:tab w:val="left" w:pos="1440"/>
        </w:tabs>
        <w:jc w:val="both"/>
        <w:rPr>
          <w:rFonts w:ascii="Times New Roman" w:hAnsi="Times New Roman" w:cs="Times New Roman"/>
          <w:sz w:val="24"/>
          <w:szCs w:val="24"/>
        </w:rPr>
      </w:pPr>
    </w:p>
    <w:p w:rsidR="00EF050F" w:rsidRPr="00E24823" w:rsidRDefault="00A058E0" w:rsidP="00C03483">
      <w:pPr>
        <w:pStyle w:val="NoSpacing"/>
        <w:tabs>
          <w:tab w:val="left" w:pos="1134"/>
        </w:tabs>
        <w:spacing w:line="480" w:lineRule="auto"/>
        <w:jc w:val="both"/>
        <w:rPr>
          <w:rFonts w:ascii="Times New Roman" w:hAnsi="Times New Roman" w:cs="Times New Roman"/>
          <w:b/>
          <w:sz w:val="24"/>
          <w:szCs w:val="24"/>
          <w:u w:val="single"/>
        </w:rPr>
      </w:pPr>
      <w:r w:rsidRPr="00E24823">
        <w:rPr>
          <w:rFonts w:ascii="Times New Roman" w:hAnsi="Times New Roman" w:cs="Times New Roman"/>
          <w:b/>
          <w:sz w:val="24"/>
          <w:szCs w:val="24"/>
          <w:u w:val="single"/>
        </w:rPr>
        <w:t>GROUNDS OF APPEAL</w:t>
      </w:r>
    </w:p>
    <w:p w:rsidR="00DE60A4" w:rsidRPr="00E24823" w:rsidRDefault="00EF050F" w:rsidP="00902FD1">
      <w:pPr>
        <w:pStyle w:val="NoSpacing"/>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00174CCD" w:rsidRPr="00E24823">
        <w:rPr>
          <w:rFonts w:ascii="Times New Roman" w:hAnsi="Times New Roman" w:cs="Times New Roman"/>
          <w:sz w:val="24"/>
          <w:szCs w:val="24"/>
        </w:rPr>
        <w:tab/>
      </w:r>
      <w:r w:rsidR="008F5DE7" w:rsidRPr="00E24823">
        <w:rPr>
          <w:rFonts w:ascii="Times New Roman" w:hAnsi="Times New Roman" w:cs="Times New Roman"/>
          <w:sz w:val="24"/>
          <w:szCs w:val="24"/>
        </w:rPr>
        <w:t>The appeal is premised on the following grounds:</w:t>
      </w:r>
    </w:p>
    <w:p w:rsidR="008F5DE7" w:rsidRPr="00E24823" w:rsidRDefault="008F5DE7" w:rsidP="00A71BA5">
      <w:pPr>
        <w:pStyle w:val="NoSpacing"/>
        <w:spacing w:line="480" w:lineRule="auto"/>
        <w:ind w:left="1350" w:hanging="630"/>
        <w:jc w:val="both"/>
        <w:rPr>
          <w:rFonts w:ascii="Times New Roman" w:hAnsi="Times New Roman" w:cs="Times New Roman"/>
          <w:sz w:val="24"/>
          <w:szCs w:val="24"/>
        </w:rPr>
      </w:pPr>
      <w:r w:rsidRPr="00E24823">
        <w:rPr>
          <w:rFonts w:ascii="Times New Roman" w:hAnsi="Times New Roman" w:cs="Times New Roman"/>
          <w:sz w:val="24"/>
          <w:szCs w:val="24"/>
        </w:rPr>
        <w:t>“</w:t>
      </w:r>
      <w:r w:rsidR="008F1A9D" w:rsidRPr="00E24823">
        <w:rPr>
          <w:rFonts w:ascii="Times New Roman" w:hAnsi="Times New Roman" w:cs="Times New Roman"/>
          <w:sz w:val="24"/>
          <w:szCs w:val="24"/>
        </w:rPr>
        <w:t>1.</w:t>
      </w:r>
      <w:r w:rsidR="005B46CC">
        <w:rPr>
          <w:rFonts w:ascii="Times New Roman" w:hAnsi="Times New Roman" w:cs="Times New Roman"/>
          <w:sz w:val="24"/>
          <w:szCs w:val="24"/>
        </w:rPr>
        <w:t xml:space="preserve">     </w:t>
      </w:r>
      <w:r w:rsidR="008F1A9D" w:rsidRPr="00E24823">
        <w:rPr>
          <w:rFonts w:ascii="Times New Roman" w:hAnsi="Times New Roman" w:cs="Times New Roman"/>
          <w:sz w:val="24"/>
          <w:szCs w:val="24"/>
        </w:rPr>
        <w:t xml:space="preserve"> The court </w:t>
      </w:r>
      <w:r w:rsidR="008F1A9D" w:rsidRPr="00E24823">
        <w:rPr>
          <w:rFonts w:ascii="Times New Roman" w:hAnsi="Times New Roman" w:cs="Times New Roman"/>
          <w:i/>
          <w:sz w:val="24"/>
          <w:szCs w:val="24"/>
        </w:rPr>
        <w:t xml:space="preserve">a quo </w:t>
      </w:r>
      <w:r w:rsidR="008F1A9D" w:rsidRPr="00E24823">
        <w:rPr>
          <w:rFonts w:ascii="Times New Roman" w:hAnsi="Times New Roman" w:cs="Times New Roman"/>
          <w:sz w:val="24"/>
          <w:szCs w:val="24"/>
        </w:rPr>
        <w:t xml:space="preserve">misdirected itself in proceeding to determine the question of the alleged absence of cabinet authority for the conclusion of the Joint Venture Agreement between the parties without hearing evidence from the Minister of </w:t>
      </w:r>
      <w:bookmarkStart w:id="0" w:name="_GoBack"/>
      <w:bookmarkEnd w:id="0"/>
      <w:r w:rsidR="008F1A9D" w:rsidRPr="00E24823">
        <w:rPr>
          <w:rFonts w:ascii="Times New Roman" w:hAnsi="Times New Roman" w:cs="Times New Roman"/>
          <w:sz w:val="24"/>
          <w:szCs w:val="24"/>
        </w:rPr>
        <w:lastRenderedPageBreak/>
        <w:t>Mines and Mining Development concerning the purpose and effect of the letter dated 4 July 2017.</w:t>
      </w:r>
    </w:p>
    <w:p w:rsidR="008F1A9D" w:rsidRPr="00E24823" w:rsidRDefault="008F1A9D" w:rsidP="00A71BA5">
      <w:pPr>
        <w:pStyle w:val="NoSpacing"/>
        <w:spacing w:line="480" w:lineRule="auto"/>
        <w:ind w:left="1170" w:hanging="450"/>
        <w:jc w:val="both"/>
        <w:rPr>
          <w:rFonts w:ascii="Times New Roman" w:hAnsi="Times New Roman" w:cs="Times New Roman"/>
          <w:sz w:val="24"/>
          <w:szCs w:val="24"/>
        </w:rPr>
      </w:pPr>
      <w:r w:rsidRPr="00E24823">
        <w:rPr>
          <w:rFonts w:ascii="Times New Roman" w:hAnsi="Times New Roman" w:cs="Times New Roman"/>
          <w:sz w:val="24"/>
          <w:szCs w:val="24"/>
        </w:rPr>
        <w:t>2.</w:t>
      </w:r>
      <w:r w:rsidR="00752B7B">
        <w:rPr>
          <w:rFonts w:ascii="Times New Roman" w:hAnsi="Times New Roman" w:cs="Times New Roman"/>
          <w:sz w:val="24"/>
          <w:szCs w:val="24"/>
        </w:rPr>
        <w:t xml:space="preserve">   </w:t>
      </w:r>
      <w:r w:rsidRPr="00E24823">
        <w:rPr>
          <w:rFonts w:ascii="Times New Roman" w:hAnsi="Times New Roman" w:cs="Times New Roman"/>
          <w:sz w:val="24"/>
          <w:szCs w:val="24"/>
        </w:rPr>
        <w:t xml:space="preserve"> The court </w:t>
      </w:r>
      <w:r w:rsidRPr="00E24823">
        <w:rPr>
          <w:rFonts w:ascii="Times New Roman" w:hAnsi="Times New Roman" w:cs="Times New Roman"/>
          <w:i/>
          <w:sz w:val="24"/>
          <w:szCs w:val="24"/>
        </w:rPr>
        <w:t xml:space="preserve">a quo </w:t>
      </w:r>
      <w:r w:rsidRPr="00E24823">
        <w:rPr>
          <w:rFonts w:ascii="Times New Roman" w:hAnsi="Times New Roman" w:cs="Times New Roman"/>
          <w:sz w:val="24"/>
          <w:szCs w:val="24"/>
        </w:rPr>
        <w:t>grossly erred when it determined that the Joint Venture Agreement between the parties had been concluded without cabinet approval notwithstanding the approval that is contained in the letter dated 4 July 2017 from the Ministry of Mines and Mining Development.</w:t>
      </w:r>
    </w:p>
    <w:p w:rsidR="00F800CC" w:rsidRPr="00E24823" w:rsidRDefault="00F800CC" w:rsidP="00A71BA5">
      <w:pPr>
        <w:pStyle w:val="NoSpacing"/>
        <w:spacing w:line="480" w:lineRule="auto"/>
        <w:ind w:left="1170" w:hanging="450"/>
        <w:jc w:val="both"/>
        <w:rPr>
          <w:rFonts w:ascii="Times New Roman" w:hAnsi="Times New Roman" w:cs="Times New Roman"/>
          <w:sz w:val="24"/>
          <w:szCs w:val="24"/>
        </w:rPr>
      </w:pPr>
      <w:r w:rsidRPr="00E24823">
        <w:rPr>
          <w:rFonts w:ascii="Times New Roman" w:hAnsi="Times New Roman" w:cs="Times New Roman"/>
          <w:sz w:val="24"/>
          <w:szCs w:val="24"/>
        </w:rPr>
        <w:t xml:space="preserve">3. </w:t>
      </w:r>
      <w:r w:rsidR="00752B7B">
        <w:rPr>
          <w:rFonts w:ascii="Times New Roman" w:hAnsi="Times New Roman" w:cs="Times New Roman"/>
          <w:sz w:val="24"/>
          <w:szCs w:val="24"/>
        </w:rPr>
        <w:t xml:space="preserve">  </w:t>
      </w:r>
      <w:r w:rsidRPr="00E24823">
        <w:rPr>
          <w:rFonts w:ascii="Times New Roman" w:hAnsi="Times New Roman" w:cs="Times New Roman"/>
          <w:sz w:val="24"/>
          <w:szCs w:val="24"/>
        </w:rPr>
        <w:t xml:space="preserve">The court </w:t>
      </w:r>
      <w:r w:rsidRPr="00E24823">
        <w:rPr>
          <w:rFonts w:ascii="Times New Roman" w:hAnsi="Times New Roman" w:cs="Times New Roman"/>
          <w:i/>
          <w:sz w:val="24"/>
          <w:szCs w:val="24"/>
        </w:rPr>
        <w:t xml:space="preserve">a quo </w:t>
      </w:r>
      <w:r w:rsidRPr="00E24823">
        <w:rPr>
          <w:rFonts w:ascii="Times New Roman" w:hAnsi="Times New Roman" w:cs="Times New Roman"/>
          <w:sz w:val="24"/>
          <w:szCs w:val="24"/>
        </w:rPr>
        <w:t>erred in law when it declined to enforce the provisions of clause 3.4.3 of the Joint Venture Agreement in the face of an express agreement between the parties as to the enforceability of that clause regardless of the invalidity of the Joint Venture Agreement.”</w:t>
      </w:r>
    </w:p>
    <w:p w:rsidR="00C10F69" w:rsidRPr="00E24823" w:rsidRDefault="00C10F69" w:rsidP="00C10F69">
      <w:pPr>
        <w:pStyle w:val="NoSpacing"/>
        <w:spacing w:line="480" w:lineRule="auto"/>
        <w:jc w:val="both"/>
        <w:rPr>
          <w:rFonts w:ascii="Times New Roman" w:hAnsi="Times New Roman" w:cs="Times New Roman"/>
          <w:sz w:val="24"/>
          <w:szCs w:val="24"/>
        </w:rPr>
      </w:pPr>
    </w:p>
    <w:p w:rsidR="00C10F69" w:rsidRPr="00E24823" w:rsidRDefault="00C10F69" w:rsidP="00C10F69">
      <w:pPr>
        <w:pStyle w:val="NoSpacing"/>
        <w:spacing w:line="480" w:lineRule="auto"/>
        <w:jc w:val="both"/>
        <w:rPr>
          <w:rFonts w:ascii="Times New Roman" w:hAnsi="Times New Roman" w:cs="Times New Roman"/>
          <w:b/>
          <w:i/>
          <w:sz w:val="24"/>
          <w:szCs w:val="24"/>
          <w:u w:val="single"/>
        </w:rPr>
      </w:pPr>
      <w:r w:rsidRPr="00E24823">
        <w:rPr>
          <w:rFonts w:ascii="Times New Roman" w:hAnsi="Times New Roman" w:cs="Times New Roman"/>
          <w:b/>
          <w:sz w:val="24"/>
          <w:szCs w:val="24"/>
          <w:u w:val="single"/>
        </w:rPr>
        <w:t>RELIEF SOUGHT</w:t>
      </w:r>
    </w:p>
    <w:p w:rsidR="008F1A9D" w:rsidRPr="00E24823" w:rsidRDefault="00C10F69" w:rsidP="00C10F69">
      <w:pPr>
        <w:pStyle w:val="NoSpacing"/>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t>The appellant prays that</w:t>
      </w:r>
      <w:r w:rsidR="00C73043" w:rsidRPr="00E24823">
        <w:rPr>
          <w:rFonts w:ascii="Times New Roman" w:hAnsi="Times New Roman" w:cs="Times New Roman"/>
          <w:sz w:val="24"/>
          <w:szCs w:val="24"/>
        </w:rPr>
        <w:t xml:space="preserve"> </w:t>
      </w:r>
      <w:r w:rsidR="00006801" w:rsidRPr="00E24823">
        <w:rPr>
          <w:rFonts w:ascii="Times New Roman" w:hAnsi="Times New Roman" w:cs="Times New Roman"/>
          <w:sz w:val="24"/>
          <w:szCs w:val="24"/>
        </w:rPr>
        <w:t xml:space="preserve">the </w:t>
      </w:r>
      <w:r w:rsidR="00C73043" w:rsidRPr="00E24823">
        <w:rPr>
          <w:rFonts w:ascii="Times New Roman" w:hAnsi="Times New Roman" w:cs="Times New Roman"/>
          <w:sz w:val="24"/>
          <w:szCs w:val="24"/>
        </w:rPr>
        <w:t xml:space="preserve">appeal be allowed with costs and that the judgment of the court </w:t>
      </w:r>
      <w:r w:rsidR="00C73043" w:rsidRPr="00E24823">
        <w:rPr>
          <w:rFonts w:ascii="Times New Roman" w:hAnsi="Times New Roman" w:cs="Times New Roman"/>
          <w:i/>
          <w:sz w:val="24"/>
          <w:szCs w:val="24"/>
        </w:rPr>
        <w:t xml:space="preserve">a quo </w:t>
      </w:r>
      <w:r w:rsidR="00C73043" w:rsidRPr="00E24823">
        <w:rPr>
          <w:rFonts w:ascii="Times New Roman" w:hAnsi="Times New Roman" w:cs="Times New Roman"/>
          <w:sz w:val="24"/>
          <w:szCs w:val="24"/>
        </w:rPr>
        <w:t>be set aside and substituted with the following:</w:t>
      </w:r>
    </w:p>
    <w:p w:rsidR="00C73043" w:rsidRPr="00E24823" w:rsidRDefault="00C73043" w:rsidP="00C73043">
      <w:pPr>
        <w:pStyle w:val="NoSpacing"/>
        <w:tabs>
          <w:tab w:val="left" w:pos="720"/>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t>“1. The application be and is hereby dismissed.</w:t>
      </w:r>
    </w:p>
    <w:p w:rsidR="00C73043" w:rsidRPr="00E24823" w:rsidRDefault="00C73043" w:rsidP="00C73043">
      <w:pPr>
        <w:pStyle w:val="NoSpacing"/>
        <w:tabs>
          <w:tab w:val="left" w:pos="720"/>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t xml:space="preserve"> 2. The first applicant shall pay the respondent’s costs.”</w:t>
      </w:r>
    </w:p>
    <w:p w:rsidR="008F5DE7" w:rsidRPr="00E24823" w:rsidRDefault="008F5DE7" w:rsidP="00902FD1">
      <w:pPr>
        <w:pStyle w:val="NoSpacing"/>
        <w:spacing w:line="480" w:lineRule="auto"/>
        <w:jc w:val="both"/>
        <w:rPr>
          <w:rFonts w:ascii="Times New Roman" w:hAnsi="Times New Roman" w:cs="Times New Roman"/>
          <w:sz w:val="24"/>
          <w:szCs w:val="24"/>
        </w:rPr>
      </w:pPr>
    </w:p>
    <w:p w:rsidR="00C73043" w:rsidRPr="00E24823" w:rsidRDefault="00C73043" w:rsidP="00902FD1">
      <w:pPr>
        <w:pStyle w:val="NoSpacing"/>
        <w:spacing w:line="480" w:lineRule="auto"/>
        <w:jc w:val="both"/>
        <w:rPr>
          <w:rFonts w:ascii="Times New Roman" w:hAnsi="Times New Roman" w:cs="Times New Roman"/>
          <w:b/>
          <w:sz w:val="24"/>
          <w:szCs w:val="24"/>
          <w:u w:val="single"/>
        </w:rPr>
      </w:pPr>
      <w:r w:rsidRPr="00E24823">
        <w:rPr>
          <w:rFonts w:ascii="Times New Roman" w:hAnsi="Times New Roman" w:cs="Times New Roman"/>
          <w:b/>
          <w:sz w:val="24"/>
          <w:szCs w:val="24"/>
          <w:u w:val="single"/>
        </w:rPr>
        <w:t>THE ISSUES</w:t>
      </w:r>
    </w:p>
    <w:p w:rsidR="00C73043" w:rsidRPr="00E24823" w:rsidRDefault="008B0A9B" w:rsidP="008B0A9B">
      <w:pPr>
        <w:pStyle w:val="NoSpacing"/>
        <w:numPr>
          <w:ilvl w:val="0"/>
          <w:numId w:val="16"/>
        </w:numPr>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The first and second grounds of appeal raise one issue, namely whether the parties to the joint venture agreement sought and obtained prior Cabinet Approval for them to enter into the joint venture agreement as required by s 13 (1) of the Act, and if not, whether the joint venture agreement was rendered a nullity.</w:t>
      </w:r>
    </w:p>
    <w:p w:rsidR="008B0A9B" w:rsidRPr="00E24823" w:rsidRDefault="008B0A9B" w:rsidP="008B0A9B">
      <w:pPr>
        <w:pStyle w:val="NoSpacing"/>
        <w:numPr>
          <w:ilvl w:val="0"/>
          <w:numId w:val="16"/>
        </w:numPr>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The third ground of appeal requires a determination as</w:t>
      </w:r>
      <w:r w:rsidR="007C1413" w:rsidRPr="00E24823">
        <w:rPr>
          <w:rFonts w:ascii="Times New Roman" w:hAnsi="Times New Roman" w:cs="Times New Roman"/>
          <w:sz w:val="24"/>
          <w:szCs w:val="24"/>
        </w:rPr>
        <w:t xml:space="preserve"> to</w:t>
      </w:r>
      <w:r w:rsidRPr="00E24823">
        <w:rPr>
          <w:rFonts w:ascii="Times New Roman" w:hAnsi="Times New Roman" w:cs="Times New Roman"/>
          <w:sz w:val="24"/>
          <w:szCs w:val="24"/>
        </w:rPr>
        <w:t xml:space="preserve"> whether clause 3.4.3 remained enforceable regardless of the declaration of invalid</w:t>
      </w:r>
      <w:r w:rsidR="00A83200" w:rsidRPr="00E24823">
        <w:rPr>
          <w:rFonts w:ascii="Times New Roman" w:hAnsi="Times New Roman" w:cs="Times New Roman"/>
          <w:sz w:val="24"/>
          <w:szCs w:val="24"/>
        </w:rPr>
        <w:t>ity of the joint venture agreement.  The appellant has not motivated this ground – it must be deemed abandoned</w:t>
      </w:r>
      <w:r w:rsidR="007C1413" w:rsidRPr="00E24823">
        <w:rPr>
          <w:rFonts w:ascii="Times New Roman" w:hAnsi="Times New Roman" w:cs="Times New Roman"/>
          <w:sz w:val="24"/>
          <w:szCs w:val="24"/>
        </w:rPr>
        <w:t>.</w:t>
      </w:r>
      <w:r w:rsidR="00A83200" w:rsidRPr="00E24823">
        <w:rPr>
          <w:rFonts w:ascii="Times New Roman" w:hAnsi="Times New Roman" w:cs="Times New Roman"/>
          <w:sz w:val="24"/>
          <w:szCs w:val="24"/>
        </w:rPr>
        <w:t xml:space="preserve"> </w:t>
      </w:r>
      <w:r w:rsidR="007C1413" w:rsidRPr="00E24823">
        <w:rPr>
          <w:rFonts w:ascii="Times New Roman" w:hAnsi="Times New Roman" w:cs="Times New Roman"/>
          <w:sz w:val="24"/>
          <w:szCs w:val="24"/>
        </w:rPr>
        <w:t>Instead</w:t>
      </w:r>
      <w:r w:rsidR="00A83200" w:rsidRPr="00E24823">
        <w:rPr>
          <w:rFonts w:ascii="Times New Roman" w:hAnsi="Times New Roman" w:cs="Times New Roman"/>
          <w:sz w:val="24"/>
          <w:szCs w:val="24"/>
        </w:rPr>
        <w:t xml:space="preserve"> </w:t>
      </w:r>
      <w:r w:rsidR="00A83200" w:rsidRPr="00E24823">
        <w:rPr>
          <w:rFonts w:ascii="Times New Roman" w:hAnsi="Times New Roman" w:cs="Times New Roman"/>
          <w:sz w:val="24"/>
          <w:szCs w:val="24"/>
        </w:rPr>
        <w:lastRenderedPageBreak/>
        <w:t>the appellant has introduced a new issue not covered by its grounds of appeal.</w:t>
      </w:r>
      <w:r w:rsidR="0023235D" w:rsidRPr="00E24823">
        <w:rPr>
          <w:rFonts w:ascii="Times New Roman" w:hAnsi="Times New Roman" w:cs="Times New Roman"/>
          <w:sz w:val="24"/>
          <w:szCs w:val="24"/>
        </w:rPr>
        <w:t xml:space="preserve">  The appellant now challenges the jurisdiction of the court </w:t>
      </w:r>
      <w:r w:rsidR="0023235D" w:rsidRPr="00E24823">
        <w:rPr>
          <w:rFonts w:ascii="Times New Roman" w:hAnsi="Times New Roman" w:cs="Times New Roman"/>
          <w:i/>
          <w:sz w:val="24"/>
          <w:szCs w:val="24"/>
        </w:rPr>
        <w:t xml:space="preserve">a quo </w:t>
      </w:r>
      <w:r w:rsidR="0023235D" w:rsidRPr="00E24823">
        <w:rPr>
          <w:rFonts w:ascii="Times New Roman" w:hAnsi="Times New Roman" w:cs="Times New Roman"/>
          <w:sz w:val="24"/>
          <w:szCs w:val="24"/>
        </w:rPr>
        <w:t>in view of the arbitration clause in the joint venture</w:t>
      </w:r>
      <w:r w:rsidR="00882A49" w:rsidRPr="00E24823">
        <w:rPr>
          <w:rFonts w:ascii="Times New Roman" w:hAnsi="Times New Roman" w:cs="Times New Roman"/>
          <w:sz w:val="24"/>
          <w:szCs w:val="24"/>
        </w:rPr>
        <w:t xml:space="preserve"> agreement.  It is a point of law which can be raised at anytime.</w:t>
      </w:r>
    </w:p>
    <w:p w:rsidR="00B20ED5" w:rsidRPr="00E24823" w:rsidRDefault="00B20ED5" w:rsidP="00B20ED5">
      <w:pPr>
        <w:pStyle w:val="NoSpacing"/>
        <w:tabs>
          <w:tab w:val="left" w:pos="1440"/>
        </w:tabs>
        <w:spacing w:line="480" w:lineRule="auto"/>
        <w:ind w:left="720"/>
        <w:jc w:val="both"/>
        <w:rPr>
          <w:rFonts w:ascii="Times New Roman" w:hAnsi="Times New Roman" w:cs="Times New Roman"/>
          <w:sz w:val="24"/>
          <w:szCs w:val="24"/>
        </w:rPr>
      </w:pPr>
    </w:p>
    <w:p w:rsidR="00C73043" w:rsidRPr="00E24823" w:rsidRDefault="00C73043" w:rsidP="00C73043">
      <w:pPr>
        <w:pStyle w:val="NoSpacing"/>
        <w:tabs>
          <w:tab w:val="left" w:pos="1440"/>
        </w:tabs>
        <w:spacing w:line="480" w:lineRule="auto"/>
        <w:jc w:val="both"/>
        <w:rPr>
          <w:rFonts w:ascii="Times New Roman" w:hAnsi="Times New Roman" w:cs="Times New Roman"/>
          <w:b/>
          <w:sz w:val="24"/>
          <w:szCs w:val="24"/>
          <w:u w:val="single"/>
        </w:rPr>
      </w:pPr>
      <w:r w:rsidRPr="00E24823">
        <w:rPr>
          <w:rFonts w:ascii="Times New Roman" w:hAnsi="Times New Roman" w:cs="Times New Roman"/>
          <w:b/>
          <w:sz w:val="24"/>
          <w:szCs w:val="24"/>
          <w:u w:val="single"/>
        </w:rPr>
        <w:t>ANALYSIS</w:t>
      </w:r>
    </w:p>
    <w:p w:rsidR="00251560" w:rsidRPr="00E24823" w:rsidRDefault="005E7FB7" w:rsidP="00DE60A4">
      <w:pPr>
        <w:pStyle w:val="NoSpacing"/>
        <w:jc w:val="both"/>
        <w:rPr>
          <w:rFonts w:ascii="Times New Roman" w:hAnsi="Times New Roman" w:cs="Times New Roman"/>
          <w:sz w:val="24"/>
          <w:szCs w:val="24"/>
        </w:rPr>
      </w:pPr>
      <w:r w:rsidRPr="00E24823">
        <w:rPr>
          <w:rFonts w:ascii="Times New Roman" w:hAnsi="Times New Roman" w:cs="Times New Roman"/>
          <w:sz w:val="24"/>
          <w:szCs w:val="24"/>
        </w:rPr>
        <w:t xml:space="preserve"> </w:t>
      </w:r>
    </w:p>
    <w:p w:rsidR="00251560" w:rsidRPr="00A47FA1" w:rsidRDefault="00626655" w:rsidP="00626655">
      <w:pPr>
        <w:pStyle w:val="NoSpacing"/>
        <w:tabs>
          <w:tab w:val="left" w:pos="1134"/>
          <w:tab w:val="left" w:pos="1440"/>
        </w:tabs>
        <w:spacing w:line="480" w:lineRule="auto"/>
        <w:jc w:val="both"/>
        <w:rPr>
          <w:rFonts w:ascii="Times New Roman" w:hAnsi="Times New Roman" w:cs="Times New Roman"/>
          <w:b/>
          <w:sz w:val="24"/>
          <w:szCs w:val="24"/>
          <w:u w:val="single"/>
        </w:rPr>
      </w:pPr>
      <w:r w:rsidRPr="00A47FA1">
        <w:rPr>
          <w:rFonts w:ascii="Times New Roman" w:hAnsi="Times New Roman" w:cs="Times New Roman"/>
          <w:b/>
          <w:sz w:val="24"/>
          <w:szCs w:val="24"/>
          <w:u w:val="single"/>
        </w:rPr>
        <w:t>Whether Cabinet Approval was sought and granted.</w:t>
      </w:r>
    </w:p>
    <w:p w:rsidR="00F2221F" w:rsidRDefault="00251560" w:rsidP="00902FD1">
      <w:pPr>
        <w:pStyle w:val="NoSpacing"/>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00634F7D" w:rsidRPr="00E24823">
        <w:rPr>
          <w:rFonts w:ascii="Times New Roman" w:hAnsi="Times New Roman" w:cs="Times New Roman"/>
          <w:sz w:val="24"/>
          <w:szCs w:val="24"/>
        </w:rPr>
        <w:tab/>
      </w:r>
      <w:r w:rsidR="00626655" w:rsidRPr="00E24823">
        <w:rPr>
          <w:rFonts w:ascii="Times New Roman" w:hAnsi="Times New Roman" w:cs="Times New Roman"/>
          <w:sz w:val="24"/>
          <w:szCs w:val="24"/>
        </w:rPr>
        <w:t xml:space="preserve">The appellant avers that the parties did obtain cabinet approval for the </w:t>
      </w:r>
      <w:r w:rsidR="003D09BA" w:rsidRPr="00E24823">
        <w:rPr>
          <w:rFonts w:ascii="Times New Roman" w:hAnsi="Times New Roman" w:cs="Times New Roman"/>
          <w:sz w:val="24"/>
          <w:szCs w:val="24"/>
        </w:rPr>
        <w:t xml:space="preserve">joint venture and that the letter from the Ministry of Mines and </w:t>
      </w:r>
      <w:r w:rsidR="007446BA">
        <w:rPr>
          <w:rFonts w:ascii="Times New Roman" w:hAnsi="Times New Roman" w:cs="Times New Roman"/>
          <w:sz w:val="24"/>
          <w:szCs w:val="24"/>
        </w:rPr>
        <w:t>Mining Development dated 4 July </w:t>
      </w:r>
      <w:r w:rsidR="003D09BA" w:rsidRPr="00E24823">
        <w:rPr>
          <w:rFonts w:ascii="Times New Roman" w:hAnsi="Times New Roman" w:cs="Times New Roman"/>
          <w:sz w:val="24"/>
          <w:szCs w:val="24"/>
        </w:rPr>
        <w:t>2017 constituted such Cabinet Approval</w:t>
      </w:r>
      <w:r w:rsidR="00857002" w:rsidRPr="00E24823">
        <w:rPr>
          <w:rFonts w:ascii="Times New Roman" w:hAnsi="Times New Roman" w:cs="Times New Roman"/>
          <w:sz w:val="24"/>
          <w:szCs w:val="24"/>
        </w:rPr>
        <w:t xml:space="preserve">.  The court </w:t>
      </w:r>
      <w:r w:rsidR="00857002" w:rsidRPr="00E24823">
        <w:rPr>
          <w:rFonts w:ascii="Times New Roman" w:hAnsi="Times New Roman" w:cs="Times New Roman"/>
          <w:i/>
          <w:sz w:val="24"/>
          <w:szCs w:val="24"/>
        </w:rPr>
        <w:t xml:space="preserve">a quo </w:t>
      </w:r>
      <w:r w:rsidR="00857002" w:rsidRPr="00E24823">
        <w:rPr>
          <w:rFonts w:ascii="Times New Roman" w:hAnsi="Times New Roman" w:cs="Times New Roman"/>
          <w:sz w:val="24"/>
          <w:szCs w:val="24"/>
        </w:rPr>
        <w:t xml:space="preserve">found as a matter of fact that the letter was written in response to the parties’ request by letter dated </w:t>
      </w:r>
      <w:r w:rsidR="00B20ED5" w:rsidRPr="00E24823">
        <w:rPr>
          <w:rFonts w:ascii="Times New Roman" w:hAnsi="Times New Roman" w:cs="Times New Roman"/>
          <w:sz w:val="24"/>
          <w:szCs w:val="24"/>
        </w:rPr>
        <w:t xml:space="preserve">18 May 2017 </w:t>
      </w:r>
      <w:r w:rsidR="00857002" w:rsidRPr="00E24823">
        <w:rPr>
          <w:rFonts w:ascii="Times New Roman" w:hAnsi="Times New Roman" w:cs="Times New Roman"/>
          <w:sz w:val="24"/>
          <w:szCs w:val="24"/>
        </w:rPr>
        <w:t xml:space="preserve">for the Minister’s approval of the Joint Venture agreement.  There was no request made by the parties for the Minister to seek cabinet approval on their behalf.  This position was confirmed by the secretary of the Ministry who was called to give evidence in that regard.  This finding of fact by the court </w:t>
      </w:r>
      <w:r w:rsidR="00857002" w:rsidRPr="00E24823">
        <w:rPr>
          <w:rFonts w:ascii="Times New Roman" w:hAnsi="Times New Roman" w:cs="Times New Roman"/>
          <w:i/>
          <w:sz w:val="24"/>
          <w:szCs w:val="24"/>
        </w:rPr>
        <w:t xml:space="preserve">a quo </w:t>
      </w:r>
      <w:r w:rsidR="00857002" w:rsidRPr="00E24823">
        <w:rPr>
          <w:rFonts w:ascii="Times New Roman" w:hAnsi="Times New Roman" w:cs="Times New Roman"/>
          <w:sz w:val="24"/>
          <w:szCs w:val="24"/>
        </w:rPr>
        <w:t>cannot be faulted.  It is based on solid documentary evidence.</w:t>
      </w:r>
      <w:r w:rsidR="00E65C84" w:rsidRPr="00E24823">
        <w:rPr>
          <w:rFonts w:ascii="Times New Roman" w:hAnsi="Times New Roman" w:cs="Times New Roman"/>
          <w:sz w:val="24"/>
          <w:szCs w:val="24"/>
        </w:rPr>
        <w:t xml:space="preserve">  The Minister’s letter does not purport to be the cabinet approval required in terms of s 13 of the Act</w:t>
      </w:r>
      <w:r w:rsidR="006024C3" w:rsidRPr="00E24823">
        <w:rPr>
          <w:rFonts w:ascii="Times New Roman" w:hAnsi="Times New Roman" w:cs="Times New Roman"/>
          <w:sz w:val="24"/>
          <w:szCs w:val="24"/>
        </w:rPr>
        <w:t>,</w:t>
      </w:r>
      <w:r w:rsidR="00E65C84" w:rsidRPr="00E24823">
        <w:rPr>
          <w:rFonts w:ascii="Times New Roman" w:hAnsi="Times New Roman" w:cs="Times New Roman"/>
          <w:sz w:val="24"/>
          <w:szCs w:val="24"/>
        </w:rPr>
        <w:t xml:space="preserve"> nor does it say that cabinet approval was being sought</w:t>
      </w:r>
      <w:r w:rsidR="006024C3" w:rsidRPr="00E24823">
        <w:rPr>
          <w:rFonts w:ascii="Times New Roman" w:hAnsi="Times New Roman" w:cs="Times New Roman"/>
          <w:sz w:val="24"/>
          <w:szCs w:val="24"/>
        </w:rPr>
        <w:t>,</w:t>
      </w:r>
      <w:r w:rsidR="00E65C84" w:rsidRPr="00E24823">
        <w:rPr>
          <w:rFonts w:ascii="Times New Roman" w:hAnsi="Times New Roman" w:cs="Times New Roman"/>
          <w:sz w:val="24"/>
          <w:szCs w:val="24"/>
        </w:rPr>
        <w:t xml:space="preserve"> or that it was at hand.  Cabinet approval not having been sought</w:t>
      </w:r>
      <w:r w:rsidR="00CB059B" w:rsidRPr="00E24823">
        <w:rPr>
          <w:rFonts w:ascii="Times New Roman" w:hAnsi="Times New Roman" w:cs="Times New Roman"/>
          <w:sz w:val="24"/>
          <w:szCs w:val="24"/>
        </w:rPr>
        <w:t>,</w:t>
      </w:r>
      <w:r w:rsidR="00E65C84" w:rsidRPr="00E24823">
        <w:rPr>
          <w:rFonts w:ascii="Times New Roman" w:hAnsi="Times New Roman" w:cs="Times New Roman"/>
          <w:sz w:val="24"/>
          <w:szCs w:val="24"/>
        </w:rPr>
        <w:t xml:space="preserve"> the appellant cannot argue that same was </w:t>
      </w:r>
      <w:r w:rsidR="006024C3" w:rsidRPr="00E24823">
        <w:rPr>
          <w:rFonts w:ascii="Times New Roman" w:hAnsi="Times New Roman" w:cs="Times New Roman"/>
          <w:sz w:val="24"/>
          <w:szCs w:val="24"/>
        </w:rPr>
        <w:t>granted</w:t>
      </w:r>
      <w:r w:rsidR="00F00875" w:rsidRPr="00E24823">
        <w:rPr>
          <w:rFonts w:ascii="Times New Roman" w:hAnsi="Times New Roman" w:cs="Times New Roman"/>
          <w:sz w:val="24"/>
          <w:szCs w:val="24"/>
        </w:rPr>
        <w:t>.</w:t>
      </w:r>
      <w:r w:rsidR="00E65C84" w:rsidRPr="00E24823">
        <w:rPr>
          <w:rFonts w:ascii="Times New Roman" w:hAnsi="Times New Roman" w:cs="Times New Roman"/>
          <w:sz w:val="24"/>
          <w:szCs w:val="24"/>
        </w:rPr>
        <w:t xml:space="preserve"> </w:t>
      </w:r>
      <w:r w:rsidR="00F00875" w:rsidRPr="00E24823">
        <w:rPr>
          <w:rFonts w:ascii="Times New Roman" w:hAnsi="Times New Roman" w:cs="Times New Roman"/>
          <w:sz w:val="24"/>
          <w:szCs w:val="24"/>
        </w:rPr>
        <w:t xml:space="preserve"> </w:t>
      </w:r>
      <w:r w:rsidR="006024C3" w:rsidRPr="00E24823">
        <w:rPr>
          <w:rFonts w:ascii="Times New Roman" w:hAnsi="Times New Roman" w:cs="Times New Roman"/>
          <w:sz w:val="24"/>
          <w:szCs w:val="24"/>
        </w:rPr>
        <w:t>C</w:t>
      </w:r>
      <w:r w:rsidR="00E65C84" w:rsidRPr="00E24823">
        <w:rPr>
          <w:rFonts w:ascii="Times New Roman" w:hAnsi="Times New Roman" w:cs="Times New Roman"/>
          <w:sz w:val="24"/>
          <w:szCs w:val="24"/>
        </w:rPr>
        <w:t xml:space="preserve">abinet could </w:t>
      </w:r>
      <w:r w:rsidR="006024C3" w:rsidRPr="00E24823">
        <w:rPr>
          <w:rFonts w:ascii="Times New Roman" w:hAnsi="Times New Roman" w:cs="Times New Roman"/>
          <w:sz w:val="24"/>
          <w:szCs w:val="24"/>
        </w:rPr>
        <w:t xml:space="preserve">not </w:t>
      </w:r>
      <w:r w:rsidR="00CB059B" w:rsidRPr="00E24823">
        <w:rPr>
          <w:rFonts w:ascii="Times New Roman" w:hAnsi="Times New Roman" w:cs="Times New Roman"/>
          <w:sz w:val="24"/>
          <w:szCs w:val="24"/>
        </w:rPr>
        <w:t xml:space="preserve">have </w:t>
      </w:r>
      <w:r w:rsidR="00E65C84" w:rsidRPr="00E24823">
        <w:rPr>
          <w:rFonts w:ascii="Times New Roman" w:hAnsi="Times New Roman" w:cs="Times New Roman"/>
          <w:sz w:val="24"/>
          <w:szCs w:val="24"/>
        </w:rPr>
        <w:t>be</w:t>
      </w:r>
      <w:r w:rsidR="006024C3" w:rsidRPr="00E24823">
        <w:rPr>
          <w:rFonts w:ascii="Times New Roman" w:hAnsi="Times New Roman" w:cs="Times New Roman"/>
          <w:sz w:val="24"/>
          <w:szCs w:val="24"/>
        </w:rPr>
        <w:t xml:space="preserve">en </w:t>
      </w:r>
      <w:r w:rsidR="00E65C84" w:rsidRPr="00E24823">
        <w:rPr>
          <w:rFonts w:ascii="Times New Roman" w:hAnsi="Times New Roman" w:cs="Times New Roman"/>
          <w:sz w:val="24"/>
          <w:szCs w:val="24"/>
        </w:rPr>
        <w:t xml:space="preserve">seized with a matter </w:t>
      </w:r>
      <w:r w:rsidR="006024C3" w:rsidRPr="00E24823">
        <w:rPr>
          <w:rFonts w:ascii="Times New Roman" w:hAnsi="Times New Roman" w:cs="Times New Roman"/>
          <w:sz w:val="24"/>
          <w:szCs w:val="24"/>
        </w:rPr>
        <w:t xml:space="preserve">which had not been </w:t>
      </w:r>
      <w:r w:rsidR="00E65C84" w:rsidRPr="00E24823">
        <w:rPr>
          <w:rFonts w:ascii="Times New Roman" w:hAnsi="Times New Roman" w:cs="Times New Roman"/>
          <w:sz w:val="24"/>
          <w:szCs w:val="24"/>
        </w:rPr>
        <w:t>placed before it.</w:t>
      </w:r>
      <w:r w:rsidR="0094305C" w:rsidRPr="00E24823">
        <w:rPr>
          <w:rFonts w:ascii="Times New Roman" w:hAnsi="Times New Roman" w:cs="Times New Roman"/>
          <w:sz w:val="24"/>
          <w:szCs w:val="24"/>
        </w:rPr>
        <w:t xml:space="preserve">  </w:t>
      </w:r>
      <w:r w:rsidR="00CB059B" w:rsidRPr="00E24823">
        <w:rPr>
          <w:rFonts w:ascii="Times New Roman" w:hAnsi="Times New Roman" w:cs="Times New Roman"/>
          <w:sz w:val="24"/>
          <w:szCs w:val="24"/>
        </w:rPr>
        <w:t xml:space="preserve">The court </w:t>
      </w:r>
      <w:r w:rsidR="00CB059B" w:rsidRPr="00E24823">
        <w:rPr>
          <w:rFonts w:ascii="Times New Roman" w:hAnsi="Times New Roman" w:cs="Times New Roman"/>
          <w:i/>
          <w:sz w:val="24"/>
          <w:szCs w:val="24"/>
        </w:rPr>
        <w:t xml:space="preserve">a quo </w:t>
      </w:r>
      <w:r w:rsidR="00CB059B" w:rsidRPr="00E24823">
        <w:rPr>
          <w:rFonts w:ascii="Times New Roman" w:hAnsi="Times New Roman" w:cs="Times New Roman"/>
          <w:sz w:val="24"/>
          <w:szCs w:val="24"/>
        </w:rPr>
        <w:t xml:space="preserve">found as a matter of fact that the parties did not have the necessary Cabinet Approval. </w:t>
      </w:r>
    </w:p>
    <w:p w:rsidR="00F2221F" w:rsidRDefault="00F2221F" w:rsidP="00F2221F">
      <w:pPr>
        <w:pStyle w:val="NoSpacing"/>
        <w:jc w:val="both"/>
        <w:rPr>
          <w:rFonts w:ascii="Times New Roman" w:hAnsi="Times New Roman" w:cs="Times New Roman"/>
          <w:sz w:val="24"/>
          <w:szCs w:val="24"/>
        </w:rPr>
      </w:pPr>
    </w:p>
    <w:p w:rsidR="00F539D1" w:rsidRPr="00E24823" w:rsidRDefault="007C680B" w:rsidP="00F2221F">
      <w:pPr>
        <w:pStyle w:val="NoSpacing"/>
        <w:ind w:left="720"/>
        <w:jc w:val="both"/>
        <w:rPr>
          <w:rFonts w:ascii="Times New Roman" w:hAnsi="Times New Roman" w:cs="Times New Roman"/>
          <w:sz w:val="24"/>
          <w:szCs w:val="24"/>
        </w:rPr>
      </w:pPr>
      <w:r w:rsidRPr="00E24823">
        <w:rPr>
          <w:rFonts w:ascii="Times New Roman" w:hAnsi="Times New Roman" w:cs="Times New Roman"/>
          <w:sz w:val="24"/>
          <w:szCs w:val="24"/>
        </w:rPr>
        <w:t>“</w:t>
      </w:r>
      <w:r w:rsidR="0094305C" w:rsidRPr="00E24823">
        <w:rPr>
          <w:rFonts w:ascii="Times New Roman" w:hAnsi="Times New Roman" w:cs="Times New Roman"/>
          <w:sz w:val="24"/>
          <w:szCs w:val="24"/>
        </w:rPr>
        <w:t xml:space="preserve">The law is settled that an appellate court will not interfere with factual findings made by a trial court unless those findings </w:t>
      </w:r>
      <w:r w:rsidRPr="00E24823">
        <w:rPr>
          <w:rFonts w:ascii="Times New Roman" w:hAnsi="Times New Roman" w:cs="Times New Roman"/>
          <w:sz w:val="24"/>
          <w:szCs w:val="24"/>
        </w:rPr>
        <w:t>a</w:t>
      </w:r>
      <w:r w:rsidR="0094305C" w:rsidRPr="00E24823">
        <w:rPr>
          <w:rFonts w:ascii="Times New Roman" w:hAnsi="Times New Roman" w:cs="Times New Roman"/>
          <w:sz w:val="24"/>
          <w:szCs w:val="24"/>
        </w:rPr>
        <w:t>re grossly unreasonable in the sense that no reasonable tribunal</w:t>
      </w:r>
      <w:r w:rsidRPr="00E24823">
        <w:rPr>
          <w:rFonts w:ascii="Times New Roman" w:hAnsi="Times New Roman" w:cs="Times New Roman"/>
          <w:sz w:val="24"/>
          <w:szCs w:val="24"/>
        </w:rPr>
        <w:t>,</w:t>
      </w:r>
      <w:r w:rsidR="0094305C" w:rsidRPr="00E24823">
        <w:rPr>
          <w:rFonts w:ascii="Times New Roman" w:hAnsi="Times New Roman" w:cs="Times New Roman"/>
          <w:sz w:val="24"/>
          <w:szCs w:val="24"/>
        </w:rPr>
        <w:t xml:space="preserve"> applying its mind to the same facts</w:t>
      </w:r>
      <w:r w:rsidRPr="00E24823">
        <w:rPr>
          <w:rFonts w:ascii="Times New Roman" w:hAnsi="Times New Roman" w:cs="Times New Roman"/>
          <w:sz w:val="24"/>
          <w:szCs w:val="24"/>
        </w:rPr>
        <w:t>,</w:t>
      </w:r>
      <w:r w:rsidR="0094305C" w:rsidRPr="00E24823">
        <w:rPr>
          <w:rFonts w:ascii="Times New Roman" w:hAnsi="Times New Roman" w:cs="Times New Roman"/>
          <w:sz w:val="24"/>
          <w:szCs w:val="24"/>
        </w:rPr>
        <w:t xml:space="preserve"> would have arrived at the same conclusion; or that the court had taken leave of its senses; or put otherwise, the decision is so outrageous in its defiance of logic that no sensible person who had applied his mind to the question to be decided could have arrived at it.</w:t>
      </w:r>
      <w:r w:rsidRPr="00E24823">
        <w:rPr>
          <w:rFonts w:ascii="Times New Roman" w:hAnsi="Times New Roman" w:cs="Times New Roman"/>
          <w:sz w:val="24"/>
          <w:szCs w:val="24"/>
        </w:rPr>
        <w:t>”</w:t>
      </w:r>
    </w:p>
    <w:p w:rsidR="00A97372" w:rsidRPr="00E24823" w:rsidRDefault="00A97372" w:rsidP="00902FD1">
      <w:pPr>
        <w:pStyle w:val="NoSpacing"/>
        <w:spacing w:line="480" w:lineRule="auto"/>
        <w:jc w:val="both"/>
        <w:rPr>
          <w:rFonts w:ascii="Times New Roman" w:hAnsi="Times New Roman" w:cs="Times New Roman"/>
          <w:i/>
          <w:sz w:val="24"/>
          <w:szCs w:val="24"/>
        </w:rPr>
      </w:pPr>
    </w:p>
    <w:p w:rsidR="00A97372" w:rsidRPr="00E24823" w:rsidRDefault="007C680B" w:rsidP="00A97372">
      <w:pPr>
        <w:pStyle w:val="NoSpacing"/>
        <w:spacing w:line="480" w:lineRule="auto"/>
        <w:ind w:firstLine="1440"/>
        <w:jc w:val="both"/>
        <w:rPr>
          <w:rFonts w:ascii="Times New Roman" w:hAnsi="Times New Roman" w:cs="Times New Roman"/>
          <w:sz w:val="24"/>
          <w:szCs w:val="24"/>
        </w:rPr>
      </w:pPr>
      <w:r w:rsidRPr="00E24823">
        <w:rPr>
          <w:rFonts w:ascii="Times New Roman" w:hAnsi="Times New Roman" w:cs="Times New Roman"/>
          <w:sz w:val="24"/>
          <w:szCs w:val="24"/>
        </w:rPr>
        <w:t xml:space="preserve">See </w:t>
      </w:r>
      <w:r w:rsidR="00A97372" w:rsidRPr="00E24823">
        <w:rPr>
          <w:rFonts w:ascii="Times New Roman" w:hAnsi="Times New Roman" w:cs="Times New Roman"/>
          <w:i/>
          <w:sz w:val="24"/>
          <w:szCs w:val="24"/>
        </w:rPr>
        <w:t xml:space="preserve">Hama v National Railways of Zimbabwe </w:t>
      </w:r>
      <w:r w:rsidR="00A97372" w:rsidRPr="00E24823">
        <w:rPr>
          <w:rFonts w:ascii="Times New Roman" w:hAnsi="Times New Roman" w:cs="Times New Roman"/>
          <w:sz w:val="24"/>
          <w:szCs w:val="24"/>
        </w:rPr>
        <w:t>1996 (1) ZLR 664 (5) at p 670</w:t>
      </w:r>
    </w:p>
    <w:p w:rsidR="00E65C84" w:rsidRPr="00E24823" w:rsidRDefault="00E65C84" w:rsidP="00902FD1">
      <w:pPr>
        <w:pStyle w:val="NoSpacing"/>
        <w:spacing w:line="480" w:lineRule="auto"/>
        <w:jc w:val="both"/>
        <w:rPr>
          <w:rFonts w:ascii="Times New Roman" w:hAnsi="Times New Roman" w:cs="Times New Roman"/>
          <w:sz w:val="24"/>
          <w:szCs w:val="24"/>
        </w:rPr>
      </w:pPr>
    </w:p>
    <w:p w:rsidR="0076488C" w:rsidRPr="00E24823" w:rsidRDefault="0076488C" w:rsidP="00902FD1">
      <w:pPr>
        <w:pStyle w:val="NoSpacing"/>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Pr="00E24823">
        <w:rPr>
          <w:rFonts w:ascii="Times New Roman" w:hAnsi="Times New Roman" w:cs="Times New Roman"/>
          <w:sz w:val="24"/>
          <w:szCs w:val="24"/>
        </w:rPr>
        <w:tab/>
        <w:t xml:space="preserve">In </w:t>
      </w:r>
      <w:r w:rsidRPr="00E24823">
        <w:rPr>
          <w:rFonts w:ascii="Times New Roman" w:hAnsi="Times New Roman" w:cs="Times New Roman"/>
          <w:i/>
          <w:sz w:val="24"/>
          <w:szCs w:val="24"/>
        </w:rPr>
        <w:t>casu</w:t>
      </w:r>
      <w:r w:rsidRPr="00E24823">
        <w:rPr>
          <w:rFonts w:ascii="Times New Roman" w:hAnsi="Times New Roman" w:cs="Times New Roman"/>
          <w:sz w:val="24"/>
          <w:szCs w:val="24"/>
        </w:rPr>
        <w:t xml:space="preserve">, it has not been suggested that </w:t>
      </w:r>
      <w:r w:rsidR="00D16A20" w:rsidRPr="00E24823">
        <w:rPr>
          <w:rFonts w:ascii="Times New Roman" w:hAnsi="Times New Roman" w:cs="Times New Roman"/>
          <w:sz w:val="24"/>
          <w:szCs w:val="24"/>
        </w:rPr>
        <w:t xml:space="preserve">the factual finding </w:t>
      </w:r>
      <w:r w:rsidRPr="00E24823">
        <w:rPr>
          <w:rFonts w:ascii="Times New Roman" w:hAnsi="Times New Roman" w:cs="Times New Roman"/>
          <w:sz w:val="24"/>
          <w:szCs w:val="24"/>
        </w:rPr>
        <w:t xml:space="preserve">of the court </w:t>
      </w:r>
      <w:r w:rsidRPr="00E24823">
        <w:rPr>
          <w:rFonts w:ascii="Times New Roman" w:hAnsi="Times New Roman" w:cs="Times New Roman"/>
          <w:i/>
          <w:sz w:val="24"/>
          <w:szCs w:val="24"/>
        </w:rPr>
        <w:t xml:space="preserve">a quo </w:t>
      </w:r>
      <w:r w:rsidR="00D16A20" w:rsidRPr="00E24823">
        <w:rPr>
          <w:rFonts w:ascii="Times New Roman" w:hAnsi="Times New Roman" w:cs="Times New Roman"/>
          <w:sz w:val="24"/>
          <w:szCs w:val="24"/>
        </w:rPr>
        <w:t>was outrageous.  On the contrary the finding is rational and judicious given the facts of this case.</w:t>
      </w:r>
    </w:p>
    <w:p w:rsidR="00D16A20" w:rsidRPr="00E24823" w:rsidRDefault="00D16A20" w:rsidP="00902FD1">
      <w:pPr>
        <w:pStyle w:val="NoSpacing"/>
        <w:spacing w:line="480" w:lineRule="auto"/>
        <w:jc w:val="both"/>
        <w:rPr>
          <w:rFonts w:ascii="Times New Roman" w:hAnsi="Times New Roman" w:cs="Times New Roman"/>
          <w:sz w:val="24"/>
          <w:szCs w:val="24"/>
        </w:rPr>
      </w:pPr>
    </w:p>
    <w:p w:rsidR="00E65C84" w:rsidRPr="00E24823" w:rsidRDefault="00E65C84" w:rsidP="00902FD1">
      <w:pPr>
        <w:pStyle w:val="NoSpacing"/>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Pr="00E24823">
        <w:rPr>
          <w:rFonts w:ascii="Times New Roman" w:hAnsi="Times New Roman" w:cs="Times New Roman"/>
          <w:sz w:val="24"/>
          <w:szCs w:val="24"/>
        </w:rPr>
        <w:tab/>
        <w:t xml:space="preserve">What </w:t>
      </w:r>
      <w:r w:rsidR="003078FA" w:rsidRPr="00E24823">
        <w:rPr>
          <w:rFonts w:ascii="Times New Roman" w:hAnsi="Times New Roman" w:cs="Times New Roman"/>
          <w:sz w:val="24"/>
          <w:szCs w:val="24"/>
        </w:rPr>
        <w:t xml:space="preserve">the parties sought and obtained was Ministerial approval.  It is </w:t>
      </w:r>
      <w:r w:rsidR="00343343" w:rsidRPr="00E24823">
        <w:rPr>
          <w:rFonts w:ascii="Times New Roman" w:hAnsi="Times New Roman" w:cs="Times New Roman"/>
          <w:sz w:val="24"/>
          <w:szCs w:val="24"/>
        </w:rPr>
        <w:t>trite t</w:t>
      </w:r>
      <w:r w:rsidR="00A87271">
        <w:rPr>
          <w:rFonts w:ascii="Times New Roman" w:hAnsi="Times New Roman" w:cs="Times New Roman"/>
          <w:sz w:val="24"/>
          <w:szCs w:val="24"/>
        </w:rPr>
        <w:t>hat the Minister is not cabinet.  H</w:t>
      </w:r>
      <w:r w:rsidR="00343343" w:rsidRPr="00E24823">
        <w:rPr>
          <w:rFonts w:ascii="Times New Roman" w:hAnsi="Times New Roman" w:cs="Times New Roman"/>
          <w:sz w:val="24"/>
          <w:szCs w:val="24"/>
        </w:rPr>
        <w:t>e or she is only a member of that organ.  As correctly submitted by the respondents, the composition of cabinet is described under s 105</w:t>
      </w:r>
      <w:r w:rsidR="00C9184C" w:rsidRPr="00E24823">
        <w:rPr>
          <w:rFonts w:ascii="Times New Roman" w:hAnsi="Times New Roman" w:cs="Times New Roman"/>
          <w:sz w:val="24"/>
          <w:szCs w:val="24"/>
        </w:rPr>
        <w:t>(1)</w:t>
      </w:r>
      <w:r w:rsidR="00343343" w:rsidRPr="00E24823">
        <w:rPr>
          <w:rFonts w:ascii="Times New Roman" w:hAnsi="Times New Roman" w:cs="Times New Roman"/>
          <w:sz w:val="24"/>
          <w:szCs w:val="24"/>
        </w:rPr>
        <w:t xml:space="preserve"> of the Constitution which provides that “there is cabinet consisting of the President, as head of the Cabinet, the Vice President and such Ministers as the</w:t>
      </w:r>
      <w:r w:rsidR="00176DE9" w:rsidRPr="00E24823">
        <w:rPr>
          <w:rFonts w:ascii="Times New Roman" w:hAnsi="Times New Roman" w:cs="Times New Roman"/>
          <w:sz w:val="24"/>
          <w:szCs w:val="24"/>
        </w:rPr>
        <w:t xml:space="preserve"> </w:t>
      </w:r>
      <w:r w:rsidR="00343343" w:rsidRPr="00E24823">
        <w:rPr>
          <w:rFonts w:ascii="Times New Roman" w:hAnsi="Times New Roman" w:cs="Times New Roman"/>
          <w:sz w:val="24"/>
          <w:szCs w:val="24"/>
        </w:rPr>
        <w:t>President may appoint to the Cabinet.”</w:t>
      </w:r>
      <w:r w:rsidR="00176DE9" w:rsidRPr="00E24823">
        <w:rPr>
          <w:rFonts w:ascii="Times New Roman" w:hAnsi="Times New Roman" w:cs="Times New Roman"/>
          <w:sz w:val="24"/>
          <w:szCs w:val="24"/>
        </w:rPr>
        <w:t xml:space="preserve">  It is clear that the Minister is not the Cabinet and in</w:t>
      </w:r>
      <w:r w:rsidR="00176DE9" w:rsidRPr="00E24823">
        <w:rPr>
          <w:rFonts w:ascii="Times New Roman" w:hAnsi="Times New Roman" w:cs="Times New Roman"/>
          <w:i/>
          <w:sz w:val="24"/>
          <w:szCs w:val="24"/>
        </w:rPr>
        <w:t xml:space="preserve"> casu</w:t>
      </w:r>
      <w:r w:rsidR="00176DE9" w:rsidRPr="00E24823">
        <w:rPr>
          <w:rFonts w:ascii="Times New Roman" w:hAnsi="Times New Roman" w:cs="Times New Roman"/>
          <w:sz w:val="24"/>
          <w:szCs w:val="24"/>
        </w:rPr>
        <w:t xml:space="preserve"> he did not purport to act as s</w:t>
      </w:r>
      <w:r w:rsidR="007F70DA" w:rsidRPr="00E24823">
        <w:rPr>
          <w:rFonts w:ascii="Times New Roman" w:hAnsi="Times New Roman" w:cs="Times New Roman"/>
          <w:sz w:val="24"/>
          <w:szCs w:val="24"/>
        </w:rPr>
        <w:t xml:space="preserve">uch or to communicate any of Cabinet’s decisions.  Either it appears, as pointed out by the respondents, that the parties were not aware of the need for cabinet approval as the Joint Venture Agreement itself makes reference to approval </w:t>
      </w:r>
      <w:r w:rsidR="005B3D9A" w:rsidRPr="00E24823">
        <w:rPr>
          <w:rFonts w:ascii="Times New Roman" w:hAnsi="Times New Roman" w:cs="Times New Roman"/>
          <w:sz w:val="24"/>
          <w:szCs w:val="24"/>
        </w:rPr>
        <w:t xml:space="preserve">by the Minister and not by Cabinet, or simply that </w:t>
      </w:r>
      <w:r w:rsidR="00D43DF7" w:rsidRPr="00E24823">
        <w:rPr>
          <w:rFonts w:ascii="Times New Roman" w:hAnsi="Times New Roman" w:cs="Times New Roman"/>
          <w:sz w:val="24"/>
          <w:szCs w:val="24"/>
        </w:rPr>
        <w:t xml:space="preserve">the </w:t>
      </w:r>
      <w:r w:rsidR="005B3D9A" w:rsidRPr="00E24823">
        <w:rPr>
          <w:rFonts w:ascii="Times New Roman" w:hAnsi="Times New Roman" w:cs="Times New Roman"/>
          <w:sz w:val="24"/>
          <w:szCs w:val="24"/>
        </w:rPr>
        <w:t xml:space="preserve">failure to seek cabinet approval was a costly oversight by the parties. </w:t>
      </w:r>
    </w:p>
    <w:p w:rsidR="007F70DA" w:rsidRPr="00E24823" w:rsidRDefault="007F70DA" w:rsidP="00902FD1">
      <w:pPr>
        <w:pStyle w:val="NoSpacing"/>
        <w:spacing w:line="480" w:lineRule="auto"/>
        <w:jc w:val="both"/>
        <w:rPr>
          <w:rFonts w:ascii="Times New Roman" w:hAnsi="Times New Roman" w:cs="Times New Roman"/>
          <w:sz w:val="24"/>
          <w:szCs w:val="24"/>
        </w:rPr>
      </w:pPr>
    </w:p>
    <w:p w:rsidR="00230F66" w:rsidRPr="00E24823" w:rsidRDefault="007F70DA" w:rsidP="00902FD1">
      <w:pPr>
        <w:pStyle w:val="NoSpacing"/>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Pr="00E24823">
        <w:rPr>
          <w:rFonts w:ascii="Times New Roman" w:hAnsi="Times New Roman" w:cs="Times New Roman"/>
          <w:sz w:val="24"/>
          <w:szCs w:val="24"/>
        </w:rPr>
        <w:tab/>
        <w:t xml:space="preserve">We agree with the respondents that there are </w:t>
      </w:r>
      <w:r w:rsidR="00D773B6" w:rsidRPr="00E24823">
        <w:rPr>
          <w:rFonts w:ascii="Times New Roman" w:hAnsi="Times New Roman" w:cs="Times New Roman"/>
          <w:sz w:val="24"/>
          <w:szCs w:val="24"/>
        </w:rPr>
        <w:t xml:space="preserve">no </w:t>
      </w:r>
      <w:r w:rsidRPr="00E24823">
        <w:rPr>
          <w:rFonts w:ascii="Times New Roman" w:hAnsi="Times New Roman" w:cs="Times New Roman"/>
          <w:sz w:val="24"/>
          <w:szCs w:val="24"/>
        </w:rPr>
        <w:t xml:space="preserve">material disputes of fact that required that the court </w:t>
      </w:r>
      <w:r w:rsidRPr="00E24823">
        <w:rPr>
          <w:rFonts w:ascii="Times New Roman" w:hAnsi="Times New Roman" w:cs="Times New Roman"/>
          <w:i/>
          <w:sz w:val="24"/>
          <w:szCs w:val="24"/>
        </w:rPr>
        <w:t xml:space="preserve">a quo </w:t>
      </w:r>
      <w:r w:rsidRPr="00E24823">
        <w:rPr>
          <w:rFonts w:ascii="Times New Roman" w:hAnsi="Times New Roman" w:cs="Times New Roman"/>
          <w:sz w:val="24"/>
          <w:szCs w:val="24"/>
        </w:rPr>
        <w:t xml:space="preserve">calls the Minister to give evidence as to the import of the Ministry’s letter dated </w:t>
      </w:r>
      <w:r w:rsidR="002127ED" w:rsidRPr="00E24823">
        <w:rPr>
          <w:rFonts w:ascii="Times New Roman" w:hAnsi="Times New Roman" w:cs="Times New Roman"/>
          <w:sz w:val="24"/>
          <w:szCs w:val="24"/>
        </w:rPr>
        <w:t xml:space="preserve">4 July 2017. </w:t>
      </w:r>
      <w:r w:rsidRPr="00E24823">
        <w:rPr>
          <w:rFonts w:ascii="Times New Roman" w:hAnsi="Times New Roman" w:cs="Times New Roman"/>
          <w:sz w:val="24"/>
          <w:szCs w:val="24"/>
        </w:rPr>
        <w:t xml:space="preserve"> That letter speaks for itself – it granted Ministerial and not Cabinet approval.  The parties’ letter to the Minister requested his approval not that of Cabinet.  In any event</w:t>
      </w:r>
      <w:r w:rsidR="00FF45E9" w:rsidRPr="00E24823">
        <w:rPr>
          <w:rFonts w:ascii="Times New Roman" w:hAnsi="Times New Roman" w:cs="Times New Roman"/>
          <w:sz w:val="24"/>
          <w:szCs w:val="24"/>
        </w:rPr>
        <w:t>,</w:t>
      </w:r>
      <w:r w:rsidRPr="00E24823">
        <w:rPr>
          <w:rFonts w:ascii="Times New Roman" w:hAnsi="Times New Roman" w:cs="Times New Roman"/>
          <w:sz w:val="24"/>
          <w:szCs w:val="24"/>
        </w:rPr>
        <w:t xml:space="preserve"> the Act prescribes the peremptory procedures to be followed when seeking cabinet approval.</w:t>
      </w:r>
      <w:r w:rsidR="00AB2661" w:rsidRPr="00E24823">
        <w:rPr>
          <w:rFonts w:ascii="Times New Roman" w:hAnsi="Times New Roman" w:cs="Times New Roman"/>
          <w:sz w:val="24"/>
          <w:szCs w:val="24"/>
        </w:rPr>
        <w:t xml:space="preserve">  In terms of s 3 of the Act the procedures to be followed are elaborate.  The Joint Venture proposal must first be presented to the Joint Venture</w:t>
      </w:r>
      <w:r w:rsidR="001B0469" w:rsidRPr="00E24823">
        <w:rPr>
          <w:rFonts w:ascii="Times New Roman" w:hAnsi="Times New Roman" w:cs="Times New Roman"/>
          <w:sz w:val="24"/>
          <w:szCs w:val="24"/>
        </w:rPr>
        <w:t xml:space="preserve">s Unit, a department in the Ministry of Finance.  The unit would then report its findings and recommendations to the Joint Venture Committee comprising secretaries of various </w:t>
      </w:r>
      <w:r w:rsidR="00FF45E9" w:rsidRPr="00E24823">
        <w:rPr>
          <w:rFonts w:ascii="Times New Roman" w:hAnsi="Times New Roman" w:cs="Times New Roman"/>
          <w:sz w:val="24"/>
          <w:szCs w:val="24"/>
        </w:rPr>
        <w:t>m</w:t>
      </w:r>
      <w:r w:rsidR="001B0469" w:rsidRPr="00E24823">
        <w:rPr>
          <w:rFonts w:ascii="Times New Roman" w:hAnsi="Times New Roman" w:cs="Times New Roman"/>
          <w:sz w:val="24"/>
          <w:szCs w:val="24"/>
        </w:rPr>
        <w:t xml:space="preserve">inistries and the Attorney General.  It is that committee that would make recommendations as to whether </w:t>
      </w:r>
      <w:r w:rsidR="008B0AB5" w:rsidRPr="00E24823">
        <w:rPr>
          <w:rFonts w:ascii="Times New Roman" w:hAnsi="Times New Roman" w:cs="Times New Roman"/>
          <w:sz w:val="24"/>
          <w:szCs w:val="24"/>
        </w:rPr>
        <w:t>C</w:t>
      </w:r>
      <w:r w:rsidR="001B0469" w:rsidRPr="00E24823">
        <w:rPr>
          <w:rFonts w:ascii="Times New Roman" w:hAnsi="Times New Roman" w:cs="Times New Roman"/>
          <w:sz w:val="24"/>
          <w:szCs w:val="24"/>
        </w:rPr>
        <w:t xml:space="preserve">abinet should approve or </w:t>
      </w:r>
      <w:r w:rsidR="001B0469" w:rsidRPr="00E24823">
        <w:rPr>
          <w:rFonts w:ascii="Times New Roman" w:hAnsi="Times New Roman" w:cs="Times New Roman"/>
          <w:sz w:val="24"/>
          <w:szCs w:val="24"/>
        </w:rPr>
        <w:lastRenderedPageBreak/>
        <w:t>reject the Joint Venture.  It is not contended by the appellants</w:t>
      </w:r>
      <w:r w:rsidR="00230F66" w:rsidRPr="00E24823">
        <w:rPr>
          <w:rFonts w:ascii="Times New Roman" w:hAnsi="Times New Roman" w:cs="Times New Roman"/>
          <w:sz w:val="24"/>
          <w:szCs w:val="24"/>
        </w:rPr>
        <w:t xml:space="preserve"> that such procedures were effected.  In the absence of these statutory and mandatory procedures, the proposal could not have been properly before Cabinet and no valid Cabinet approval could have been obtained.  </w:t>
      </w:r>
      <w:r w:rsidR="00D43DF7" w:rsidRPr="00E24823">
        <w:rPr>
          <w:rFonts w:ascii="Times New Roman" w:hAnsi="Times New Roman" w:cs="Times New Roman"/>
          <w:sz w:val="24"/>
          <w:szCs w:val="24"/>
        </w:rPr>
        <w:t>Cabinet A</w:t>
      </w:r>
      <w:r w:rsidR="00230F66" w:rsidRPr="00E24823">
        <w:rPr>
          <w:rFonts w:ascii="Times New Roman" w:hAnsi="Times New Roman" w:cs="Times New Roman"/>
          <w:sz w:val="24"/>
          <w:szCs w:val="24"/>
        </w:rPr>
        <w:t>pproval is a condition precedent to the validity of the Joint Venture Agreement.</w:t>
      </w:r>
      <w:r w:rsidR="000D6916" w:rsidRPr="00E24823">
        <w:rPr>
          <w:rFonts w:ascii="Times New Roman" w:hAnsi="Times New Roman" w:cs="Times New Roman"/>
          <w:sz w:val="24"/>
          <w:szCs w:val="24"/>
        </w:rPr>
        <w:t xml:space="preserve">  One must either have </w:t>
      </w:r>
      <w:r w:rsidR="008B0AB5" w:rsidRPr="00E24823">
        <w:rPr>
          <w:rFonts w:ascii="Times New Roman" w:hAnsi="Times New Roman" w:cs="Times New Roman"/>
          <w:sz w:val="24"/>
          <w:szCs w:val="24"/>
        </w:rPr>
        <w:t>C</w:t>
      </w:r>
      <w:r w:rsidR="00AD1615" w:rsidRPr="00E24823">
        <w:rPr>
          <w:rFonts w:ascii="Times New Roman" w:hAnsi="Times New Roman" w:cs="Times New Roman"/>
          <w:sz w:val="24"/>
          <w:szCs w:val="24"/>
        </w:rPr>
        <w:t>abinet approval</w:t>
      </w:r>
      <w:r w:rsidR="000D6916" w:rsidRPr="00E24823">
        <w:rPr>
          <w:rFonts w:ascii="Times New Roman" w:hAnsi="Times New Roman" w:cs="Times New Roman"/>
          <w:sz w:val="24"/>
          <w:szCs w:val="24"/>
        </w:rPr>
        <w:t xml:space="preserve"> or not have it.  It cannot be </w:t>
      </w:r>
      <w:r w:rsidR="00D43DF7" w:rsidRPr="00E24823">
        <w:rPr>
          <w:rFonts w:ascii="Times New Roman" w:hAnsi="Times New Roman" w:cs="Times New Roman"/>
          <w:sz w:val="24"/>
          <w:szCs w:val="24"/>
        </w:rPr>
        <w:t xml:space="preserve">implied </w:t>
      </w:r>
      <w:r w:rsidR="000D6916" w:rsidRPr="00E24823">
        <w:rPr>
          <w:rFonts w:ascii="Times New Roman" w:hAnsi="Times New Roman" w:cs="Times New Roman"/>
          <w:sz w:val="24"/>
          <w:szCs w:val="24"/>
        </w:rPr>
        <w:t>from Ministerial approval or be made the subject of conje</w:t>
      </w:r>
      <w:r w:rsidR="007A1918" w:rsidRPr="00E24823">
        <w:rPr>
          <w:rFonts w:ascii="Times New Roman" w:hAnsi="Times New Roman" w:cs="Times New Roman"/>
          <w:sz w:val="24"/>
          <w:szCs w:val="24"/>
        </w:rPr>
        <w:t>cture</w:t>
      </w:r>
      <w:r w:rsidR="004D1412">
        <w:rPr>
          <w:rFonts w:ascii="Times New Roman" w:hAnsi="Times New Roman" w:cs="Times New Roman"/>
          <w:sz w:val="24"/>
          <w:szCs w:val="24"/>
        </w:rPr>
        <w:t xml:space="preserve"> or assumption</w:t>
      </w:r>
      <w:r w:rsidR="007A1918" w:rsidRPr="00E24823">
        <w:rPr>
          <w:rFonts w:ascii="Times New Roman" w:hAnsi="Times New Roman" w:cs="Times New Roman"/>
          <w:sz w:val="24"/>
          <w:szCs w:val="24"/>
        </w:rPr>
        <w:t>.</w:t>
      </w:r>
    </w:p>
    <w:p w:rsidR="00CF6FD0" w:rsidRPr="00E24823" w:rsidRDefault="00CF6FD0" w:rsidP="00902FD1">
      <w:pPr>
        <w:pStyle w:val="NoSpacing"/>
        <w:spacing w:line="480" w:lineRule="auto"/>
        <w:jc w:val="both"/>
        <w:rPr>
          <w:rFonts w:ascii="Times New Roman" w:hAnsi="Times New Roman" w:cs="Times New Roman"/>
          <w:sz w:val="24"/>
          <w:szCs w:val="24"/>
        </w:rPr>
      </w:pPr>
    </w:p>
    <w:p w:rsidR="00CF6FD0" w:rsidRPr="00E24823" w:rsidRDefault="00CF6FD0" w:rsidP="00902FD1">
      <w:pPr>
        <w:pStyle w:val="NoSpacing"/>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Pr="00E24823">
        <w:rPr>
          <w:rFonts w:ascii="Times New Roman" w:hAnsi="Times New Roman" w:cs="Times New Roman"/>
          <w:sz w:val="24"/>
          <w:szCs w:val="24"/>
        </w:rPr>
        <w:tab/>
        <w:t xml:space="preserve">The court </w:t>
      </w:r>
      <w:r w:rsidRPr="00E24823">
        <w:rPr>
          <w:rFonts w:ascii="Times New Roman" w:hAnsi="Times New Roman" w:cs="Times New Roman"/>
          <w:i/>
          <w:sz w:val="24"/>
          <w:szCs w:val="24"/>
        </w:rPr>
        <w:t xml:space="preserve">a quo’s </w:t>
      </w:r>
      <w:r w:rsidRPr="00E24823">
        <w:rPr>
          <w:rFonts w:ascii="Times New Roman" w:hAnsi="Times New Roman" w:cs="Times New Roman"/>
          <w:sz w:val="24"/>
          <w:szCs w:val="24"/>
        </w:rPr>
        <w:t xml:space="preserve">factual finding that the parties to the Joint Venture neither sought nor obtained cabinet approval prior to their signing the joint venture </w:t>
      </w:r>
      <w:r w:rsidR="00D43DF7" w:rsidRPr="00E24823">
        <w:rPr>
          <w:rFonts w:ascii="Times New Roman" w:hAnsi="Times New Roman" w:cs="Times New Roman"/>
          <w:sz w:val="24"/>
          <w:szCs w:val="24"/>
        </w:rPr>
        <w:t xml:space="preserve">agreement, </w:t>
      </w:r>
      <w:r w:rsidRPr="00E24823">
        <w:rPr>
          <w:rFonts w:ascii="Times New Roman" w:hAnsi="Times New Roman" w:cs="Times New Roman"/>
          <w:sz w:val="24"/>
          <w:szCs w:val="24"/>
        </w:rPr>
        <w:t>nor subsequently</w:t>
      </w:r>
      <w:r w:rsidR="00D43DF7" w:rsidRPr="00E24823">
        <w:rPr>
          <w:rFonts w:ascii="Times New Roman" w:hAnsi="Times New Roman" w:cs="Times New Roman"/>
          <w:sz w:val="24"/>
          <w:szCs w:val="24"/>
        </w:rPr>
        <w:t>,</w:t>
      </w:r>
      <w:r w:rsidRPr="00E24823">
        <w:rPr>
          <w:rFonts w:ascii="Times New Roman" w:hAnsi="Times New Roman" w:cs="Times New Roman"/>
          <w:sz w:val="24"/>
          <w:szCs w:val="24"/>
        </w:rPr>
        <w:t xml:space="preserve"> cannot be faulted.</w:t>
      </w:r>
    </w:p>
    <w:p w:rsidR="00CF6FD0" w:rsidRPr="00E24823" w:rsidRDefault="00CF6FD0" w:rsidP="00902FD1">
      <w:pPr>
        <w:pStyle w:val="NoSpacing"/>
        <w:spacing w:line="480" w:lineRule="auto"/>
        <w:jc w:val="both"/>
        <w:rPr>
          <w:rFonts w:ascii="Times New Roman" w:hAnsi="Times New Roman" w:cs="Times New Roman"/>
          <w:sz w:val="24"/>
          <w:szCs w:val="24"/>
        </w:rPr>
      </w:pPr>
    </w:p>
    <w:p w:rsidR="00CF6FD0" w:rsidRPr="00E24823" w:rsidRDefault="00604B1D" w:rsidP="00902FD1">
      <w:pPr>
        <w:pStyle w:val="NoSpacing"/>
        <w:spacing w:line="480" w:lineRule="auto"/>
        <w:jc w:val="both"/>
        <w:rPr>
          <w:rFonts w:ascii="Times New Roman" w:hAnsi="Times New Roman" w:cs="Times New Roman"/>
          <w:sz w:val="24"/>
          <w:szCs w:val="24"/>
        </w:rPr>
      </w:pPr>
      <w:r w:rsidRPr="00E24823">
        <w:rPr>
          <w:rFonts w:ascii="Times New Roman" w:hAnsi="Times New Roman" w:cs="Times New Roman"/>
          <w:b/>
          <w:sz w:val="24"/>
          <w:szCs w:val="24"/>
          <w:u w:val="single"/>
        </w:rPr>
        <w:t xml:space="preserve">Whether </w:t>
      </w:r>
      <w:r w:rsidR="00117622">
        <w:rPr>
          <w:rFonts w:ascii="Times New Roman" w:hAnsi="Times New Roman" w:cs="Times New Roman"/>
          <w:b/>
          <w:sz w:val="24"/>
          <w:szCs w:val="24"/>
          <w:u w:val="single"/>
        </w:rPr>
        <w:t xml:space="preserve"> the </w:t>
      </w:r>
      <w:r w:rsidRPr="00E24823">
        <w:rPr>
          <w:rFonts w:ascii="Times New Roman" w:hAnsi="Times New Roman" w:cs="Times New Roman"/>
          <w:b/>
          <w:sz w:val="24"/>
          <w:szCs w:val="24"/>
          <w:u w:val="single"/>
        </w:rPr>
        <w:t xml:space="preserve">court </w:t>
      </w:r>
      <w:r w:rsidRPr="00E24823">
        <w:rPr>
          <w:rFonts w:ascii="Times New Roman" w:hAnsi="Times New Roman" w:cs="Times New Roman"/>
          <w:b/>
          <w:i/>
          <w:sz w:val="24"/>
          <w:szCs w:val="24"/>
          <w:u w:val="single"/>
        </w:rPr>
        <w:t xml:space="preserve">a quo </w:t>
      </w:r>
      <w:r w:rsidRPr="00E24823">
        <w:rPr>
          <w:rFonts w:ascii="Times New Roman" w:hAnsi="Times New Roman" w:cs="Times New Roman"/>
          <w:b/>
          <w:sz w:val="24"/>
          <w:szCs w:val="24"/>
          <w:u w:val="single"/>
        </w:rPr>
        <w:t xml:space="preserve">had jurisdiction to hear and determine the matter before it </w:t>
      </w:r>
    </w:p>
    <w:p w:rsidR="00CF6FD0" w:rsidRPr="00E24823" w:rsidRDefault="00CF6FD0" w:rsidP="00902FD1">
      <w:pPr>
        <w:pStyle w:val="NoSpacing"/>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Pr="00E24823">
        <w:rPr>
          <w:rFonts w:ascii="Times New Roman" w:hAnsi="Times New Roman" w:cs="Times New Roman"/>
          <w:sz w:val="24"/>
          <w:szCs w:val="24"/>
        </w:rPr>
        <w:tab/>
        <w:t xml:space="preserve">The appellants further argued that since the parties’ Joint Venture Agreement had an arbitration clause, the court </w:t>
      </w:r>
      <w:r w:rsidRPr="00E24823">
        <w:rPr>
          <w:rFonts w:ascii="Times New Roman" w:hAnsi="Times New Roman" w:cs="Times New Roman"/>
          <w:i/>
          <w:sz w:val="24"/>
          <w:szCs w:val="24"/>
        </w:rPr>
        <w:t xml:space="preserve">a quo </w:t>
      </w:r>
      <w:r w:rsidRPr="00E24823">
        <w:rPr>
          <w:rFonts w:ascii="Times New Roman" w:hAnsi="Times New Roman" w:cs="Times New Roman"/>
          <w:sz w:val="24"/>
          <w:szCs w:val="24"/>
        </w:rPr>
        <w:t>should have deferred to the arbitration process and sta</w:t>
      </w:r>
      <w:r w:rsidR="00D727E3" w:rsidRPr="00E24823">
        <w:rPr>
          <w:rFonts w:ascii="Times New Roman" w:hAnsi="Times New Roman" w:cs="Times New Roman"/>
          <w:sz w:val="24"/>
          <w:szCs w:val="24"/>
        </w:rPr>
        <w:t>yed</w:t>
      </w:r>
      <w:r w:rsidRPr="00E24823">
        <w:rPr>
          <w:rFonts w:ascii="Times New Roman" w:hAnsi="Times New Roman" w:cs="Times New Roman"/>
          <w:sz w:val="24"/>
          <w:szCs w:val="24"/>
        </w:rPr>
        <w:t xml:space="preserve"> the proceedings pending arbitration.  There is no merit in that argument.</w:t>
      </w:r>
    </w:p>
    <w:p w:rsidR="00CF6FD0" w:rsidRPr="00E24823" w:rsidRDefault="00CF6FD0" w:rsidP="00902FD1">
      <w:pPr>
        <w:pStyle w:val="NoSpacing"/>
        <w:spacing w:line="480" w:lineRule="auto"/>
        <w:jc w:val="both"/>
        <w:rPr>
          <w:rFonts w:ascii="Times New Roman" w:hAnsi="Times New Roman" w:cs="Times New Roman"/>
          <w:sz w:val="24"/>
          <w:szCs w:val="24"/>
        </w:rPr>
      </w:pPr>
    </w:p>
    <w:p w:rsidR="004D5B95" w:rsidRPr="00E24823" w:rsidRDefault="00CF6FD0" w:rsidP="00902FD1">
      <w:pPr>
        <w:pStyle w:val="NoSpacing"/>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Pr="00E24823">
        <w:rPr>
          <w:rFonts w:ascii="Times New Roman" w:hAnsi="Times New Roman" w:cs="Times New Roman"/>
          <w:sz w:val="24"/>
          <w:szCs w:val="24"/>
        </w:rPr>
        <w:tab/>
        <w:t>Firstly, the arbitration clause does not make it mandatory that the parties proceed to arbitration for purposes of dispute resolution.  Clause 21 of the Joint Venture Agreement provides for dispute</w:t>
      </w:r>
      <w:r w:rsidR="004E37EA">
        <w:rPr>
          <w:rFonts w:ascii="Times New Roman" w:hAnsi="Times New Roman" w:cs="Times New Roman"/>
          <w:sz w:val="24"/>
          <w:szCs w:val="24"/>
        </w:rPr>
        <w:t xml:space="preserve"> resolution.  Clause 21 (1)</w:t>
      </w:r>
      <w:r w:rsidR="004D5B95" w:rsidRPr="00E24823">
        <w:rPr>
          <w:rFonts w:ascii="Times New Roman" w:hAnsi="Times New Roman" w:cs="Times New Roman"/>
          <w:sz w:val="24"/>
          <w:szCs w:val="24"/>
        </w:rPr>
        <w:t xml:space="preserve"> provides that in the event of any dispute, the parties shall endeavour to resolve the dispute amicably in the first instance.  Either party can invite the other to a meeting to discuss and attempt to resolve t</w:t>
      </w:r>
      <w:r w:rsidR="00CF630C">
        <w:rPr>
          <w:rFonts w:ascii="Times New Roman" w:hAnsi="Times New Roman" w:cs="Times New Roman"/>
          <w:sz w:val="24"/>
          <w:szCs w:val="24"/>
        </w:rPr>
        <w:t>he dispute.  Clause 21 (1)</w:t>
      </w:r>
      <w:r w:rsidR="004D5B95" w:rsidRPr="00E24823">
        <w:rPr>
          <w:rFonts w:ascii="Times New Roman" w:hAnsi="Times New Roman" w:cs="Times New Roman"/>
          <w:sz w:val="24"/>
          <w:szCs w:val="24"/>
        </w:rPr>
        <w:t xml:space="preserve"> provides as follows:</w:t>
      </w:r>
    </w:p>
    <w:p w:rsidR="00D36C30" w:rsidRDefault="004D5B95" w:rsidP="00687CBA">
      <w:pPr>
        <w:pStyle w:val="NoSpacing"/>
        <w:ind w:left="720"/>
        <w:jc w:val="both"/>
        <w:rPr>
          <w:rFonts w:ascii="Times New Roman" w:hAnsi="Times New Roman" w:cs="Times New Roman"/>
          <w:sz w:val="24"/>
          <w:szCs w:val="24"/>
        </w:rPr>
      </w:pPr>
      <w:r w:rsidRPr="00E24823">
        <w:rPr>
          <w:rFonts w:ascii="Times New Roman" w:hAnsi="Times New Roman" w:cs="Times New Roman"/>
          <w:sz w:val="24"/>
          <w:szCs w:val="24"/>
        </w:rPr>
        <w:t xml:space="preserve">“21.2 If the dispute has not been resolved within fourteen days from the date of delivery of the written invitation referred to in clause 21.1 above, then the dispute </w:t>
      </w:r>
      <w:r w:rsidRPr="00E24823">
        <w:rPr>
          <w:rFonts w:ascii="Times New Roman" w:hAnsi="Times New Roman" w:cs="Times New Roman"/>
          <w:sz w:val="24"/>
          <w:szCs w:val="24"/>
          <w:u w:val="single"/>
        </w:rPr>
        <w:t>may</w:t>
      </w:r>
      <w:r w:rsidRPr="00E24823">
        <w:rPr>
          <w:rFonts w:ascii="Times New Roman" w:hAnsi="Times New Roman" w:cs="Times New Roman"/>
          <w:sz w:val="24"/>
          <w:szCs w:val="24"/>
        </w:rPr>
        <w:t xml:space="preserve"> be referred by either party, to arbitration in terms of the A</w:t>
      </w:r>
      <w:r w:rsidR="006C4805" w:rsidRPr="00E24823">
        <w:rPr>
          <w:rFonts w:ascii="Times New Roman" w:hAnsi="Times New Roman" w:cs="Times New Roman"/>
          <w:sz w:val="24"/>
          <w:szCs w:val="24"/>
        </w:rPr>
        <w:t>rbitration Act [</w:t>
      </w:r>
      <w:r w:rsidR="006C4805" w:rsidRPr="00E24823">
        <w:rPr>
          <w:rFonts w:ascii="Times New Roman" w:hAnsi="Times New Roman" w:cs="Times New Roman"/>
          <w:i/>
          <w:sz w:val="24"/>
          <w:szCs w:val="24"/>
        </w:rPr>
        <w:t>Chapter 7:15</w:t>
      </w:r>
      <w:r w:rsidR="006C4805" w:rsidRPr="00E24823">
        <w:rPr>
          <w:rFonts w:ascii="Times New Roman" w:hAnsi="Times New Roman" w:cs="Times New Roman"/>
          <w:sz w:val="24"/>
          <w:szCs w:val="24"/>
        </w:rPr>
        <w:t>]. (own underlining)</w:t>
      </w:r>
    </w:p>
    <w:p w:rsidR="00F82977" w:rsidRDefault="00F82977" w:rsidP="00687CBA">
      <w:pPr>
        <w:pStyle w:val="NoSpacing"/>
        <w:ind w:left="720"/>
        <w:jc w:val="both"/>
        <w:rPr>
          <w:rFonts w:ascii="Times New Roman" w:hAnsi="Times New Roman" w:cs="Times New Roman"/>
          <w:sz w:val="24"/>
          <w:szCs w:val="24"/>
        </w:rPr>
      </w:pPr>
    </w:p>
    <w:p w:rsidR="00F82977" w:rsidRDefault="00F82977" w:rsidP="00687CBA">
      <w:pPr>
        <w:pStyle w:val="NoSpacing"/>
        <w:ind w:left="720"/>
        <w:jc w:val="both"/>
        <w:rPr>
          <w:rFonts w:ascii="Times New Roman" w:hAnsi="Times New Roman" w:cs="Times New Roman"/>
          <w:sz w:val="24"/>
          <w:szCs w:val="24"/>
        </w:rPr>
      </w:pPr>
    </w:p>
    <w:p w:rsidR="00F82977" w:rsidRPr="00E24823" w:rsidRDefault="00F82977" w:rsidP="00687CBA">
      <w:pPr>
        <w:pStyle w:val="NoSpacing"/>
        <w:ind w:left="720"/>
        <w:jc w:val="both"/>
        <w:rPr>
          <w:rFonts w:ascii="Times New Roman" w:hAnsi="Times New Roman" w:cs="Times New Roman"/>
          <w:sz w:val="24"/>
          <w:szCs w:val="24"/>
        </w:rPr>
      </w:pPr>
    </w:p>
    <w:p w:rsidR="004D5B95" w:rsidRPr="00E24823" w:rsidRDefault="004D5B95" w:rsidP="008D00A4">
      <w:pPr>
        <w:pStyle w:val="NoSpacing"/>
        <w:spacing w:line="480" w:lineRule="auto"/>
        <w:ind w:firstLine="1440"/>
        <w:jc w:val="both"/>
        <w:rPr>
          <w:rFonts w:ascii="Times New Roman" w:hAnsi="Times New Roman" w:cs="Times New Roman"/>
          <w:sz w:val="24"/>
          <w:szCs w:val="24"/>
        </w:rPr>
      </w:pPr>
      <w:r w:rsidRPr="00E24823">
        <w:rPr>
          <w:rFonts w:ascii="Times New Roman" w:hAnsi="Times New Roman" w:cs="Times New Roman"/>
          <w:sz w:val="24"/>
          <w:szCs w:val="24"/>
        </w:rPr>
        <w:t>The use of the word “may” as opposed to “shall” shows that the parties contemplated that other dispute resolution</w:t>
      </w:r>
      <w:r w:rsidR="00F87715" w:rsidRPr="00E24823">
        <w:rPr>
          <w:rFonts w:ascii="Times New Roman" w:hAnsi="Times New Roman" w:cs="Times New Roman"/>
          <w:sz w:val="24"/>
          <w:szCs w:val="24"/>
        </w:rPr>
        <w:t xml:space="preserve"> platforms could be pursued at the discretion of the aggrieved</w:t>
      </w:r>
      <w:r w:rsidR="00D727E3" w:rsidRPr="00E24823">
        <w:rPr>
          <w:rFonts w:ascii="Times New Roman" w:hAnsi="Times New Roman" w:cs="Times New Roman"/>
          <w:sz w:val="24"/>
          <w:szCs w:val="24"/>
        </w:rPr>
        <w:t xml:space="preserve"> party</w:t>
      </w:r>
      <w:r w:rsidR="00F87715" w:rsidRPr="00E24823">
        <w:rPr>
          <w:rFonts w:ascii="Times New Roman" w:hAnsi="Times New Roman" w:cs="Times New Roman"/>
          <w:sz w:val="24"/>
          <w:szCs w:val="24"/>
        </w:rPr>
        <w:t>.</w:t>
      </w:r>
      <w:r w:rsidR="006C4805" w:rsidRPr="00E24823">
        <w:rPr>
          <w:rFonts w:ascii="Times New Roman" w:hAnsi="Times New Roman" w:cs="Times New Roman"/>
          <w:sz w:val="24"/>
          <w:szCs w:val="24"/>
        </w:rPr>
        <w:t xml:space="preserve"> In other words the arbitration route was not </w:t>
      </w:r>
      <w:r w:rsidR="00D727E3" w:rsidRPr="00E24823">
        <w:rPr>
          <w:rFonts w:ascii="Times New Roman" w:hAnsi="Times New Roman" w:cs="Times New Roman"/>
          <w:sz w:val="24"/>
          <w:szCs w:val="24"/>
        </w:rPr>
        <w:t>mandatory.  A</w:t>
      </w:r>
      <w:r w:rsidR="0061595F" w:rsidRPr="00E24823">
        <w:rPr>
          <w:rFonts w:ascii="Times New Roman" w:hAnsi="Times New Roman" w:cs="Times New Roman"/>
          <w:sz w:val="24"/>
          <w:szCs w:val="24"/>
        </w:rPr>
        <w:t>n aggrieved</w:t>
      </w:r>
      <w:r w:rsidR="00D727E3" w:rsidRPr="00E24823">
        <w:rPr>
          <w:rFonts w:ascii="Times New Roman" w:hAnsi="Times New Roman" w:cs="Times New Roman"/>
          <w:sz w:val="24"/>
          <w:szCs w:val="24"/>
        </w:rPr>
        <w:t xml:space="preserve"> party was </w:t>
      </w:r>
      <w:r w:rsidR="006C4805" w:rsidRPr="00E24823">
        <w:rPr>
          <w:rFonts w:ascii="Times New Roman" w:hAnsi="Times New Roman" w:cs="Times New Roman"/>
          <w:sz w:val="24"/>
          <w:szCs w:val="24"/>
        </w:rPr>
        <w:t xml:space="preserve">thus at liberty to approach the court </w:t>
      </w:r>
      <w:r w:rsidR="006C4805" w:rsidRPr="00E24823">
        <w:rPr>
          <w:rFonts w:ascii="Times New Roman" w:hAnsi="Times New Roman" w:cs="Times New Roman"/>
          <w:i/>
          <w:sz w:val="24"/>
          <w:szCs w:val="24"/>
        </w:rPr>
        <w:t xml:space="preserve">a quo </w:t>
      </w:r>
      <w:r w:rsidR="006C4805" w:rsidRPr="00E24823">
        <w:rPr>
          <w:rFonts w:ascii="Times New Roman" w:hAnsi="Times New Roman" w:cs="Times New Roman"/>
          <w:sz w:val="24"/>
          <w:szCs w:val="24"/>
        </w:rPr>
        <w:t xml:space="preserve">if it so chose.  That is what the respondent did and the </w:t>
      </w:r>
      <w:r w:rsidR="00D36C30" w:rsidRPr="00E24823">
        <w:rPr>
          <w:rFonts w:ascii="Times New Roman" w:hAnsi="Times New Roman" w:cs="Times New Roman"/>
          <w:sz w:val="24"/>
          <w:szCs w:val="24"/>
        </w:rPr>
        <w:t xml:space="preserve">court </w:t>
      </w:r>
      <w:r w:rsidR="00D36C30" w:rsidRPr="00E24823">
        <w:rPr>
          <w:rFonts w:ascii="Times New Roman" w:hAnsi="Times New Roman" w:cs="Times New Roman"/>
          <w:i/>
          <w:sz w:val="24"/>
          <w:szCs w:val="24"/>
        </w:rPr>
        <w:t xml:space="preserve">a quo </w:t>
      </w:r>
      <w:r w:rsidR="006C4805" w:rsidRPr="00E24823">
        <w:rPr>
          <w:rFonts w:ascii="Times New Roman" w:hAnsi="Times New Roman" w:cs="Times New Roman"/>
          <w:sz w:val="24"/>
          <w:szCs w:val="24"/>
        </w:rPr>
        <w:t>had every</w:t>
      </w:r>
      <w:r w:rsidR="00D54F87" w:rsidRPr="00E24823">
        <w:rPr>
          <w:rFonts w:ascii="Times New Roman" w:hAnsi="Times New Roman" w:cs="Times New Roman"/>
          <w:sz w:val="24"/>
          <w:szCs w:val="24"/>
        </w:rPr>
        <w:t xml:space="preserve"> right to entertain the matter.</w:t>
      </w:r>
    </w:p>
    <w:p w:rsidR="008D00A4" w:rsidRPr="00E24823" w:rsidRDefault="008D00A4" w:rsidP="00D54F87">
      <w:pPr>
        <w:pStyle w:val="NoSpacing"/>
        <w:spacing w:line="480" w:lineRule="auto"/>
        <w:ind w:firstLine="990"/>
        <w:jc w:val="both"/>
        <w:rPr>
          <w:rFonts w:ascii="Times New Roman" w:hAnsi="Times New Roman" w:cs="Times New Roman"/>
          <w:sz w:val="24"/>
          <w:szCs w:val="24"/>
        </w:rPr>
      </w:pPr>
    </w:p>
    <w:p w:rsidR="008D00A4" w:rsidRPr="00E24823" w:rsidRDefault="008D00A4" w:rsidP="008D00A4">
      <w:pPr>
        <w:pStyle w:val="NoSpacing"/>
        <w:tabs>
          <w:tab w:val="left" w:pos="1440"/>
        </w:tabs>
        <w:spacing w:line="480" w:lineRule="auto"/>
        <w:ind w:firstLine="990"/>
        <w:jc w:val="both"/>
        <w:rPr>
          <w:rFonts w:ascii="Times New Roman" w:hAnsi="Times New Roman" w:cs="Times New Roman"/>
          <w:sz w:val="24"/>
          <w:szCs w:val="24"/>
        </w:rPr>
      </w:pPr>
      <w:r w:rsidRPr="00E24823">
        <w:rPr>
          <w:rFonts w:ascii="Times New Roman" w:hAnsi="Times New Roman" w:cs="Times New Roman"/>
          <w:sz w:val="24"/>
          <w:szCs w:val="24"/>
        </w:rPr>
        <w:t xml:space="preserve">  </w:t>
      </w:r>
      <w:r w:rsidR="00885978">
        <w:rPr>
          <w:rFonts w:ascii="Times New Roman" w:hAnsi="Times New Roman" w:cs="Times New Roman"/>
          <w:sz w:val="24"/>
          <w:szCs w:val="24"/>
        </w:rPr>
        <w:t xml:space="preserve"> </w:t>
      </w:r>
      <w:r w:rsidRPr="00E24823">
        <w:rPr>
          <w:rFonts w:ascii="Times New Roman" w:hAnsi="Times New Roman" w:cs="Times New Roman"/>
          <w:sz w:val="24"/>
          <w:szCs w:val="24"/>
        </w:rPr>
        <w:t xml:space="preserve"> In any event</w:t>
      </w:r>
      <w:r w:rsidR="008B0AB5" w:rsidRPr="00E24823">
        <w:rPr>
          <w:rFonts w:ascii="Times New Roman" w:hAnsi="Times New Roman" w:cs="Times New Roman"/>
          <w:sz w:val="24"/>
          <w:szCs w:val="24"/>
        </w:rPr>
        <w:t>,</w:t>
      </w:r>
      <w:r w:rsidRPr="00E24823">
        <w:rPr>
          <w:rFonts w:ascii="Times New Roman" w:hAnsi="Times New Roman" w:cs="Times New Roman"/>
          <w:sz w:val="24"/>
          <w:szCs w:val="24"/>
        </w:rPr>
        <w:t xml:space="preserve"> the issue before the court </w:t>
      </w:r>
      <w:r w:rsidRPr="00E24823">
        <w:rPr>
          <w:rFonts w:ascii="Times New Roman" w:hAnsi="Times New Roman" w:cs="Times New Roman"/>
          <w:i/>
          <w:sz w:val="24"/>
          <w:szCs w:val="24"/>
        </w:rPr>
        <w:t xml:space="preserve">a quo </w:t>
      </w:r>
      <w:r w:rsidRPr="00E24823">
        <w:rPr>
          <w:rFonts w:ascii="Times New Roman" w:hAnsi="Times New Roman" w:cs="Times New Roman"/>
          <w:sz w:val="24"/>
          <w:szCs w:val="24"/>
        </w:rPr>
        <w:t xml:space="preserve">was whether the agreement between the parties was valid, itself a question of law.  Article 8 (1) of the Arbitration Act </w:t>
      </w:r>
      <w:r w:rsidR="00480F7A" w:rsidRPr="00E24823">
        <w:rPr>
          <w:rFonts w:ascii="Times New Roman" w:hAnsi="Times New Roman" w:cs="Times New Roman"/>
          <w:sz w:val="24"/>
          <w:szCs w:val="24"/>
        </w:rPr>
        <w:t>provides:</w:t>
      </w:r>
    </w:p>
    <w:p w:rsidR="00480F7A" w:rsidRPr="00E24823" w:rsidRDefault="00480F7A" w:rsidP="00480F7A">
      <w:pPr>
        <w:pStyle w:val="NoSpacing"/>
        <w:tabs>
          <w:tab w:val="left" w:pos="720"/>
          <w:tab w:val="left" w:pos="1440"/>
        </w:tabs>
        <w:ind w:left="720"/>
        <w:jc w:val="both"/>
        <w:rPr>
          <w:rFonts w:ascii="Times New Roman" w:hAnsi="Times New Roman" w:cs="Times New Roman"/>
          <w:sz w:val="24"/>
          <w:szCs w:val="24"/>
        </w:rPr>
      </w:pPr>
      <w:r w:rsidRPr="00E24823">
        <w:rPr>
          <w:rFonts w:ascii="Times New Roman" w:hAnsi="Times New Roman" w:cs="Times New Roman"/>
          <w:sz w:val="24"/>
          <w:szCs w:val="24"/>
        </w:rPr>
        <w:t xml:space="preserve">“(1) A court before which proceedings are brought in the matter which is the subject of an arbitration agreement shall, if a party so requests not later than when submitting his first statement on the substance of the dispute, stay those proceedings and refer the parties to arbitration </w:t>
      </w:r>
      <w:r w:rsidRPr="00E24823">
        <w:rPr>
          <w:rFonts w:ascii="Times New Roman" w:hAnsi="Times New Roman" w:cs="Times New Roman"/>
          <w:sz w:val="24"/>
          <w:szCs w:val="24"/>
          <w:u w:val="single"/>
        </w:rPr>
        <w:t>unless it finds that the agreement is null and void, inoperative or incapable of being performed</w:t>
      </w:r>
      <w:r w:rsidRPr="00E24823">
        <w:rPr>
          <w:rFonts w:ascii="Times New Roman" w:hAnsi="Times New Roman" w:cs="Times New Roman"/>
          <w:sz w:val="24"/>
          <w:szCs w:val="24"/>
        </w:rPr>
        <w:t>.” (own emphasis)</w:t>
      </w:r>
    </w:p>
    <w:p w:rsidR="004D5B95" w:rsidRDefault="004D5B95" w:rsidP="00902FD1">
      <w:pPr>
        <w:pStyle w:val="NoSpacing"/>
        <w:spacing w:line="480" w:lineRule="auto"/>
        <w:jc w:val="both"/>
        <w:rPr>
          <w:rFonts w:ascii="Times New Roman" w:hAnsi="Times New Roman" w:cs="Times New Roman"/>
          <w:sz w:val="24"/>
          <w:szCs w:val="24"/>
        </w:rPr>
      </w:pPr>
    </w:p>
    <w:p w:rsidR="00C07DC7" w:rsidRPr="00E24823" w:rsidRDefault="00C07DC7" w:rsidP="00C07DC7">
      <w:pPr>
        <w:pStyle w:val="NoSpacing"/>
        <w:jc w:val="both"/>
        <w:rPr>
          <w:rFonts w:ascii="Times New Roman" w:hAnsi="Times New Roman" w:cs="Times New Roman"/>
          <w:sz w:val="24"/>
          <w:szCs w:val="24"/>
        </w:rPr>
      </w:pPr>
    </w:p>
    <w:p w:rsidR="00230F66" w:rsidRPr="00E24823" w:rsidRDefault="004F5CD3" w:rsidP="00902FD1">
      <w:pPr>
        <w:pStyle w:val="NoSpacing"/>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Pr="00E24823">
        <w:rPr>
          <w:rFonts w:ascii="Times New Roman" w:hAnsi="Times New Roman" w:cs="Times New Roman"/>
          <w:sz w:val="24"/>
          <w:szCs w:val="24"/>
        </w:rPr>
        <w:tab/>
        <w:t xml:space="preserve">In line with the above provision, the court </w:t>
      </w:r>
      <w:r w:rsidRPr="00E24823">
        <w:rPr>
          <w:rFonts w:ascii="Times New Roman" w:hAnsi="Times New Roman" w:cs="Times New Roman"/>
          <w:i/>
          <w:sz w:val="24"/>
          <w:szCs w:val="24"/>
        </w:rPr>
        <w:t xml:space="preserve">a quo </w:t>
      </w:r>
      <w:r w:rsidRPr="00E24823">
        <w:rPr>
          <w:rFonts w:ascii="Times New Roman" w:hAnsi="Times New Roman" w:cs="Times New Roman"/>
          <w:sz w:val="24"/>
          <w:szCs w:val="24"/>
        </w:rPr>
        <w:t>correctly stated at p 11 of its judgment as follows;</w:t>
      </w:r>
    </w:p>
    <w:p w:rsidR="004F5CD3" w:rsidRDefault="004F5CD3" w:rsidP="00384B1D">
      <w:pPr>
        <w:pStyle w:val="NoSpacing"/>
        <w:ind w:left="720"/>
        <w:jc w:val="both"/>
        <w:rPr>
          <w:rFonts w:ascii="Times New Roman" w:hAnsi="Times New Roman" w:cs="Times New Roman"/>
          <w:sz w:val="24"/>
          <w:szCs w:val="24"/>
        </w:rPr>
      </w:pPr>
      <w:r w:rsidRPr="00E24823">
        <w:rPr>
          <w:rFonts w:ascii="Times New Roman" w:hAnsi="Times New Roman" w:cs="Times New Roman"/>
          <w:sz w:val="24"/>
          <w:szCs w:val="24"/>
        </w:rPr>
        <w:t>“I therefore determined that the court had jurisdiction to determine this application because of the nature of the relief sought in the main which was the legal validity</w:t>
      </w:r>
      <w:r w:rsidR="0061595F" w:rsidRPr="00E24823">
        <w:rPr>
          <w:rFonts w:ascii="Times New Roman" w:hAnsi="Times New Roman" w:cs="Times New Roman"/>
          <w:sz w:val="24"/>
          <w:szCs w:val="24"/>
        </w:rPr>
        <w:t xml:space="preserve"> of the existence of</w:t>
      </w:r>
      <w:r w:rsidRPr="00E24823">
        <w:rPr>
          <w:rFonts w:ascii="Times New Roman" w:hAnsi="Times New Roman" w:cs="Times New Roman"/>
          <w:sz w:val="24"/>
          <w:szCs w:val="24"/>
        </w:rPr>
        <w:t xml:space="preserve"> </w:t>
      </w:r>
      <w:r w:rsidR="0061595F" w:rsidRPr="00E24823">
        <w:rPr>
          <w:rFonts w:ascii="Times New Roman" w:hAnsi="Times New Roman" w:cs="Times New Roman"/>
          <w:sz w:val="24"/>
          <w:szCs w:val="24"/>
        </w:rPr>
        <w:t xml:space="preserve">the </w:t>
      </w:r>
      <w:r w:rsidRPr="00E24823">
        <w:rPr>
          <w:rFonts w:ascii="Times New Roman" w:hAnsi="Times New Roman" w:cs="Times New Roman"/>
          <w:sz w:val="24"/>
          <w:szCs w:val="24"/>
        </w:rPr>
        <w:t>agreement as opposed to the interpretation of its disputed provisions.”</w:t>
      </w:r>
    </w:p>
    <w:p w:rsidR="00E24823" w:rsidRPr="00E24823" w:rsidRDefault="00E24823" w:rsidP="00384B1D">
      <w:pPr>
        <w:pStyle w:val="NoSpacing"/>
        <w:ind w:left="720"/>
        <w:jc w:val="both"/>
        <w:rPr>
          <w:rFonts w:ascii="Times New Roman" w:hAnsi="Times New Roman" w:cs="Times New Roman"/>
          <w:sz w:val="24"/>
          <w:szCs w:val="24"/>
        </w:rPr>
      </w:pPr>
    </w:p>
    <w:p w:rsidR="004F5CD3" w:rsidRPr="00E24823" w:rsidRDefault="004F5CD3" w:rsidP="00902FD1">
      <w:pPr>
        <w:pStyle w:val="NoSpacing"/>
        <w:spacing w:line="480" w:lineRule="auto"/>
        <w:jc w:val="both"/>
        <w:rPr>
          <w:rFonts w:ascii="Times New Roman" w:hAnsi="Times New Roman" w:cs="Times New Roman"/>
          <w:sz w:val="24"/>
          <w:szCs w:val="24"/>
        </w:rPr>
      </w:pPr>
    </w:p>
    <w:p w:rsidR="00A81EA3" w:rsidRPr="00E24823" w:rsidRDefault="00A81EA3" w:rsidP="00902FD1">
      <w:pPr>
        <w:pStyle w:val="NoSpacing"/>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Pr="00E24823">
        <w:rPr>
          <w:rFonts w:ascii="Times New Roman" w:hAnsi="Times New Roman" w:cs="Times New Roman"/>
          <w:sz w:val="24"/>
          <w:szCs w:val="24"/>
        </w:rPr>
        <w:tab/>
        <w:t xml:space="preserve">The court </w:t>
      </w:r>
      <w:r w:rsidRPr="00E24823">
        <w:rPr>
          <w:rFonts w:ascii="Times New Roman" w:hAnsi="Times New Roman" w:cs="Times New Roman"/>
          <w:i/>
          <w:sz w:val="24"/>
          <w:szCs w:val="24"/>
        </w:rPr>
        <w:t xml:space="preserve">a quo </w:t>
      </w:r>
      <w:r w:rsidRPr="00E24823">
        <w:rPr>
          <w:rFonts w:ascii="Times New Roman" w:hAnsi="Times New Roman" w:cs="Times New Roman"/>
          <w:sz w:val="24"/>
          <w:szCs w:val="24"/>
        </w:rPr>
        <w:t xml:space="preserve">found </w:t>
      </w:r>
      <w:r w:rsidR="00AE0916" w:rsidRPr="00E24823">
        <w:rPr>
          <w:rFonts w:ascii="Times New Roman" w:hAnsi="Times New Roman" w:cs="Times New Roman"/>
          <w:sz w:val="24"/>
          <w:szCs w:val="24"/>
        </w:rPr>
        <w:t>that the agreement was null and void</w:t>
      </w:r>
      <w:r w:rsidRPr="00E24823">
        <w:rPr>
          <w:rFonts w:ascii="Times New Roman" w:hAnsi="Times New Roman" w:cs="Times New Roman"/>
          <w:sz w:val="24"/>
          <w:szCs w:val="24"/>
        </w:rPr>
        <w:t xml:space="preserve"> and</w:t>
      </w:r>
      <w:r w:rsidR="004F7A85" w:rsidRPr="00E24823">
        <w:rPr>
          <w:rFonts w:ascii="Times New Roman" w:hAnsi="Times New Roman" w:cs="Times New Roman"/>
          <w:sz w:val="24"/>
          <w:szCs w:val="24"/>
        </w:rPr>
        <w:t xml:space="preserve"> therefore the question of</w:t>
      </w:r>
      <w:r w:rsidRPr="00E24823">
        <w:rPr>
          <w:rFonts w:ascii="Times New Roman" w:hAnsi="Times New Roman" w:cs="Times New Roman"/>
          <w:sz w:val="24"/>
          <w:szCs w:val="24"/>
        </w:rPr>
        <w:t xml:space="preserve"> referral to arbitration falls away.  </w:t>
      </w:r>
      <w:r w:rsidR="004F7A85" w:rsidRPr="00E24823">
        <w:rPr>
          <w:rFonts w:ascii="Times New Roman" w:hAnsi="Times New Roman" w:cs="Times New Roman"/>
          <w:sz w:val="24"/>
          <w:szCs w:val="24"/>
        </w:rPr>
        <w:t xml:space="preserve">It stands to reason that a </w:t>
      </w:r>
      <w:r w:rsidRPr="00E24823">
        <w:rPr>
          <w:rFonts w:ascii="Times New Roman" w:hAnsi="Times New Roman" w:cs="Times New Roman"/>
          <w:sz w:val="24"/>
          <w:szCs w:val="24"/>
        </w:rPr>
        <w:t>part</w:t>
      </w:r>
      <w:r w:rsidR="004F7A85" w:rsidRPr="00E24823">
        <w:rPr>
          <w:rFonts w:ascii="Times New Roman" w:hAnsi="Times New Roman" w:cs="Times New Roman"/>
          <w:sz w:val="24"/>
          <w:szCs w:val="24"/>
        </w:rPr>
        <w:t>y cannot approach an arbitrator</w:t>
      </w:r>
      <w:r w:rsidRPr="00E24823">
        <w:rPr>
          <w:rFonts w:ascii="Times New Roman" w:hAnsi="Times New Roman" w:cs="Times New Roman"/>
          <w:sz w:val="24"/>
          <w:szCs w:val="24"/>
        </w:rPr>
        <w:t xml:space="preserve"> to enforce an agreement that is null and void.  Again the court </w:t>
      </w:r>
      <w:r w:rsidRPr="00E24823">
        <w:rPr>
          <w:rFonts w:ascii="Times New Roman" w:hAnsi="Times New Roman" w:cs="Times New Roman"/>
          <w:i/>
          <w:sz w:val="24"/>
          <w:szCs w:val="24"/>
        </w:rPr>
        <w:t xml:space="preserve">a quo </w:t>
      </w:r>
      <w:r w:rsidRPr="00E24823">
        <w:rPr>
          <w:rFonts w:ascii="Times New Roman" w:hAnsi="Times New Roman" w:cs="Times New Roman"/>
          <w:sz w:val="24"/>
          <w:szCs w:val="24"/>
        </w:rPr>
        <w:t xml:space="preserve">cannot be faulted for determining the matter itself without referring the matter to arbitration.  The question of validity or invalidity being one of law, the court </w:t>
      </w:r>
      <w:r w:rsidRPr="00E24823">
        <w:rPr>
          <w:rFonts w:ascii="Times New Roman" w:hAnsi="Times New Roman" w:cs="Times New Roman"/>
          <w:i/>
          <w:sz w:val="24"/>
          <w:szCs w:val="24"/>
        </w:rPr>
        <w:t>a quo</w:t>
      </w:r>
      <w:r w:rsidRPr="00E24823">
        <w:rPr>
          <w:rFonts w:ascii="Times New Roman" w:hAnsi="Times New Roman" w:cs="Times New Roman"/>
          <w:sz w:val="24"/>
          <w:szCs w:val="24"/>
        </w:rPr>
        <w:t xml:space="preserve"> was better placed to deal with it tha</w:t>
      </w:r>
      <w:r w:rsidR="004F7A85" w:rsidRPr="00E24823">
        <w:rPr>
          <w:rFonts w:ascii="Times New Roman" w:hAnsi="Times New Roman" w:cs="Times New Roman"/>
          <w:sz w:val="24"/>
          <w:szCs w:val="24"/>
        </w:rPr>
        <w:t>n</w:t>
      </w:r>
      <w:r w:rsidRPr="00E24823">
        <w:rPr>
          <w:rFonts w:ascii="Times New Roman" w:hAnsi="Times New Roman" w:cs="Times New Roman"/>
          <w:sz w:val="24"/>
          <w:szCs w:val="24"/>
        </w:rPr>
        <w:t xml:space="preserve"> an arbitrat</w:t>
      </w:r>
      <w:r w:rsidR="008B0AB5" w:rsidRPr="00E24823">
        <w:rPr>
          <w:rFonts w:ascii="Times New Roman" w:hAnsi="Times New Roman" w:cs="Times New Roman"/>
          <w:sz w:val="24"/>
          <w:szCs w:val="24"/>
        </w:rPr>
        <w:t>or</w:t>
      </w:r>
      <w:r w:rsidRPr="00E24823">
        <w:rPr>
          <w:rFonts w:ascii="Times New Roman" w:hAnsi="Times New Roman" w:cs="Times New Roman"/>
          <w:sz w:val="24"/>
          <w:szCs w:val="24"/>
        </w:rPr>
        <w:t>.</w:t>
      </w:r>
    </w:p>
    <w:p w:rsidR="00BF257B" w:rsidRDefault="00BF257B" w:rsidP="00902FD1">
      <w:pPr>
        <w:pStyle w:val="NoSpacing"/>
        <w:spacing w:line="480" w:lineRule="auto"/>
        <w:jc w:val="both"/>
        <w:rPr>
          <w:rFonts w:ascii="Times New Roman" w:hAnsi="Times New Roman" w:cs="Times New Roman"/>
          <w:sz w:val="24"/>
          <w:szCs w:val="24"/>
        </w:rPr>
      </w:pPr>
    </w:p>
    <w:p w:rsidR="00885978" w:rsidRDefault="00885978" w:rsidP="00902FD1">
      <w:pPr>
        <w:pStyle w:val="NoSpacing"/>
        <w:spacing w:line="480" w:lineRule="auto"/>
        <w:jc w:val="both"/>
        <w:rPr>
          <w:rFonts w:ascii="Times New Roman" w:hAnsi="Times New Roman" w:cs="Times New Roman"/>
          <w:sz w:val="24"/>
          <w:szCs w:val="24"/>
        </w:rPr>
      </w:pPr>
    </w:p>
    <w:p w:rsidR="00885978" w:rsidRPr="00E24823" w:rsidRDefault="00885978" w:rsidP="00902FD1">
      <w:pPr>
        <w:pStyle w:val="NoSpacing"/>
        <w:spacing w:line="480" w:lineRule="auto"/>
        <w:jc w:val="both"/>
        <w:rPr>
          <w:rFonts w:ascii="Times New Roman" w:hAnsi="Times New Roman" w:cs="Times New Roman"/>
          <w:sz w:val="24"/>
          <w:szCs w:val="24"/>
        </w:rPr>
      </w:pPr>
    </w:p>
    <w:p w:rsidR="00BF257B" w:rsidRPr="00A47FA1" w:rsidRDefault="00B73F8F" w:rsidP="00902FD1">
      <w:pPr>
        <w:pStyle w:val="NoSpacing"/>
        <w:spacing w:line="480" w:lineRule="auto"/>
        <w:jc w:val="both"/>
        <w:rPr>
          <w:rFonts w:ascii="Times New Roman" w:hAnsi="Times New Roman" w:cs="Times New Roman"/>
          <w:b/>
          <w:sz w:val="24"/>
          <w:szCs w:val="24"/>
          <w:u w:val="single"/>
        </w:rPr>
      </w:pPr>
      <w:r w:rsidRPr="00A47FA1">
        <w:rPr>
          <w:rFonts w:ascii="Times New Roman" w:hAnsi="Times New Roman" w:cs="Times New Roman"/>
          <w:b/>
          <w:sz w:val="24"/>
          <w:szCs w:val="24"/>
          <w:u w:val="single"/>
        </w:rPr>
        <w:t xml:space="preserve">Whether the arbitration clause is severable </w:t>
      </w:r>
    </w:p>
    <w:p w:rsidR="0074344B" w:rsidRPr="00E24823" w:rsidRDefault="00BF257B" w:rsidP="00902FD1">
      <w:pPr>
        <w:pStyle w:val="NoSpacing"/>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Pr="00E24823">
        <w:rPr>
          <w:rFonts w:ascii="Times New Roman" w:hAnsi="Times New Roman" w:cs="Times New Roman"/>
          <w:sz w:val="24"/>
          <w:szCs w:val="24"/>
        </w:rPr>
        <w:tab/>
      </w:r>
      <w:r w:rsidR="007E0845" w:rsidRPr="00E24823">
        <w:rPr>
          <w:rFonts w:ascii="Times New Roman" w:hAnsi="Times New Roman" w:cs="Times New Roman"/>
          <w:sz w:val="24"/>
          <w:szCs w:val="24"/>
        </w:rPr>
        <w:t>The appella</w:t>
      </w:r>
      <w:r w:rsidR="00210DCD" w:rsidRPr="00E24823">
        <w:rPr>
          <w:rFonts w:ascii="Times New Roman" w:hAnsi="Times New Roman" w:cs="Times New Roman"/>
          <w:sz w:val="24"/>
          <w:szCs w:val="24"/>
        </w:rPr>
        <w:t>nt</w:t>
      </w:r>
      <w:r w:rsidR="007E0845" w:rsidRPr="00E24823">
        <w:rPr>
          <w:rFonts w:ascii="Times New Roman" w:hAnsi="Times New Roman" w:cs="Times New Roman"/>
          <w:sz w:val="24"/>
          <w:szCs w:val="24"/>
        </w:rPr>
        <w:t xml:space="preserve"> contends that “the Arbitration Agreement within the Joint Venture Agreement which the parties concluded was severable from the main agreement</w:t>
      </w:r>
      <w:r w:rsidR="008B0AB5" w:rsidRPr="00E24823">
        <w:rPr>
          <w:rFonts w:ascii="Times New Roman" w:hAnsi="Times New Roman" w:cs="Times New Roman"/>
          <w:sz w:val="24"/>
          <w:szCs w:val="24"/>
        </w:rPr>
        <w:t xml:space="preserve"> and</w:t>
      </w:r>
      <w:r w:rsidR="007E0845" w:rsidRPr="00E24823">
        <w:rPr>
          <w:rFonts w:ascii="Times New Roman" w:hAnsi="Times New Roman" w:cs="Times New Roman"/>
          <w:sz w:val="24"/>
          <w:szCs w:val="24"/>
        </w:rPr>
        <w:t xml:space="preserve"> so was enforceable regardless of the fate of the main agreement.”  In support of this contention, the appellant relies on the provisions </w:t>
      </w:r>
      <w:r w:rsidR="00AA1B8C" w:rsidRPr="00E24823">
        <w:rPr>
          <w:rFonts w:ascii="Times New Roman" w:hAnsi="Times New Roman" w:cs="Times New Roman"/>
          <w:sz w:val="24"/>
          <w:szCs w:val="24"/>
        </w:rPr>
        <w:t xml:space="preserve">of clause </w:t>
      </w:r>
      <w:r w:rsidR="00E765F4" w:rsidRPr="00E24823">
        <w:rPr>
          <w:rFonts w:ascii="Times New Roman" w:hAnsi="Times New Roman" w:cs="Times New Roman"/>
          <w:sz w:val="24"/>
          <w:szCs w:val="24"/>
        </w:rPr>
        <w:t>21</w:t>
      </w:r>
      <w:r w:rsidR="00AA1B8C" w:rsidRPr="00E24823">
        <w:rPr>
          <w:rFonts w:ascii="Times New Roman" w:hAnsi="Times New Roman" w:cs="Times New Roman"/>
          <w:sz w:val="24"/>
          <w:szCs w:val="24"/>
        </w:rPr>
        <w:t xml:space="preserve"> of the Joint Venture Agreement and </w:t>
      </w:r>
      <w:r w:rsidR="00E765F4" w:rsidRPr="00E24823">
        <w:rPr>
          <w:rFonts w:ascii="Times New Roman" w:hAnsi="Times New Roman" w:cs="Times New Roman"/>
          <w:sz w:val="24"/>
          <w:szCs w:val="24"/>
        </w:rPr>
        <w:t xml:space="preserve">on the </w:t>
      </w:r>
      <w:r w:rsidR="00AA1B8C" w:rsidRPr="00E24823">
        <w:rPr>
          <w:rFonts w:ascii="Times New Roman" w:hAnsi="Times New Roman" w:cs="Times New Roman"/>
          <w:sz w:val="24"/>
          <w:szCs w:val="24"/>
        </w:rPr>
        <w:t xml:space="preserve">operation of law.  In the latter regard, the appellant cited the case of </w:t>
      </w:r>
      <w:r w:rsidR="00AA1B8C" w:rsidRPr="00E24823">
        <w:rPr>
          <w:rFonts w:ascii="Times New Roman" w:hAnsi="Times New Roman" w:cs="Times New Roman"/>
          <w:i/>
          <w:sz w:val="24"/>
          <w:szCs w:val="24"/>
        </w:rPr>
        <w:t>ZETDC v Tendai Masawi t/a Masawi &amp; Partners &amp; Anor</w:t>
      </w:r>
      <w:r w:rsidR="00AA1B8C" w:rsidRPr="00E24823">
        <w:rPr>
          <w:rFonts w:ascii="Times New Roman" w:hAnsi="Times New Roman" w:cs="Times New Roman"/>
          <w:sz w:val="24"/>
          <w:szCs w:val="24"/>
        </w:rPr>
        <w:t xml:space="preserve"> HH 404/20, where it was stated thus:</w:t>
      </w:r>
    </w:p>
    <w:p w:rsidR="007C2350" w:rsidRPr="00E24823" w:rsidRDefault="0074344B" w:rsidP="006F145A">
      <w:pPr>
        <w:pStyle w:val="NoSpacing"/>
        <w:tabs>
          <w:tab w:val="left" w:pos="720"/>
        </w:tabs>
        <w:ind w:left="720" w:hanging="720"/>
        <w:jc w:val="both"/>
        <w:rPr>
          <w:rFonts w:ascii="Times New Roman" w:hAnsi="Times New Roman" w:cs="Times New Roman"/>
          <w:sz w:val="24"/>
          <w:szCs w:val="24"/>
        </w:rPr>
      </w:pPr>
      <w:r w:rsidRPr="00E24823">
        <w:rPr>
          <w:rFonts w:ascii="Times New Roman" w:hAnsi="Times New Roman" w:cs="Times New Roman"/>
          <w:sz w:val="24"/>
          <w:szCs w:val="24"/>
        </w:rPr>
        <w:tab/>
        <w:t>“an Arbitration Agreement is an agreement by the parties to submit to arbitration in the event of a dispute.  It is a separate and independent agreement</w:t>
      </w:r>
      <w:r w:rsidR="007C2350" w:rsidRPr="00E24823">
        <w:rPr>
          <w:rFonts w:ascii="Times New Roman" w:hAnsi="Times New Roman" w:cs="Times New Roman"/>
          <w:sz w:val="24"/>
          <w:szCs w:val="24"/>
        </w:rPr>
        <w:t xml:space="preserve"> from the terms of the underlying contract in which it may be included.  The Arbitration clause is severable from the underlying contract.”</w:t>
      </w:r>
    </w:p>
    <w:p w:rsidR="000416DB" w:rsidRPr="00E24823" w:rsidRDefault="000416DB" w:rsidP="006F145A">
      <w:pPr>
        <w:pStyle w:val="NoSpacing"/>
        <w:tabs>
          <w:tab w:val="left" w:pos="720"/>
        </w:tabs>
        <w:ind w:left="720" w:hanging="720"/>
        <w:jc w:val="both"/>
        <w:rPr>
          <w:rFonts w:ascii="Times New Roman" w:hAnsi="Times New Roman" w:cs="Times New Roman"/>
          <w:sz w:val="24"/>
          <w:szCs w:val="24"/>
        </w:rPr>
      </w:pPr>
    </w:p>
    <w:p w:rsidR="007C2350" w:rsidRPr="00E24823" w:rsidRDefault="007C2350" w:rsidP="0074344B">
      <w:pPr>
        <w:pStyle w:val="NoSpacing"/>
        <w:tabs>
          <w:tab w:val="left" w:pos="720"/>
        </w:tabs>
        <w:spacing w:line="480" w:lineRule="auto"/>
        <w:jc w:val="both"/>
        <w:rPr>
          <w:rFonts w:ascii="Times New Roman" w:hAnsi="Times New Roman" w:cs="Times New Roman"/>
          <w:sz w:val="24"/>
          <w:szCs w:val="24"/>
        </w:rPr>
      </w:pPr>
    </w:p>
    <w:p w:rsidR="007C2350" w:rsidRPr="00E24823" w:rsidRDefault="007C2350" w:rsidP="0074344B">
      <w:pPr>
        <w:pStyle w:val="NoSpacing"/>
        <w:tabs>
          <w:tab w:val="left" w:pos="72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Pr="00E24823">
        <w:rPr>
          <w:rFonts w:ascii="Times New Roman" w:hAnsi="Times New Roman" w:cs="Times New Roman"/>
          <w:sz w:val="24"/>
          <w:szCs w:val="24"/>
        </w:rPr>
        <w:tab/>
        <w:t xml:space="preserve">Clearly the ZETDC case </w:t>
      </w:r>
      <w:r w:rsidRPr="00E24823">
        <w:rPr>
          <w:rFonts w:ascii="Times New Roman" w:hAnsi="Times New Roman" w:cs="Times New Roman"/>
          <w:i/>
          <w:sz w:val="24"/>
          <w:szCs w:val="24"/>
        </w:rPr>
        <w:t xml:space="preserve">supra </w:t>
      </w:r>
      <w:r w:rsidRPr="00E24823">
        <w:rPr>
          <w:rFonts w:ascii="Times New Roman" w:hAnsi="Times New Roman" w:cs="Times New Roman"/>
          <w:sz w:val="24"/>
          <w:szCs w:val="24"/>
        </w:rPr>
        <w:t xml:space="preserve">is distinguishable from the present case.  In </w:t>
      </w:r>
      <w:r w:rsidRPr="00E24823">
        <w:rPr>
          <w:rFonts w:ascii="Times New Roman" w:hAnsi="Times New Roman" w:cs="Times New Roman"/>
          <w:i/>
          <w:sz w:val="24"/>
          <w:szCs w:val="24"/>
        </w:rPr>
        <w:t xml:space="preserve">casu </w:t>
      </w:r>
      <w:r w:rsidRPr="00E24823">
        <w:rPr>
          <w:rFonts w:ascii="Times New Roman" w:hAnsi="Times New Roman" w:cs="Times New Roman"/>
          <w:sz w:val="24"/>
          <w:szCs w:val="24"/>
        </w:rPr>
        <w:t xml:space="preserve">the agreement has been found to be null and void </w:t>
      </w:r>
      <w:r w:rsidRPr="00E24823">
        <w:rPr>
          <w:rFonts w:ascii="Times New Roman" w:hAnsi="Times New Roman" w:cs="Times New Roman"/>
          <w:i/>
          <w:sz w:val="24"/>
          <w:szCs w:val="24"/>
        </w:rPr>
        <w:t>ab initio</w:t>
      </w:r>
      <w:r w:rsidRPr="00E24823">
        <w:rPr>
          <w:rFonts w:ascii="Times New Roman" w:hAnsi="Times New Roman" w:cs="Times New Roman"/>
          <w:sz w:val="24"/>
          <w:szCs w:val="24"/>
        </w:rPr>
        <w:t>.  In other words</w:t>
      </w:r>
      <w:r w:rsidR="00DB6997" w:rsidRPr="00E24823">
        <w:rPr>
          <w:rFonts w:ascii="Times New Roman" w:hAnsi="Times New Roman" w:cs="Times New Roman"/>
          <w:sz w:val="24"/>
          <w:szCs w:val="24"/>
        </w:rPr>
        <w:t>,</w:t>
      </w:r>
      <w:r w:rsidRPr="00E24823">
        <w:rPr>
          <w:rFonts w:ascii="Times New Roman" w:hAnsi="Times New Roman" w:cs="Times New Roman"/>
          <w:sz w:val="24"/>
          <w:szCs w:val="24"/>
        </w:rPr>
        <w:t xml:space="preserve"> it never existed.  The whole agreement</w:t>
      </w:r>
      <w:r w:rsidR="00DB6997" w:rsidRPr="00E24823">
        <w:rPr>
          <w:rFonts w:ascii="Times New Roman" w:hAnsi="Times New Roman" w:cs="Times New Roman"/>
          <w:sz w:val="24"/>
          <w:szCs w:val="24"/>
        </w:rPr>
        <w:t>,</w:t>
      </w:r>
      <w:r w:rsidRPr="00E24823">
        <w:rPr>
          <w:rFonts w:ascii="Times New Roman" w:hAnsi="Times New Roman" w:cs="Times New Roman"/>
          <w:sz w:val="24"/>
          <w:szCs w:val="24"/>
        </w:rPr>
        <w:t xml:space="preserve"> including the arbitration clause</w:t>
      </w:r>
      <w:r w:rsidR="00DB6997" w:rsidRPr="00E24823">
        <w:rPr>
          <w:rFonts w:ascii="Times New Roman" w:hAnsi="Times New Roman" w:cs="Times New Roman"/>
          <w:sz w:val="24"/>
          <w:szCs w:val="24"/>
        </w:rPr>
        <w:t>,</w:t>
      </w:r>
      <w:r w:rsidRPr="00E24823">
        <w:rPr>
          <w:rFonts w:ascii="Times New Roman" w:hAnsi="Times New Roman" w:cs="Times New Roman"/>
          <w:sz w:val="24"/>
          <w:szCs w:val="24"/>
        </w:rPr>
        <w:t xml:space="preserve"> is a nullity.  There is nothing to sever or save.  The arbitration clause exists to assist the parties resolve disputes arising from the agreement.  Where such agreement does not exist on account of having been declared a nullity</w:t>
      </w:r>
      <w:r w:rsidR="00E765F4" w:rsidRPr="00E24823">
        <w:rPr>
          <w:rFonts w:ascii="Times New Roman" w:hAnsi="Times New Roman" w:cs="Times New Roman"/>
          <w:sz w:val="24"/>
          <w:szCs w:val="24"/>
        </w:rPr>
        <w:t>,</w:t>
      </w:r>
      <w:r w:rsidRPr="00E24823">
        <w:rPr>
          <w:rFonts w:ascii="Times New Roman" w:hAnsi="Times New Roman" w:cs="Times New Roman"/>
          <w:sz w:val="24"/>
          <w:szCs w:val="24"/>
        </w:rPr>
        <w:t xml:space="preserve"> what purpose would the arbitration clause </w:t>
      </w:r>
      <w:r w:rsidR="00DB6997" w:rsidRPr="00E24823">
        <w:rPr>
          <w:rFonts w:ascii="Times New Roman" w:hAnsi="Times New Roman" w:cs="Times New Roman"/>
          <w:sz w:val="24"/>
          <w:szCs w:val="24"/>
        </w:rPr>
        <w:t>serve?</w:t>
      </w:r>
      <w:r w:rsidRPr="00E24823">
        <w:rPr>
          <w:rFonts w:ascii="Times New Roman" w:hAnsi="Times New Roman" w:cs="Times New Roman"/>
          <w:sz w:val="24"/>
          <w:szCs w:val="24"/>
        </w:rPr>
        <w:t xml:space="preserve">  The appellant’s argument to the contrary is without merit.  </w:t>
      </w:r>
    </w:p>
    <w:p w:rsidR="007C2350" w:rsidRPr="00E24823" w:rsidRDefault="007C2350" w:rsidP="0074344B">
      <w:pPr>
        <w:pStyle w:val="NoSpacing"/>
        <w:tabs>
          <w:tab w:val="left" w:pos="720"/>
        </w:tabs>
        <w:spacing w:line="480" w:lineRule="auto"/>
        <w:jc w:val="both"/>
        <w:rPr>
          <w:rFonts w:ascii="Times New Roman" w:hAnsi="Times New Roman" w:cs="Times New Roman"/>
          <w:sz w:val="24"/>
          <w:szCs w:val="24"/>
        </w:rPr>
      </w:pPr>
    </w:p>
    <w:p w:rsidR="007F70DA" w:rsidRPr="00E24823" w:rsidRDefault="007C2350" w:rsidP="0074344B">
      <w:pPr>
        <w:pStyle w:val="NoSpacing"/>
        <w:tabs>
          <w:tab w:val="left" w:pos="720"/>
        </w:tabs>
        <w:spacing w:line="480" w:lineRule="auto"/>
        <w:jc w:val="both"/>
        <w:rPr>
          <w:rFonts w:ascii="Times New Roman" w:hAnsi="Times New Roman" w:cs="Times New Roman"/>
          <w:b/>
          <w:sz w:val="24"/>
          <w:szCs w:val="24"/>
          <w:u w:val="single"/>
        </w:rPr>
      </w:pPr>
      <w:r w:rsidRPr="00E24823">
        <w:rPr>
          <w:rFonts w:ascii="Times New Roman" w:hAnsi="Times New Roman" w:cs="Times New Roman"/>
          <w:b/>
          <w:sz w:val="24"/>
          <w:szCs w:val="24"/>
          <w:u w:val="single"/>
        </w:rPr>
        <w:t xml:space="preserve">DISPOSITION </w:t>
      </w:r>
    </w:p>
    <w:p w:rsidR="003D09BA" w:rsidRDefault="00787F4E" w:rsidP="00787F4E">
      <w:pPr>
        <w:pStyle w:val="NoSpacing"/>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t>We conclude that the parties failed to seek and obtain the necessary cabinet approval as require</w:t>
      </w:r>
      <w:r w:rsidR="00DA4B10">
        <w:rPr>
          <w:rFonts w:ascii="Times New Roman" w:hAnsi="Times New Roman" w:cs="Times New Roman"/>
          <w:sz w:val="24"/>
          <w:szCs w:val="24"/>
        </w:rPr>
        <w:t>d</w:t>
      </w:r>
      <w:r w:rsidRPr="00E24823">
        <w:rPr>
          <w:rFonts w:ascii="Times New Roman" w:hAnsi="Times New Roman" w:cs="Times New Roman"/>
          <w:sz w:val="24"/>
          <w:szCs w:val="24"/>
        </w:rPr>
        <w:t xml:space="preserve"> by s</w:t>
      </w:r>
      <w:r w:rsidR="00F746EE" w:rsidRPr="00E24823">
        <w:rPr>
          <w:rFonts w:ascii="Times New Roman" w:hAnsi="Times New Roman" w:cs="Times New Roman"/>
          <w:sz w:val="24"/>
          <w:szCs w:val="24"/>
        </w:rPr>
        <w:t xml:space="preserve"> </w:t>
      </w:r>
      <w:r w:rsidR="00E35566" w:rsidRPr="00E24823">
        <w:rPr>
          <w:rFonts w:ascii="Times New Roman" w:hAnsi="Times New Roman" w:cs="Times New Roman"/>
          <w:sz w:val="24"/>
          <w:szCs w:val="24"/>
        </w:rPr>
        <w:t>1</w:t>
      </w:r>
      <w:r w:rsidR="00F746EE" w:rsidRPr="00E24823">
        <w:rPr>
          <w:rFonts w:ascii="Times New Roman" w:hAnsi="Times New Roman" w:cs="Times New Roman"/>
          <w:sz w:val="24"/>
          <w:szCs w:val="24"/>
        </w:rPr>
        <w:t xml:space="preserve">3 (1) of the Act thus rendering the Joint Venture Agreement a nullity.  The court </w:t>
      </w:r>
      <w:r w:rsidR="00F746EE" w:rsidRPr="00E24823">
        <w:rPr>
          <w:rFonts w:ascii="Times New Roman" w:hAnsi="Times New Roman" w:cs="Times New Roman"/>
          <w:i/>
          <w:sz w:val="24"/>
          <w:szCs w:val="24"/>
        </w:rPr>
        <w:t xml:space="preserve">a quo’s </w:t>
      </w:r>
      <w:r w:rsidR="00F746EE" w:rsidRPr="00E24823">
        <w:rPr>
          <w:rFonts w:ascii="Times New Roman" w:hAnsi="Times New Roman" w:cs="Times New Roman"/>
          <w:sz w:val="24"/>
          <w:szCs w:val="24"/>
        </w:rPr>
        <w:t xml:space="preserve">finding to that effect cannot be faulted.  We reject the assertions by the appellant that the Minister’s letter dated </w:t>
      </w:r>
      <w:r w:rsidR="00E35566" w:rsidRPr="00E24823">
        <w:rPr>
          <w:rFonts w:ascii="Times New Roman" w:hAnsi="Times New Roman" w:cs="Times New Roman"/>
          <w:sz w:val="24"/>
          <w:szCs w:val="24"/>
        </w:rPr>
        <w:t>4 July 2017</w:t>
      </w:r>
      <w:r w:rsidR="00B0653E" w:rsidRPr="00E24823">
        <w:rPr>
          <w:rFonts w:ascii="Times New Roman" w:hAnsi="Times New Roman" w:cs="Times New Roman"/>
          <w:sz w:val="24"/>
          <w:szCs w:val="24"/>
        </w:rPr>
        <w:t xml:space="preserve"> be viewed as such C</w:t>
      </w:r>
      <w:r w:rsidR="00F746EE" w:rsidRPr="00E24823">
        <w:rPr>
          <w:rFonts w:ascii="Times New Roman" w:hAnsi="Times New Roman" w:cs="Times New Roman"/>
          <w:sz w:val="24"/>
          <w:szCs w:val="24"/>
        </w:rPr>
        <w:t>abinet approval.</w:t>
      </w:r>
      <w:r w:rsidR="00576CF6" w:rsidRPr="00E24823">
        <w:rPr>
          <w:rFonts w:ascii="Times New Roman" w:hAnsi="Times New Roman" w:cs="Times New Roman"/>
          <w:sz w:val="24"/>
          <w:szCs w:val="24"/>
        </w:rPr>
        <w:t xml:space="preserve">  The Minister’s letter do</w:t>
      </w:r>
      <w:r w:rsidR="00B0653E" w:rsidRPr="00E24823">
        <w:rPr>
          <w:rFonts w:ascii="Times New Roman" w:hAnsi="Times New Roman" w:cs="Times New Roman"/>
          <w:sz w:val="24"/>
          <w:szCs w:val="24"/>
        </w:rPr>
        <w:t>es not say it is communicating C</w:t>
      </w:r>
      <w:r w:rsidR="00576CF6" w:rsidRPr="00E24823">
        <w:rPr>
          <w:rFonts w:ascii="Times New Roman" w:hAnsi="Times New Roman" w:cs="Times New Roman"/>
          <w:sz w:val="24"/>
          <w:szCs w:val="24"/>
        </w:rPr>
        <w:t xml:space="preserve">abinet’s position on the matter.  It </w:t>
      </w:r>
      <w:r w:rsidR="00576CF6" w:rsidRPr="00E24823">
        <w:rPr>
          <w:rFonts w:ascii="Times New Roman" w:hAnsi="Times New Roman" w:cs="Times New Roman"/>
          <w:sz w:val="24"/>
          <w:szCs w:val="24"/>
        </w:rPr>
        <w:lastRenderedPageBreak/>
        <w:t>conveyed</w:t>
      </w:r>
      <w:r w:rsidR="00E35566" w:rsidRPr="00E24823">
        <w:rPr>
          <w:rFonts w:ascii="Times New Roman" w:hAnsi="Times New Roman" w:cs="Times New Roman"/>
          <w:sz w:val="24"/>
          <w:szCs w:val="24"/>
        </w:rPr>
        <w:t>,</w:t>
      </w:r>
      <w:r w:rsidR="00576CF6" w:rsidRPr="00E24823">
        <w:rPr>
          <w:rFonts w:ascii="Times New Roman" w:hAnsi="Times New Roman" w:cs="Times New Roman"/>
          <w:sz w:val="24"/>
          <w:szCs w:val="24"/>
        </w:rPr>
        <w:t xml:space="preserve"> in black and white</w:t>
      </w:r>
      <w:r w:rsidR="00E35566" w:rsidRPr="00E24823">
        <w:rPr>
          <w:rFonts w:ascii="Times New Roman" w:hAnsi="Times New Roman" w:cs="Times New Roman"/>
          <w:sz w:val="24"/>
          <w:szCs w:val="24"/>
        </w:rPr>
        <w:t>,</w:t>
      </w:r>
      <w:r w:rsidR="00576CF6" w:rsidRPr="00E24823">
        <w:rPr>
          <w:rFonts w:ascii="Times New Roman" w:hAnsi="Times New Roman" w:cs="Times New Roman"/>
          <w:sz w:val="24"/>
          <w:szCs w:val="24"/>
        </w:rPr>
        <w:t xml:space="preserve"> the Minister’s approval as sought by the partie</w:t>
      </w:r>
      <w:r w:rsidR="00B0653E" w:rsidRPr="00E24823">
        <w:rPr>
          <w:rFonts w:ascii="Times New Roman" w:hAnsi="Times New Roman" w:cs="Times New Roman"/>
          <w:sz w:val="24"/>
          <w:szCs w:val="24"/>
        </w:rPr>
        <w:t>s.  None of the parties sought C</w:t>
      </w:r>
      <w:r w:rsidR="00576CF6" w:rsidRPr="00E24823">
        <w:rPr>
          <w:rFonts w:ascii="Times New Roman" w:hAnsi="Times New Roman" w:cs="Times New Roman"/>
          <w:sz w:val="24"/>
          <w:szCs w:val="24"/>
        </w:rPr>
        <w:t>abinet approval at all and such approval was never given.</w:t>
      </w:r>
    </w:p>
    <w:p w:rsidR="00885978" w:rsidRPr="00E24823" w:rsidRDefault="00885978" w:rsidP="00787F4E">
      <w:pPr>
        <w:pStyle w:val="NoSpacing"/>
        <w:tabs>
          <w:tab w:val="left" w:pos="1440"/>
        </w:tabs>
        <w:spacing w:line="480" w:lineRule="auto"/>
        <w:jc w:val="both"/>
        <w:rPr>
          <w:rFonts w:ascii="Times New Roman" w:hAnsi="Times New Roman" w:cs="Times New Roman"/>
          <w:sz w:val="24"/>
          <w:szCs w:val="24"/>
        </w:rPr>
      </w:pPr>
    </w:p>
    <w:p w:rsidR="005533A2" w:rsidRPr="00E24823" w:rsidRDefault="00576CF6" w:rsidP="00787F4E">
      <w:pPr>
        <w:pStyle w:val="NoSpacing"/>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t xml:space="preserve">The court </w:t>
      </w:r>
      <w:r w:rsidRPr="00E24823">
        <w:rPr>
          <w:rFonts w:ascii="Times New Roman" w:hAnsi="Times New Roman" w:cs="Times New Roman"/>
          <w:i/>
          <w:sz w:val="24"/>
          <w:szCs w:val="24"/>
        </w:rPr>
        <w:t xml:space="preserve">a quo </w:t>
      </w:r>
      <w:r w:rsidRPr="00E24823">
        <w:rPr>
          <w:rFonts w:ascii="Times New Roman" w:hAnsi="Times New Roman" w:cs="Times New Roman"/>
          <w:sz w:val="24"/>
          <w:szCs w:val="24"/>
        </w:rPr>
        <w:t>correctly assumed jurisdiction despite the existence of the arbitration clause as the same did not make it mandatory that an aggrieved party must approach the arbitrator.  The clause leaves an aggrieved</w:t>
      </w:r>
      <w:r w:rsidR="005533A2" w:rsidRPr="00E24823">
        <w:rPr>
          <w:rFonts w:ascii="Times New Roman" w:hAnsi="Times New Roman" w:cs="Times New Roman"/>
          <w:sz w:val="24"/>
          <w:szCs w:val="24"/>
        </w:rPr>
        <w:t xml:space="preserve"> party free to pursue other options of dispute resolution.  Where an agreement is declared a nullity, the arbitration clause, being part of the agreement, falls with the rest of the agreement.  It exists for purposes of resolving disputes arising from the agreement.  Where such agreement no longer exists, the clause automatically falls away.</w:t>
      </w:r>
    </w:p>
    <w:p w:rsidR="005533A2" w:rsidRPr="00E24823" w:rsidRDefault="005533A2" w:rsidP="00787F4E">
      <w:pPr>
        <w:pStyle w:val="NoSpacing"/>
        <w:tabs>
          <w:tab w:val="left" w:pos="1440"/>
        </w:tabs>
        <w:spacing w:line="480" w:lineRule="auto"/>
        <w:jc w:val="both"/>
        <w:rPr>
          <w:rFonts w:ascii="Times New Roman" w:hAnsi="Times New Roman" w:cs="Times New Roman"/>
          <w:sz w:val="24"/>
          <w:szCs w:val="24"/>
        </w:rPr>
      </w:pPr>
    </w:p>
    <w:p w:rsidR="0092586C" w:rsidRPr="00E24823" w:rsidRDefault="005533A2" w:rsidP="00787F4E">
      <w:pPr>
        <w:pStyle w:val="NoSpacing"/>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0092586C" w:rsidRPr="00E24823">
        <w:rPr>
          <w:rFonts w:ascii="Times New Roman" w:hAnsi="Times New Roman" w:cs="Times New Roman"/>
          <w:sz w:val="24"/>
          <w:szCs w:val="24"/>
        </w:rPr>
        <w:t>The appeal has no merit.  It must be dismissed.  Costs shall follow the cause.</w:t>
      </w:r>
    </w:p>
    <w:p w:rsidR="0092586C" w:rsidRPr="00E24823" w:rsidRDefault="0092586C" w:rsidP="00787F4E">
      <w:pPr>
        <w:pStyle w:val="NoSpacing"/>
        <w:tabs>
          <w:tab w:val="left" w:pos="1440"/>
        </w:tabs>
        <w:spacing w:line="480" w:lineRule="auto"/>
        <w:jc w:val="both"/>
        <w:rPr>
          <w:rFonts w:ascii="Times New Roman" w:hAnsi="Times New Roman" w:cs="Times New Roman"/>
          <w:sz w:val="24"/>
          <w:szCs w:val="24"/>
        </w:rPr>
      </w:pPr>
    </w:p>
    <w:p w:rsidR="00576CF6" w:rsidRPr="00E24823" w:rsidRDefault="0092586C" w:rsidP="00787F4E">
      <w:pPr>
        <w:pStyle w:val="NoSpacing"/>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t>Accordingly it is ordered that the appeal be and is hereby dismissed with costs.</w:t>
      </w:r>
      <w:r w:rsidR="00576CF6" w:rsidRPr="00E24823">
        <w:rPr>
          <w:rFonts w:ascii="Times New Roman" w:hAnsi="Times New Roman" w:cs="Times New Roman"/>
          <w:sz w:val="24"/>
          <w:szCs w:val="24"/>
        </w:rPr>
        <w:t xml:space="preserve"> </w:t>
      </w:r>
    </w:p>
    <w:p w:rsidR="003D09BA" w:rsidRDefault="003D09BA" w:rsidP="00902FD1">
      <w:pPr>
        <w:pStyle w:val="NoSpacing"/>
        <w:spacing w:line="480" w:lineRule="auto"/>
        <w:jc w:val="both"/>
        <w:rPr>
          <w:rFonts w:ascii="Times New Roman" w:hAnsi="Times New Roman" w:cs="Times New Roman"/>
          <w:sz w:val="24"/>
          <w:szCs w:val="24"/>
        </w:rPr>
      </w:pPr>
    </w:p>
    <w:p w:rsidR="00375CA7" w:rsidRPr="00E24823" w:rsidRDefault="00375CA7" w:rsidP="00902FD1">
      <w:pPr>
        <w:pStyle w:val="NoSpacing"/>
        <w:spacing w:line="480" w:lineRule="auto"/>
        <w:jc w:val="both"/>
        <w:rPr>
          <w:rFonts w:ascii="Times New Roman" w:hAnsi="Times New Roman" w:cs="Times New Roman"/>
          <w:sz w:val="24"/>
          <w:szCs w:val="24"/>
        </w:rPr>
      </w:pPr>
    </w:p>
    <w:p w:rsidR="00F120C8" w:rsidRPr="00E24823" w:rsidRDefault="003C25E3" w:rsidP="003D20A8">
      <w:pPr>
        <w:pStyle w:val="NoSpacing"/>
        <w:tabs>
          <w:tab w:val="left" w:pos="144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00FF10D2" w:rsidRPr="00E24823">
        <w:rPr>
          <w:rFonts w:ascii="Times New Roman" w:hAnsi="Times New Roman" w:cs="Times New Roman"/>
          <w:b/>
          <w:sz w:val="24"/>
          <w:szCs w:val="24"/>
        </w:rPr>
        <w:t>MAVANGIRA JA</w:t>
      </w:r>
      <w:r w:rsidR="00F120C8" w:rsidRPr="00E24823">
        <w:rPr>
          <w:rFonts w:ascii="Times New Roman" w:hAnsi="Times New Roman" w:cs="Times New Roman"/>
          <w:sz w:val="24"/>
          <w:szCs w:val="24"/>
        </w:rPr>
        <w:tab/>
        <w:t>:</w:t>
      </w:r>
      <w:r w:rsidR="00F120C8" w:rsidRPr="00E24823">
        <w:rPr>
          <w:rFonts w:ascii="Times New Roman" w:hAnsi="Times New Roman" w:cs="Times New Roman"/>
          <w:sz w:val="24"/>
          <w:szCs w:val="24"/>
        </w:rPr>
        <w:tab/>
        <w:t>I agree</w:t>
      </w:r>
    </w:p>
    <w:p w:rsidR="00FF10D2" w:rsidRPr="00E24823" w:rsidRDefault="00FF10D2" w:rsidP="003D20A8">
      <w:pPr>
        <w:pStyle w:val="NoSpacing"/>
        <w:tabs>
          <w:tab w:val="left" w:pos="1440"/>
        </w:tabs>
        <w:spacing w:line="480" w:lineRule="auto"/>
        <w:jc w:val="both"/>
        <w:rPr>
          <w:rFonts w:ascii="Times New Roman" w:hAnsi="Times New Roman" w:cs="Times New Roman"/>
          <w:sz w:val="24"/>
          <w:szCs w:val="24"/>
        </w:rPr>
      </w:pPr>
    </w:p>
    <w:p w:rsidR="00E66EDC" w:rsidRPr="00E24823" w:rsidRDefault="00E66EDC" w:rsidP="0060678E">
      <w:pPr>
        <w:pStyle w:val="NoSpacing"/>
        <w:tabs>
          <w:tab w:val="left" w:pos="720"/>
        </w:tabs>
        <w:spacing w:line="480" w:lineRule="auto"/>
        <w:jc w:val="both"/>
        <w:rPr>
          <w:rFonts w:ascii="Times New Roman" w:hAnsi="Times New Roman" w:cs="Times New Roman"/>
          <w:sz w:val="24"/>
          <w:szCs w:val="24"/>
        </w:rPr>
      </w:pPr>
    </w:p>
    <w:p w:rsidR="00F120C8" w:rsidRDefault="00F120C8" w:rsidP="0060678E">
      <w:pPr>
        <w:pStyle w:val="NoSpacing"/>
        <w:tabs>
          <w:tab w:val="left" w:pos="720"/>
        </w:tabs>
        <w:spacing w:line="480" w:lineRule="auto"/>
        <w:jc w:val="both"/>
        <w:rPr>
          <w:rFonts w:ascii="Times New Roman" w:hAnsi="Times New Roman" w:cs="Times New Roman"/>
          <w:sz w:val="24"/>
          <w:szCs w:val="24"/>
        </w:rPr>
      </w:pPr>
      <w:r w:rsidRPr="00E24823">
        <w:rPr>
          <w:rFonts w:ascii="Times New Roman" w:hAnsi="Times New Roman" w:cs="Times New Roman"/>
          <w:sz w:val="24"/>
          <w:szCs w:val="24"/>
        </w:rPr>
        <w:tab/>
      </w:r>
      <w:r w:rsidR="005360F5" w:rsidRPr="00E24823">
        <w:rPr>
          <w:rFonts w:ascii="Times New Roman" w:hAnsi="Times New Roman" w:cs="Times New Roman"/>
          <w:sz w:val="24"/>
          <w:szCs w:val="24"/>
        </w:rPr>
        <w:tab/>
      </w:r>
      <w:r w:rsidR="00FF10D2" w:rsidRPr="00E24823">
        <w:rPr>
          <w:rFonts w:ascii="Times New Roman" w:hAnsi="Times New Roman" w:cs="Times New Roman"/>
          <w:b/>
          <w:sz w:val="24"/>
          <w:szCs w:val="24"/>
        </w:rPr>
        <w:t>MUSAKWA JA</w:t>
      </w:r>
      <w:r w:rsidRPr="00E24823">
        <w:rPr>
          <w:rFonts w:ascii="Times New Roman" w:hAnsi="Times New Roman" w:cs="Times New Roman"/>
          <w:sz w:val="24"/>
          <w:szCs w:val="24"/>
        </w:rPr>
        <w:tab/>
        <w:t>:</w:t>
      </w:r>
      <w:r w:rsidRPr="00E24823">
        <w:rPr>
          <w:rFonts w:ascii="Times New Roman" w:hAnsi="Times New Roman" w:cs="Times New Roman"/>
          <w:sz w:val="24"/>
          <w:szCs w:val="24"/>
        </w:rPr>
        <w:tab/>
        <w:t>I agree</w:t>
      </w:r>
    </w:p>
    <w:p w:rsidR="00E843E6" w:rsidRPr="00E24823" w:rsidRDefault="00E843E6" w:rsidP="0060678E">
      <w:pPr>
        <w:pStyle w:val="NoSpacing"/>
        <w:tabs>
          <w:tab w:val="left" w:pos="720"/>
        </w:tabs>
        <w:spacing w:line="480" w:lineRule="auto"/>
        <w:jc w:val="both"/>
        <w:rPr>
          <w:rFonts w:ascii="Times New Roman" w:hAnsi="Times New Roman" w:cs="Times New Roman"/>
          <w:sz w:val="24"/>
          <w:szCs w:val="24"/>
        </w:rPr>
      </w:pPr>
    </w:p>
    <w:p w:rsidR="00223ED4" w:rsidRPr="00E24823" w:rsidRDefault="00FF10D2" w:rsidP="0060678E">
      <w:pPr>
        <w:pStyle w:val="NoSpacing"/>
        <w:tabs>
          <w:tab w:val="left" w:pos="720"/>
        </w:tabs>
        <w:spacing w:line="480" w:lineRule="auto"/>
        <w:jc w:val="both"/>
        <w:rPr>
          <w:rFonts w:ascii="Times New Roman" w:hAnsi="Times New Roman" w:cs="Times New Roman"/>
          <w:sz w:val="24"/>
          <w:szCs w:val="24"/>
        </w:rPr>
      </w:pPr>
      <w:r w:rsidRPr="00E24823">
        <w:rPr>
          <w:rFonts w:ascii="Times New Roman" w:hAnsi="Times New Roman" w:cs="Times New Roman"/>
          <w:i/>
          <w:sz w:val="24"/>
          <w:szCs w:val="24"/>
        </w:rPr>
        <w:t>Gill Godlonton &amp; Gerrans</w:t>
      </w:r>
      <w:r w:rsidR="00223ED4" w:rsidRPr="00E24823">
        <w:rPr>
          <w:rFonts w:ascii="Times New Roman" w:hAnsi="Times New Roman" w:cs="Times New Roman"/>
          <w:sz w:val="24"/>
          <w:szCs w:val="24"/>
        </w:rPr>
        <w:t>, appellant’s legal practitioners</w:t>
      </w:r>
    </w:p>
    <w:p w:rsidR="00223ED4" w:rsidRPr="00E24823" w:rsidRDefault="00FF10D2" w:rsidP="0060678E">
      <w:pPr>
        <w:pStyle w:val="NoSpacing"/>
        <w:tabs>
          <w:tab w:val="left" w:pos="720"/>
        </w:tabs>
        <w:spacing w:line="480" w:lineRule="auto"/>
        <w:jc w:val="both"/>
        <w:rPr>
          <w:rFonts w:ascii="Times New Roman" w:hAnsi="Times New Roman" w:cs="Times New Roman"/>
          <w:sz w:val="24"/>
          <w:szCs w:val="24"/>
        </w:rPr>
      </w:pPr>
      <w:r w:rsidRPr="00E24823">
        <w:rPr>
          <w:rFonts w:ascii="Times New Roman" w:hAnsi="Times New Roman" w:cs="Times New Roman"/>
          <w:i/>
          <w:sz w:val="24"/>
          <w:szCs w:val="24"/>
        </w:rPr>
        <w:t>Sawyer &amp; Mukushi</w:t>
      </w:r>
      <w:r w:rsidR="00223ED4" w:rsidRPr="00E24823">
        <w:rPr>
          <w:rFonts w:ascii="Times New Roman" w:hAnsi="Times New Roman" w:cs="Times New Roman"/>
          <w:i/>
          <w:sz w:val="24"/>
          <w:szCs w:val="24"/>
        </w:rPr>
        <w:t xml:space="preserve">, </w:t>
      </w:r>
      <w:r w:rsidR="00223ED4" w:rsidRPr="00E24823">
        <w:rPr>
          <w:rFonts w:ascii="Times New Roman" w:hAnsi="Times New Roman" w:cs="Times New Roman"/>
          <w:sz w:val="24"/>
          <w:szCs w:val="24"/>
        </w:rPr>
        <w:t>respondents</w:t>
      </w:r>
      <w:r w:rsidR="00E843E6" w:rsidRPr="00E24823">
        <w:rPr>
          <w:rFonts w:ascii="Times New Roman" w:hAnsi="Times New Roman" w:cs="Times New Roman"/>
          <w:sz w:val="24"/>
          <w:szCs w:val="24"/>
        </w:rPr>
        <w:t>’</w:t>
      </w:r>
      <w:r w:rsidR="00223ED4" w:rsidRPr="00E24823">
        <w:rPr>
          <w:rFonts w:ascii="Times New Roman" w:hAnsi="Times New Roman" w:cs="Times New Roman"/>
          <w:sz w:val="24"/>
          <w:szCs w:val="24"/>
        </w:rPr>
        <w:t xml:space="preserve"> legal practitioners</w:t>
      </w:r>
    </w:p>
    <w:sectPr w:rsidR="00223ED4" w:rsidRPr="00E2482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CD1" w:rsidRDefault="00DF6CD1" w:rsidP="00327FE2">
      <w:pPr>
        <w:spacing w:after="0" w:line="240" w:lineRule="auto"/>
      </w:pPr>
      <w:r>
        <w:separator/>
      </w:r>
    </w:p>
  </w:endnote>
  <w:endnote w:type="continuationSeparator" w:id="0">
    <w:p w:rsidR="00DF6CD1" w:rsidRDefault="00DF6CD1"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CD1" w:rsidRDefault="00DF6CD1" w:rsidP="00327FE2">
      <w:pPr>
        <w:spacing w:after="0" w:line="240" w:lineRule="auto"/>
      </w:pPr>
      <w:r>
        <w:separator/>
      </w:r>
    </w:p>
  </w:footnote>
  <w:footnote w:type="continuationSeparator" w:id="0">
    <w:p w:rsidR="00DF6CD1" w:rsidRDefault="00DF6CD1"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95" w:rsidRDefault="004D5B95">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B95" w:rsidRPr="0067708C" w:rsidRDefault="000E3884">
                          <w:pPr>
                            <w:spacing w:after="0" w:line="240" w:lineRule="auto"/>
                            <w:jc w:val="right"/>
                            <w:rPr>
                              <w:rFonts w:ascii="Times New Roman" w:hAnsi="Times New Roman"/>
                              <w:b/>
                              <w:noProof/>
                              <w:sz w:val="24"/>
                              <w:szCs w:val="24"/>
                            </w:rPr>
                          </w:pPr>
                          <w:r>
                            <w:rPr>
                              <w:rFonts w:ascii="Times New Roman" w:hAnsi="Times New Roman"/>
                              <w:b/>
                              <w:noProof/>
                              <w:sz w:val="24"/>
                              <w:szCs w:val="24"/>
                            </w:rPr>
                            <w:t>Judgment No. SC 2</w:t>
                          </w:r>
                          <w:r w:rsidR="004D5B95" w:rsidRPr="0067708C">
                            <w:rPr>
                              <w:rFonts w:ascii="Times New Roman" w:hAnsi="Times New Roman"/>
                              <w:b/>
                              <w:noProof/>
                              <w:sz w:val="24"/>
                              <w:szCs w:val="24"/>
                            </w:rPr>
                            <w:t>/2</w:t>
                          </w:r>
                          <w:r w:rsidR="003159ED">
                            <w:rPr>
                              <w:rFonts w:ascii="Times New Roman" w:hAnsi="Times New Roman"/>
                              <w:b/>
                              <w:noProof/>
                              <w:sz w:val="24"/>
                              <w:szCs w:val="24"/>
                            </w:rPr>
                            <w:t>3</w:t>
                          </w:r>
                        </w:p>
                        <w:p w:rsidR="004D5B95" w:rsidRPr="0067708C" w:rsidRDefault="004D5B95">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Civil Appeal No. SC </w:t>
                          </w:r>
                          <w:r w:rsidR="001C5C3B">
                            <w:rPr>
                              <w:rFonts w:ascii="Times New Roman" w:hAnsi="Times New Roman"/>
                              <w:b/>
                              <w:noProof/>
                              <w:sz w:val="24"/>
                              <w:szCs w:val="24"/>
                            </w:rPr>
                            <w:t>489/21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D5B95" w:rsidRPr="0067708C" w:rsidRDefault="000E3884">
                    <w:pPr>
                      <w:spacing w:after="0" w:line="240" w:lineRule="auto"/>
                      <w:jc w:val="right"/>
                      <w:rPr>
                        <w:rFonts w:ascii="Times New Roman" w:hAnsi="Times New Roman"/>
                        <w:b/>
                        <w:noProof/>
                        <w:sz w:val="24"/>
                        <w:szCs w:val="24"/>
                      </w:rPr>
                    </w:pPr>
                    <w:r>
                      <w:rPr>
                        <w:rFonts w:ascii="Times New Roman" w:hAnsi="Times New Roman"/>
                        <w:b/>
                        <w:noProof/>
                        <w:sz w:val="24"/>
                        <w:szCs w:val="24"/>
                      </w:rPr>
                      <w:t>Judgment No. SC 2</w:t>
                    </w:r>
                    <w:r w:rsidR="004D5B95" w:rsidRPr="0067708C">
                      <w:rPr>
                        <w:rFonts w:ascii="Times New Roman" w:hAnsi="Times New Roman"/>
                        <w:b/>
                        <w:noProof/>
                        <w:sz w:val="24"/>
                        <w:szCs w:val="24"/>
                      </w:rPr>
                      <w:t>/2</w:t>
                    </w:r>
                    <w:r w:rsidR="003159ED">
                      <w:rPr>
                        <w:rFonts w:ascii="Times New Roman" w:hAnsi="Times New Roman"/>
                        <w:b/>
                        <w:noProof/>
                        <w:sz w:val="24"/>
                        <w:szCs w:val="24"/>
                      </w:rPr>
                      <w:t>3</w:t>
                    </w:r>
                  </w:p>
                  <w:p w:rsidR="004D5B95" w:rsidRPr="0067708C" w:rsidRDefault="004D5B95">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Civil Appeal No. SC </w:t>
                    </w:r>
                    <w:r w:rsidR="001C5C3B">
                      <w:rPr>
                        <w:rFonts w:ascii="Times New Roman" w:hAnsi="Times New Roman"/>
                        <w:b/>
                        <w:noProof/>
                        <w:sz w:val="24"/>
                        <w:szCs w:val="24"/>
                      </w:rPr>
                      <w:t>489/21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D5B95" w:rsidRDefault="004D5B95">
                          <w:pPr>
                            <w:spacing w:after="0" w:line="240" w:lineRule="auto"/>
                            <w:rPr>
                              <w:color w:val="FFFFFF" w:themeColor="background1"/>
                            </w:rPr>
                          </w:pPr>
                          <w:r>
                            <w:fldChar w:fldCharType="begin"/>
                          </w:r>
                          <w:r>
                            <w:instrText xml:space="preserve"> PAGE   \* MERGEFORMAT </w:instrText>
                          </w:r>
                          <w:r>
                            <w:fldChar w:fldCharType="separate"/>
                          </w:r>
                          <w:r w:rsidR="002A3EE7" w:rsidRPr="002A3EE7">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D5B95" w:rsidRDefault="004D5B95">
                    <w:pPr>
                      <w:spacing w:after="0" w:line="240" w:lineRule="auto"/>
                      <w:rPr>
                        <w:color w:val="FFFFFF" w:themeColor="background1"/>
                      </w:rPr>
                    </w:pPr>
                    <w:r>
                      <w:fldChar w:fldCharType="begin"/>
                    </w:r>
                    <w:r>
                      <w:instrText xml:space="preserve"> PAGE   \* MERGEFORMAT </w:instrText>
                    </w:r>
                    <w:r>
                      <w:fldChar w:fldCharType="separate"/>
                    </w:r>
                    <w:r w:rsidR="002A3EE7" w:rsidRPr="002A3EE7">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6F2"/>
    <w:multiLevelType w:val="hybridMultilevel"/>
    <w:tmpl w:val="FF80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E10BB"/>
    <w:multiLevelType w:val="hybridMultilevel"/>
    <w:tmpl w:val="5310EE1C"/>
    <w:lvl w:ilvl="0" w:tplc="CF5C76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6B23AE"/>
    <w:multiLevelType w:val="hybridMultilevel"/>
    <w:tmpl w:val="63E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6454E"/>
    <w:multiLevelType w:val="hybridMultilevel"/>
    <w:tmpl w:val="77C2DE4E"/>
    <w:lvl w:ilvl="0" w:tplc="D286EBB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863B53"/>
    <w:multiLevelType w:val="hybridMultilevel"/>
    <w:tmpl w:val="0F9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C2F3B"/>
    <w:multiLevelType w:val="hybridMultilevel"/>
    <w:tmpl w:val="9B44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41272"/>
    <w:multiLevelType w:val="hybridMultilevel"/>
    <w:tmpl w:val="70FAB034"/>
    <w:lvl w:ilvl="0" w:tplc="1C009ED8">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26FC3"/>
    <w:multiLevelType w:val="hybridMultilevel"/>
    <w:tmpl w:val="D1D0ADEE"/>
    <w:lvl w:ilvl="0" w:tplc="E3B4365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B1A3C93"/>
    <w:multiLevelType w:val="hybridMultilevel"/>
    <w:tmpl w:val="E18C5052"/>
    <w:lvl w:ilvl="0" w:tplc="7A602A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F7709F"/>
    <w:multiLevelType w:val="hybridMultilevel"/>
    <w:tmpl w:val="762CFA20"/>
    <w:lvl w:ilvl="0" w:tplc="6986CB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45264"/>
    <w:multiLevelType w:val="hybridMultilevel"/>
    <w:tmpl w:val="60C60446"/>
    <w:lvl w:ilvl="0" w:tplc="C00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F73CC"/>
    <w:multiLevelType w:val="hybridMultilevel"/>
    <w:tmpl w:val="EA9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30B1A"/>
    <w:multiLevelType w:val="hybridMultilevel"/>
    <w:tmpl w:val="A544A9C2"/>
    <w:lvl w:ilvl="0" w:tplc="11DEE898">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718C5D99"/>
    <w:multiLevelType w:val="hybridMultilevel"/>
    <w:tmpl w:val="7172A3FC"/>
    <w:lvl w:ilvl="0" w:tplc="604CAF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69C0FD2"/>
    <w:multiLevelType w:val="hybridMultilevel"/>
    <w:tmpl w:val="2214CDD0"/>
    <w:lvl w:ilvl="0" w:tplc="D8D04860">
      <w:start w:val="1"/>
      <w:numFmt w:val="decimal"/>
      <w:lvlText w:val="%1."/>
      <w:lvlJc w:val="left"/>
      <w:pPr>
        <w:ind w:left="1230" w:hanging="360"/>
      </w:pPr>
      <w:rPr>
        <w:rFonts w:hint="default"/>
      </w:r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5" w15:restartNumberingAfterBreak="0">
    <w:nsid w:val="7CA21F4C"/>
    <w:multiLevelType w:val="hybridMultilevel"/>
    <w:tmpl w:val="0BEA8FE0"/>
    <w:lvl w:ilvl="0" w:tplc="409616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2"/>
  </w:num>
  <w:num w:numId="4">
    <w:abstractNumId w:val="1"/>
  </w:num>
  <w:num w:numId="5">
    <w:abstractNumId w:val="7"/>
  </w:num>
  <w:num w:numId="6">
    <w:abstractNumId w:val="8"/>
  </w:num>
  <w:num w:numId="7">
    <w:abstractNumId w:val="10"/>
  </w:num>
  <w:num w:numId="8">
    <w:abstractNumId w:val="15"/>
  </w:num>
  <w:num w:numId="9">
    <w:abstractNumId w:val="9"/>
  </w:num>
  <w:num w:numId="10">
    <w:abstractNumId w:val="5"/>
  </w:num>
  <w:num w:numId="11">
    <w:abstractNumId w:val="14"/>
  </w:num>
  <w:num w:numId="12">
    <w:abstractNumId w:val="3"/>
  </w:num>
  <w:num w:numId="13">
    <w:abstractNumId w:val="12"/>
  </w:num>
  <w:num w:numId="14">
    <w:abstractNumId w:val="1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06801"/>
    <w:rsid w:val="00024AB6"/>
    <w:rsid w:val="000254A4"/>
    <w:rsid w:val="000311AF"/>
    <w:rsid w:val="00032A09"/>
    <w:rsid w:val="0003700C"/>
    <w:rsid w:val="0004055F"/>
    <w:rsid w:val="000416DB"/>
    <w:rsid w:val="000478A9"/>
    <w:rsid w:val="00051DB0"/>
    <w:rsid w:val="000542BA"/>
    <w:rsid w:val="00060D56"/>
    <w:rsid w:val="00060E5E"/>
    <w:rsid w:val="00067DBC"/>
    <w:rsid w:val="000760A0"/>
    <w:rsid w:val="00085400"/>
    <w:rsid w:val="00091C0F"/>
    <w:rsid w:val="000A27E2"/>
    <w:rsid w:val="000A4040"/>
    <w:rsid w:val="000A5024"/>
    <w:rsid w:val="000B7E6D"/>
    <w:rsid w:val="000C079E"/>
    <w:rsid w:val="000C1B4F"/>
    <w:rsid w:val="000C1CA8"/>
    <w:rsid w:val="000C3F54"/>
    <w:rsid w:val="000C6C0D"/>
    <w:rsid w:val="000D6916"/>
    <w:rsid w:val="000D75A0"/>
    <w:rsid w:val="000E04BD"/>
    <w:rsid w:val="000E3404"/>
    <w:rsid w:val="000E3884"/>
    <w:rsid w:val="000F7060"/>
    <w:rsid w:val="000F72BC"/>
    <w:rsid w:val="000F7B72"/>
    <w:rsid w:val="00110218"/>
    <w:rsid w:val="00111231"/>
    <w:rsid w:val="00113B16"/>
    <w:rsid w:val="0011746F"/>
    <w:rsid w:val="00117622"/>
    <w:rsid w:val="00120405"/>
    <w:rsid w:val="001263AA"/>
    <w:rsid w:val="00126E5C"/>
    <w:rsid w:val="00126F50"/>
    <w:rsid w:val="001272B0"/>
    <w:rsid w:val="001360D9"/>
    <w:rsid w:val="001369CD"/>
    <w:rsid w:val="00141DB9"/>
    <w:rsid w:val="00145D41"/>
    <w:rsid w:val="00151E15"/>
    <w:rsid w:val="00154503"/>
    <w:rsid w:val="00157C97"/>
    <w:rsid w:val="00161E7C"/>
    <w:rsid w:val="00173707"/>
    <w:rsid w:val="00174CCD"/>
    <w:rsid w:val="00176DE9"/>
    <w:rsid w:val="00185F1B"/>
    <w:rsid w:val="00190DE7"/>
    <w:rsid w:val="001959CF"/>
    <w:rsid w:val="001A4504"/>
    <w:rsid w:val="001A4D74"/>
    <w:rsid w:val="001A6B86"/>
    <w:rsid w:val="001B0469"/>
    <w:rsid w:val="001B5080"/>
    <w:rsid w:val="001C5C3B"/>
    <w:rsid w:val="001C62BE"/>
    <w:rsid w:val="001C65D0"/>
    <w:rsid w:val="001D1DAA"/>
    <w:rsid w:val="001D3AE3"/>
    <w:rsid w:val="001D66C6"/>
    <w:rsid w:val="001E33DC"/>
    <w:rsid w:val="001E38F0"/>
    <w:rsid w:val="001F2A21"/>
    <w:rsid w:val="001F2D7D"/>
    <w:rsid w:val="001F4FE5"/>
    <w:rsid w:val="001F739B"/>
    <w:rsid w:val="00200DA5"/>
    <w:rsid w:val="002013AB"/>
    <w:rsid w:val="002018B6"/>
    <w:rsid w:val="002074EA"/>
    <w:rsid w:val="00210DCD"/>
    <w:rsid w:val="002124F2"/>
    <w:rsid w:val="002127ED"/>
    <w:rsid w:val="0021572B"/>
    <w:rsid w:val="002168CF"/>
    <w:rsid w:val="00222AF1"/>
    <w:rsid w:val="002234FC"/>
    <w:rsid w:val="00223ED4"/>
    <w:rsid w:val="00230F66"/>
    <w:rsid w:val="0023235D"/>
    <w:rsid w:val="00236D62"/>
    <w:rsid w:val="00237258"/>
    <w:rsid w:val="00237908"/>
    <w:rsid w:val="00251560"/>
    <w:rsid w:val="00255F2F"/>
    <w:rsid w:val="00260DDB"/>
    <w:rsid w:val="0026604D"/>
    <w:rsid w:val="00270745"/>
    <w:rsid w:val="002755B1"/>
    <w:rsid w:val="00277CB2"/>
    <w:rsid w:val="00281D50"/>
    <w:rsid w:val="002866A3"/>
    <w:rsid w:val="0028792B"/>
    <w:rsid w:val="002960C5"/>
    <w:rsid w:val="00296E2F"/>
    <w:rsid w:val="002A19FC"/>
    <w:rsid w:val="002A3EE7"/>
    <w:rsid w:val="002A6D45"/>
    <w:rsid w:val="002A6E6D"/>
    <w:rsid w:val="002A7030"/>
    <w:rsid w:val="002A7A8E"/>
    <w:rsid w:val="002B05BA"/>
    <w:rsid w:val="002B2A96"/>
    <w:rsid w:val="002B34E0"/>
    <w:rsid w:val="002C0BA3"/>
    <w:rsid w:val="002C7C02"/>
    <w:rsid w:val="002D58B8"/>
    <w:rsid w:val="002E32CF"/>
    <w:rsid w:val="002E3A94"/>
    <w:rsid w:val="002F0FD6"/>
    <w:rsid w:val="002F2221"/>
    <w:rsid w:val="00300848"/>
    <w:rsid w:val="003010A1"/>
    <w:rsid w:val="003012D7"/>
    <w:rsid w:val="003029ED"/>
    <w:rsid w:val="003049E3"/>
    <w:rsid w:val="003078FA"/>
    <w:rsid w:val="00311BD6"/>
    <w:rsid w:val="003121EC"/>
    <w:rsid w:val="0031222A"/>
    <w:rsid w:val="00312B90"/>
    <w:rsid w:val="003159ED"/>
    <w:rsid w:val="00317549"/>
    <w:rsid w:val="003226B2"/>
    <w:rsid w:val="003260C1"/>
    <w:rsid w:val="00327FE2"/>
    <w:rsid w:val="00333294"/>
    <w:rsid w:val="003401F4"/>
    <w:rsid w:val="00341523"/>
    <w:rsid w:val="00343343"/>
    <w:rsid w:val="0035050C"/>
    <w:rsid w:val="00355A5E"/>
    <w:rsid w:val="00361D46"/>
    <w:rsid w:val="00363499"/>
    <w:rsid w:val="00365406"/>
    <w:rsid w:val="00370AFB"/>
    <w:rsid w:val="00371B8C"/>
    <w:rsid w:val="003744BE"/>
    <w:rsid w:val="00375CA7"/>
    <w:rsid w:val="00376CD2"/>
    <w:rsid w:val="00384B1D"/>
    <w:rsid w:val="00386932"/>
    <w:rsid w:val="00386E96"/>
    <w:rsid w:val="00390290"/>
    <w:rsid w:val="003920F7"/>
    <w:rsid w:val="003A3600"/>
    <w:rsid w:val="003A517E"/>
    <w:rsid w:val="003A588F"/>
    <w:rsid w:val="003B4E14"/>
    <w:rsid w:val="003B7323"/>
    <w:rsid w:val="003C25E3"/>
    <w:rsid w:val="003D09BA"/>
    <w:rsid w:val="003D0D7D"/>
    <w:rsid w:val="003D20A8"/>
    <w:rsid w:val="003D42D4"/>
    <w:rsid w:val="003D7661"/>
    <w:rsid w:val="003E74A5"/>
    <w:rsid w:val="003F1987"/>
    <w:rsid w:val="003F1A5E"/>
    <w:rsid w:val="003F3205"/>
    <w:rsid w:val="003F40C4"/>
    <w:rsid w:val="003F480A"/>
    <w:rsid w:val="003F7EEB"/>
    <w:rsid w:val="004026BB"/>
    <w:rsid w:val="0041157D"/>
    <w:rsid w:val="004116B9"/>
    <w:rsid w:val="00413E5C"/>
    <w:rsid w:val="00415E9E"/>
    <w:rsid w:val="0041748F"/>
    <w:rsid w:val="00422409"/>
    <w:rsid w:val="004259EE"/>
    <w:rsid w:val="0042761D"/>
    <w:rsid w:val="004351C6"/>
    <w:rsid w:val="0043798D"/>
    <w:rsid w:val="00437E9C"/>
    <w:rsid w:val="0044128C"/>
    <w:rsid w:val="00444A81"/>
    <w:rsid w:val="004474E7"/>
    <w:rsid w:val="00461FF7"/>
    <w:rsid w:val="0046400D"/>
    <w:rsid w:val="004742E2"/>
    <w:rsid w:val="00474DB4"/>
    <w:rsid w:val="00480F7A"/>
    <w:rsid w:val="0048136E"/>
    <w:rsid w:val="004821FD"/>
    <w:rsid w:val="0048272E"/>
    <w:rsid w:val="004911D1"/>
    <w:rsid w:val="00491A73"/>
    <w:rsid w:val="00492D4A"/>
    <w:rsid w:val="004A143D"/>
    <w:rsid w:val="004A5B4C"/>
    <w:rsid w:val="004A5BDF"/>
    <w:rsid w:val="004A6554"/>
    <w:rsid w:val="004A76CD"/>
    <w:rsid w:val="004B0D1E"/>
    <w:rsid w:val="004C01A8"/>
    <w:rsid w:val="004C3A2E"/>
    <w:rsid w:val="004D1412"/>
    <w:rsid w:val="004D1940"/>
    <w:rsid w:val="004D1F82"/>
    <w:rsid w:val="004D56F5"/>
    <w:rsid w:val="004D5B95"/>
    <w:rsid w:val="004E0625"/>
    <w:rsid w:val="004E10A2"/>
    <w:rsid w:val="004E28A7"/>
    <w:rsid w:val="004E37EA"/>
    <w:rsid w:val="004F3997"/>
    <w:rsid w:val="004F3DF6"/>
    <w:rsid w:val="004F5CD3"/>
    <w:rsid w:val="004F6B08"/>
    <w:rsid w:val="004F7A85"/>
    <w:rsid w:val="00500ECF"/>
    <w:rsid w:val="00502076"/>
    <w:rsid w:val="005037AD"/>
    <w:rsid w:val="00504B19"/>
    <w:rsid w:val="00507693"/>
    <w:rsid w:val="00510B11"/>
    <w:rsid w:val="00515E7F"/>
    <w:rsid w:val="00515F9E"/>
    <w:rsid w:val="005360F5"/>
    <w:rsid w:val="00540052"/>
    <w:rsid w:val="005417E1"/>
    <w:rsid w:val="00541E5E"/>
    <w:rsid w:val="00546894"/>
    <w:rsid w:val="005533A2"/>
    <w:rsid w:val="00563615"/>
    <w:rsid w:val="00567969"/>
    <w:rsid w:val="00572101"/>
    <w:rsid w:val="00575270"/>
    <w:rsid w:val="00575C4B"/>
    <w:rsid w:val="00576CF6"/>
    <w:rsid w:val="00577F24"/>
    <w:rsid w:val="005826C5"/>
    <w:rsid w:val="00585341"/>
    <w:rsid w:val="005959B4"/>
    <w:rsid w:val="0059680B"/>
    <w:rsid w:val="005A7260"/>
    <w:rsid w:val="005B03CC"/>
    <w:rsid w:val="005B1B1F"/>
    <w:rsid w:val="005B3D9A"/>
    <w:rsid w:val="005B46CC"/>
    <w:rsid w:val="005C047F"/>
    <w:rsid w:val="005C1075"/>
    <w:rsid w:val="005C365D"/>
    <w:rsid w:val="005C5330"/>
    <w:rsid w:val="005C5A97"/>
    <w:rsid w:val="005C5C1F"/>
    <w:rsid w:val="005D1C81"/>
    <w:rsid w:val="005E7B98"/>
    <w:rsid w:val="005E7FB7"/>
    <w:rsid w:val="005F1E17"/>
    <w:rsid w:val="005F630D"/>
    <w:rsid w:val="006024C3"/>
    <w:rsid w:val="006025D3"/>
    <w:rsid w:val="0060352C"/>
    <w:rsid w:val="00604B1D"/>
    <w:rsid w:val="0060678E"/>
    <w:rsid w:val="0061595F"/>
    <w:rsid w:val="00620DE1"/>
    <w:rsid w:val="00626655"/>
    <w:rsid w:val="00634F7D"/>
    <w:rsid w:val="0064565C"/>
    <w:rsid w:val="006612E7"/>
    <w:rsid w:val="00661E7F"/>
    <w:rsid w:val="00662453"/>
    <w:rsid w:val="0066495D"/>
    <w:rsid w:val="00665012"/>
    <w:rsid w:val="0067708C"/>
    <w:rsid w:val="00683A2A"/>
    <w:rsid w:val="00687CBA"/>
    <w:rsid w:val="006957FA"/>
    <w:rsid w:val="00697A68"/>
    <w:rsid w:val="006A75DE"/>
    <w:rsid w:val="006B738F"/>
    <w:rsid w:val="006C4805"/>
    <w:rsid w:val="006C5B73"/>
    <w:rsid w:val="006C73CD"/>
    <w:rsid w:val="006C7D1E"/>
    <w:rsid w:val="006D3A08"/>
    <w:rsid w:val="006D6633"/>
    <w:rsid w:val="006D7743"/>
    <w:rsid w:val="006E3764"/>
    <w:rsid w:val="006E3EEB"/>
    <w:rsid w:val="006E4F47"/>
    <w:rsid w:val="006F145A"/>
    <w:rsid w:val="006F550B"/>
    <w:rsid w:val="006F5F98"/>
    <w:rsid w:val="006F60C3"/>
    <w:rsid w:val="006F6B05"/>
    <w:rsid w:val="007005EA"/>
    <w:rsid w:val="00700B1E"/>
    <w:rsid w:val="00705953"/>
    <w:rsid w:val="0070599F"/>
    <w:rsid w:val="007106C0"/>
    <w:rsid w:val="00715446"/>
    <w:rsid w:val="0071609C"/>
    <w:rsid w:val="00724BEE"/>
    <w:rsid w:val="00727086"/>
    <w:rsid w:val="00734325"/>
    <w:rsid w:val="00735D41"/>
    <w:rsid w:val="0073797F"/>
    <w:rsid w:val="00741826"/>
    <w:rsid w:val="0074344B"/>
    <w:rsid w:val="007446BA"/>
    <w:rsid w:val="007450E1"/>
    <w:rsid w:val="00746755"/>
    <w:rsid w:val="007470C3"/>
    <w:rsid w:val="007519B1"/>
    <w:rsid w:val="00752B7B"/>
    <w:rsid w:val="00756F07"/>
    <w:rsid w:val="00757AAD"/>
    <w:rsid w:val="00762600"/>
    <w:rsid w:val="0076488C"/>
    <w:rsid w:val="00765796"/>
    <w:rsid w:val="00765C76"/>
    <w:rsid w:val="007668B1"/>
    <w:rsid w:val="00771209"/>
    <w:rsid w:val="007754E2"/>
    <w:rsid w:val="00776187"/>
    <w:rsid w:val="00787843"/>
    <w:rsid w:val="00787F4E"/>
    <w:rsid w:val="007A1918"/>
    <w:rsid w:val="007A1E66"/>
    <w:rsid w:val="007A7CEF"/>
    <w:rsid w:val="007C08CF"/>
    <w:rsid w:val="007C1413"/>
    <w:rsid w:val="007C2350"/>
    <w:rsid w:val="007C23BB"/>
    <w:rsid w:val="007C47E7"/>
    <w:rsid w:val="007C680B"/>
    <w:rsid w:val="007E0845"/>
    <w:rsid w:val="007E26DC"/>
    <w:rsid w:val="007E2FCD"/>
    <w:rsid w:val="007E3815"/>
    <w:rsid w:val="007E5637"/>
    <w:rsid w:val="007F1906"/>
    <w:rsid w:val="007F26FC"/>
    <w:rsid w:val="007F70DA"/>
    <w:rsid w:val="00801FE8"/>
    <w:rsid w:val="00802CB1"/>
    <w:rsid w:val="00806DFB"/>
    <w:rsid w:val="00817755"/>
    <w:rsid w:val="008201DF"/>
    <w:rsid w:val="00820C09"/>
    <w:rsid w:val="00835F1D"/>
    <w:rsid w:val="00841B53"/>
    <w:rsid w:val="00844A9D"/>
    <w:rsid w:val="008524EC"/>
    <w:rsid w:val="00854262"/>
    <w:rsid w:val="0085588D"/>
    <w:rsid w:val="00857002"/>
    <w:rsid w:val="00865A09"/>
    <w:rsid w:val="00866D55"/>
    <w:rsid w:val="00871FDF"/>
    <w:rsid w:val="00875D21"/>
    <w:rsid w:val="00877529"/>
    <w:rsid w:val="00877DFC"/>
    <w:rsid w:val="0088188D"/>
    <w:rsid w:val="00882A49"/>
    <w:rsid w:val="00885978"/>
    <w:rsid w:val="00887F01"/>
    <w:rsid w:val="008B0A9B"/>
    <w:rsid w:val="008B0AB5"/>
    <w:rsid w:val="008B3475"/>
    <w:rsid w:val="008B4542"/>
    <w:rsid w:val="008C38A6"/>
    <w:rsid w:val="008C5B3F"/>
    <w:rsid w:val="008C7636"/>
    <w:rsid w:val="008D00A4"/>
    <w:rsid w:val="008E4C74"/>
    <w:rsid w:val="008E74A1"/>
    <w:rsid w:val="008E7837"/>
    <w:rsid w:val="008F1A9D"/>
    <w:rsid w:val="008F5DE7"/>
    <w:rsid w:val="008F5F11"/>
    <w:rsid w:val="00902FD1"/>
    <w:rsid w:val="0090476A"/>
    <w:rsid w:val="009048F1"/>
    <w:rsid w:val="00905E54"/>
    <w:rsid w:val="0090679C"/>
    <w:rsid w:val="00911CDC"/>
    <w:rsid w:val="009151AD"/>
    <w:rsid w:val="0091627C"/>
    <w:rsid w:val="00917708"/>
    <w:rsid w:val="00920F0B"/>
    <w:rsid w:val="0092586C"/>
    <w:rsid w:val="009302EB"/>
    <w:rsid w:val="00931BAB"/>
    <w:rsid w:val="009328C0"/>
    <w:rsid w:val="00933CF2"/>
    <w:rsid w:val="0093751C"/>
    <w:rsid w:val="0094305C"/>
    <w:rsid w:val="009517CD"/>
    <w:rsid w:val="009615BA"/>
    <w:rsid w:val="00962EAC"/>
    <w:rsid w:val="009764DE"/>
    <w:rsid w:val="00976908"/>
    <w:rsid w:val="00981554"/>
    <w:rsid w:val="00985ED9"/>
    <w:rsid w:val="00997675"/>
    <w:rsid w:val="009A24E1"/>
    <w:rsid w:val="009A348D"/>
    <w:rsid w:val="009B759D"/>
    <w:rsid w:val="009C04D3"/>
    <w:rsid w:val="009C16F2"/>
    <w:rsid w:val="009C185D"/>
    <w:rsid w:val="009C47CE"/>
    <w:rsid w:val="009C70AB"/>
    <w:rsid w:val="009D3689"/>
    <w:rsid w:val="009D4AED"/>
    <w:rsid w:val="009D7141"/>
    <w:rsid w:val="009E433C"/>
    <w:rsid w:val="009E647D"/>
    <w:rsid w:val="009E6A36"/>
    <w:rsid w:val="009F159E"/>
    <w:rsid w:val="009F1962"/>
    <w:rsid w:val="009F2F66"/>
    <w:rsid w:val="009F3C02"/>
    <w:rsid w:val="00A01E0C"/>
    <w:rsid w:val="00A058E0"/>
    <w:rsid w:val="00A078B5"/>
    <w:rsid w:val="00A20577"/>
    <w:rsid w:val="00A21540"/>
    <w:rsid w:val="00A21CB6"/>
    <w:rsid w:val="00A22908"/>
    <w:rsid w:val="00A22BD8"/>
    <w:rsid w:val="00A22BE7"/>
    <w:rsid w:val="00A31F94"/>
    <w:rsid w:val="00A3216B"/>
    <w:rsid w:val="00A3248E"/>
    <w:rsid w:val="00A3360B"/>
    <w:rsid w:val="00A33D15"/>
    <w:rsid w:val="00A34B93"/>
    <w:rsid w:val="00A34F7E"/>
    <w:rsid w:val="00A41C9A"/>
    <w:rsid w:val="00A44C5E"/>
    <w:rsid w:val="00A47FA1"/>
    <w:rsid w:val="00A56AE2"/>
    <w:rsid w:val="00A632C5"/>
    <w:rsid w:val="00A63519"/>
    <w:rsid w:val="00A65388"/>
    <w:rsid w:val="00A713C4"/>
    <w:rsid w:val="00A71BA5"/>
    <w:rsid w:val="00A75653"/>
    <w:rsid w:val="00A80534"/>
    <w:rsid w:val="00A81EA3"/>
    <w:rsid w:val="00A83200"/>
    <w:rsid w:val="00A87271"/>
    <w:rsid w:val="00A87842"/>
    <w:rsid w:val="00A90E62"/>
    <w:rsid w:val="00A93262"/>
    <w:rsid w:val="00A93708"/>
    <w:rsid w:val="00A97372"/>
    <w:rsid w:val="00A978D1"/>
    <w:rsid w:val="00AA1B8C"/>
    <w:rsid w:val="00AA1E12"/>
    <w:rsid w:val="00AA66C0"/>
    <w:rsid w:val="00AA6810"/>
    <w:rsid w:val="00AB2661"/>
    <w:rsid w:val="00AB4E14"/>
    <w:rsid w:val="00AB54C4"/>
    <w:rsid w:val="00AC1361"/>
    <w:rsid w:val="00AD1615"/>
    <w:rsid w:val="00AD1D3F"/>
    <w:rsid w:val="00AE0916"/>
    <w:rsid w:val="00AE10ED"/>
    <w:rsid w:val="00AE311D"/>
    <w:rsid w:val="00AE708A"/>
    <w:rsid w:val="00AF74D6"/>
    <w:rsid w:val="00B00FC2"/>
    <w:rsid w:val="00B0534C"/>
    <w:rsid w:val="00B06449"/>
    <w:rsid w:val="00B0653E"/>
    <w:rsid w:val="00B073AB"/>
    <w:rsid w:val="00B14674"/>
    <w:rsid w:val="00B14A4F"/>
    <w:rsid w:val="00B15E03"/>
    <w:rsid w:val="00B167E5"/>
    <w:rsid w:val="00B17001"/>
    <w:rsid w:val="00B20ED5"/>
    <w:rsid w:val="00B27DA2"/>
    <w:rsid w:val="00B32B82"/>
    <w:rsid w:val="00B3321B"/>
    <w:rsid w:val="00B3732B"/>
    <w:rsid w:val="00B4728C"/>
    <w:rsid w:val="00B559CE"/>
    <w:rsid w:val="00B5715F"/>
    <w:rsid w:val="00B579D7"/>
    <w:rsid w:val="00B60419"/>
    <w:rsid w:val="00B60FE3"/>
    <w:rsid w:val="00B708A8"/>
    <w:rsid w:val="00B73B6A"/>
    <w:rsid w:val="00B73CF6"/>
    <w:rsid w:val="00B73F8F"/>
    <w:rsid w:val="00B748C2"/>
    <w:rsid w:val="00B77225"/>
    <w:rsid w:val="00B80529"/>
    <w:rsid w:val="00B84CDE"/>
    <w:rsid w:val="00B879DA"/>
    <w:rsid w:val="00BA2C7E"/>
    <w:rsid w:val="00BA3462"/>
    <w:rsid w:val="00BA4195"/>
    <w:rsid w:val="00BA6687"/>
    <w:rsid w:val="00BB1F04"/>
    <w:rsid w:val="00BB2953"/>
    <w:rsid w:val="00BE075E"/>
    <w:rsid w:val="00BE7FDA"/>
    <w:rsid w:val="00BF257B"/>
    <w:rsid w:val="00C0242C"/>
    <w:rsid w:val="00C03483"/>
    <w:rsid w:val="00C06951"/>
    <w:rsid w:val="00C07DC7"/>
    <w:rsid w:val="00C10F69"/>
    <w:rsid w:val="00C11A8A"/>
    <w:rsid w:val="00C11C78"/>
    <w:rsid w:val="00C12785"/>
    <w:rsid w:val="00C148DA"/>
    <w:rsid w:val="00C21322"/>
    <w:rsid w:val="00C21811"/>
    <w:rsid w:val="00C24BDE"/>
    <w:rsid w:val="00C30F84"/>
    <w:rsid w:val="00C34D10"/>
    <w:rsid w:val="00C355ED"/>
    <w:rsid w:val="00C40316"/>
    <w:rsid w:val="00C44442"/>
    <w:rsid w:val="00C56F0E"/>
    <w:rsid w:val="00C619CC"/>
    <w:rsid w:val="00C63FCA"/>
    <w:rsid w:val="00C65DD8"/>
    <w:rsid w:val="00C66425"/>
    <w:rsid w:val="00C73043"/>
    <w:rsid w:val="00C73135"/>
    <w:rsid w:val="00C75EEA"/>
    <w:rsid w:val="00C765F0"/>
    <w:rsid w:val="00C81C28"/>
    <w:rsid w:val="00C82FAA"/>
    <w:rsid w:val="00C8629E"/>
    <w:rsid w:val="00C86B21"/>
    <w:rsid w:val="00C9184C"/>
    <w:rsid w:val="00C9578A"/>
    <w:rsid w:val="00CA0FA4"/>
    <w:rsid w:val="00CA1864"/>
    <w:rsid w:val="00CB059B"/>
    <w:rsid w:val="00CB1A82"/>
    <w:rsid w:val="00CB2F26"/>
    <w:rsid w:val="00CB7802"/>
    <w:rsid w:val="00CC7BCB"/>
    <w:rsid w:val="00CD22D3"/>
    <w:rsid w:val="00CD49E0"/>
    <w:rsid w:val="00CD51DD"/>
    <w:rsid w:val="00CE1521"/>
    <w:rsid w:val="00CE367C"/>
    <w:rsid w:val="00CF5CC5"/>
    <w:rsid w:val="00CF630C"/>
    <w:rsid w:val="00CF6FD0"/>
    <w:rsid w:val="00D02CEE"/>
    <w:rsid w:val="00D041CE"/>
    <w:rsid w:val="00D10F09"/>
    <w:rsid w:val="00D13169"/>
    <w:rsid w:val="00D137CC"/>
    <w:rsid w:val="00D16A20"/>
    <w:rsid w:val="00D17A49"/>
    <w:rsid w:val="00D2119C"/>
    <w:rsid w:val="00D216EE"/>
    <w:rsid w:val="00D226F7"/>
    <w:rsid w:val="00D233C3"/>
    <w:rsid w:val="00D26D99"/>
    <w:rsid w:val="00D30E70"/>
    <w:rsid w:val="00D34733"/>
    <w:rsid w:val="00D36C30"/>
    <w:rsid w:val="00D370D1"/>
    <w:rsid w:val="00D41D2C"/>
    <w:rsid w:val="00D43DF7"/>
    <w:rsid w:val="00D44C4F"/>
    <w:rsid w:val="00D45CDE"/>
    <w:rsid w:val="00D526D7"/>
    <w:rsid w:val="00D54F87"/>
    <w:rsid w:val="00D56F0D"/>
    <w:rsid w:val="00D61159"/>
    <w:rsid w:val="00D70A5E"/>
    <w:rsid w:val="00D727E3"/>
    <w:rsid w:val="00D773B6"/>
    <w:rsid w:val="00D776AF"/>
    <w:rsid w:val="00D77804"/>
    <w:rsid w:val="00D81FFA"/>
    <w:rsid w:val="00D82719"/>
    <w:rsid w:val="00D8566E"/>
    <w:rsid w:val="00D910A4"/>
    <w:rsid w:val="00D91F27"/>
    <w:rsid w:val="00D92AB0"/>
    <w:rsid w:val="00D937C8"/>
    <w:rsid w:val="00D9577D"/>
    <w:rsid w:val="00D97BB4"/>
    <w:rsid w:val="00DA4B10"/>
    <w:rsid w:val="00DA71E3"/>
    <w:rsid w:val="00DB2376"/>
    <w:rsid w:val="00DB425E"/>
    <w:rsid w:val="00DB6997"/>
    <w:rsid w:val="00DC123D"/>
    <w:rsid w:val="00DD074A"/>
    <w:rsid w:val="00DD1ACD"/>
    <w:rsid w:val="00DD4BA8"/>
    <w:rsid w:val="00DD5045"/>
    <w:rsid w:val="00DD713B"/>
    <w:rsid w:val="00DE3D8D"/>
    <w:rsid w:val="00DE416A"/>
    <w:rsid w:val="00DE48D1"/>
    <w:rsid w:val="00DE60A4"/>
    <w:rsid w:val="00DE6CB3"/>
    <w:rsid w:val="00DF50CF"/>
    <w:rsid w:val="00DF5B32"/>
    <w:rsid w:val="00DF6CD1"/>
    <w:rsid w:val="00E02929"/>
    <w:rsid w:val="00E05230"/>
    <w:rsid w:val="00E06651"/>
    <w:rsid w:val="00E06A8B"/>
    <w:rsid w:val="00E07A30"/>
    <w:rsid w:val="00E10AFD"/>
    <w:rsid w:val="00E13BF4"/>
    <w:rsid w:val="00E20A67"/>
    <w:rsid w:val="00E227B4"/>
    <w:rsid w:val="00E24823"/>
    <w:rsid w:val="00E26778"/>
    <w:rsid w:val="00E321F0"/>
    <w:rsid w:val="00E35349"/>
    <w:rsid w:val="00E35566"/>
    <w:rsid w:val="00E368C3"/>
    <w:rsid w:val="00E46923"/>
    <w:rsid w:val="00E47263"/>
    <w:rsid w:val="00E514A9"/>
    <w:rsid w:val="00E51FF2"/>
    <w:rsid w:val="00E559EA"/>
    <w:rsid w:val="00E605AD"/>
    <w:rsid w:val="00E60FAF"/>
    <w:rsid w:val="00E61E89"/>
    <w:rsid w:val="00E6236A"/>
    <w:rsid w:val="00E65C84"/>
    <w:rsid w:val="00E66EDC"/>
    <w:rsid w:val="00E73175"/>
    <w:rsid w:val="00E739C8"/>
    <w:rsid w:val="00E765F4"/>
    <w:rsid w:val="00E813A2"/>
    <w:rsid w:val="00E8331B"/>
    <w:rsid w:val="00E843E6"/>
    <w:rsid w:val="00EA33CA"/>
    <w:rsid w:val="00EA4D98"/>
    <w:rsid w:val="00EB229D"/>
    <w:rsid w:val="00EB510D"/>
    <w:rsid w:val="00ED2753"/>
    <w:rsid w:val="00ED5C7C"/>
    <w:rsid w:val="00EE5217"/>
    <w:rsid w:val="00EE757C"/>
    <w:rsid w:val="00EF050F"/>
    <w:rsid w:val="00EF1CA5"/>
    <w:rsid w:val="00EF3658"/>
    <w:rsid w:val="00F00875"/>
    <w:rsid w:val="00F01ABA"/>
    <w:rsid w:val="00F1037A"/>
    <w:rsid w:val="00F120C8"/>
    <w:rsid w:val="00F1745C"/>
    <w:rsid w:val="00F21464"/>
    <w:rsid w:val="00F2221F"/>
    <w:rsid w:val="00F224B9"/>
    <w:rsid w:val="00F22F4A"/>
    <w:rsid w:val="00F230EA"/>
    <w:rsid w:val="00F246B1"/>
    <w:rsid w:val="00F31025"/>
    <w:rsid w:val="00F36296"/>
    <w:rsid w:val="00F40F10"/>
    <w:rsid w:val="00F42A59"/>
    <w:rsid w:val="00F444F9"/>
    <w:rsid w:val="00F50364"/>
    <w:rsid w:val="00F5231B"/>
    <w:rsid w:val="00F539D1"/>
    <w:rsid w:val="00F55D1B"/>
    <w:rsid w:val="00F571BF"/>
    <w:rsid w:val="00F61827"/>
    <w:rsid w:val="00F630A7"/>
    <w:rsid w:val="00F71C81"/>
    <w:rsid w:val="00F746EE"/>
    <w:rsid w:val="00F764C2"/>
    <w:rsid w:val="00F8001E"/>
    <w:rsid w:val="00F800CC"/>
    <w:rsid w:val="00F8057E"/>
    <w:rsid w:val="00F81CAF"/>
    <w:rsid w:val="00F82977"/>
    <w:rsid w:val="00F85803"/>
    <w:rsid w:val="00F865CC"/>
    <w:rsid w:val="00F870DA"/>
    <w:rsid w:val="00F87715"/>
    <w:rsid w:val="00F935A6"/>
    <w:rsid w:val="00F950FC"/>
    <w:rsid w:val="00F96DF9"/>
    <w:rsid w:val="00F96F00"/>
    <w:rsid w:val="00FA2685"/>
    <w:rsid w:val="00FA2CEB"/>
    <w:rsid w:val="00FA3299"/>
    <w:rsid w:val="00FA5966"/>
    <w:rsid w:val="00FA5DC6"/>
    <w:rsid w:val="00FA74C8"/>
    <w:rsid w:val="00FB3335"/>
    <w:rsid w:val="00FC1E30"/>
    <w:rsid w:val="00FC582F"/>
    <w:rsid w:val="00FC5E1B"/>
    <w:rsid w:val="00FC6D30"/>
    <w:rsid w:val="00FD2206"/>
    <w:rsid w:val="00FD2B87"/>
    <w:rsid w:val="00FD2D47"/>
    <w:rsid w:val="00FE2E04"/>
    <w:rsid w:val="00FE5489"/>
    <w:rsid w:val="00FF10D2"/>
    <w:rsid w:val="00FF306F"/>
    <w:rsid w:val="00FF45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665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A743A-FE8A-4F08-BEB6-1B858A1D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2023-01-20T08:54:00Z</dcterms:created>
  <dcterms:modified xsi:type="dcterms:W3CDTF">2023-01-20T08:54:00Z</dcterms:modified>
</cp:coreProperties>
</file>