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JEOPH</w:t>
      </w:r>
      <w:bookmarkStart w:id="0" w:name="_GoBack"/>
      <w:bookmarkEnd w:id="0"/>
      <w:r w:rsidRPr="00556965">
        <w:rPr>
          <w:rFonts w:ascii="Times New Roman" w:hAnsi="Times New Roman" w:cs="Times New Roman"/>
          <w:b/>
          <w:sz w:val="24"/>
          <w:szCs w:val="24"/>
        </w:rPr>
        <w:t>REY GOHWA</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And</w:t>
      </w:r>
    </w:p>
    <w:p w:rsidR="008D4D4D"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 xml:space="preserve">TSERAI NTULI (in her capacity as executrix dative of estate late </w:t>
      </w:r>
      <w:proofErr w:type="spellStart"/>
      <w:r w:rsidRPr="00556965">
        <w:rPr>
          <w:rFonts w:ascii="Times New Roman" w:hAnsi="Times New Roman" w:cs="Times New Roman"/>
          <w:b/>
          <w:sz w:val="24"/>
          <w:szCs w:val="24"/>
        </w:rPr>
        <w:t>Phenias</w:t>
      </w:r>
      <w:proofErr w:type="spellEnd"/>
      <w:r w:rsidRPr="00556965">
        <w:rPr>
          <w:rFonts w:ascii="Times New Roman" w:hAnsi="Times New Roman" w:cs="Times New Roman"/>
          <w:b/>
          <w:sz w:val="24"/>
          <w:szCs w:val="24"/>
        </w:rPr>
        <w:t xml:space="preserve"> </w:t>
      </w:r>
      <w:proofErr w:type="spellStart"/>
      <w:r w:rsidRPr="00556965">
        <w:rPr>
          <w:rFonts w:ascii="Times New Roman" w:hAnsi="Times New Roman" w:cs="Times New Roman"/>
          <w:b/>
          <w:sz w:val="24"/>
          <w:szCs w:val="24"/>
        </w:rPr>
        <w:t>Gohwa</w:t>
      </w:r>
      <w:proofErr w:type="spellEnd"/>
      <w:r w:rsidRPr="00556965">
        <w:rPr>
          <w:rFonts w:ascii="Times New Roman" w:hAnsi="Times New Roman" w:cs="Times New Roman"/>
          <w:b/>
          <w:sz w:val="24"/>
          <w:szCs w:val="24"/>
        </w:rPr>
        <w:t xml:space="preserve">) </w:t>
      </w:r>
      <w:r w:rsidRPr="00556965">
        <w:rPr>
          <w:rFonts w:ascii="Times New Roman" w:hAnsi="Times New Roman" w:cs="Times New Roman"/>
          <w:b/>
          <w:sz w:val="24"/>
          <w:szCs w:val="24"/>
        </w:rPr>
        <w:cr/>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A</w:t>
      </w:r>
      <w:r w:rsidR="00556965" w:rsidRPr="00556965">
        <w:rPr>
          <w:rFonts w:ascii="Times New Roman" w:hAnsi="Times New Roman" w:cs="Times New Roman"/>
          <w:b/>
          <w:sz w:val="24"/>
          <w:szCs w:val="24"/>
        </w:rPr>
        <w:t>nd</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FLORA MOYO</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A</w:t>
      </w:r>
      <w:r w:rsidR="00556965" w:rsidRPr="00556965">
        <w:rPr>
          <w:rFonts w:ascii="Times New Roman" w:hAnsi="Times New Roman" w:cs="Times New Roman"/>
          <w:b/>
          <w:sz w:val="24"/>
          <w:szCs w:val="24"/>
        </w:rPr>
        <w:t>nd</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MARY JOICE GOHWA</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A</w:t>
      </w:r>
      <w:r w:rsidR="00556965" w:rsidRPr="00556965">
        <w:rPr>
          <w:rFonts w:ascii="Times New Roman" w:hAnsi="Times New Roman" w:cs="Times New Roman"/>
          <w:b/>
          <w:sz w:val="24"/>
          <w:szCs w:val="24"/>
        </w:rPr>
        <w:t>nd</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LEARNMORE GOHWA</w:t>
      </w:r>
    </w:p>
    <w:p w:rsidR="00214F6A"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A</w:t>
      </w:r>
      <w:r w:rsidR="00556965" w:rsidRPr="00556965">
        <w:rPr>
          <w:rFonts w:ascii="Times New Roman" w:hAnsi="Times New Roman" w:cs="Times New Roman"/>
          <w:b/>
          <w:sz w:val="24"/>
          <w:szCs w:val="24"/>
        </w:rPr>
        <w:t>nd</w:t>
      </w:r>
    </w:p>
    <w:p w:rsidR="00625072" w:rsidRPr="00556965" w:rsidRDefault="00214F6A" w:rsidP="00214F6A">
      <w:pPr>
        <w:jc w:val="both"/>
        <w:rPr>
          <w:rFonts w:ascii="Times New Roman" w:hAnsi="Times New Roman" w:cs="Times New Roman"/>
          <w:b/>
          <w:sz w:val="24"/>
          <w:szCs w:val="24"/>
        </w:rPr>
      </w:pPr>
      <w:r w:rsidRPr="00556965">
        <w:rPr>
          <w:rFonts w:ascii="Times New Roman" w:hAnsi="Times New Roman" w:cs="Times New Roman"/>
          <w:b/>
          <w:sz w:val="24"/>
          <w:szCs w:val="24"/>
        </w:rPr>
        <w:t>MASTER OF THE HIGH COURT NO.</w:t>
      </w:r>
    </w:p>
    <w:p w:rsidR="008D4D4D" w:rsidRDefault="008D4D4D" w:rsidP="00214F6A">
      <w:pPr>
        <w:jc w:val="both"/>
        <w:rPr>
          <w:rFonts w:ascii="Times New Roman" w:hAnsi="Times New Roman" w:cs="Times New Roman"/>
          <w:sz w:val="24"/>
          <w:szCs w:val="24"/>
        </w:rPr>
      </w:pPr>
    </w:p>
    <w:p w:rsidR="008D4D4D" w:rsidRPr="008D4D4D" w:rsidRDefault="008D4D4D" w:rsidP="008D4D4D">
      <w:pPr>
        <w:pStyle w:val="NoSpacing"/>
        <w:rPr>
          <w:rFonts w:ascii="Times New Roman" w:hAnsi="Times New Roman" w:cs="Times New Roman"/>
          <w:sz w:val="24"/>
          <w:szCs w:val="24"/>
        </w:rPr>
      </w:pPr>
      <w:r w:rsidRPr="008D4D4D">
        <w:rPr>
          <w:rFonts w:ascii="Times New Roman" w:hAnsi="Times New Roman" w:cs="Times New Roman"/>
          <w:sz w:val="24"/>
          <w:szCs w:val="24"/>
        </w:rPr>
        <w:t>IN THE HIGH COURT OF ZIMBABWE</w:t>
      </w:r>
    </w:p>
    <w:p w:rsidR="008D4D4D" w:rsidRPr="008D4D4D" w:rsidRDefault="008D4D4D" w:rsidP="008D4D4D">
      <w:pPr>
        <w:pStyle w:val="NoSpacing"/>
        <w:rPr>
          <w:rFonts w:ascii="Times New Roman" w:hAnsi="Times New Roman" w:cs="Times New Roman"/>
          <w:sz w:val="24"/>
          <w:szCs w:val="24"/>
        </w:rPr>
      </w:pPr>
      <w:r w:rsidRPr="008D4D4D">
        <w:rPr>
          <w:rFonts w:ascii="Times New Roman" w:hAnsi="Times New Roman" w:cs="Times New Roman"/>
          <w:sz w:val="24"/>
          <w:szCs w:val="24"/>
        </w:rPr>
        <w:t>NDUNA J</w:t>
      </w:r>
    </w:p>
    <w:p w:rsidR="00214F6A" w:rsidRDefault="008D4D4D" w:rsidP="008D4D4D">
      <w:pPr>
        <w:pStyle w:val="NoSpacing"/>
        <w:rPr>
          <w:rFonts w:ascii="Times New Roman" w:hAnsi="Times New Roman" w:cs="Times New Roman"/>
          <w:sz w:val="24"/>
          <w:szCs w:val="24"/>
        </w:rPr>
      </w:pPr>
      <w:r w:rsidRPr="008D4D4D">
        <w:rPr>
          <w:rFonts w:ascii="Times New Roman" w:hAnsi="Times New Roman" w:cs="Times New Roman"/>
          <w:sz w:val="24"/>
          <w:szCs w:val="24"/>
        </w:rPr>
        <w:t xml:space="preserve">BULAWAYO </w:t>
      </w:r>
      <w:r w:rsidR="00214F6A" w:rsidRPr="008D4D4D">
        <w:rPr>
          <w:rFonts w:ascii="Times New Roman" w:hAnsi="Times New Roman" w:cs="Times New Roman"/>
          <w:sz w:val="24"/>
          <w:szCs w:val="24"/>
        </w:rPr>
        <w:t>12 J</w:t>
      </w:r>
      <w:r w:rsidRPr="008D4D4D">
        <w:rPr>
          <w:rFonts w:ascii="Times New Roman" w:hAnsi="Times New Roman" w:cs="Times New Roman"/>
          <w:sz w:val="24"/>
          <w:szCs w:val="24"/>
        </w:rPr>
        <w:t>UNE</w:t>
      </w:r>
      <w:r w:rsidR="00214F6A" w:rsidRPr="008D4D4D">
        <w:rPr>
          <w:rFonts w:ascii="Times New Roman" w:hAnsi="Times New Roman" w:cs="Times New Roman"/>
          <w:sz w:val="24"/>
          <w:szCs w:val="24"/>
        </w:rPr>
        <w:t xml:space="preserve"> 2025</w:t>
      </w:r>
    </w:p>
    <w:p w:rsidR="008D4D4D" w:rsidRDefault="008D4D4D" w:rsidP="008D4D4D">
      <w:pPr>
        <w:pStyle w:val="NoSpacing"/>
        <w:rPr>
          <w:rFonts w:ascii="Times New Roman" w:hAnsi="Times New Roman" w:cs="Times New Roman"/>
          <w:sz w:val="24"/>
          <w:szCs w:val="24"/>
        </w:rPr>
      </w:pPr>
    </w:p>
    <w:p w:rsidR="008D4D4D" w:rsidRPr="008D4D4D" w:rsidRDefault="008D4D4D" w:rsidP="008D4D4D">
      <w:pPr>
        <w:pStyle w:val="NoSpacing"/>
        <w:rPr>
          <w:rFonts w:ascii="Times New Roman" w:hAnsi="Times New Roman" w:cs="Times New Roman"/>
          <w:sz w:val="24"/>
          <w:szCs w:val="24"/>
        </w:rPr>
      </w:pPr>
    </w:p>
    <w:p w:rsidR="00214F6A" w:rsidRPr="00214F6A" w:rsidRDefault="00214F6A" w:rsidP="00214F6A">
      <w:pPr>
        <w:spacing w:after="0" w:line="240" w:lineRule="auto"/>
        <w:jc w:val="both"/>
        <w:rPr>
          <w:rFonts w:ascii="Times New Roman" w:hAnsi="Times New Roman" w:cs="Times New Roman"/>
          <w:i/>
          <w:sz w:val="24"/>
          <w:szCs w:val="24"/>
        </w:rPr>
      </w:pPr>
      <w:r w:rsidRPr="00214F6A">
        <w:rPr>
          <w:rFonts w:ascii="Times New Roman" w:hAnsi="Times New Roman" w:cs="Times New Roman"/>
          <w:i/>
          <w:sz w:val="24"/>
          <w:szCs w:val="24"/>
        </w:rPr>
        <w:t xml:space="preserve">Mr </w:t>
      </w:r>
      <w:proofErr w:type="spellStart"/>
      <w:r w:rsidRPr="00214F6A">
        <w:rPr>
          <w:rFonts w:ascii="Times New Roman" w:hAnsi="Times New Roman" w:cs="Times New Roman"/>
          <w:i/>
          <w:sz w:val="24"/>
          <w:szCs w:val="24"/>
        </w:rPr>
        <w:t>Madzimbamuto</w:t>
      </w:r>
      <w:proofErr w:type="spellEnd"/>
      <w:r w:rsidRPr="00214F6A">
        <w:rPr>
          <w:rFonts w:ascii="Times New Roman" w:hAnsi="Times New Roman" w:cs="Times New Roman"/>
          <w:i/>
          <w:sz w:val="24"/>
          <w:szCs w:val="24"/>
        </w:rPr>
        <w:t xml:space="preserve"> for the Applicant</w:t>
      </w:r>
    </w:p>
    <w:p w:rsidR="00214F6A" w:rsidRDefault="00214F6A" w:rsidP="00214F6A">
      <w:pPr>
        <w:spacing w:after="0" w:line="240" w:lineRule="auto"/>
        <w:jc w:val="both"/>
        <w:rPr>
          <w:rFonts w:ascii="Times New Roman" w:hAnsi="Times New Roman" w:cs="Times New Roman"/>
          <w:i/>
          <w:sz w:val="24"/>
          <w:szCs w:val="24"/>
        </w:rPr>
      </w:pPr>
      <w:r w:rsidRPr="00214F6A">
        <w:rPr>
          <w:rFonts w:ascii="Times New Roman" w:hAnsi="Times New Roman" w:cs="Times New Roman"/>
          <w:i/>
          <w:sz w:val="24"/>
          <w:szCs w:val="24"/>
        </w:rPr>
        <w:t>Mr K Dewa for the 1st, 2nd, 3rd and 4th Respondent</w:t>
      </w:r>
    </w:p>
    <w:p w:rsidR="00214F6A" w:rsidRDefault="00214F6A" w:rsidP="00214F6A">
      <w:pPr>
        <w:spacing w:after="0" w:line="240" w:lineRule="auto"/>
        <w:jc w:val="both"/>
        <w:rPr>
          <w:rFonts w:ascii="Times New Roman" w:hAnsi="Times New Roman" w:cs="Times New Roman"/>
          <w:i/>
          <w:sz w:val="24"/>
          <w:szCs w:val="24"/>
        </w:rPr>
      </w:pPr>
    </w:p>
    <w:p w:rsidR="00214F6A" w:rsidRDefault="00F97A1A" w:rsidP="00F97A1A">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sidR="00214F6A" w:rsidRPr="00F97A1A">
        <w:rPr>
          <w:rFonts w:ascii="Times New Roman" w:hAnsi="Times New Roman" w:cs="Times New Roman"/>
          <w:b/>
          <w:i/>
          <w:sz w:val="24"/>
          <w:szCs w:val="24"/>
        </w:rPr>
        <w:t>NDUNA J:</w:t>
      </w:r>
      <w:r w:rsidR="00214F6A">
        <w:rPr>
          <w:rFonts w:ascii="Times New Roman" w:hAnsi="Times New Roman" w:cs="Times New Roman"/>
          <w:i/>
          <w:sz w:val="24"/>
          <w:szCs w:val="24"/>
        </w:rPr>
        <w:t xml:space="preserve"> </w:t>
      </w:r>
      <w:r w:rsidR="00214F6A" w:rsidRPr="00214F6A">
        <w:rPr>
          <w:rFonts w:ascii="Times New Roman" w:hAnsi="Times New Roman" w:cs="Times New Roman"/>
          <w:sz w:val="24"/>
          <w:szCs w:val="24"/>
        </w:rPr>
        <w:t>The active parties to this matter were all born of one</w:t>
      </w:r>
      <w:r w:rsidR="00214F6A">
        <w:rPr>
          <w:rFonts w:ascii="Times New Roman" w:hAnsi="Times New Roman" w:cs="Times New Roman"/>
          <w:sz w:val="24"/>
          <w:szCs w:val="24"/>
        </w:rPr>
        <w:t xml:space="preserve"> </w:t>
      </w:r>
      <w:r w:rsidR="00214F6A" w:rsidRPr="00214F6A">
        <w:rPr>
          <w:rFonts w:ascii="Times New Roman" w:hAnsi="Times New Roman" w:cs="Times New Roman"/>
          <w:sz w:val="24"/>
          <w:szCs w:val="24"/>
        </w:rPr>
        <w:t xml:space="preserve">person; the </w:t>
      </w:r>
      <w:r w:rsidR="00656A21">
        <w:rPr>
          <w:rFonts w:ascii="Times New Roman" w:hAnsi="Times New Roman" w:cs="Times New Roman"/>
          <w:sz w:val="24"/>
          <w:szCs w:val="24"/>
        </w:rPr>
        <w:t xml:space="preserve">late </w:t>
      </w:r>
      <w:proofErr w:type="spellStart"/>
      <w:r w:rsidR="00214F6A" w:rsidRPr="00214F6A">
        <w:rPr>
          <w:rFonts w:ascii="Times New Roman" w:hAnsi="Times New Roman" w:cs="Times New Roman"/>
          <w:sz w:val="24"/>
          <w:szCs w:val="24"/>
        </w:rPr>
        <w:t>Phenias</w:t>
      </w:r>
      <w:proofErr w:type="spellEnd"/>
      <w:r w:rsidR="00214F6A" w:rsidRPr="00214F6A">
        <w:rPr>
          <w:rFonts w:ascii="Times New Roman" w:hAnsi="Times New Roman" w:cs="Times New Roman"/>
          <w:sz w:val="24"/>
          <w:szCs w:val="24"/>
        </w:rPr>
        <w:t xml:space="preserve"> </w:t>
      </w:r>
      <w:proofErr w:type="spellStart"/>
      <w:r w:rsidR="00214F6A" w:rsidRPr="00214F6A">
        <w:rPr>
          <w:rFonts w:ascii="Times New Roman" w:hAnsi="Times New Roman" w:cs="Times New Roman"/>
          <w:sz w:val="24"/>
          <w:szCs w:val="24"/>
        </w:rPr>
        <w:t>Gohwa</w:t>
      </w:r>
      <w:proofErr w:type="spellEnd"/>
      <w:r w:rsidR="00214F6A" w:rsidRPr="00214F6A">
        <w:rPr>
          <w:rFonts w:ascii="Times New Roman" w:hAnsi="Times New Roman" w:cs="Times New Roman"/>
          <w:sz w:val="24"/>
          <w:szCs w:val="24"/>
        </w:rPr>
        <w:t>.</w:t>
      </w:r>
      <w:r w:rsidR="00656A21">
        <w:rPr>
          <w:rFonts w:ascii="Times New Roman" w:hAnsi="Times New Roman" w:cs="Times New Roman"/>
          <w:sz w:val="24"/>
          <w:szCs w:val="24"/>
        </w:rPr>
        <w:t xml:space="preserve"> These are the applicant, and</w:t>
      </w:r>
      <w:r w:rsidR="00336E40">
        <w:rPr>
          <w:rFonts w:ascii="Times New Roman" w:hAnsi="Times New Roman" w:cs="Times New Roman"/>
          <w:sz w:val="24"/>
          <w:szCs w:val="24"/>
        </w:rPr>
        <w:t xml:space="preserve"> 1</w:t>
      </w:r>
      <w:r w:rsidR="00336E40" w:rsidRPr="00336E40">
        <w:rPr>
          <w:rFonts w:ascii="Times New Roman" w:hAnsi="Times New Roman" w:cs="Times New Roman"/>
          <w:sz w:val="24"/>
          <w:szCs w:val="24"/>
          <w:vertAlign w:val="superscript"/>
        </w:rPr>
        <w:t>st</w:t>
      </w:r>
      <w:r w:rsidR="00336E40">
        <w:rPr>
          <w:rFonts w:ascii="Times New Roman" w:hAnsi="Times New Roman" w:cs="Times New Roman"/>
          <w:sz w:val="24"/>
          <w:szCs w:val="24"/>
        </w:rPr>
        <w:t>,</w:t>
      </w:r>
      <w:r w:rsidR="00656A21">
        <w:rPr>
          <w:rFonts w:ascii="Times New Roman" w:hAnsi="Times New Roman" w:cs="Times New Roman"/>
          <w:sz w:val="24"/>
          <w:szCs w:val="24"/>
        </w:rPr>
        <w:t xml:space="preserve"> 2</w:t>
      </w:r>
      <w:r w:rsidR="00656A21" w:rsidRPr="00656A21">
        <w:rPr>
          <w:rFonts w:ascii="Times New Roman" w:hAnsi="Times New Roman" w:cs="Times New Roman"/>
          <w:sz w:val="24"/>
          <w:szCs w:val="24"/>
          <w:vertAlign w:val="superscript"/>
        </w:rPr>
        <w:t>nd</w:t>
      </w:r>
      <w:r w:rsidR="00656A21">
        <w:rPr>
          <w:rFonts w:ascii="Times New Roman" w:hAnsi="Times New Roman" w:cs="Times New Roman"/>
          <w:sz w:val="24"/>
          <w:szCs w:val="24"/>
        </w:rPr>
        <w:t>, 3</w:t>
      </w:r>
      <w:r w:rsidR="00656A21" w:rsidRPr="00656A21">
        <w:rPr>
          <w:rFonts w:ascii="Times New Roman" w:hAnsi="Times New Roman" w:cs="Times New Roman"/>
          <w:sz w:val="24"/>
          <w:szCs w:val="24"/>
          <w:vertAlign w:val="superscript"/>
        </w:rPr>
        <w:t>rd</w:t>
      </w:r>
      <w:r w:rsidR="00656A21">
        <w:rPr>
          <w:rFonts w:ascii="Times New Roman" w:hAnsi="Times New Roman" w:cs="Times New Roman"/>
          <w:sz w:val="24"/>
          <w:szCs w:val="24"/>
        </w:rPr>
        <w:t>, and 4</w:t>
      </w:r>
      <w:r w:rsidR="00656A21" w:rsidRPr="00656A21">
        <w:rPr>
          <w:rFonts w:ascii="Times New Roman" w:hAnsi="Times New Roman" w:cs="Times New Roman"/>
          <w:sz w:val="24"/>
          <w:szCs w:val="24"/>
          <w:vertAlign w:val="superscript"/>
        </w:rPr>
        <w:t>th</w:t>
      </w:r>
      <w:r w:rsidR="00656A21">
        <w:rPr>
          <w:rFonts w:ascii="Times New Roman" w:hAnsi="Times New Roman" w:cs="Times New Roman"/>
          <w:sz w:val="24"/>
          <w:szCs w:val="24"/>
        </w:rPr>
        <w:t xml:space="preserve"> Respondent</w:t>
      </w:r>
      <w:r w:rsidR="00336E40">
        <w:rPr>
          <w:rFonts w:ascii="Times New Roman" w:hAnsi="Times New Roman" w:cs="Times New Roman"/>
          <w:sz w:val="24"/>
          <w:szCs w:val="24"/>
        </w:rPr>
        <w:t>s</w:t>
      </w:r>
      <w:r w:rsidR="00656A21">
        <w:rPr>
          <w:rFonts w:ascii="Times New Roman" w:hAnsi="Times New Roman" w:cs="Times New Roman"/>
          <w:sz w:val="24"/>
          <w:szCs w:val="24"/>
        </w:rPr>
        <w:t xml:space="preserve">. There is a dispute among them that concerns the ownership of a house that belonged to their late father during his life time. The applicant alleges that his late father pronounced during his life time that the said house was to evolve into the applicant’s estate upon </w:t>
      </w:r>
      <w:r w:rsidR="00AF2B12">
        <w:rPr>
          <w:rFonts w:ascii="Times New Roman" w:hAnsi="Times New Roman" w:cs="Times New Roman"/>
          <w:sz w:val="24"/>
          <w:szCs w:val="24"/>
        </w:rPr>
        <w:t>the</w:t>
      </w:r>
      <w:r w:rsidR="00656A21">
        <w:rPr>
          <w:rFonts w:ascii="Times New Roman" w:hAnsi="Times New Roman" w:cs="Times New Roman"/>
          <w:sz w:val="24"/>
          <w:szCs w:val="24"/>
        </w:rPr>
        <w:t xml:space="preserve"> death</w:t>
      </w:r>
      <w:r w:rsidR="00AF2B12">
        <w:rPr>
          <w:rFonts w:ascii="Times New Roman" w:hAnsi="Times New Roman" w:cs="Times New Roman"/>
          <w:sz w:val="24"/>
          <w:szCs w:val="24"/>
        </w:rPr>
        <w:t xml:space="preserve"> of the said father.</w:t>
      </w:r>
      <w:r w:rsidR="00656A21">
        <w:rPr>
          <w:rFonts w:ascii="Times New Roman" w:hAnsi="Times New Roman" w:cs="Times New Roman"/>
          <w:sz w:val="24"/>
          <w:szCs w:val="24"/>
        </w:rPr>
        <w:t xml:space="preserve"> According to him</w:t>
      </w:r>
      <w:r w:rsidR="00336E40">
        <w:rPr>
          <w:rFonts w:ascii="Times New Roman" w:hAnsi="Times New Roman" w:cs="Times New Roman"/>
          <w:sz w:val="24"/>
          <w:szCs w:val="24"/>
        </w:rPr>
        <w:t>,</w:t>
      </w:r>
      <w:r w:rsidR="00656A21">
        <w:rPr>
          <w:rFonts w:ascii="Times New Roman" w:hAnsi="Times New Roman" w:cs="Times New Roman"/>
          <w:sz w:val="24"/>
          <w:szCs w:val="24"/>
        </w:rPr>
        <w:t xml:space="preserve"> this was confirmed by the 2</w:t>
      </w:r>
      <w:r w:rsidR="00656A21" w:rsidRPr="00656A21">
        <w:rPr>
          <w:rFonts w:ascii="Times New Roman" w:hAnsi="Times New Roman" w:cs="Times New Roman"/>
          <w:sz w:val="24"/>
          <w:szCs w:val="24"/>
          <w:vertAlign w:val="superscript"/>
        </w:rPr>
        <w:t>nd</w:t>
      </w:r>
      <w:r w:rsidR="00656A21">
        <w:rPr>
          <w:rFonts w:ascii="Times New Roman" w:hAnsi="Times New Roman" w:cs="Times New Roman"/>
          <w:sz w:val="24"/>
          <w:szCs w:val="24"/>
        </w:rPr>
        <w:t>, 3</w:t>
      </w:r>
      <w:r w:rsidR="00656A21" w:rsidRPr="00656A21">
        <w:rPr>
          <w:rFonts w:ascii="Times New Roman" w:hAnsi="Times New Roman" w:cs="Times New Roman"/>
          <w:sz w:val="24"/>
          <w:szCs w:val="24"/>
          <w:vertAlign w:val="superscript"/>
        </w:rPr>
        <w:t>rd</w:t>
      </w:r>
      <w:r w:rsidR="00656A21">
        <w:rPr>
          <w:rFonts w:ascii="Times New Roman" w:hAnsi="Times New Roman" w:cs="Times New Roman"/>
          <w:sz w:val="24"/>
          <w:szCs w:val="24"/>
        </w:rPr>
        <w:t xml:space="preserve"> and 4</w:t>
      </w:r>
      <w:r w:rsidR="00656A21" w:rsidRPr="00656A21">
        <w:rPr>
          <w:rFonts w:ascii="Times New Roman" w:hAnsi="Times New Roman" w:cs="Times New Roman"/>
          <w:sz w:val="24"/>
          <w:szCs w:val="24"/>
          <w:vertAlign w:val="superscript"/>
        </w:rPr>
        <w:t>th</w:t>
      </w:r>
      <w:r w:rsidR="00656A21">
        <w:rPr>
          <w:rFonts w:ascii="Times New Roman" w:hAnsi="Times New Roman" w:cs="Times New Roman"/>
          <w:sz w:val="24"/>
          <w:szCs w:val="24"/>
        </w:rPr>
        <w:t xml:space="preserve"> respondents who deposed to some affidavit</w:t>
      </w:r>
      <w:r w:rsidR="00AF2B12">
        <w:rPr>
          <w:rFonts w:ascii="Times New Roman" w:hAnsi="Times New Roman" w:cs="Times New Roman"/>
          <w:sz w:val="24"/>
          <w:szCs w:val="24"/>
        </w:rPr>
        <w:t>s</w:t>
      </w:r>
      <w:r w:rsidR="00656A21">
        <w:rPr>
          <w:rFonts w:ascii="Times New Roman" w:hAnsi="Times New Roman" w:cs="Times New Roman"/>
          <w:sz w:val="24"/>
          <w:szCs w:val="24"/>
        </w:rPr>
        <w:t xml:space="preserve"> declaring the ownership of the house.</w:t>
      </w:r>
      <w:r w:rsidR="004209F3">
        <w:rPr>
          <w:rFonts w:ascii="Times New Roman" w:hAnsi="Times New Roman" w:cs="Times New Roman"/>
          <w:sz w:val="24"/>
          <w:szCs w:val="24"/>
        </w:rPr>
        <w:t xml:space="preserve"> The affidavits were deposed to on 20</w:t>
      </w:r>
      <w:r w:rsidR="004209F3" w:rsidRPr="004209F3">
        <w:rPr>
          <w:rFonts w:ascii="Times New Roman" w:hAnsi="Times New Roman" w:cs="Times New Roman"/>
          <w:sz w:val="24"/>
          <w:szCs w:val="24"/>
          <w:vertAlign w:val="superscript"/>
        </w:rPr>
        <w:t>th</w:t>
      </w:r>
      <w:r w:rsidR="004209F3">
        <w:rPr>
          <w:rFonts w:ascii="Times New Roman" w:hAnsi="Times New Roman" w:cs="Times New Roman"/>
          <w:sz w:val="24"/>
          <w:szCs w:val="24"/>
        </w:rPr>
        <w:t xml:space="preserve"> of February 2003. </w:t>
      </w:r>
    </w:p>
    <w:p w:rsidR="00556965" w:rsidRDefault="00556965" w:rsidP="00F97A1A">
      <w:pPr>
        <w:spacing w:after="0" w:line="360" w:lineRule="auto"/>
        <w:jc w:val="both"/>
        <w:rPr>
          <w:rFonts w:ascii="Times New Roman" w:hAnsi="Times New Roman" w:cs="Times New Roman"/>
          <w:sz w:val="24"/>
          <w:szCs w:val="24"/>
        </w:rPr>
      </w:pPr>
    </w:p>
    <w:p w:rsidR="00E12CE4" w:rsidRDefault="004209F3"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16</w:t>
      </w:r>
      <w:r w:rsidRPr="004209F3">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2024,</w:t>
      </w:r>
      <w:r w:rsidR="00972E55">
        <w:rPr>
          <w:rFonts w:ascii="Times New Roman" w:hAnsi="Times New Roman" w:cs="Times New Roman"/>
          <w:sz w:val="24"/>
          <w:szCs w:val="24"/>
        </w:rPr>
        <w:t xml:space="preserve"> and there around,</w:t>
      </w:r>
      <w:r>
        <w:rPr>
          <w:rFonts w:ascii="Times New Roman" w:hAnsi="Times New Roman" w:cs="Times New Roman"/>
          <w:sz w:val="24"/>
          <w:szCs w:val="24"/>
        </w:rPr>
        <w:t xml:space="preserve"> the</w:t>
      </w:r>
      <w:r w:rsidR="00972E55">
        <w:rPr>
          <w:rFonts w:ascii="Times New Roman" w:hAnsi="Times New Roman" w:cs="Times New Roman"/>
          <w:sz w:val="24"/>
          <w:szCs w:val="24"/>
        </w:rPr>
        <w:t xml:space="preserve"> late Mr </w:t>
      </w:r>
      <w:proofErr w:type="spellStart"/>
      <w:r w:rsidR="00972E55">
        <w:rPr>
          <w:rFonts w:ascii="Times New Roman" w:hAnsi="Times New Roman" w:cs="Times New Roman"/>
          <w:sz w:val="24"/>
          <w:szCs w:val="24"/>
        </w:rPr>
        <w:t>Go</w:t>
      </w:r>
      <w:r w:rsidR="00336E40">
        <w:rPr>
          <w:rFonts w:ascii="Times New Roman" w:hAnsi="Times New Roman" w:cs="Times New Roman"/>
          <w:sz w:val="24"/>
          <w:szCs w:val="24"/>
        </w:rPr>
        <w:t>hw</w:t>
      </w:r>
      <w:r w:rsidR="00972E55">
        <w:rPr>
          <w:rFonts w:ascii="Times New Roman" w:hAnsi="Times New Roman" w:cs="Times New Roman"/>
          <w:sz w:val="24"/>
          <w:szCs w:val="24"/>
        </w:rPr>
        <w:t>a’s</w:t>
      </w:r>
      <w:proofErr w:type="spellEnd"/>
      <w:r w:rsidR="00972E55">
        <w:rPr>
          <w:rFonts w:ascii="Times New Roman" w:hAnsi="Times New Roman" w:cs="Times New Roman"/>
          <w:sz w:val="24"/>
          <w:szCs w:val="24"/>
        </w:rPr>
        <w:t xml:space="preserve"> children deposed to some affidavits in which they alleged that they were withdrawing the declaration that they made on 20</w:t>
      </w:r>
      <w:r w:rsidR="00972E55" w:rsidRPr="00972E55">
        <w:rPr>
          <w:rFonts w:ascii="Times New Roman" w:hAnsi="Times New Roman" w:cs="Times New Roman"/>
          <w:sz w:val="24"/>
          <w:szCs w:val="24"/>
          <w:vertAlign w:val="superscript"/>
        </w:rPr>
        <w:t>th</w:t>
      </w:r>
      <w:r w:rsidR="00972E55">
        <w:rPr>
          <w:rFonts w:ascii="Times New Roman" w:hAnsi="Times New Roman" w:cs="Times New Roman"/>
          <w:sz w:val="24"/>
          <w:szCs w:val="24"/>
        </w:rPr>
        <w:t xml:space="preserve"> February 2003. The affidavit of one </w:t>
      </w:r>
      <w:proofErr w:type="spellStart"/>
      <w:r w:rsidR="00972E55">
        <w:rPr>
          <w:rFonts w:ascii="Times New Roman" w:hAnsi="Times New Roman" w:cs="Times New Roman"/>
          <w:sz w:val="24"/>
          <w:szCs w:val="24"/>
        </w:rPr>
        <w:t>Tserai</w:t>
      </w:r>
      <w:proofErr w:type="spellEnd"/>
      <w:r w:rsidR="00972E55">
        <w:rPr>
          <w:rFonts w:ascii="Times New Roman" w:hAnsi="Times New Roman" w:cs="Times New Roman"/>
          <w:sz w:val="24"/>
          <w:szCs w:val="24"/>
        </w:rPr>
        <w:t xml:space="preserve"> </w:t>
      </w:r>
      <w:proofErr w:type="spellStart"/>
      <w:r w:rsidR="00972E55">
        <w:rPr>
          <w:rFonts w:ascii="Times New Roman" w:hAnsi="Times New Roman" w:cs="Times New Roman"/>
          <w:sz w:val="24"/>
          <w:szCs w:val="24"/>
        </w:rPr>
        <w:t>Gohwa</w:t>
      </w:r>
      <w:proofErr w:type="spellEnd"/>
      <w:r w:rsidR="00972E55">
        <w:rPr>
          <w:rFonts w:ascii="Times New Roman" w:hAnsi="Times New Roman" w:cs="Times New Roman"/>
          <w:sz w:val="24"/>
          <w:szCs w:val="24"/>
        </w:rPr>
        <w:t xml:space="preserve"> has more details to the issue. </w:t>
      </w:r>
      <w:r w:rsidR="00E12CE4">
        <w:rPr>
          <w:rFonts w:ascii="Times New Roman" w:hAnsi="Times New Roman" w:cs="Times New Roman"/>
          <w:sz w:val="24"/>
          <w:szCs w:val="24"/>
        </w:rPr>
        <w:t xml:space="preserve">It appears she had not written any affidavit in pursuant to what was written </w:t>
      </w:r>
      <w:r w:rsidR="00336E40">
        <w:rPr>
          <w:rFonts w:ascii="Times New Roman" w:hAnsi="Times New Roman" w:cs="Times New Roman"/>
          <w:sz w:val="24"/>
          <w:szCs w:val="24"/>
        </w:rPr>
        <w:t xml:space="preserve">by </w:t>
      </w:r>
      <w:r w:rsidR="00E12CE4">
        <w:rPr>
          <w:rFonts w:ascii="Times New Roman" w:hAnsi="Times New Roman" w:cs="Times New Roman"/>
          <w:sz w:val="24"/>
          <w:szCs w:val="24"/>
        </w:rPr>
        <w:lastRenderedPageBreak/>
        <w:t>the other children. Thereafter, on or around that same time, all those who had written affidavits affirming the applicant as having been given the house wrote one sentence affidavit to the effect that;</w:t>
      </w:r>
    </w:p>
    <w:p w:rsidR="00556965" w:rsidRDefault="00556965" w:rsidP="00F97A1A">
      <w:pPr>
        <w:spacing w:after="0" w:line="360" w:lineRule="auto"/>
        <w:ind w:left="720"/>
        <w:jc w:val="both"/>
        <w:rPr>
          <w:rFonts w:ascii="Times New Roman" w:hAnsi="Times New Roman" w:cs="Times New Roman"/>
          <w:sz w:val="24"/>
          <w:szCs w:val="24"/>
        </w:rPr>
      </w:pPr>
    </w:p>
    <w:p w:rsidR="00E12CE4" w:rsidRDefault="00E12CE4" w:rsidP="00F97A1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revoke the affidavit which I signed on 20</w:t>
      </w:r>
      <w:r w:rsidRPr="00E12CE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2003 which I also signed”</w:t>
      </w:r>
      <w:r w:rsidR="00972E55">
        <w:rPr>
          <w:rFonts w:ascii="Times New Roman" w:hAnsi="Times New Roman" w:cs="Times New Roman"/>
          <w:sz w:val="24"/>
          <w:szCs w:val="24"/>
        </w:rPr>
        <w:t xml:space="preserve"> </w:t>
      </w:r>
    </w:p>
    <w:p w:rsidR="00556965" w:rsidRDefault="00556965" w:rsidP="00F97A1A">
      <w:pPr>
        <w:spacing w:after="0" w:line="360" w:lineRule="auto"/>
        <w:jc w:val="both"/>
        <w:rPr>
          <w:rFonts w:ascii="Times New Roman" w:hAnsi="Times New Roman" w:cs="Times New Roman"/>
          <w:sz w:val="24"/>
          <w:szCs w:val="24"/>
        </w:rPr>
      </w:pPr>
    </w:p>
    <w:p w:rsidR="00E12CE4" w:rsidRDefault="00E12CE4"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estate was registered and administered.</w:t>
      </w:r>
    </w:p>
    <w:p w:rsidR="00556965" w:rsidRDefault="00556965" w:rsidP="00F97A1A">
      <w:pPr>
        <w:spacing w:after="0" w:line="360" w:lineRule="auto"/>
        <w:jc w:val="both"/>
        <w:rPr>
          <w:rFonts w:ascii="Times New Roman" w:hAnsi="Times New Roman" w:cs="Times New Roman"/>
          <w:sz w:val="24"/>
          <w:szCs w:val="24"/>
        </w:rPr>
      </w:pPr>
    </w:p>
    <w:p w:rsidR="00E12CE4" w:rsidRDefault="002B726B"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note worthy that this registration of the estate was not done with the applicant being advised.</w:t>
      </w:r>
      <w:r w:rsidR="00AF2B12">
        <w:rPr>
          <w:rFonts w:ascii="Times New Roman" w:hAnsi="Times New Roman" w:cs="Times New Roman"/>
          <w:sz w:val="24"/>
          <w:szCs w:val="24"/>
        </w:rPr>
        <w:t xml:space="preserve"> </w:t>
      </w:r>
    </w:p>
    <w:p w:rsidR="00556965" w:rsidRDefault="00556965" w:rsidP="00F97A1A">
      <w:pPr>
        <w:spacing w:after="0" w:line="360" w:lineRule="auto"/>
        <w:jc w:val="both"/>
        <w:rPr>
          <w:rFonts w:ascii="Times New Roman" w:hAnsi="Times New Roman" w:cs="Times New Roman"/>
          <w:sz w:val="24"/>
          <w:szCs w:val="24"/>
        </w:rPr>
      </w:pPr>
    </w:p>
    <w:p w:rsidR="00C373B6" w:rsidRDefault="00AF2B12"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on this basis that the applicant has approached the court seeking the setting aside of the </w:t>
      </w:r>
      <w:r w:rsidR="00C373B6">
        <w:rPr>
          <w:rFonts w:ascii="Times New Roman" w:hAnsi="Times New Roman" w:cs="Times New Roman"/>
          <w:sz w:val="24"/>
          <w:szCs w:val="24"/>
        </w:rPr>
        <w:t xml:space="preserve">withdrawal </w:t>
      </w:r>
      <w:r>
        <w:rPr>
          <w:rFonts w:ascii="Times New Roman" w:hAnsi="Times New Roman" w:cs="Times New Roman"/>
          <w:sz w:val="24"/>
          <w:szCs w:val="24"/>
        </w:rPr>
        <w:t>affidavits</w:t>
      </w:r>
      <w:r w:rsidR="00C373B6">
        <w:rPr>
          <w:rFonts w:ascii="Times New Roman" w:hAnsi="Times New Roman" w:cs="Times New Roman"/>
          <w:sz w:val="24"/>
          <w:szCs w:val="24"/>
        </w:rPr>
        <w:t xml:space="preserve">. The applicant has proceeded in terms of the </w:t>
      </w:r>
      <w:r w:rsidR="00C373B6" w:rsidRPr="00C373B6">
        <w:rPr>
          <w:rFonts w:ascii="Times New Roman" w:hAnsi="Times New Roman" w:cs="Times New Roman"/>
          <w:i/>
          <w:sz w:val="24"/>
          <w:szCs w:val="24"/>
        </w:rPr>
        <w:t>High Court Act [Chapter 7:06]’s section 14</w:t>
      </w:r>
      <w:r w:rsidR="00C373B6">
        <w:rPr>
          <w:rFonts w:ascii="Times New Roman" w:hAnsi="Times New Roman" w:cs="Times New Roman"/>
          <w:sz w:val="24"/>
          <w:szCs w:val="24"/>
        </w:rPr>
        <w:t>. It reads as follows: -</w:t>
      </w:r>
    </w:p>
    <w:p w:rsidR="00556965" w:rsidRDefault="00556965" w:rsidP="00C373B6">
      <w:pPr>
        <w:spacing w:after="0" w:line="360" w:lineRule="auto"/>
        <w:ind w:left="720"/>
        <w:jc w:val="both"/>
        <w:rPr>
          <w:rFonts w:ascii="Times New Roman" w:hAnsi="Times New Roman" w:cs="Times New Roman"/>
          <w:b/>
          <w:sz w:val="24"/>
          <w:szCs w:val="24"/>
        </w:rPr>
      </w:pPr>
    </w:p>
    <w:p w:rsidR="00C373B6" w:rsidRPr="00C373B6" w:rsidRDefault="00C373B6" w:rsidP="00C373B6">
      <w:pPr>
        <w:spacing w:after="0" w:line="360" w:lineRule="auto"/>
        <w:ind w:left="720"/>
        <w:jc w:val="both"/>
        <w:rPr>
          <w:rFonts w:ascii="Times New Roman" w:hAnsi="Times New Roman" w:cs="Times New Roman"/>
          <w:b/>
          <w:sz w:val="24"/>
          <w:szCs w:val="24"/>
        </w:rPr>
      </w:pPr>
      <w:r w:rsidRPr="00C373B6">
        <w:rPr>
          <w:rFonts w:ascii="Times New Roman" w:hAnsi="Times New Roman" w:cs="Times New Roman"/>
          <w:b/>
          <w:sz w:val="24"/>
          <w:szCs w:val="24"/>
        </w:rPr>
        <w:t>14 High Court may determine future or contingent rights</w:t>
      </w:r>
    </w:p>
    <w:p w:rsidR="00556965" w:rsidRDefault="00556965" w:rsidP="00C373B6">
      <w:pPr>
        <w:spacing w:after="0" w:line="360" w:lineRule="auto"/>
        <w:ind w:left="720"/>
        <w:jc w:val="both"/>
        <w:rPr>
          <w:rFonts w:ascii="Times New Roman" w:hAnsi="Times New Roman" w:cs="Times New Roman"/>
          <w:sz w:val="24"/>
          <w:szCs w:val="24"/>
        </w:rPr>
      </w:pPr>
    </w:p>
    <w:p w:rsidR="00C373B6" w:rsidRDefault="00C373B6" w:rsidP="00C373B6">
      <w:pPr>
        <w:spacing w:after="0" w:line="360" w:lineRule="auto"/>
        <w:ind w:left="720"/>
        <w:jc w:val="both"/>
        <w:rPr>
          <w:rFonts w:ascii="Times New Roman" w:hAnsi="Times New Roman" w:cs="Times New Roman"/>
          <w:sz w:val="24"/>
          <w:szCs w:val="24"/>
        </w:rPr>
      </w:pPr>
      <w:r w:rsidRPr="00C373B6">
        <w:rPr>
          <w:rFonts w:ascii="Times New Roman" w:hAnsi="Times New Roman" w:cs="Times New Roman"/>
          <w:sz w:val="24"/>
          <w:szCs w:val="24"/>
        </w:rPr>
        <w:t>The High Court may, in its discretion, at the instance of any interested person, inquire into and</w:t>
      </w:r>
      <w:r>
        <w:rPr>
          <w:rFonts w:ascii="Times New Roman" w:hAnsi="Times New Roman" w:cs="Times New Roman"/>
          <w:sz w:val="24"/>
          <w:szCs w:val="24"/>
        </w:rPr>
        <w:t xml:space="preserve"> </w:t>
      </w:r>
      <w:r w:rsidRPr="00C373B6">
        <w:rPr>
          <w:rFonts w:ascii="Times New Roman" w:hAnsi="Times New Roman" w:cs="Times New Roman"/>
          <w:sz w:val="24"/>
          <w:szCs w:val="24"/>
        </w:rPr>
        <w:t>determine any existing, future or contingent right or obligation, notwithstanding that such person</w:t>
      </w:r>
      <w:r>
        <w:rPr>
          <w:rFonts w:ascii="Times New Roman" w:hAnsi="Times New Roman" w:cs="Times New Roman"/>
          <w:sz w:val="24"/>
          <w:szCs w:val="24"/>
        </w:rPr>
        <w:t xml:space="preserve"> </w:t>
      </w:r>
      <w:r w:rsidRPr="00C373B6">
        <w:rPr>
          <w:rFonts w:ascii="Times New Roman" w:hAnsi="Times New Roman" w:cs="Times New Roman"/>
          <w:sz w:val="24"/>
          <w:szCs w:val="24"/>
        </w:rPr>
        <w:t>cannot claim any relief consequential upon such determination.</w:t>
      </w:r>
    </w:p>
    <w:p w:rsidR="00556965" w:rsidRDefault="00556965" w:rsidP="00B13561">
      <w:pPr>
        <w:spacing w:after="0" w:line="360" w:lineRule="auto"/>
        <w:jc w:val="both"/>
        <w:rPr>
          <w:rFonts w:ascii="Times New Roman" w:hAnsi="Times New Roman" w:cs="Times New Roman"/>
          <w:sz w:val="24"/>
          <w:szCs w:val="24"/>
        </w:rPr>
      </w:pPr>
    </w:p>
    <w:p w:rsidR="00B13561" w:rsidRDefault="00B13561" w:rsidP="00B135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has proceeded to argue on the basis of the Wills Act [Chapter 6:06]. He refers to section 8(6) of the Act. What is clear is that the provision does not apply here. Section 8 addresses issues to do with the making of wills. Therefore, it is only in cases where the concern is the making of wills. It would be improper to drag the subsection to address an issue which is concerned with estate. It could have been understood to be seeking to be of a general application if the proviso was a stand-alone provision.</w:t>
      </w:r>
    </w:p>
    <w:p w:rsidR="00556965" w:rsidRDefault="00556965" w:rsidP="00F97A1A">
      <w:pPr>
        <w:spacing w:after="0" w:line="360" w:lineRule="auto"/>
        <w:jc w:val="both"/>
        <w:rPr>
          <w:rFonts w:ascii="Times New Roman" w:hAnsi="Times New Roman" w:cs="Times New Roman"/>
          <w:sz w:val="24"/>
          <w:szCs w:val="24"/>
        </w:rPr>
      </w:pPr>
    </w:p>
    <w:p w:rsidR="00EF51CE" w:rsidRDefault="00152DC6"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very clear is that most of the parties </w:t>
      </w:r>
      <w:r w:rsidR="00B13561">
        <w:rPr>
          <w:rFonts w:ascii="Times New Roman" w:hAnsi="Times New Roman" w:cs="Times New Roman"/>
          <w:sz w:val="24"/>
          <w:szCs w:val="24"/>
        </w:rPr>
        <w:t>deposed</w:t>
      </w:r>
      <w:r>
        <w:rPr>
          <w:rFonts w:ascii="Times New Roman" w:hAnsi="Times New Roman" w:cs="Times New Roman"/>
          <w:sz w:val="24"/>
          <w:szCs w:val="24"/>
        </w:rPr>
        <w:t xml:space="preserve"> an affidavit in 2003 by</w:t>
      </w:r>
      <w:r w:rsidR="00F25A95">
        <w:rPr>
          <w:rFonts w:ascii="Times New Roman" w:hAnsi="Times New Roman" w:cs="Times New Roman"/>
          <w:sz w:val="24"/>
          <w:szCs w:val="24"/>
        </w:rPr>
        <w:t xml:space="preserve"> which</w:t>
      </w:r>
      <w:r>
        <w:rPr>
          <w:rFonts w:ascii="Times New Roman" w:hAnsi="Times New Roman" w:cs="Times New Roman"/>
          <w:sz w:val="24"/>
          <w:szCs w:val="24"/>
        </w:rPr>
        <w:t xml:space="preserve"> they affirmed the donation of the house to the applicant. That is 22 years ago.</w:t>
      </w:r>
      <w:r w:rsidR="00EF51CE">
        <w:rPr>
          <w:rFonts w:ascii="Times New Roman" w:hAnsi="Times New Roman" w:cs="Times New Roman"/>
          <w:sz w:val="24"/>
          <w:szCs w:val="24"/>
        </w:rPr>
        <w:t xml:space="preserve"> That donation </w:t>
      </w:r>
      <w:r w:rsidR="00EF51CE">
        <w:rPr>
          <w:rFonts w:ascii="Times New Roman" w:hAnsi="Times New Roman" w:cs="Times New Roman"/>
          <w:sz w:val="24"/>
          <w:szCs w:val="24"/>
        </w:rPr>
        <w:lastRenderedPageBreak/>
        <w:t xml:space="preserve">was done by the late </w:t>
      </w:r>
      <w:proofErr w:type="spellStart"/>
      <w:r w:rsidR="00EF51CE">
        <w:rPr>
          <w:rFonts w:ascii="Times New Roman" w:hAnsi="Times New Roman" w:cs="Times New Roman"/>
          <w:sz w:val="24"/>
          <w:szCs w:val="24"/>
        </w:rPr>
        <w:t>Gohwa</w:t>
      </w:r>
      <w:proofErr w:type="spellEnd"/>
      <w:r w:rsidR="00EF51CE">
        <w:rPr>
          <w:rFonts w:ascii="Times New Roman" w:hAnsi="Times New Roman" w:cs="Times New Roman"/>
          <w:sz w:val="24"/>
          <w:szCs w:val="24"/>
        </w:rPr>
        <w:t xml:space="preserve"> personally according to evidence of the affidavits. What was to be done during the edict meeting was then to simply give effect of that position.</w:t>
      </w:r>
      <w:r>
        <w:rPr>
          <w:rFonts w:ascii="Times New Roman" w:hAnsi="Times New Roman" w:cs="Times New Roman"/>
          <w:sz w:val="24"/>
          <w:szCs w:val="24"/>
        </w:rPr>
        <w:t xml:space="preserve"> </w:t>
      </w:r>
      <w:r w:rsidR="00EF51CE">
        <w:rPr>
          <w:rFonts w:ascii="Times New Roman" w:hAnsi="Times New Roman" w:cs="Times New Roman"/>
          <w:sz w:val="24"/>
          <w:szCs w:val="24"/>
        </w:rPr>
        <w:t>If the position was to be challenged, then it should have been proceeded with as such rather than to act in the manner the respondents did.</w:t>
      </w:r>
    </w:p>
    <w:p w:rsidR="00556965" w:rsidRDefault="00556965" w:rsidP="00F97A1A">
      <w:pPr>
        <w:spacing w:after="0" w:line="360" w:lineRule="auto"/>
        <w:jc w:val="both"/>
        <w:rPr>
          <w:rFonts w:ascii="Times New Roman" w:hAnsi="Times New Roman" w:cs="Times New Roman"/>
          <w:sz w:val="24"/>
          <w:szCs w:val="24"/>
        </w:rPr>
      </w:pPr>
    </w:p>
    <w:p w:rsidR="00152DC6" w:rsidRDefault="00152DC6" w:rsidP="00F97A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noted that one can revoke his or her affidavit. But some conditions have to be met. </w:t>
      </w:r>
    </w:p>
    <w:p w:rsidR="00556965" w:rsidRDefault="00152DC6" w:rsidP="00152D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party revoking the affidavit must depose to an</w:t>
      </w:r>
      <w:r w:rsidR="00AF2B12">
        <w:rPr>
          <w:rFonts w:ascii="Times New Roman" w:hAnsi="Times New Roman" w:cs="Times New Roman"/>
          <w:sz w:val="24"/>
          <w:szCs w:val="24"/>
        </w:rPr>
        <w:t>other</w:t>
      </w:r>
      <w:r>
        <w:rPr>
          <w:rFonts w:ascii="Times New Roman" w:hAnsi="Times New Roman" w:cs="Times New Roman"/>
          <w:sz w:val="24"/>
          <w:szCs w:val="24"/>
        </w:rPr>
        <w:t xml:space="preserve"> affidavit. In this new affidavit</w:t>
      </w:r>
      <w:r w:rsidR="00F25A95">
        <w:rPr>
          <w:rFonts w:ascii="Times New Roman" w:hAnsi="Times New Roman" w:cs="Times New Roman"/>
          <w:sz w:val="24"/>
          <w:szCs w:val="24"/>
        </w:rPr>
        <w:t>,</w:t>
      </w:r>
      <w:r>
        <w:rPr>
          <w:rFonts w:ascii="Times New Roman" w:hAnsi="Times New Roman" w:cs="Times New Roman"/>
          <w:sz w:val="24"/>
          <w:szCs w:val="24"/>
        </w:rPr>
        <w:t xml:space="preserve"> the </w:t>
      </w:r>
      <w:r w:rsidR="00AF2B12">
        <w:rPr>
          <w:rFonts w:ascii="Times New Roman" w:hAnsi="Times New Roman" w:cs="Times New Roman"/>
          <w:sz w:val="24"/>
          <w:szCs w:val="24"/>
        </w:rPr>
        <w:t>deponent</w:t>
      </w:r>
      <w:r>
        <w:rPr>
          <w:rFonts w:ascii="Times New Roman" w:hAnsi="Times New Roman" w:cs="Times New Roman"/>
          <w:sz w:val="24"/>
          <w:szCs w:val="24"/>
        </w:rPr>
        <w:t xml:space="preserve"> states the reasons for withdrawing or revoking their previous affidavit. </w:t>
      </w:r>
    </w:p>
    <w:p w:rsidR="00556965" w:rsidRDefault="00556965" w:rsidP="00152DC6">
      <w:pPr>
        <w:spacing w:after="0" w:line="360" w:lineRule="auto"/>
        <w:jc w:val="both"/>
        <w:rPr>
          <w:rFonts w:ascii="Times New Roman" w:hAnsi="Times New Roman" w:cs="Times New Roman"/>
          <w:sz w:val="24"/>
          <w:szCs w:val="24"/>
        </w:rPr>
      </w:pPr>
    </w:p>
    <w:p w:rsidR="00F91A2C" w:rsidRDefault="00152DC6" w:rsidP="00152DC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Therefore, it is clear that the revocation affidavits have no details at all. They simply state that the deponent is revoking his or her affidavit.</w:t>
      </w:r>
      <w:r w:rsidR="0003751F">
        <w:rPr>
          <w:rFonts w:ascii="Times New Roman" w:hAnsi="Times New Roman" w:cs="Times New Roman"/>
          <w:sz w:val="24"/>
          <w:szCs w:val="24"/>
        </w:rPr>
        <w:t xml:space="preserve"> The respondents should not have further done their revocation behind the back of the applicant. It is a requirement that the party who is to be affected by the revocation must be made aware of such revocation. Now the applicant had</w:t>
      </w:r>
      <w:r w:rsidR="00AF2B12">
        <w:rPr>
          <w:rFonts w:ascii="Times New Roman" w:hAnsi="Times New Roman" w:cs="Times New Roman"/>
          <w:sz w:val="24"/>
          <w:szCs w:val="24"/>
        </w:rPr>
        <w:t xml:space="preserve"> to</w:t>
      </w:r>
      <w:r w:rsidR="0003751F">
        <w:rPr>
          <w:rFonts w:ascii="Times New Roman" w:hAnsi="Times New Roman" w:cs="Times New Roman"/>
          <w:sz w:val="24"/>
          <w:szCs w:val="24"/>
        </w:rPr>
        <w:t xml:space="preserve"> dig deep into the documents as he searched for the details of the estate. That is when he came across the case details</w:t>
      </w:r>
      <w:r w:rsidR="00747A3C">
        <w:rPr>
          <w:rFonts w:ascii="Times New Roman" w:hAnsi="Times New Roman" w:cs="Times New Roman"/>
          <w:sz w:val="24"/>
          <w:szCs w:val="24"/>
        </w:rPr>
        <w:t>.</w:t>
      </w:r>
      <w:r w:rsidR="0003751F">
        <w:rPr>
          <w:rFonts w:ascii="Times New Roman" w:hAnsi="Times New Roman" w:cs="Times New Roman"/>
          <w:sz w:val="24"/>
          <w:szCs w:val="24"/>
        </w:rPr>
        <w:t xml:space="preserve"> </w:t>
      </w:r>
      <w:r w:rsidR="00747A3C">
        <w:rPr>
          <w:rFonts w:ascii="Times New Roman" w:hAnsi="Times New Roman" w:cs="Times New Roman"/>
          <w:sz w:val="24"/>
          <w:szCs w:val="24"/>
        </w:rPr>
        <w:t>It was at that stage that</w:t>
      </w:r>
      <w:r w:rsidR="0003751F">
        <w:rPr>
          <w:rFonts w:ascii="Times New Roman" w:hAnsi="Times New Roman" w:cs="Times New Roman"/>
          <w:sz w:val="24"/>
          <w:szCs w:val="24"/>
        </w:rPr>
        <w:t xml:space="preserve"> he noted that there were some revocation</w:t>
      </w:r>
      <w:r w:rsidR="002E5F50">
        <w:rPr>
          <w:rFonts w:ascii="Times New Roman" w:hAnsi="Times New Roman" w:cs="Times New Roman"/>
          <w:sz w:val="24"/>
          <w:szCs w:val="24"/>
        </w:rPr>
        <w:t>s</w:t>
      </w:r>
      <w:r w:rsidR="0003751F">
        <w:rPr>
          <w:rFonts w:ascii="Times New Roman" w:hAnsi="Times New Roman" w:cs="Times New Roman"/>
          <w:sz w:val="24"/>
          <w:szCs w:val="24"/>
        </w:rPr>
        <w:t xml:space="preserve"> as reflected on the affidavit</w:t>
      </w:r>
      <w:r w:rsidR="00747A3C">
        <w:rPr>
          <w:rFonts w:ascii="Times New Roman" w:hAnsi="Times New Roman" w:cs="Times New Roman"/>
          <w:sz w:val="24"/>
          <w:szCs w:val="24"/>
        </w:rPr>
        <w:t>s.</w:t>
      </w:r>
      <w:r w:rsidR="00F25A95">
        <w:rPr>
          <w:rFonts w:ascii="Times New Roman" w:hAnsi="Times New Roman" w:cs="Times New Roman"/>
          <w:sz w:val="24"/>
          <w:szCs w:val="24"/>
        </w:rPr>
        <w:t xml:space="preserve"> As a person who is affected by the withdrawal, the applicant had a right to be made aware of the affidavits and their intended use. He was already in the country when the affidavits were used. </w:t>
      </w:r>
      <w:r w:rsidR="00747A3C">
        <w:rPr>
          <w:rFonts w:ascii="Times New Roman" w:hAnsi="Times New Roman" w:cs="Times New Roman"/>
          <w:sz w:val="24"/>
          <w:szCs w:val="24"/>
        </w:rPr>
        <w:t>The applicant has taken issue with the validity of the withdrawal affidavits.</w:t>
      </w:r>
      <w:r w:rsidR="00F25A95">
        <w:rPr>
          <w:rFonts w:ascii="Times New Roman" w:hAnsi="Times New Roman" w:cs="Times New Roman"/>
          <w:sz w:val="24"/>
          <w:szCs w:val="24"/>
        </w:rPr>
        <w:t xml:space="preserve"> He alleges that they do not show the full names of the commissioner of oaths who administered the oaths. A close look at he affidavits shows that the are names of the commissioner of oaths embedded in the stamps.</w:t>
      </w:r>
      <w:r w:rsidR="00F25A95">
        <w:rPr>
          <w:rFonts w:ascii="Times New Roman" w:hAnsi="Times New Roman" w:cs="Times New Roman"/>
          <w:sz w:val="24"/>
          <w:szCs w:val="24"/>
          <w:lang w:val="en-US"/>
        </w:rPr>
        <w:t xml:space="preserve"> There are difficulties in reading the names but one can eventually read them.</w:t>
      </w:r>
      <w:r w:rsidR="00AF2B12">
        <w:rPr>
          <w:rFonts w:ascii="Times New Roman" w:hAnsi="Times New Roman" w:cs="Times New Roman"/>
          <w:sz w:val="24"/>
          <w:szCs w:val="24"/>
          <w:lang w:val="en-US"/>
        </w:rPr>
        <w:t xml:space="preserve"> </w:t>
      </w:r>
      <w:r w:rsidR="00EF51CE">
        <w:rPr>
          <w:rFonts w:ascii="Times New Roman" w:hAnsi="Times New Roman" w:cs="Times New Roman"/>
          <w:sz w:val="24"/>
          <w:szCs w:val="24"/>
          <w:lang w:val="en-US"/>
        </w:rPr>
        <w:t xml:space="preserve">It suffices to state that whilst a finding is made to the validity of the affidavits, they have no effect on the matter. It remains improper for the </w:t>
      </w:r>
      <w:r w:rsidR="00066A52">
        <w:rPr>
          <w:rFonts w:ascii="Times New Roman" w:hAnsi="Times New Roman" w:cs="Times New Roman"/>
          <w:sz w:val="24"/>
          <w:szCs w:val="24"/>
          <w:lang w:val="en-US"/>
        </w:rPr>
        <w:t>respondent</w:t>
      </w:r>
      <w:r w:rsidR="00EF51CE">
        <w:rPr>
          <w:rFonts w:ascii="Times New Roman" w:hAnsi="Times New Roman" w:cs="Times New Roman"/>
          <w:sz w:val="24"/>
          <w:szCs w:val="24"/>
          <w:lang w:val="en-US"/>
        </w:rPr>
        <w:t xml:space="preserve"> to have insufficiently and secretly evoke their affidavits.</w:t>
      </w:r>
    </w:p>
    <w:p w:rsidR="00556965" w:rsidRDefault="00556965" w:rsidP="00152DC6">
      <w:pPr>
        <w:spacing w:after="0" w:line="360" w:lineRule="auto"/>
        <w:jc w:val="both"/>
        <w:rPr>
          <w:rFonts w:ascii="Times New Roman" w:hAnsi="Times New Roman" w:cs="Times New Roman"/>
          <w:sz w:val="24"/>
          <w:szCs w:val="24"/>
          <w:lang w:val="en-US"/>
        </w:rPr>
      </w:pPr>
    </w:p>
    <w:p w:rsidR="00EF51CE" w:rsidRDefault="00EF51CE" w:rsidP="00152DC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for this reason that I grant the application as prayed for as follows: -</w:t>
      </w:r>
    </w:p>
    <w:p w:rsidR="00EF51CE" w:rsidRDefault="00EF51CE" w:rsidP="00EF51C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succeeds</w:t>
      </w:r>
    </w:p>
    <w:p w:rsidR="00EF51CE" w:rsidRDefault="00595A81" w:rsidP="00EF51C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revocation of affidavits initially deposed in 2003 by the 2</w:t>
      </w:r>
      <w:r w:rsidRPr="00595A8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3</w:t>
      </w:r>
      <w:r w:rsidRPr="00595A81">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and 4</w:t>
      </w:r>
      <w:r w:rsidRPr="00595A8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through a set of new affidavits deposed in June 2024 be and is hereby declared unlawful and accordingly set aside</w:t>
      </w:r>
    </w:p>
    <w:p w:rsidR="00595A81" w:rsidRDefault="00595A81" w:rsidP="00EF51C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Consequently the 1</w:t>
      </w:r>
      <w:r w:rsidRPr="00595A8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is ordered to accept the initial affidavits deposed to by the 2</w:t>
      </w:r>
      <w:r w:rsidRPr="00595A8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to the 4</w:t>
      </w:r>
      <w:r w:rsidRPr="00595A8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in 2003 which form part of the Deceased Estate record</w:t>
      </w:r>
    </w:p>
    <w:p w:rsidR="00595A81" w:rsidRDefault="00595A81" w:rsidP="00EF51C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Consequently, the decision by the 5</w:t>
      </w:r>
      <w:r w:rsidRPr="00595A8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to accept the revocation of the initial affidavits and refusal to have the new affidavits expunged from the record be and is hereby set aside</w:t>
      </w:r>
    </w:p>
    <w:p w:rsidR="00595A81" w:rsidRDefault="00595A81" w:rsidP="00EF51CE">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595A8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to 4</w:t>
      </w:r>
      <w:r w:rsidRPr="00595A8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to pay costs on an attorney and client scale jointly and severally one paying the other to be absolved.</w:t>
      </w:r>
    </w:p>
    <w:p w:rsidR="00595A81" w:rsidRDefault="00595A81" w:rsidP="00595A81">
      <w:pPr>
        <w:spacing w:after="0" w:line="360" w:lineRule="auto"/>
        <w:jc w:val="both"/>
        <w:rPr>
          <w:rFonts w:ascii="Times New Roman" w:hAnsi="Times New Roman" w:cs="Times New Roman"/>
          <w:sz w:val="24"/>
          <w:szCs w:val="24"/>
          <w:lang w:val="en-US"/>
        </w:rPr>
      </w:pPr>
    </w:p>
    <w:p w:rsidR="00556965" w:rsidRDefault="00556965" w:rsidP="00595A81">
      <w:pPr>
        <w:spacing w:after="0" w:line="360" w:lineRule="auto"/>
        <w:jc w:val="both"/>
        <w:rPr>
          <w:rFonts w:ascii="Times New Roman" w:hAnsi="Times New Roman" w:cs="Times New Roman"/>
          <w:sz w:val="24"/>
          <w:szCs w:val="24"/>
          <w:lang w:val="en-US"/>
        </w:rPr>
      </w:pPr>
    </w:p>
    <w:p w:rsidR="00556965" w:rsidRDefault="00556965" w:rsidP="00595A81">
      <w:pPr>
        <w:spacing w:after="0" w:line="360" w:lineRule="auto"/>
        <w:jc w:val="both"/>
        <w:rPr>
          <w:rFonts w:ascii="Times New Roman" w:hAnsi="Times New Roman" w:cs="Times New Roman"/>
          <w:sz w:val="24"/>
          <w:szCs w:val="24"/>
          <w:lang w:val="en-US"/>
        </w:rPr>
      </w:pPr>
    </w:p>
    <w:p w:rsidR="00556965" w:rsidRDefault="00556965" w:rsidP="00595A81">
      <w:pPr>
        <w:spacing w:after="0" w:line="360" w:lineRule="auto"/>
        <w:jc w:val="both"/>
        <w:rPr>
          <w:rFonts w:ascii="Times New Roman" w:hAnsi="Times New Roman" w:cs="Times New Roman"/>
          <w:sz w:val="24"/>
          <w:szCs w:val="24"/>
          <w:lang w:val="en-US"/>
        </w:rPr>
      </w:pPr>
    </w:p>
    <w:p w:rsidR="00595A81" w:rsidRPr="00556965" w:rsidRDefault="00595A81" w:rsidP="00986018">
      <w:pPr>
        <w:spacing w:after="0" w:line="240" w:lineRule="auto"/>
        <w:jc w:val="both"/>
        <w:rPr>
          <w:rFonts w:ascii="Times New Roman" w:hAnsi="Times New Roman" w:cs="Times New Roman"/>
          <w:sz w:val="24"/>
          <w:szCs w:val="24"/>
          <w:lang w:val="en-US"/>
        </w:rPr>
      </w:pPr>
      <w:proofErr w:type="spellStart"/>
      <w:r w:rsidRPr="00986018">
        <w:rPr>
          <w:rFonts w:ascii="Times New Roman" w:hAnsi="Times New Roman" w:cs="Times New Roman"/>
          <w:i/>
          <w:sz w:val="24"/>
          <w:szCs w:val="24"/>
          <w:lang w:val="en-US"/>
        </w:rPr>
        <w:t>Kajokoto</w:t>
      </w:r>
      <w:proofErr w:type="spellEnd"/>
      <w:r w:rsidRPr="00986018">
        <w:rPr>
          <w:rFonts w:ascii="Times New Roman" w:hAnsi="Times New Roman" w:cs="Times New Roman"/>
          <w:i/>
          <w:sz w:val="24"/>
          <w:szCs w:val="24"/>
          <w:lang w:val="en-US"/>
        </w:rPr>
        <w:t xml:space="preserve"> &amp; Company</w:t>
      </w:r>
      <w:r w:rsidR="00556965">
        <w:rPr>
          <w:rFonts w:ascii="Times New Roman" w:hAnsi="Times New Roman" w:cs="Times New Roman"/>
          <w:i/>
          <w:sz w:val="24"/>
          <w:szCs w:val="24"/>
          <w:lang w:val="en-US"/>
        </w:rPr>
        <w:t xml:space="preserve">, </w:t>
      </w:r>
      <w:r w:rsidR="00556965">
        <w:rPr>
          <w:rFonts w:ascii="Times New Roman" w:hAnsi="Times New Roman" w:cs="Times New Roman"/>
          <w:sz w:val="24"/>
          <w:szCs w:val="24"/>
          <w:lang w:val="en-US"/>
        </w:rPr>
        <w:t>applicant’s legal practitioners</w:t>
      </w:r>
    </w:p>
    <w:p w:rsidR="00595A81" w:rsidRPr="00556965" w:rsidRDefault="00986018" w:rsidP="00986018">
      <w:pPr>
        <w:spacing w:after="0" w:line="240" w:lineRule="auto"/>
        <w:jc w:val="both"/>
        <w:rPr>
          <w:rFonts w:ascii="Times New Roman" w:hAnsi="Times New Roman" w:cs="Times New Roman"/>
          <w:sz w:val="24"/>
          <w:szCs w:val="24"/>
          <w:lang w:val="en-US"/>
        </w:rPr>
      </w:pPr>
      <w:r w:rsidRPr="00986018">
        <w:rPr>
          <w:rFonts w:ascii="Times New Roman" w:hAnsi="Times New Roman" w:cs="Times New Roman"/>
          <w:i/>
          <w:sz w:val="24"/>
          <w:szCs w:val="24"/>
          <w:lang w:val="en-US"/>
        </w:rPr>
        <w:t xml:space="preserve">Liberty </w:t>
      </w:r>
      <w:proofErr w:type="spellStart"/>
      <w:r w:rsidRPr="00986018">
        <w:rPr>
          <w:rFonts w:ascii="Times New Roman" w:hAnsi="Times New Roman" w:cs="Times New Roman"/>
          <w:i/>
          <w:sz w:val="24"/>
          <w:szCs w:val="24"/>
          <w:lang w:val="en-US"/>
        </w:rPr>
        <w:t>Mcijo</w:t>
      </w:r>
      <w:proofErr w:type="spellEnd"/>
      <w:r w:rsidRPr="00986018">
        <w:rPr>
          <w:rFonts w:ascii="Times New Roman" w:hAnsi="Times New Roman" w:cs="Times New Roman"/>
          <w:i/>
          <w:sz w:val="24"/>
          <w:szCs w:val="24"/>
          <w:lang w:val="en-US"/>
        </w:rPr>
        <w:t xml:space="preserve"> Associates</w:t>
      </w:r>
      <w:r w:rsidR="00556965">
        <w:rPr>
          <w:rFonts w:ascii="Times New Roman" w:hAnsi="Times New Roman" w:cs="Times New Roman"/>
          <w:i/>
          <w:sz w:val="24"/>
          <w:szCs w:val="24"/>
          <w:lang w:val="en-US"/>
        </w:rPr>
        <w:t xml:space="preserve">, </w:t>
      </w:r>
      <w:r w:rsidR="00556965">
        <w:rPr>
          <w:rFonts w:ascii="Times New Roman" w:hAnsi="Times New Roman" w:cs="Times New Roman"/>
          <w:sz w:val="24"/>
          <w:szCs w:val="24"/>
          <w:lang w:val="en-US"/>
        </w:rPr>
        <w:t>respondents’ legal practitioners</w:t>
      </w:r>
    </w:p>
    <w:sectPr w:rsidR="00595A81" w:rsidRPr="00556965"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00F" w:rsidRDefault="00FB500F" w:rsidP="00AF2B12">
      <w:pPr>
        <w:spacing w:after="0" w:line="240" w:lineRule="auto"/>
      </w:pPr>
      <w:r>
        <w:separator/>
      </w:r>
    </w:p>
  </w:endnote>
  <w:endnote w:type="continuationSeparator" w:id="0">
    <w:p w:rsidR="00FB500F" w:rsidRDefault="00FB500F" w:rsidP="00AF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00F" w:rsidRDefault="00FB500F" w:rsidP="00AF2B12">
      <w:pPr>
        <w:spacing w:after="0" w:line="240" w:lineRule="auto"/>
      </w:pPr>
      <w:r>
        <w:separator/>
      </w:r>
    </w:p>
  </w:footnote>
  <w:footnote w:type="continuationSeparator" w:id="0">
    <w:p w:rsidR="00FB500F" w:rsidRDefault="00FB500F" w:rsidP="00AF2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459660"/>
      <w:docPartObj>
        <w:docPartGallery w:val="Page Numbers (Top of Page)"/>
        <w:docPartUnique/>
      </w:docPartObj>
    </w:sdtPr>
    <w:sdtEndPr>
      <w:rPr>
        <w:noProof/>
      </w:rPr>
    </w:sdtEndPr>
    <w:sdtContent>
      <w:p w:rsidR="008D4D4D" w:rsidRDefault="008D4D4D">
        <w:pPr>
          <w:pStyle w:val="Header"/>
          <w:jc w:val="right"/>
          <w:rPr>
            <w:noProof/>
          </w:rPr>
        </w:pPr>
        <w:r>
          <w:fldChar w:fldCharType="begin"/>
        </w:r>
        <w:r>
          <w:instrText xml:space="preserve"> PAGE   \* MERGEFORMAT </w:instrText>
        </w:r>
        <w:r>
          <w:fldChar w:fldCharType="separate"/>
        </w:r>
        <w:r w:rsidR="00556965">
          <w:rPr>
            <w:noProof/>
          </w:rPr>
          <w:t>1</w:t>
        </w:r>
        <w:r>
          <w:rPr>
            <w:noProof/>
          </w:rPr>
          <w:fldChar w:fldCharType="end"/>
        </w:r>
      </w:p>
      <w:p w:rsidR="008D4D4D" w:rsidRDefault="008D4D4D">
        <w:pPr>
          <w:pStyle w:val="Header"/>
          <w:jc w:val="right"/>
          <w:rPr>
            <w:noProof/>
          </w:rPr>
        </w:pPr>
        <w:r>
          <w:rPr>
            <w:noProof/>
          </w:rPr>
          <w:t>HB 124/25</w:t>
        </w:r>
      </w:p>
      <w:p w:rsidR="008D4D4D" w:rsidRDefault="008D4D4D">
        <w:pPr>
          <w:pStyle w:val="Header"/>
          <w:jc w:val="right"/>
        </w:pPr>
        <w:r>
          <w:rPr>
            <w:noProof/>
          </w:rPr>
          <w:t>HCB 1138</w:t>
        </w:r>
      </w:p>
    </w:sdtContent>
  </w:sdt>
  <w:p w:rsidR="00AF2B12" w:rsidRDefault="00AF2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A273C7"/>
    <w:multiLevelType w:val="hybridMultilevel"/>
    <w:tmpl w:val="9A88E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6A"/>
    <w:rsid w:val="0003751F"/>
    <w:rsid w:val="00066A52"/>
    <w:rsid w:val="00152DC6"/>
    <w:rsid w:val="00214F6A"/>
    <w:rsid w:val="00223598"/>
    <w:rsid w:val="002A732D"/>
    <w:rsid w:val="002B726B"/>
    <w:rsid w:val="002E5F50"/>
    <w:rsid w:val="002F059F"/>
    <w:rsid w:val="00336E40"/>
    <w:rsid w:val="004209F3"/>
    <w:rsid w:val="004A6F63"/>
    <w:rsid w:val="00556965"/>
    <w:rsid w:val="00595A81"/>
    <w:rsid w:val="00625072"/>
    <w:rsid w:val="00656A21"/>
    <w:rsid w:val="007021C3"/>
    <w:rsid w:val="00747A3C"/>
    <w:rsid w:val="007F4ECD"/>
    <w:rsid w:val="008D4D4D"/>
    <w:rsid w:val="00944603"/>
    <w:rsid w:val="00972E55"/>
    <w:rsid w:val="00986018"/>
    <w:rsid w:val="00AF2B12"/>
    <w:rsid w:val="00B13561"/>
    <w:rsid w:val="00C373B6"/>
    <w:rsid w:val="00DD5639"/>
    <w:rsid w:val="00E12CE4"/>
    <w:rsid w:val="00EF51CE"/>
    <w:rsid w:val="00F25A95"/>
    <w:rsid w:val="00F64940"/>
    <w:rsid w:val="00F91A2C"/>
    <w:rsid w:val="00F97A1A"/>
    <w:rsid w:val="00FB500F"/>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E84D2-8D80-40ED-8C30-B897383E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12"/>
    <w:rPr>
      <w:lang w:val="en-ZW"/>
    </w:rPr>
  </w:style>
  <w:style w:type="paragraph" w:styleId="Footer">
    <w:name w:val="footer"/>
    <w:basedOn w:val="Normal"/>
    <w:link w:val="FooterChar"/>
    <w:uiPriority w:val="99"/>
    <w:unhideWhenUsed/>
    <w:rsid w:val="00AF2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B12"/>
    <w:rPr>
      <w:lang w:val="en-ZW"/>
    </w:rPr>
  </w:style>
  <w:style w:type="paragraph" w:styleId="ListParagraph">
    <w:name w:val="List Paragraph"/>
    <w:basedOn w:val="Normal"/>
    <w:uiPriority w:val="34"/>
    <w:qFormat/>
    <w:rsid w:val="00EF51CE"/>
    <w:pPr>
      <w:ind w:left="720"/>
      <w:contextualSpacing/>
    </w:pPr>
  </w:style>
  <w:style w:type="paragraph" w:styleId="NoSpacing">
    <w:name w:val="No Spacing"/>
    <w:uiPriority w:val="1"/>
    <w:qFormat/>
    <w:rsid w:val="008D4D4D"/>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7</cp:revision>
  <dcterms:created xsi:type="dcterms:W3CDTF">2025-06-23T07:37:00Z</dcterms:created>
  <dcterms:modified xsi:type="dcterms:W3CDTF">2025-07-22T12:24:00Z</dcterms:modified>
</cp:coreProperties>
</file>