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F2" w:rsidRDefault="009F2AF2" w:rsidP="00FA38EB">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w:t>
      </w:r>
      <w:r w:rsidR="00C654CA">
        <w:rPr>
          <w:b/>
          <w:sz w:val="22"/>
          <w:szCs w:val="22"/>
        </w:rPr>
        <w:t xml:space="preserve">   </w:t>
      </w:r>
      <w:r>
        <w:rPr>
          <w:b/>
          <w:sz w:val="22"/>
          <w:szCs w:val="22"/>
        </w:rPr>
        <w:t>JUDGMENT NO. LC/H/465/2013</w:t>
      </w:r>
    </w:p>
    <w:p w:rsidR="009F2AF2" w:rsidRDefault="00C654CA" w:rsidP="00FA38EB">
      <w:pPr>
        <w:spacing w:line="360" w:lineRule="auto"/>
        <w:jc w:val="both"/>
        <w:rPr>
          <w:b/>
          <w:sz w:val="22"/>
          <w:szCs w:val="22"/>
        </w:rPr>
      </w:pPr>
      <w:r>
        <w:rPr>
          <w:b/>
          <w:sz w:val="22"/>
          <w:szCs w:val="22"/>
        </w:rPr>
        <w:t>HELD AT HARARE</w:t>
      </w:r>
      <w:r w:rsidR="009F2AF2">
        <w:rPr>
          <w:b/>
          <w:sz w:val="22"/>
          <w:szCs w:val="22"/>
        </w:rPr>
        <w:t xml:space="preserve"> 18</w:t>
      </w:r>
      <w:r>
        <w:rPr>
          <w:b/>
          <w:sz w:val="22"/>
          <w:szCs w:val="22"/>
        </w:rPr>
        <w:t xml:space="preserve"> &amp; 27 SEPTEMBER 2013</w:t>
      </w:r>
      <w:r>
        <w:rPr>
          <w:b/>
          <w:sz w:val="22"/>
          <w:szCs w:val="22"/>
        </w:rPr>
        <w:tab/>
      </w:r>
      <w:r>
        <w:rPr>
          <w:b/>
          <w:sz w:val="22"/>
          <w:szCs w:val="22"/>
        </w:rPr>
        <w:tab/>
        <w:t xml:space="preserve">  </w:t>
      </w:r>
      <w:r w:rsidR="009F2AF2">
        <w:rPr>
          <w:b/>
          <w:sz w:val="22"/>
          <w:szCs w:val="22"/>
        </w:rPr>
        <w:t>CASE NO. LC/H/166/2013</w:t>
      </w:r>
    </w:p>
    <w:p w:rsidR="009F2AF2" w:rsidRDefault="009F2AF2" w:rsidP="00FA38EB">
      <w:pPr>
        <w:spacing w:line="360" w:lineRule="auto"/>
        <w:jc w:val="both"/>
      </w:pPr>
      <w:r>
        <w:t>In the matter between</w:t>
      </w:r>
    </w:p>
    <w:p w:rsidR="009F2AF2" w:rsidRDefault="009F2AF2" w:rsidP="00FA38EB">
      <w:pPr>
        <w:spacing w:line="360" w:lineRule="auto"/>
        <w:jc w:val="both"/>
      </w:pPr>
    </w:p>
    <w:p w:rsidR="009F2AF2" w:rsidRDefault="009F2AF2" w:rsidP="00FA38EB">
      <w:pPr>
        <w:spacing w:line="360" w:lineRule="auto"/>
        <w:jc w:val="both"/>
        <w:rPr>
          <w:b/>
        </w:rPr>
      </w:pPr>
      <w:r>
        <w:rPr>
          <w:b/>
        </w:rPr>
        <w:t>JEALOUS MARANGO</w:t>
      </w:r>
      <w:r>
        <w:rPr>
          <w:b/>
        </w:rPr>
        <w:tab/>
      </w:r>
      <w:r>
        <w:rPr>
          <w:b/>
        </w:rPr>
        <w:tab/>
      </w:r>
      <w:r>
        <w:rPr>
          <w:b/>
        </w:rPr>
        <w:tab/>
      </w:r>
      <w:r>
        <w:rPr>
          <w:b/>
        </w:rPr>
        <w:tab/>
      </w:r>
      <w:r>
        <w:rPr>
          <w:b/>
        </w:rPr>
        <w:tab/>
        <w:t>Appellant</w:t>
      </w:r>
    </w:p>
    <w:p w:rsidR="009F2AF2" w:rsidRDefault="009F2AF2" w:rsidP="00FA38EB">
      <w:pPr>
        <w:spacing w:line="360" w:lineRule="auto"/>
        <w:jc w:val="both"/>
        <w:rPr>
          <w:sz w:val="22"/>
          <w:szCs w:val="22"/>
        </w:rPr>
      </w:pPr>
      <w:r>
        <w:rPr>
          <w:sz w:val="22"/>
          <w:szCs w:val="22"/>
        </w:rPr>
        <w:t>And</w:t>
      </w:r>
    </w:p>
    <w:p w:rsidR="009F2AF2" w:rsidRDefault="009F2AF2" w:rsidP="00FA38EB">
      <w:pPr>
        <w:spacing w:line="360" w:lineRule="auto"/>
        <w:jc w:val="both"/>
        <w:rPr>
          <w:b/>
        </w:rPr>
      </w:pPr>
      <w:r>
        <w:rPr>
          <w:b/>
        </w:rPr>
        <w:t xml:space="preserve">BANC ABC </w:t>
      </w:r>
      <w:r>
        <w:rPr>
          <w:b/>
        </w:rPr>
        <w:tab/>
      </w:r>
      <w:r>
        <w:rPr>
          <w:b/>
        </w:rPr>
        <w:tab/>
      </w:r>
      <w:r>
        <w:rPr>
          <w:b/>
        </w:rPr>
        <w:tab/>
      </w:r>
      <w:r>
        <w:rPr>
          <w:b/>
        </w:rPr>
        <w:tab/>
        <w:t xml:space="preserve">                            Respondent</w:t>
      </w:r>
    </w:p>
    <w:p w:rsidR="009F2AF2" w:rsidRDefault="009F2AF2" w:rsidP="00FA38EB">
      <w:pPr>
        <w:spacing w:line="360" w:lineRule="auto"/>
        <w:jc w:val="both"/>
        <w:rPr>
          <w:b/>
        </w:rPr>
      </w:pPr>
    </w:p>
    <w:p w:rsidR="009F2AF2" w:rsidRDefault="009F2AF2" w:rsidP="00FA38EB">
      <w:pPr>
        <w:spacing w:line="360" w:lineRule="auto"/>
        <w:jc w:val="both"/>
        <w:rPr>
          <w:b/>
        </w:rPr>
      </w:pPr>
    </w:p>
    <w:p w:rsidR="009F2AF2" w:rsidRDefault="009F2AF2" w:rsidP="00FA38EB">
      <w:pPr>
        <w:spacing w:line="360" w:lineRule="auto"/>
        <w:jc w:val="both"/>
      </w:pPr>
      <w:r>
        <w:t>Before The Honourable P. Muzofa; Judge</w:t>
      </w:r>
    </w:p>
    <w:p w:rsidR="009F2AF2" w:rsidRDefault="009F2AF2" w:rsidP="00FA38EB">
      <w:pPr>
        <w:spacing w:line="360" w:lineRule="auto"/>
        <w:jc w:val="both"/>
      </w:pPr>
    </w:p>
    <w:p w:rsidR="009F2AF2" w:rsidRDefault="009F2AF2" w:rsidP="00FA38EB">
      <w:pPr>
        <w:spacing w:line="360" w:lineRule="auto"/>
        <w:jc w:val="both"/>
        <w:rPr>
          <w:b/>
          <w:sz w:val="22"/>
          <w:szCs w:val="22"/>
        </w:rPr>
      </w:pPr>
      <w:r>
        <w:rPr>
          <w:b/>
          <w:sz w:val="22"/>
          <w:szCs w:val="22"/>
        </w:rPr>
        <w:t xml:space="preserve">For Appellant </w:t>
      </w:r>
      <w:r>
        <w:rPr>
          <w:b/>
          <w:sz w:val="22"/>
          <w:szCs w:val="22"/>
        </w:rPr>
        <w:tab/>
      </w:r>
      <w:r w:rsidR="00C654CA">
        <w:rPr>
          <w:b/>
          <w:sz w:val="22"/>
          <w:szCs w:val="22"/>
        </w:rPr>
        <w:t>-</w:t>
      </w:r>
      <w:r w:rsidR="00C654CA">
        <w:rPr>
          <w:b/>
          <w:sz w:val="22"/>
          <w:szCs w:val="22"/>
        </w:rPr>
        <w:tab/>
        <w:t>Mr Bakasa (Legal Practitioner)</w:t>
      </w:r>
    </w:p>
    <w:p w:rsidR="009F2AF2" w:rsidRDefault="009F2AF2" w:rsidP="00FA38EB">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9F2AF2" w:rsidRDefault="009F2AF2" w:rsidP="00FA38EB">
      <w:pPr>
        <w:spacing w:line="360" w:lineRule="auto"/>
        <w:jc w:val="both"/>
        <w:rPr>
          <w:b/>
          <w:sz w:val="22"/>
          <w:szCs w:val="22"/>
        </w:rPr>
      </w:pPr>
    </w:p>
    <w:p w:rsidR="009F2AF2" w:rsidRDefault="009F2AF2" w:rsidP="00FA38EB">
      <w:pPr>
        <w:spacing w:line="360" w:lineRule="auto"/>
        <w:jc w:val="both"/>
        <w:rPr>
          <w:b/>
          <w:sz w:val="22"/>
          <w:szCs w:val="22"/>
        </w:rPr>
      </w:pPr>
      <w:r>
        <w:rPr>
          <w:b/>
          <w:sz w:val="22"/>
          <w:szCs w:val="22"/>
        </w:rPr>
        <w:t>For Respondent</w:t>
      </w:r>
      <w:r>
        <w:rPr>
          <w:b/>
          <w:sz w:val="22"/>
          <w:szCs w:val="22"/>
        </w:rPr>
        <w:tab/>
        <w:t>-</w:t>
      </w:r>
      <w:r>
        <w:rPr>
          <w:b/>
          <w:sz w:val="22"/>
          <w:szCs w:val="22"/>
        </w:rPr>
        <w:tab/>
        <w:t>Mr Bhebhe (Legal Practitioner)</w:t>
      </w:r>
    </w:p>
    <w:p w:rsidR="009F2AF2" w:rsidRDefault="009F2AF2" w:rsidP="00FA38EB">
      <w:pPr>
        <w:spacing w:line="360" w:lineRule="auto"/>
        <w:jc w:val="both"/>
        <w:rPr>
          <w:b/>
        </w:rPr>
      </w:pPr>
    </w:p>
    <w:p w:rsidR="009F2AF2" w:rsidRDefault="009F2AF2" w:rsidP="00FA38EB">
      <w:pPr>
        <w:spacing w:line="360" w:lineRule="auto"/>
        <w:jc w:val="both"/>
        <w:rPr>
          <w:b/>
          <w:sz w:val="28"/>
          <w:szCs w:val="28"/>
        </w:rPr>
      </w:pPr>
    </w:p>
    <w:p w:rsidR="009F2AF2" w:rsidRDefault="009F2AF2" w:rsidP="00FA38EB">
      <w:pPr>
        <w:spacing w:line="360" w:lineRule="auto"/>
        <w:jc w:val="both"/>
        <w:rPr>
          <w:b/>
        </w:rPr>
      </w:pPr>
      <w:r w:rsidRPr="005A7D89">
        <w:rPr>
          <w:b/>
        </w:rPr>
        <w:t>MUZOFA P.;</w:t>
      </w:r>
    </w:p>
    <w:p w:rsidR="009F2AF2" w:rsidRDefault="009F2AF2" w:rsidP="00FA38EB">
      <w:pPr>
        <w:spacing w:line="360" w:lineRule="auto"/>
        <w:jc w:val="both"/>
        <w:rPr>
          <w:b/>
        </w:rPr>
      </w:pPr>
    </w:p>
    <w:p w:rsidR="009F2AF2" w:rsidRDefault="009F2AF2" w:rsidP="00FA38EB">
      <w:pPr>
        <w:spacing w:line="360" w:lineRule="auto"/>
        <w:jc w:val="both"/>
      </w:pPr>
      <w:r>
        <w:tab/>
        <w:t xml:space="preserve">After hearing both counsel and having read the documents filed of record the court dismissed the appeal on the basis of a point </w:t>
      </w:r>
      <w:r w:rsidRPr="00A3322D">
        <w:rPr>
          <w:i/>
        </w:rPr>
        <w:t>in limine</w:t>
      </w:r>
      <w:r>
        <w:t xml:space="preserve"> that was raised.  The reasons were read in court and these are the written reasons for the dismissal of the appeal.</w:t>
      </w:r>
    </w:p>
    <w:p w:rsidR="009F2AF2" w:rsidRDefault="009F2AF2" w:rsidP="00FA38EB">
      <w:pPr>
        <w:spacing w:line="360" w:lineRule="auto"/>
        <w:jc w:val="both"/>
      </w:pPr>
    </w:p>
    <w:p w:rsidR="009F2AF2" w:rsidRDefault="009F2AF2" w:rsidP="00FA38EB">
      <w:pPr>
        <w:spacing w:line="360" w:lineRule="auto"/>
        <w:jc w:val="both"/>
      </w:pPr>
      <w:r>
        <w:tab/>
        <w:t xml:space="preserve">The appellant was employed by the respondent as a central cash Depot Supervisor in the respondent’s retail operations department.  He was charged in terms of the respondent’s code of conduct </w:t>
      </w:r>
      <w:r w:rsidRPr="00A3322D">
        <w:rPr>
          <w:b/>
        </w:rPr>
        <w:t>Section 19(1) Category ‘D’</w:t>
      </w:r>
      <w:r>
        <w:t xml:space="preserve"> thereof which states </w:t>
      </w:r>
    </w:p>
    <w:p w:rsidR="009F2AF2" w:rsidRDefault="009F2AF2" w:rsidP="00FA38EB">
      <w:pPr>
        <w:spacing w:line="360" w:lineRule="auto"/>
        <w:ind w:left="720"/>
        <w:jc w:val="both"/>
      </w:pPr>
      <w:r>
        <w:t>“</w:t>
      </w:r>
      <w:r w:rsidRPr="00A3322D">
        <w:rPr>
          <w:rFonts w:ascii="Times New Roman" w:hAnsi="Times New Roman"/>
          <w:i/>
        </w:rPr>
        <w:t>any serious act, conduct or omission inconsistent with the fulfillment of the express or implied conditions of the contract”</w:t>
      </w:r>
      <w:r>
        <w:t xml:space="preserve"> and also</w:t>
      </w:r>
      <w:r w:rsidR="00273320">
        <w:t xml:space="preserve"> theft.</w:t>
      </w:r>
    </w:p>
    <w:p w:rsidR="00273320" w:rsidRDefault="00273320" w:rsidP="00FA38EB">
      <w:pPr>
        <w:spacing w:line="360" w:lineRule="auto"/>
        <w:jc w:val="both"/>
      </w:pPr>
    </w:p>
    <w:p w:rsidR="00273320" w:rsidRDefault="00273320" w:rsidP="00FA38EB">
      <w:pPr>
        <w:spacing w:line="360" w:lineRule="auto"/>
        <w:jc w:val="both"/>
      </w:pPr>
      <w:r>
        <w:lastRenderedPageBreak/>
        <w:t>The disciplinary committee heard the matter in the absence of the appellant, evidence was led and found the appellant guilt</w:t>
      </w:r>
      <w:r w:rsidR="00176375">
        <w:t>y</w:t>
      </w:r>
      <w:r>
        <w:t xml:space="preserve"> and dismissed him from respondent’s employ.  Appellant appealed to the Appeals Committee.  Appellant’s first ground of appeal before the appeals committee was to the effect that he was denied his right to be heard since he was</w:t>
      </w:r>
      <w:r w:rsidR="00176375">
        <w:t xml:space="preserve"> not</w:t>
      </w:r>
      <w:r>
        <w:t xml:space="preserve"> notified of the date of hearing.  In addition there were other grounds of appeal that I will not include as they are not part of the basis of the decision the court made.  The appeals committee considered the grounds of appeal and made a decision that appellant had waived his right to be heard and confirmed his dismissal.  Appellant then approached this court on appeal.</w:t>
      </w:r>
    </w:p>
    <w:p w:rsidR="00491E17" w:rsidRDefault="00491E17" w:rsidP="00FA38EB">
      <w:pPr>
        <w:spacing w:line="360" w:lineRule="auto"/>
        <w:jc w:val="both"/>
      </w:pPr>
    </w:p>
    <w:p w:rsidR="00491E17" w:rsidRDefault="00491E17" w:rsidP="00FA38EB">
      <w:pPr>
        <w:spacing w:line="360" w:lineRule="auto"/>
        <w:jc w:val="both"/>
      </w:pPr>
      <w:r>
        <w:tab/>
        <w:t xml:space="preserve">The appellant’s documents filed of record were filed by a representative from </w:t>
      </w:r>
      <w:r w:rsidRPr="00A3322D">
        <w:rPr>
          <w:b/>
        </w:rPr>
        <w:t xml:space="preserve">ZIBAWU </w:t>
      </w:r>
      <w:r>
        <w:t xml:space="preserve">one Mr Marimo.  Before this matter proceeded on merits it was raised by counsel for the respondent that Mr Marimo was not supposed to represent the appellant since he was a managerial employee.  There was no dispute that appellant was a managerial employee.  There was also no dispute that </w:t>
      </w:r>
      <w:r w:rsidRPr="00A3322D">
        <w:rPr>
          <w:b/>
        </w:rPr>
        <w:t>ZIBAWU</w:t>
      </w:r>
      <w:r>
        <w:t xml:space="preserve"> is a trade union for non managerial employees.  Mr Marimo argued that appellant had a right to choose which trade union to affiliate to.  The court granted the respondent’s application and Mr Marimo was excused from the hearing.  The reasons were given to parties.  Thereafter appellant instructed a legal practitioner who did not file additional documents.</w:t>
      </w:r>
    </w:p>
    <w:p w:rsidR="00491E17" w:rsidRDefault="00491E17" w:rsidP="00FA38EB">
      <w:pPr>
        <w:spacing w:line="360" w:lineRule="auto"/>
        <w:jc w:val="both"/>
      </w:pPr>
    </w:p>
    <w:p w:rsidR="00FA38EB" w:rsidRDefault="00491E17" w:rsidP="00FA38EB">
      <w:pPr>
        <w:spacing w:line="360" w:lineRule="auto"/>
        <w:jc w:val="both"/>
      </w:pPr>
      <w:r>
        <w:tab/>
        <w:t xml:space="preserve">Before this court it was raised by counsel for the appellant that the appellant’s default before the disciplinary committee was not willful he was misled.  This issue was raised as a point </w:t>
      </w:r>
      <w:r w:rsidRPr="00A3322D">
        <w:rPr>
          <w:i/>
        </w:rPr>
        <w:t>in limine</w:t>
      </w:r>
      <w:r>
        <w:t xml:space="preserve"> before delving into the merits of the case.  The appellant was led to adduce evidence to show that he indeed was not in willful default.  The court is empowered to hear evidence in terms of </w:t>
      </w:r>
      <w:r w:rsidRPr="00A3322D">
        <w:rPr>
          <w:b/>
        </w:rPr>
        <w:t>Section 90A (2)</w:t>
      </w:r>
      <w:r w:rsidR="00176375">
        <w:rPr>
          <w:b/>
        </w:rPr>
        <w:t xml:space="preserve"> </w:t>
      </w:r>
      <w:r w:rsidR="00176375" w:rsidRPr="00176375">
        <w:t>of the</w:t>
      </w:r>
      <w:r w:rsidR="00176375">
        <w:rPr>
          <w:b/>
        </w:rPr>
        <w:t xml:space="preserve"> Labour Act Chapter 28:01</w:t>
      </w:r>
      <w:r>
        <w:t xml:space="preserve">  Under cross examination appellant indicated that the disciplinary committee’s record of proceedings was inaccurate.  He alleged that the postponement to the 9</w:t>
      </w:r>
      <w:r w:rsidRPr="00491E17">
        <w:rPr>
          <w:vertAlign w:val="superscript"/>
        </w:rPr>
        <w:t>th</w:t>
      </w:r>
      <w:r>
        <w:t xml:space="preserve"> of January 2013 was subject to confirmation.  He had spoken to someone after the hearing of the 8</w:t>
      </w:r>
      <w:r w:rsidRPr="00491E17">
        <w:rPr>
          <w:vertAlign w:val="superscript"/>
        </w:rPr>
        <w:t>th</w:t>
      </w:r>
      <w:r>
        <w:t xml:space="preserve"> of January 2013 who had said he will contact him.  To this extent that is why he did not attend </w:t>
      </w:r>
      <w:r w:rsidR="00FA38EB">
        <w:t xml:space="preserve">the said hearing he was misled.  It was pointed out by counsel for the respondent that there was an audio </w:t>
      </w:r>
      <w:r w:rsidR="00FA38EB">
        <w:lastRenderedPageBreak/>
        <w:t>recording of the proceedings of the disciplinary committee for the 8</w:t>
      </w:r>
      <w:r w:rsidR="00FA38EB" w:rsidRPr="00FA38EB">
        <w:rPr>
          <w:vertAlign w:val="superscript"/>
        </w:rPr>
        <w:t>th</w:t>
      </w:r>
      <w:r w:rsidR="00FA38EB">
        <w:t xml:space="preserve"> of January 2013.  In that regard an application was made and granted for parties to listen to the audio recording and file a statement of agreed facts of what transpired on the 8</w:t>
      </w:r>
      <w:r w:rsidR="00FA38EB" w:rsidRPr="00FA38EB">
        <w:rPr>
          <w:vertAlign w:val="superscript"/>
        </w:rPr>
        <w:t>th</w:t>
      </w:r>
      <w:r w:rsidR="00FA38EB">
        <w:t xml:space="preserve"> of January 2013.</w:t>
      </w:r>
    </w:p>
    <w:p w:rsidR="00FA38EB" w:rsidRDefault="00FA38EB" w:rsidP="00FA38EB">
      <w:pPr>
        <w:spacing w:line="360" w:lineRule="auto"/>
        <w:jc w:val="both"/>
      </w:pPr>
    </w:p>
    <w:p w:rsidR="00FA38EB" w:rsidRDefault="00FA38EB" w:rsidP="00FA38EB">
      <w:pPr>
        <w:spacing w:line="360" w:lineRule="auto"/>
        <w:jc w:val="both"/>
      </w:pPr>
      <w:r>
        <w:tab/>
        <w:t>After both counsel filed their submissions it emerged there was no agreement of what transpired.  Counsel however also filed the transcribed record of the audio recording.  The court is grateful to both counsel’s efforts.  A perusal of the audi</w:t>
      </w:r>
      <w:r w:rsidR="00176375">
        <w:t>o transcript show the following</w:t>
      </w:r>
      <w:r>
        <w:t xml:space="preserve">, that appellant was present, that his representative was delayed and joined the proceedings shortly after the hearing started and </w:t>
      </w:r>
      <w:r w:rsidR="00176375">
        <w:t xml:space="preserve">that </w:t>
      </w:r>
      <w:r>
        <w:t>the issue of postponement was deliberated in his presence.  The chairman of the disciplinary committee advised parties that the matter be postponed to the 9</w:t>
      </w:r>
      <w:r w:rsidRPr="00FA38EB">
        <w:rPr>
          <w:vertAlign w:val="superscript"/>
        </w:rPr>
        <w:t>th</w:t>
      </w:r>
      <w:r>
        <w:t xml:space="preserve"> of January at 0900 hours, appellant responded</w:t>
      </w:r>
      <w:r w:rsidR="00176375">
        <w:t>,</w:t>
      </w:r>
    </w:p>
    <w:p w:rsidR="00FA38EB" w:rsidRPr="00A3322D" w:rsidRDefault="00FA38EB" w:rsidP="00FA38EB">
      <w:pPr>
        <w:spacing w:line="360" w:lineRule="auto"/>
        <w:jc w:val="both"/>
        <w:rPr>
          <w:rFonts w:ascii="Times New Roman" w:hAnsi="Times New Roman"/>
          <w:i/>
        </w:rPr>
      </w:pPr>
      <w:r>
        <w:tab/>
      </w:r>
      <w:r w:rsidRPr="00A3322D">
        <w:rPr>
          <w:rFonts w:ascii="Times New Roman" w:hAnsi="Times New Roman"/>
          <w:i/>
        </w:rPr>
        <w:t>“whatever you are saying, we will not object it is your decision to ………”</w:t>
      </w:r>
    </w:p>
    <w:p w:rsidR="00FA38EB" w:rsidRDefault="00FA38EB" w:rsidP="00FA38EB">
      <w:pPr>
        <w:spacing w:line="360" w:lineRule="auto"/>
        <w:jc w:val="both"/>
      </w:pPr>
      <w:r>
        <w:t>The appellant’s representative one Stewart Chitembwe also confirmed and said</w:t>
      </w:r>
    </w:p>
    <w:p w:rsidR="004367B6" w:rsidRPr="00A3322D" w:rsidRDefault="00FA38EB" w:rsidP="00FA38EB">
      <w:pPr>
        <w:spacing w:line="360" w:lineRule="auto"/>
        <w:jc w:val="both"/>
        <w:rPr>
          <w:rFonts w:ascii="Times New Roman" w:hAnsi="Times New Roman"/>
          <w:i/>
        </w:rPr>
      </w:pPr>
      <w:r>
        <w:tab/>
      </w:r>
      <w:r w:rsidRPr="00A3322D">
        <w:rPr>
          <w:rFonts w:ascii="Times New Roman" w:hAnsi="Times New Roman"/>
          <w:i/>
        </w:rPr>
        <w:t>“………… tomorrow is Tuesday …… oh its Wednesday okay at 9</w:t>
      </w:r>
      <w:r w:rsidR="004367B6" w:rsidRPr="00A3322D">
        <w:rPr>
          <w:rFonts w:ascii="Times New Roman" w:hAnsi="Times New Roman"/>
          <w:i/>
        </w:rPr>
        <w:t>. o’clock ……… on my diary I think I am okay”.</w:t>
      </w:r>
    </w:p>
    <w:p w:rsidR="004367B6" w:rsidRPr="00A3322D" w:rsidRDefault="004367B6" w:rsidP="00FA38EB">
      <w:pPr>
        <w:spacing w:line="360" w:lineRule="auto"/>
        <w:jc w:val="both"/>
        <w:rPr>
          <w:rFonts w:ascii="Times New Roman" w:hAnsi="Times New Roman"/>
          <w:i/>
        </w:rPr>
      </w:pPr>
      <w:r>
        <w:t xml:space="preserve">The chairman then made a tentative pronouncement that </w:t>
      </w:r>
      <w:r w:rsidRPr="00A3322D">
        <w:rPr>
          <w:rFonts w:ascii="Times New Roman" w:hAnsi="Times New Roman"/>
          <w:i/>
        </w:rPr>
        <w:t>“tomorrow the 9</w:t>
      </w:r>
      <w:r w:rsidRPr="00A3322D">
        <w:rPr>
          <w:rFonts w:ascii="Times New Roman" w:hAnsi="Times New Roman"/>
          <w:i/>
          <w:vertAlign w:val="superscript"/>
        </w:rPr>
        <w:t>th</w:t>
      </w:r>
      <w:r w:rsidRPr="00A3322D">
        <w:rPr>
          <w:rFonts w:ascii="Times New Roman" w:hAnsi="Times New Roman"/>
          <w:i/>
        </w:rPr>
        <w:t xml:space="preserve"> at 9.00”.</w:t>
      </w:r>
    </w:p>
    <w:p w:rsidR="004367B6" w:rsidRDefault="004367B6" w:rsidP="00FA38EB">
      <w:pPr>
        <w:spacing w:line="360" w:lineRule="auto"/>
        <w:jc w:val="both"/>
      </w:pPr>
    </w:p>
    <w:p w:rsidR="00A3322D" w:rsidRPr="00A3322D" w:rsidRDefault="004367B6" w:rsidP="00FA38EB">
      <w:pPr>
        <w:spacing w:line="360" w:lineRule="auto"/>
        <w:jc w:val="both"/>
        <w:rPr>
          <w:b/>
        </w:rPr>
      </w:pPr>
      <w:r>
        <w:tab/>
        <w:t xml:space="preserve">The appellant, I must say is not being truthful to this court.  Its </w:t>
      </w:r>
      <w:r w:rsidR="00176375">
        <w:t xml:space="preserve">crystal </w:t>
      </w:r>
      <w:r>
        <w:t>clear that when all the parties left the hearing on the 8</w:t>
      </w:r>
      <w:r w:rsidRPr="004367B6">
        <w:rPr>
          <w:vertAlign w:val="superscript"/>
        </w:rPr>
        <w:t>th</w:t>
      </w:r>
      <w:r w:rsidR="00AD3681">
        <w:t xml:space="preserve"> of January 2013, t</w:t>
      </w:r>
      <w:r>
        <w:t>he matter was to be heard the following day the 9</w:t>
      </w:r>
      <w:r w:rsidRPr="004367B6">
        <w:rPr>
          <w:vertAlign w:val="superscript"/>
        </w:rPr>
        <w:t>th</w:t>
      </w:r>
      <w:r>
        <w:t xml:space="preserve"> of January 2013 at 0900 hours.  There was no communication that it was subject to confirmation, parties agreed to appear.  On the 9</w:t>
      </w:r>
      <w:r w:rsidRPr="004367B6">
        <w:rPr>
          <w:vertAlign w:val="superscript"/>
        </w:rPr>
        <w:t>th</w:t>
      </w:r>
      <w:r>
        <w:t xml:space="preserve"> of January 2013 appellant and his representative did not appear.  Surely they chose to waive their right to be heard, appellant was </w:t>
      </w:r>
      <w:r w:rsidR="00A3322D">
        <w:t>aware</w:t>
      </w:r>
      <w:r>
        <w:t xml:space="preserve"> of the hearing date.  He chose not to appear.  The disciplinary committee cannot be faulted for proceeding in his absence.  The appellant cannot seek to be protected under the </w:t>
      </w:r>
      <w:r w:rsidRPr="00A3322D">
        <w:rPr>
          <w:b/>
        </w:rPr>
        <w:t>audi alterem partem rule</w:t>
      </w:r>
      <w:r>
        <w:t xml:space="preserve"> yet he was sluggish in dealing with his case.  Certainly it has always been said the law will assist the diligent and not the sluggard.  He was the author of his own peril i</w:t>
      </w:r>
      <w:r w:rsidR="00176375">
        <w:t>n this case.  The appellant cho</w:t>
      </w:r>
      <w:r>
        <w:t xml:space="preserve">se not to be heard and therefore cannot complain see </w:t>
      </w:r>
      <w:r w:rsidRPr="00A3322D">
        <w:rPr>
          <w:b/>
        </w:rPr>
        <w:t>The Foschini Group v Maidi</w:t>
      </w:r>
      <w:r w:rsidR="00A3322D" w:rsidRPr="00A3322D">
        <w:rPr>
          <w:b/>
        </w:rPr>
        <w:t xml:space="preserve"> Mabe &amp; others 2008 SCA12,</w:t>
      </w:r>
      <w:r w:rsidR="00A3322D">
        <w:t xml:space="preserve"> </w:t>
      </w:r>
      <w:r w:rsidR="00A3322D" w:rsidRPr="00A3322D">
        <w:rPr>
          <w:b/>
        </w:rPr>
        <w:lastRenderedPageBreak/>
        <w:t xml:space="preserve">Munyuki v City of Gweru 1998 (1) ZLR 182 </w:t>
      </w:r>
      <w:r w:rsidR="00A3322D" w:rsidRPr="00176375">
        <w:t>and</w:t>
      </w:r>
      <w:r w:rsidR="00A3322D" w:rsidRPr="00A3322D">
        <w:rPr>
          <w:b/>
        </w:rPr>
        <w:t xml:space="preserve"> Peter Lovemore Chiyangwa v Zellco Cellular Pvt Ltd LC/H/327/10.</w:t>
      </w:r>
    </w:p>
    <w:p w:rsidR="00A3322D" w:rsidRDefault="00A3322D" w:rsidP="00FA38EB">
      <w:pPr>
        <w:spacing w:line="360" w:lineRule="auto"/>
        <w:jc w:val="both"/>
      </w:pPr>
    </w:p>
    <w:p w:rsidR="00A3322D" w:rsidRDefault="00A3322D" w:rsidP="00FA38EB">
      <w:pPr>
        <w:spacing w:line="360" w:lineRule="auto"/>
        <w:jc w:val="both"/>
      </w:pPr>
      <w:r>
        <w:tab/>
        <w:t>On that basis alone the appeal must fail.  The appellant was in willful default.  He cannot be heard to complain against the decision of the disciplinary committee he chose not to attend.  Accordingly it is ordered that:</w:t>
      </w:r>
    </w:p>
    <w:p w:rsidR="00A3322D" w:rsidRDefault="00A3322D" w:rsidP="00FA38EB">
      <w:pPr>
        <w:spacing w:line="360" w:lineRule="auto"/>
        <w:jc w:val="both"/>
      </w:pPr>
    </w:p>
    <w:p w:rsidR="00A3322D" w:rsidRDefault="00A3322D" w:rsidP="00A3322D">
      <w:pPr>
        <w:pStyle w:val="ListParagraph"/>
        <w:numPr>
          <w:ilvl w:val="0"/>
          <w:numId w:val="1"/>
        </w:numPr>
        <w:spacing w:line="360" w:lineRule="auto"/>
        <w:jc w:val="both"/>
      </w:pPr>
      <w:r>
        <w:t xml:space="preserve">The appeal be and is hereby dismissed. </w:t>
      </w:r>
    </w:p>
    <w:p w:rsidR="00C21B41" w:rsidRDefault="00A3322D" w:rsidP="00A3322D">
      <w:pPr>
        <w:pStyle w:val="ListParagraph"/>
        <w:spacing w:line="360" w:lineRule="auto"/>
        <w:jc w:val="both"/>
      </w:pPr>
      <w:r>
        <w:t>There shall be no order as to costs.</w:t>
      </w:r>
      <w:r w:rsidR="004367B6">
        <w:t xml:space="preserve"> </w:t>
      </w:r>
      <w:r w:rsidR="00FA38EB">
        <w:t xml:space="preserve"> </w:t>
      </w:r>
    </w:p>
    <w:p w:rsidR="00C21B41" w:rsidRDefault="00C21B41" w:rsidP="00C21B41">
      <w:pPr>
        <w:spacing w:line="360" w:lineRule="auto"/>
        <w:jc w:val="both"/>
      </w:pPr>
    </w:p>
    <w:p w:rsidR="00C21B41" w:rsidRDefault="00C21B41" w:rsidP="00C21B41">
      <w:pPr>
        <w:spacing w:line="360" w:lineRule="auto"/>
        <w:jc w:val="both"/>
      </w:pPr>
    </w:p>
    <w:p w:rsidR="00C21B41" w:rsidRDefault="00C21B41" w:rsidP="00C21B41">
      <w:pPr>
        <w:spacing w:line="360" w:lineRule="auto"/>
        <w:jc w:val="both"/>
      </w:pPr>
    </w:p>
    <w:p w:rsidR="00C21B41" w:rsidRDefault="00C21B41" w:rsidP="00C21B41">
      <w:pPr>
        <w:spacing w:line="360" w:lineRule="auto"/>
        <w:jc w:val="both"/>
      </w:pPr>
    </w:p>
    <w:p w:rsidR="00C21B41" w:rsidRDefault="00C21B41" w:rsidP="00C21B41">
      <w:pPr>
        <w:spacing w:line="360" w:lineRule="auto"/>
        <w:jc w:val="both"/>
      </w:pPr>
    </w:p>
    <w:p w:rsidR="00C21B41" w:rsidRDefault="00C21B41" w:rsidP="00C21B41">
      <w:pPr>
        <w:spacing w:line="360" w:lineRule="auto"/>
        <w:jc w:val="both"/>
      </w:pPr>
    </w:p>
    <w:p w:rsidR="00C21B41" w:rsidRDefault="00C21B41" w:rsidP="00C21B41">
      <w:pPr>
        <w:spacing w:line="360" w:lineRule="auto"/>
        <w:jc w:val="both"/>
      </w:pPr>
    </w:p>
    <w:p w:rsidR="00C21B41" w:rsidRPr="00C21B41" w:rsidRDefault="00DB76AF" w:rsidP="00C21B41">
      <w:pPr>
        <w:pStyle w:val="NoSpacing"/>
        <w:rPr>
          <w:b/>
          <w:i/>
          <w:sz w:val="22"/>
          <w:szCs w:val="22"/>
        </w:rPr>
      </w:pPr>
      <w:r>
        <w:rPr>
          <w:b/>
          <w:i/>
          <w:sz w:val="22"/>
          <w:szCs w:val="22"/>
        </w:rPr>
        <w:t>Nyamayaro Makanza &amp; Bakasa</w:t>
      </w:r>
      <w:r w:rsidR="00C21B41" w:rsidRPr="00C21B41">
        <w:rPr>
          <w:b/>
          <w:i/>
          <w:sz w:val="22"/>
          <w:szCs w:val="22"/>
        </w:rPr>
        <w:t xml:space="preserve"> - Appellants Legal Practitioner</w:t>
      </w:r>
      <w:r>
        <w:rPr>
          <w:b/>
          <w:i/>
          <w:sz w:val="22"/>
          <w:szCs w:val="22"/>
        </w:rPr>
        <w:t>s</w:t>
      </w:r>
    </w:p>
    <w:p w:rsidR="00491E17" w:rsidRPr="00C21B41" w:rsidRDefault="00DB76AF" w:rsidP="00C21B41">
      <w:pPr>
        <w:pStyle w:val="NoSpacing"/>
        <w:rPr>
          <w:b/>
          <w:i/>
          <w:sz w:val="22"/>
          <w:szCs w:val="22"/>
        </w:rPr>
      </w:pPr>
      <w:r>
        <w:rPr>
          <w:b/>
          <w:i/>
          <w:sz w:val="22"/>
          <w:szCs w:val="22"/>
        </w:rPr>
        <w:t>Kantor &amp; Immerman</w:t>
      </w:r>
      <w:r w:rsidR="00C21B41" w:rsidRPr="00C21B41">
        <w:rPr>
          <w:b/>
          <w:i/>
          <w:sz w:val="22"/>
          <w:szCs w:val="22"/>
        </w:rPr>
        <w:t xml:space="preserve"> - Respondent’s Legal Practitioner</w:t>
      </w:r>
      <w:r w:rsidR="00FA38EB" w:rsidRPr="00C21B41">
        <w:rPr>
          <w:b/>
          <w:i/>
          <w:sz w:val="22"/>
          <w:szCs w:val="22"/>
        </w:rPr>
        <w:t xml:space="preserve"> </w:t>
      </w:r>
      <w:r>
        <w:rPr>
          <w:b/>
          <w:i/>
          <w:sz w:val="22"/>
          <w:szCs w:val="22"/>
        </w:rPr>
        <w:t>s</w:t>
      </w:r>
    </w:p>
    <w:p w:rsidR="009F2AF2" w:rsidRPr="009F2AF2" w:rsidRDefault="00FA38EB" w:rsidP="00FA38EB">
      <w:pPr>
        <w:spacing w:line="360" w:lineRule="auto"/>
        <w:ind w:left="720"/>
        <w:jc w:val="both"/>
      </w:pPr>
      <w:r>
        <w:t xml:space="preserve"> </w:t>
      </w:r>
    </w:p>
    <w:p w:rsidR="001405F9" w:rsidRDefault="001405F9" w:rsidP="00FA38EB">
      <w:pPr>
        <w:jc w:val="both"/>
      </w:pPr>
    </w:p>
    <w:sectPr w:rsidR="001405F9" w:rsidSect="0027332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8B" w:rsidRDefault="0036018B" w:rsidP="00273320">
      <w:r>
        <w:separator/>
      </w:r>
    </w:p>
  </w:endnote>
  <w:endnote w:type="continuationSeparator" w:id="1">
    <w:p w:rsidR="0036018B" w:rsidRDefault="0036018B" w:rsidP="00273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583"/>
      <w:docPartObj>
        <w:docPartGallery w:val="Page Numbers (Bottom of Page)"/>
        <w:docPartUnique/>
      </w:docPartObj>
    </w:sdtPr>
    <w:sdtContent>
      <w:p w:rsidR="004367B6" w:rsidRDefault="00234DC6">
        <w:pPr>
          <w:pStyle w:val="Footer"/>
          <w:jc w:val="center"/>
        </w:pPr>
        <w:fldSimple w:instr=" PAGE   \* MERGEFORMAT ">
          <w:r w:rsidR="00C654CA">
            <w:rPr>
              <w:noProof/>
            </w:rPr>
            <w:t>3</w:t>
          </w:r>
        </w:fldSimple>
      </w:p>
    </w:sdtContent>
  </w:sdt>
  <w:p w:rsidR="004367B6" w:rsidRDefault="00436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8B" w:rsidRDefault="0036018B" w:rsidP="00273320">
      <w:r>
        <w:separator/>
      </w:r>
    </w:p>
  </w:footnote>
  <w:footnote w:type="continuationSeparator" w:id="1">
    <w:p w:rsidR="0036018B" w:rsidRDefault="0036018B" w:rsidP="00273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B6" w:rsidRPr="00273320" w:rsidRDefault="004367B6">
    <w:pPr>
      <w:pStyle w:val="Header"/>
      <w:rPr>
        <w:lang w:val="en-ZW"/>
      </w:rPr>
    </w:pPr>
    <w:r>
      <w:rPr>
        <w:lang w:val="en-ZW"/>
      </w:rPr>
      <w:tab/>
    </w:r>
    <w:r>
      <w:rPr>
        <w:lang w:val="en-ZW"/>
      </w:rPr>
      <w:tab/>
      <w:t>JUDGMENT NO. LC/H/465/2013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B7E65"/>
    <w:multiLevelType w:val="hybridMultilevel"/>
    <w:tmpl w:val="53C40B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2AF2"/>
    <w:rsid w:val="00015640"/>
    <w:rsid w:val="001405F9"/>
    <w:rsid w:val="00170320"/>
    <w:rsid w:val="00176375"/>
    <w:rsid w:val="00234DC6"/>
    <w:rsid w:val="00273320"/>
    <w:rsid w:val="0036018B"/>
    <w:rsid w:val="003E2F7D"/>
    <w:rsid w:val="004367B6"/>
    <w:rsid w:val="00491E17"/>
    <w:rsid w:val="00566A4D"/>
    <w:rsid w:val="005A2788"/>
    <w:rsid w:val="005D716A"/>
    <w:rsid w:val="0060624D"/>
    <w:rsid w:val="006A66DD"/>
    <w:rsid w:val="00764A12"/>
    <w:rsid w:val="00792948"/>
    <w:rsid w:val="00857450"/>
    <w:rsid w:val="00977539"/>
    <w:rsid w:val="009A4202"/>
    <w:rsid w:val="009E6B6B"/>
    <w:rsid w:val="009F2AF2"/>
    <w:rsid w:val="00A3322D"/>
    <w:rsid w:val="00AC70F3"/>
    <w:rsid w:val="00AD3681"/>
    <w:rsid w:val="00BA47DB"/>
    <w:rsid w:val="00C21B41"/>
    <w:rsid w:val="00C40544"/>
    <w:rsid w:val="00C654CA"/>
    <w:rsid w:val="00D144D8"/>
    <w:rsid w:val="00DB76AF"/>
    <w:rsid w:val="00DF336D"/>
    <w:rsid w:val="00E13D97"/>
    <w:rsid w:val="00F52BC7"/>
    <w:rsid w:val="00F66AE6"/>
    <w:rsid w:val="00FA38E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F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320"/>
    <w:pPr>
      <w:tabs>
        <w:tab w:val="center" w:pos="4513"/>
        <w:tab w:val="right" w:pos="9026"/>
      </w:tabs>
    </w:pPr>
  </w:style>
  <w:style w:type="character" w:customStyle="1" w:styleId="HeaderChar">
    <w:name w:val="Header Char"/>
    <w:basedOn w:val="DefaultParagraphFont"/>
    <w:link w:val="Header"/>
    <w:uiPriority w:val="99"/>
    <w:semiHidden/>
    <w:rsid w:val="00273320"/>
    <w:rPr>
      <w:rFonts w:ascii="Tahoma" w:eastAsia="Times New Roman" w:hAnsi="Tahoma" w:cs="Times New Roman"/>
      <w:sz w:val="24"/>
      <w:szCs w:val="24"/>
      <w:lang w:val="en-US"/>
    </w:rPr>
  </w:style>
  <w:style w:type="paragraph" w:styleId="Footer">
    <w:name w:val="footer"/>
    <w:basedOn w:val="Normal"/>
    <w:link w:val="FooterChar"/>
    <w:uiPriority w:val="99"/>
    <w:unhideWhenUsed/>
    <w:rsid w:val="00273320"/>
    <w:pPr>
      <w:tabs>
        <w:tab w:val="center" w:pos="4513"/>
        <w:tab w:val="right" w:pos="9026"/>
      </w:tabs>
    </w:pPr>
  </w:style>
  <w:style w:type="character" w:customStyle="1" w:styleId="FooterChar">
    <w:name w:val="Footer Char"/>
    <w:basedOn w:val="DefaultParagraphFont"/>
    <w:link w:val="Footer"/>
    <w:uiPriority w:val="99"/>
    <w:rsid w:val="00273320"/>
    <w:rPr>
      <w:rFonts w:ascii="Tahoma" w:eastAsia="Times New Roman" w:hAnsi="Tahoma" w:cs="Times New Roman"/>
      <w:sz w:val="24"/>
      <w:szCs w:val="24"/>
      <w:lang w:val="en-US"/>
    </w:rPr>
  </w:style>
  <w:style w:type="paragraph" w:styleId="ListParagraph">
    <w:name w:val="List Paragraph"/>
    <w:basedOn w:val="Normal"/>
    <w:uiPriority w:val="34"/>
    <w:qFormat/>
    <w:rsid w:val="00A3322D"/>
    <w:pPr>
      <w:ind w:left="720"/>
      <w:contextualSpacing/>
    </w:pPr>
  </w:style>
  <w:style w:type="paragraph" w:styleId="NoSpacing">
    <w:name w:val="No Spacing"/>
    <w:uiPriority w:val="1"/>
    <w:qFormat/>
    <w:rsid w:val="00C21B41"/>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14</cp:revision>
  <cp:lastPrinted>2013-09-23T09:13:00Z</cp:lastPrinted>
  <dcterms:created xsi:type="dcterms:W3CDTF">2013-09-19T12:26:00Z</dcterms:created>
  <dcterms:modified xsi:type="dcterms:W3CDTF">2013-09-23T09:20:00Z</dcterms:modified>
</cp:coreProperties>
</file>