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42C69" w14:textId="7CA80F32" w:rsidR="00714F29" w:rsidRPr="006E2250" w:rsidRDefault="00C05CF0" w:rsidP="00714F29">
      <w:pPr>
        <w:spacing w:after="0" w:line="240" w:lineRule="auto"/>
        <w:jc w:val="both"/>
        <w:rPr>
          <w:rFonts w:ascii="Times New Roman" w:hAnsi="Times New Roman" w:cs="Times New Roman"/>
          <w:bCs/>
          <w:sz w:val="24"/>
          <w:szCs w:val="24"/>
          <w:lang w:val="en-US"/>
        </w:rPr>
      </w:pPr>
      <w:bookmarkStart w:id="0" w:name="_GoBack"/>
      <w:bookmarkEnd w:id="0"/>
      <w:r w:rsidRPr="00C05CF0">
        <w:rPr>
          <w:rFonts w:ascii="Times New Roman" w:hAnsi="Times New Roman" w:cs="Times New Roman"/>
          <w:bCs/>
          <w:sz w:val="24"/>
          <w:szCs w:val="24"/>
        </w:rPr>
        <w:t>JCDECAUX ZIMBABWE (</w:t>
      </w:r>
      <w:r>
        <w:rPr>
          <w:rFonts w:ascii="Times New Roman" w:hAnsi="Times New Roman" w:cs="Times New Roman"/>
          <w:bCs/>
          <w:sz w:val="24"/>
          <w:szCs w:val="24"/>
        </w:rPr>
        <w:t>PRIVATE</w:t>
      </w:r>
      <w:r w:rsidRPr="00C05CF0">
        <w:rPr>
          <w:rFonts w:ascii="Times New Roman" w:hAnsi="Times New Roman" w:cs="Times New Roman"/>
          <w:bCs/>
          <w:sz w:val="24"/>
          <w:szCs w:val="24"/>
        </w:rPr>
        <w:t>) L</w:t>
      </w:r>
      <w:r>
        <w:rPr>
          <w:rFonts w:ascii="Times New Roman" w:hAnsi="Times New Roman" w:cs="Times New Roman"/>
          <w:bCs/>
          <w:sz w:val="24"/>
          <w:szCs w:val="24"/>
        </w:rPr>
        <w:t>IMITE</w:t>
      </w:r>
      <w:r w:rsidRPr="00C05CF0">
        <w:rPr>
          <w:rFonts w:ascii="Times New Roman" w:hAnsi="Times New Roman" w:cs="Times New Roman"/>
          <w:bCs/>
          <w:sz w:val="24"/>
          <w:szCs w:val="24"/>
        </w:rPr>
        <w:t xml:space="preserve">D </w:t>
      </w:r>
    </w:p>
    <w:p w14:paraId="1CF8888C" w14:textId="77777777" w:rsidR="00714F29" w:rsidRPr="005D0813" w:rsidRDefault="00714F29" w:rsidP="00714F29">
      <w:pPr>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versus</w:t>
      </w:r>
    </w:p>
    <w:p w14:paraId="650AB950" w14:textId="32C3904E" w:rsidR="00C05CF0" w:rsidRDefault="00C05CF0" w:rsidP="00714F29">
      <w:pPr>
        <w:spacing w:after="0" w:line="240" w:lineRule="auto"/>
        <w:jc w:val="both"/>
        <w:rPr>
          <w:rFonts w:ascii="Times New Roman" w:hAnsi="Times New Roman" w:cs="Times New Roman"/>
          <w:bCs/>
          <w:sz w:val="24"/>
          <w:szCs w:val="24"/>
        </w:rPr>
      </w:pPr>
      <w:r w:rsidRPr="00C05CF0">
        <w:rPr>
          <w:rFonts w:ascii="Times New Roman" w:hAnsi="Times New Roman" w:cs="Times New Roman"/>
          <w:bCs/>
          <w:sz w:val="24"/>
          <w:szCs w:val="24"/>
        </w:rPr>
        <w:t xml:space="preserve">JONATHAN </w:t>
      </w:r>
      <w:r w:rsidR="001C4A16">
        <w:rPr>
          <w:rFonts w:ascii="Times New Roman" w:hAnsi="Times New Roman" w:cs="Times New Roman"/>
          <w:bCs/>
          <w:sz w:val="24"/>
          <w:szCs w:val="24"/>
        </w:rPr>
        <w:t xml:space="preserve">TAWONANA </w:t>
      </w:r>
      <w:r w:rsidRPr="00C05CF0">
        <w:rPr>
          <w:rFonts w:ascii="Times New Roman" w:hAnsi="Times New Roman" w:cs="Times New Roman"/>
          <w:bCs/>
          <w:sz w:val="24"/>
          <w:szCs w:val="24"/>
        </w:rPr>
        <w:t>SAMUKANGE</w:t>
      </w:r>
      <w:r>
        <w:rPr>
          <w:rFonts w:ascii="Times New Roman" w:hAnsi="Times New Roman" w:cs="Times New Roman"/>
          <w:bCs/>
          <w:sz w:val="24"/>
          <w:szCs w:val="24"/>
        </w:rPr>
        <w:t xml:space="preserve"> (1)</w:t>
      </w:r>
    </w:p>
    <w:p w14:paraId="0EAA4691" w14:textId="698A3445" w:rsidR="00C05CF0" w:rsidRDefault="00C05CF0" w:rsidP="00714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6E489180" w14:textId="77777777" w:rsidR="00C05CF0" w:rsidRDefault="00C05CF0" w:rsidP="00714F29">
      <w:pPr>
        <w:spacing w:after="0" w:line="240" w:lineRule="auto"/>
        <w:jc w:val="both"/>
        <w:rPr>
          <w:rFonts w:ascii="Times New Roman" w:hAnsi="Times New Roman" w:cs="Times New Roman"/>
          <w:bCs/>
          <w:sz w:val="24"/>
          <w:szCs w:val="24"/>
        </w:rPr>
      </w:pPr>
      <w:r w:rsidRPr="00C05CF0">
        <w:rPr>
          <w:rFonts w:ascii="Times New Roman" w:hAnsi="Times New Roman" w:cs="Times New Roman"/>
          <w:bCs/>
          <w:sz w:val="24"/>
          <w:szCs w:val="24"/>
        </w:rPr>
        <w:t>NAUSHADALI AKBERALI MERALI DEWJI</w:t>
      </w:r>
      <w:r>
        <w:rPr>
          <w:rFonts w:ascii="Times New Roman" w:hAnsi="Times New Roman" w:cs="Times New Roman"/>
          <w:bCs/>
          <w:sz w:val="24"/>
          <w:szCs w:val="24"/>
        </w:rPr>
        <w:t xml:space="preserve"> (2)</w:t>
      </w:r>
    </w:p>
    <w:p w14:paraId="4BE5C681" w14:textId="62EB4ED2" w:rsidR="00C05CF0" w:rsidRDefault="00C05CF0" w:rsidP="00714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059B1285" w14:textId="5ED501F6" w:rsidR="00714F29" w:rsidRDefault="00C05CF0" w:rsidP="00714F29">
      <w:pPr>
        <w:spacing w:after="0" w:line="240" w:lineRule="auto"/>
        <w:jc w:val="both"/>
        <w:rPr>
          <w:rFonts w:ascii="Times New Roman" w:hAnsi="Times New Roman" w:cs="Times New Roman"/>
          <w:bCs/>
          <w:sz w:val="24"/>
          <w:szCs w:val="24"/>
          <w:lang w:val="en-US"/>
        </w:rPr>
      </w:pPr>
      <w:r w:rsidRPr="00C05CF0">
        <w:rPr>
          <w:rFonts w:ascii="Times New Roman" w:hAnsi="Times New Roman" w:cs="Times New Roman"/>
          <w:bCs/>
          <w:sz w:val="24"/>
          <w:szCs w:val="24"/>
        </w:rPr>
        <w:t>ABBASALI MERALI</w:t>
      </w:r>
      <w:r w:rsidRPr="00C05C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w:t>
      </w:r>
    </w:p>
    <w:p w14:paraId="29221983" w14:textId="77777777" w:rsidR="00714F29" w:rsidRDefault="00714F29" w:rsidP="00714F29">
      <w:pPr>
        <w:spacing w:after="0" w:line="240" w:lineRule="auto"/>
        <w:jc w:val="both"/>
        <w:rPr>
          <w:rFonts w:ascii="Times New Roman" w:hAnsi="Times New Roman" w:cs="Times New Roman"/>
          <w:b/>
          <w:sz w:val="24"/>
          <w:szCs w:val="24"/>
          <w:lang w:val="en-GB"/>
        </w:rPr>
      </w:pPr>
    </w:p>
    <w:p w14:paraId="1C397BFA" w14:textId="26AB214E" w:rsidR="00714F29" w:rsidRPr="006D77C8" w:rsidRDefault="00B25828" w:rsidP="00B25828">
      <w:pPr>
        <w:tabs>
          <w:tab w:val="left" w:pos="5505"/>
        </w:tabs>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
      </w:r>
    </w:p>
    <w:p w14:paraId="6455E0F0" w14:textId="77777777" w:rsidR="00714F29" w:rsidRPr="00C57D15" w:rsidRDefault="00714F29" w:rsidP="00714F29">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4DA33D17" w14:textId="77777777" w:rsidR="00714F29" w:rsidRPr="00814288" w:rsidRDefault="00714F29" w:rsidP="00714F29">
      <w:pPr>
        <w:spacing w:after="0" w:line="240" w:lineRule="auto"/>
        <w:jc w:val="both"/>
        <w:rPr>
          <w:rFonts w:ascii="Times New Roman" w:hAnsi="Times New Roman" w:cs="Times New Roman"/>
          <w:b/>
          <w:bCs/>
          <w:sz w:val="24"/>
          <w:szCs w:val="24"/>
          <w:lang w:val="en-GB"/>
        </w:rPr>
      </w:pPr>
      <w:r w:rsidRPr="00814288">
        <w:rPr>
          <w:rFonts w:ascii="Times New Roman" w:hAnsi="Times New Roman" w:cs="Times New Roman"/>
          <w:b/>
          <w:bCs/>
          <w:sz w:val="24"/>
          <w:szCs w:val="24"/>
          <w:lang w:val="en-GB"/>
        </w:rPr>
        <w:t>DEMBURE J</w:t>
      </w:r>
    </w:p>
    <w:p w14:paraId="0A6B7666" w14:textId="2F92B540" w:rsidR="00714F29" w:rsidRPr="002D60B7" w:rsidRDefault="00714F29" w:rsidP="00714F29">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sidR="00C05CF0">
        <w:rPr>
          <w:rFonts w:ascii="Times New Roman" w:hAnsi="Times New Roman" w:cs="Times New Roman"/>
          <w:bCs/>
          <w:sz w:val="24"/>
          <w:szCs w:val="24"/>
          <w:lang w:val="en-GB"/>
        </w:rPr>
        <w:t>28 February</w:t>
      </w:r>
      <w:r>
        <w:rPr>
          <w:rFonts w:ascii="Times New Roman" w:hAnsi="Times New Roman" w:cs="Times New Roman"/>
          <w:bCs/>
          <w:sz w:val="24"/>
          <w:szCs w:val="24"/>
          <w:lang w:val="en-GB"/>
        </w:rPr>
        <w:t xml:space="preserve"> &amp; </w:t>
      </w:r>
      <w:r w:rsidR="00C05CF0">
        <w:rPr>
          <w:rFonts w:ascii="Times New Roman" w:hAnsi="Times New Roman" w:cs="Times New Roman"/>
          <w:bCs/>
          <w:sz w:val="24"/>
          <w:szCs w:val="24"/>
          <w:lang w:val="en-GB"/>
        </w:rPr>
        <w:t>2</w:t>
      </w:r>
      <w:r w:rsidR="00B25828">
        <w:rPr>
          <w:rFonts w:ascii="Times New Roman" w:hAnsi="Times New Roman" w:cs="Times New Roman"/>
          <w:bCs/>
          <w:sz w:val="24"/>
          <w:szCs w:val="24"/>
          <w:lang w:val="en-GB"/>
        </w:rPr>
        <w:t>6</w:t>
      </w:r>
      <w:r>
        <w:rPr>
          <w:rFonts w:ascii="Times New Roman" w:hAnsi="Times New Roman" w:cs="Times New Roman"/>
          <w:bCs/>
          <w:sz w:val="24"/>
          <w:szCs w:val="24"/>
          <w:lang w:val="en-GB"/>
        </w:rPr>
        <w:t xml:space="preserve"> March 2025</w:t>
      </w:r>
    </w:p>
    <w:p w14:paraId="57A9CEC4" w14:textId="77777777" w:rsidR="00714F29" w:rsidRDefault="00714F29" w:rsidP="00714F29">
      <w:pPr>
        <w:spacing w:after="0" w:line="240" w:lineRule="auto"/>
        <w:jc w:val="both"/>
        <w:rPr>
          <w:rFonts w:ascii="Times New Roman" w:hAnsi="Times New Roman" w:cs="Times New Roman"/>
          <w:b/>
          <w:sz w:val="24"/>
          <w:szCs w:val="24"/>
          <w:lang w:val="en-GB"/>
        </w:rPr>
      </w:pPr>
    </w:p>
    <w:p w14:paraId="286E1962" w14:textId="77777777" w:rsidR="00714F29" w:rsidRDefault="00714F29" w:rsidP="00714F29">
      <w:pPr>
        <w:spacing w:after="0" w:line="240" w:lineRule="auto"/>
        <w:jc w:val="both"/>
        <w:rPr>
          <w:rFonts w:ascii="Times New Roman" w:hAnsi="Times New Roman" w:cs="Times New Roman"/>
          <w:b/>
          <w:sz w:val="24"/>
          <w:szCs w:val="24"/>
          <w:lang w:val="en-GB"/>
        </w:rPr>
      </w:pPr>
    </w:p>
    <w:p w14:paraId="22D098D3" w14:textId="77777777" w:rsidR="00714F29" w:rsidRPr="00075B42" w:rsidRDefault="00714F29" w:rsidP="00714F29">
      <w:pPr>
        <w:spacing w:after="0" w:line="240" w:lineRule="auto"/>
        <w:jc w:val="both"/>
        <w:rPr>
          <w:rFonts w:ascii="Times New Roman" w:hAnsi="Times New Roman" w:cs="Times New Roman"/>
          <w:b/>
          <w:i/>
          <w:sz w:val="24"/>
          <w:szCs w:val="24"/>
          <w:lang w:val="en-GB"/>
        </w:rPr>
      </w:pPr>
      <w:r w:rsidRPr="00075B42">
        <w:rPr>
          <w:rFonts w:ascii="Times New Roman" w:hAnsi="Times New Roman" w:cs="Times New Roman"/>
          <w:b/>
          <w:i/>
          <w:sz w:val="24"/>
          <w:szCs w:val="24"/>
          <w:lang w:val="en-GB"/>
        </w:rPr>
        <w:t xml:space="preserve">Opposed Court Application </w:t>
      </w:r>
    </w:p>
    <w:p w14:paraId="3783906C" w14:textId="77777777" w:rsidR="00714F29" w:rsidRDefault="00714F29" w:rsidP="00714F29">
      <w:pPr>
        <w:spacing w:after="0" w:line="240" w:lineRule="auto"/>
        <w:jc w:val="both"/>
        <w:rPr>
          <w:rFonts w:ascii="Times New Roman" w:hAnsi="Times New Roman" w:cs="Times New Roman"/>
          <w:sz w:val="24"/>
          <w:szCs w:val="24"/>
          <w:lang w:val="en-GB"/>
        </w:rPr>
      </w:pPr>
    </w:p>
    <w:p w14:paraId="4D485ACC" w14:textId="77777777" w:rsidR="00714F29" w:rsidRPr="006D77C8" w:rsidRDefault="00714F29" w:rsidP="00075B42">
      <w:pPr>
        <w:spacing w:after="0" w:line="240" w:lineRule="auto"/>
        <w:jc w:val="both"/>
        <w:rPr>
          <w:rFonts w:ascii="Times New Roman" w:hAnsi="Times New Roman" w:cs="Times New Roman"/>
          <w:sz w:val="24"/>
          <w:szCs w:val="24"/>
          <w:lang w:val="en-GB"/>
        </w:rPr>
      </w:pPr>
    </w:p>
    <w:p w14:paraId="6BD01C99" w14:textId="7F624264" w:rsidR="00714F29" w:rsidRPr="006D77C8" w:rsidRDefault="00C05CF0" w:rsidP="00714F2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K. C. Rusike</w:t>
      </w:r>
      <w:r w:rsidR="00714F29">
        <w:rPr>
          <w:rFonts w:ascii="Times New Roman" w:hAnsi="Times New Roman" w:cs="Times New Roman"/>
          <w:i/>
          <w:sz w:val="24"/>
          <w:szCs w:val="24"/>
          <w:lang w:val="en-GB"/>
        </w:rPr>
        <w:t xml:space="preserve">, </w:t>
      </w:r>
      <w:r w:rsidR="00714F29" w:rsidRPr="006D77C8">
        <w:rPr>
          <w:rFonts w:ascii="Times New Roman" w:hAnsi="Times New Roman" w:cs="Times New Roman"/>
          <w:sz w:val="24"/>
          <w:szCs w:val="24"/>
          <w:lang w:val="en-GB"/>
        </w:rPr>
        <w:t>for the app</w:t>
      </w:r>
      <w:r w:rsidR="00714F29">
        <w:rPr>
          <w:rFonts w:ascii="Times New Roman" w:hAnsi="Times New Roman" w:cs="Times New Roman"/>
          <w:sz w:val="24"/>
          <w:szCs w:val="24"/>
          <w:lang w:val="en-GB"/>
        </w:rPr>
        <w:t>licant</w:t>
      </w:r>
    </w:p>
    <w:p w14:paraId="29E60747" w14:textId="1437164B" w:rsidR="00714F29" w:rsidRDefault="00C05CF0" w:rsidP="00714F2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R. G. Zhuwarara</w:t>
      </w:r>
      <w:r w:rsidR="00714F29">
        <w:rPr>
          <w:rFonts w:ascii="Times New Roman" w:hAnsi="Times New Roman" w:cs="Times New Roman"/>
          <w:i/>
          <w:sz w:val="24"/>
          <w:szCs w:val="24"/>
          <w:lang w:val="en-GB"/>
        </w:rPr>
        <w:t>,</w:t>
      </w:r>
      <w:r w:rsidR="00714F29">
        <w:rPr>
          <w:rFonts w:ascii="Times New Roman" w:hAnsi="Times New Roman" w:cs="Times New Roman"/>
          <w:iCs/>
          <w:sz w:val="24"/>
          <w:szCs w:val="24"/>
          <w:lang w:val="en-GB"/>
        </w:rPr>
        <w:t xml:space="preserve"> for the r</w:t>
      </w:r>
      <w:r w:rsidR="00714F29" w:rsidRPr="006D77C8">
        <w:rPr>
          <w:rFonts w:ascii="Times New Roman" w:hAnsi="Times New Roman" w:cs="Times New Roman"/>
          <w:sz w:val="24"/>
          <w:szCs w:val="24"/>
          <w:lang w:val="en-GB"/>
        </w:rPr>
        <w:t>espondent</w:t>
      </w:r>
      <w:r>
        <w:rPr>
          <w:rFonts w:ascii="Times New Roman" w:hAnsi="Times New Roman" w:cs="Times New Roman"/>
          <w:sz w:val="24"/>
          <w:szCs w:val="24"/>
          <w:lang w:val="en-GB"/>
        </w:rPr>
        <w:t>s</w:t>
      </w:r>
    </w:p>
    <w:p w14:paraId="78B205A2" w14:textId="77777777" w:rsidR="00714F29" w:rsidRPr="006D77C8" w:rsidRDefault="00714F29" w:rsidP="00075B42">
      <w:pPr>
        <w:spacing w:after="0" w:line="240" w:lineRule="auto"/>
        <w:jc w:val="both"/>
        <w:rPr>
          <w:rFonts w:ascii="Times New Roman" w:hAnsi="Times New Roman" w:cs="Times New Roman"/>
          <w:sz w:val="24"/>
          <w:szCs w:val="24"/>
          <w:lang w:val="en-GB"/>
        </w:rPr>
      </w:pPr>
    </w:p>
    <w:p w14:paraId="608F05B2" w14:textId="77777777" w:rsidR="00714F29" w:rsidRDefault="00714F29" w:rsidP="00075B42">
      <w:pPr>
        <w:spacing w:after="0" w:line="240" w:lineRule="auto"/>
        <w:jc w:val="both"/>
        <w:rPr>
          <w:rFonts w:ascii="Times New Roman" w:hAnsi="Times New Roman" w:cs="Times New Roman"/>
          <w:bCs/>
          <w:sz w:val="24"/>
          <w:szCs w:val="24"/>
          <w:lang w:val="en-GB"/>
        </w:rPr>
      </w:pPr>
    </w:p>
    <w:p w14:paraId="133F568E" w14:textId="391BD7F2" w:rsidR="00C05CF0" w:rsidRDefault="00714F29" w:rsidP="00714F29">
      <w:pPr>
        <w:spacing w:after="0" w:line="360" w:lineRule="auto"/>
        <w:ind w:left="720" w:hanging="720"/>
        <w:jc w:val="both"/>
        <w:rPr>
          <w:rFonts w:ascii="Times New Roman" w:hAnsi="Times New Roman" w:cs="Times New Roman"/>
          <w:b/>
          <w:sz w:val="24"/>
          <w:szCs w:val="24"/>
          <w:lang w:val="en-GB"/>
        </w:rPr>
      </w:pPr>
      <w:r w:rsidRPr="00C42117">
        <w:rPr>
          <w:rFonts w:ascii="Times New Roman" w:hAnsi="Times New Roman" w:cs="Times New Roman"/>
          <w:bCs/>
          <w:sz w:val="24"/>
          <w:szCs w:val="24"/>
          <w:lang w:val="en-GB"/>
        </w:rPr>
        <w:t>DEMBURE J:</w:t>
      </w:r>
      <w:r>
        <w:rPr>
          <w:rFonts w:ascii="Times New Roman" w:hAnsi="Times New Roman" w:cs="Times New Roman"/>
          <w:b/>
          <w:sz w:val="24"/>
          <w:szCs w:val="24"/>
          <w:lang w:val="en-GB"/>
        </w:rPr>
        <w:tab/>
        <w:t xml:space="preserve">  </w:t>
      </w:r>
    </w:p>
    <w:p w14:paraId="497C3F61" w14:textId="77777777" w:rsidR="00C05CF0" w:rsidRPr="003050C5" w:rsidRDefault="00C05CF0" w:rsidP="00714F29">
      <w:pPr>
        <w:spacing w:after="0" w:line="360" w:lineRule="auto"/>
        <w:ind w:left="720" w:hanging="720"/>
        <w:jc w:val="both"/>
        <w:rPr>
          <w:rFonts w:ascii="Times New Roman" w:hAnsi="Times New Roman" w:cs="Times New Roman"/>
          <w:b/>
          <w:sz w:val="24"/>
          <w:szCs w:val="24"/>
          <w:u w:val="single"/>
          <w:lang w:val="en-GB"/>
        </w:rPr>
      </w:pPr>
      <w:r w:rsidRPr="003050C5">
        <w:rPr>
          <w:rFonts w:ascii="Times New Roman" w:hAnsi="Times New Roman" w:cs="Times New Roman"/>
          <w:b/>
          <w:sz w:val="24"/>
          <w:szCs w:val="24"/>
          <w:u w:val="single"/>
          <w:lang w:val="en-GB"/>
        </w:rPr>
        <w:t>INTRODUCTION</w:t>
      </w:r>
    </w:p>
    <w:p w14:paraId="1AF4A7A1" w14:textId="5E580B64" w:rsidR="00C05CF0" w:rsidRDefault="00C05CF0" w:rsidP="00F34116">
      <w:pPr>
        <w:spacing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t xml:space="preserve">This is a court application for dismissal of an action on the ground that it is frivolous and vexatious. The application was filed in terms of rule 31(1) of the High Court Rules, 2021. After hearing submissions from </w:t>
      </w:r>
      <w:r w:rsidR="00CC10C7">
        <w:rPr>
          <w:rFonts w:ascii="Times New Roman" w:hAnsi="Times New Roman" w:cs="Times New Roman"/>
          <w:bCs/>
          <w:sz w:val="24"/>
          <w:szCs w:val="24"/>
          <w:lang w:val="en-GB"/>
        </w:rPr>
        <w:t>counsel,</w:t>
      </w:r>
      <w:r>
        <w:rPr>
          <w:rFonts w:ascii="Times New Roman" w:hAnsi="Times New Roman" w:cs="Times New Roman"/>
          <w:bCs/>
          <w:sz w:val="24"/>
          <w:szCs w:val="24"/>
          <w:lang w:val="en-GB"/>
        </w:rPr>
        <w:t xml:space="preserve"> the court</w:t>
      </w:r>
      <w:r w:rsidR="00CC10C7">
        <w:rPr>
          <w:rFonts w:ascii="Times New Roman" w:hAnsi="Times New Roman" w:cs="Times New Roman"/>
          <w:bCs/>
          <w:sz w:val="24"/>
          <w:szCs w:val="24"/>
          <w:lang w:val="en-GB"/>
        </w:rPr>
        <w:t xml:space="preserve"> upheld the point</w:t>
      </w:r>
      <w:r w:rsidR="00CC10C7" w:rsidRPr="00983818">
        <w:rPr>
          <w:rFonts w:ascii="Times New Roman" w:hAnsi="Times New Roman" w:cs="Times New Roman"/>
          <w:bCs/>
          <w:i/>
          <w:iCs/>
          <w:sz w:val="24"/>
          <w:szCs w:val="24"/>
          <w:lang w:val="en-GB"/>
        </w:rPr>
        <w:t xml:space="preserve"> in</w:t>
      </w:r>
      <w:r w:rsidR="00CC10C7" w:rsidRPr="003050C5">
        <w:rPr>
          <w:rFonts w:ascii="Times New Roman" w:hAnsi="Times New Roman" w:cs="Times New Roman"/>
          <w:bCs/>
          <w:i/>
          <w:iCs/>
          <w:sz w:val="24"/>
          <w:szCs w:val="24"/>
          <w:lang w:val="en-GB"/>
        </w:rPr>
        <w:t xml:space="preserve"> limine</w:t>
      </w:r>
      <w:r w:rsidR="00CC10C7">
        <w:rPr>
          <w:rFonts w:ascii="Times New Roman" w:hAnsi="Times New Roman" w:cs="Times New Roman"/>
          <w:bCs/>
          <w:sz w:val="24"/>
          <w:szCs w:val="24"/>
          <w:lang w:val="en-GB"/>
        </w:rPr>
        <w:t xml:space="preserve"> that the first to third respondents’ opposing papers were invalid. The court struck out the said notice of opposition and opposing affidavits and proceeded to deal with the matter as </w:t>
      </w:r>
      <w:r w:rsidR="001C4A16">
        <w:rPr>
          <w:rFonts w:ascii="Times New Roman" w:hAnsi="Times New Roman" w:cs="Times New Roman"/>
          <w:bCs/>
          <w:sz w:val="24"/>
          <w:szCs w:val="24"/>
          <w:lang w:val="en-GB"/>
        </w:rPr>
        <w:t xml:space="preserve">an </w:t>
      </w:r>
      <w:r w:rsidR="00CC10C7">
        <w:rPr>
          <w:rFonts w:ascii="Times New Roman" w:hAnsi="Times New Roman" w:cs="Times New Roman"/>
          <w:bCs/>
          <w:sz w:val="24"/>
          <w:szCs w:val="24"/>
          <w:lang w:val="en-GB"/>
        </w:rPr>
        <w:t>unopposed</w:t>
      </w:r>
      <w:r w:rsidR="001C4A16">
        <w:rPr>
          <w:rFonts w:ascii="Times New Roman" w:hAnsi="Times New Roman" w:cs="Times New Roman"/>
          <w:bCs/>
          <w:sz w:val="24"/>
          <w:szCs w:val="24"/>
          <w:lang w:val="en-GB"/>
        </w:rPr>
        <w:t xml:space="preserve"> application</w:t>
      </w:r>
      <w:r w:rsidR="00CC10C7">
        <w:rPr>
          <w:rFonts w:ascii="Times New Roman" w:hAnsi="Times New Roman" w:cs="Times New Roman"/>
          <w:bCs/>
          <w:sz w:val="24"/>
          <w:szCs w:val="24"/>
          <w:lang w:val="en-GB"/>
        </w:rPr>
        <w:t xml:space="preserve">. The court subsequently issued the following order: </w:t>
      </w:r>
    </w:p>
    <w:p w14:paraId="541B6381" w14:textId="628CC2EA" w:rsidR="003050C5" w:rsidRPr="00F34116" w:rsidRDefault="001C4A16" w:rsidP="00F34116">
      <w:pPr>
        <w:spacing w:after="0" w:line="240" w:lineRule="auto"/>
        <w:ind w:left="720" w:hanging="720"/>
        <w:jc w:val="both"/>
        <w:rPr>
          <w:rFonts w:ascii="Times New Roman" w:hAnsi="Times New Roman" w:cs="Times New Roman"/>
          <w:bCs/>
          <w:szCs w:val="24"/>
          <w:lang w:val="en-GB"/>
        </w:rPr>
      </w:pPr>
      <w:r>
        <w:rPr>
          <w:rFonts w:ascii="Times New Roman" w:hAnsi="Times New Roman" w:cs="Times New Roman"/>
          <w:bCs/>
          <w:sz w:val="24"/>
          <w:szCs w:val="24"/>
          <w:lang w:val="en-GB"/>
        </w:rPr>
        <w:tab/>
      </w:r>
      <w:bookmarkStart w:id="1" w:name="_Hlk193484219"/>
      <w:r w:rsidR="00F34116" w:rsidRPr="00F34116">
        <w:rPr>
          <w:rFonts w:ascii="Times New Roman" w:hAnsi="Times New Roman" w:cs="Times New Roman"/>
          <w:bCs/>
          <w:szCs w:val="24"/>
          <w:lang w:val="en-GB"/>
        </w:rPr>
        <w:tab/>
        <w:t>“</w:t>
      </w:r>
      <w:r w:rsidRPr="00F34116">
        <w:rPr>
          <w:rFonts w:ascii="Times New Roman" w:hAnsi="Times New Roman" w:cs="Times New Roman"/>
          <w:bCs/>
          <w:szCs w:val="24"/>
          <w:lang w:val="en-GB"/>
        </w:rPr>
        <w:t xml:space="preserve">1. </w:t>
      </w:r>
      <w:r w:rsidR="003050C5" w:rsidRPr="00F34116">
        <w:rPr>
          <w:rFonts w:ascii="Times New Roman" w:hAnsi="Times New Roman" w:cs="Times New Roman"/>
          <w:bCs/>
          <w:szCs w:val="24"/>
          <w:lang w:val="en-GB"/>
        </w:rPr>
        <w:tab/>
      </w:r>
      <w:r w:rsidRPr="00F34116">
        <w:rPr>
          <w:rFonts w:ascii="Times New Roman" w:hAnsi="Times New Roman" w:cs="Times New Roman"/>
          <w:bCs/>
          <w:szCs w:val="24"/>
          <w:lang w:val="en-GB"/>
        </w:rPr>
        <w:t>The instant application be and is hereby granted.</w:t>
      </w:r>
    </w:p>
    <w:p w14:paraId="11ED9A5C" w14:textId="1B4CF48B" w:rsidR="001C4A16" w:rsidRPr="00F34116" w:rsidRDefault="00F34116" w:rsidP="00F34116">
      <w:pPr>
        <w:spacing w:after="0" w:line="240" w:lineRule="auto"/>
        <w:ind w:left="2160" w:hanging="720"/>
        <w:jc w:val="both"/>
        <w:rPr>
          <w:rFonts w:ascii="Times New Roman" w:hAnsi="Times New Roman" w:cs="Times New Roman"/>
          <w:bCs/>
          <w:szCs w:val="24"/>
          <w:lang w:val="en-GB"/>
        </w:rPr>
      </w:pPr>
      <w:r w:rsidRPr="00F34116">
        <w:rPr>
          <w:rFonts w:ascii="Times New Roman" w:hAnsi="Times New Roman" w:cs="Times New Roman"/>
          <w:bCs/>
          <w:szCs w:val="24"/>
          <w:lang w:val="en-GB"/>
        </w:rPr>
        <w:t xml:space="preserve">  </w:t>
      </w:r>
      <w:r w:rsidR="001C4A16" w:rsidRPr="00F34116">
        <w:rPr>
          <w:rFonts w:ascii="Times New Roman" w:hAnsi="Times New Roman" w:cs="Times New Roman"/>
          <w:bCs/>
          <w:szCs w:val="24"/>
          <w:lang w:val="en-GB"/>
        </w:rPr>
        <w:t xml:space="preserve">2. </w:t>
      </w:r>
      <w:r w:rsidR="003050C5" w:rsidRPr="00F34116">
        <w:rPr>
          <w:rFonts w:ascii="Times New Roman" w:hAnsi="Times New Roman" w:cs="Times New Roman"/>
          <w:bCs/>
          <w:szCs w:val="24"/>
          <w:lang w:val="en-GB"/>
        </w:rPr>
        <w:tab/>
      </w:r>
      <w:r>
        <w:rPr>
          <w:rFonts w:ascii="Times New Roman" w:hAnsi="Times New Roman" w:cs="Times New Roman"/>
          <w:bCs/>
          <w:szCs w:val="24"/>
          <w:lang w:val="en-GB"/>
        </w:rPr>
        <w:t>The r</w:t>
      </w:r>
      <w:r w:rsidR="001C4A16" w:rsidRPr="00F34116">
        <w:rPr>
          <w:rFonts w:ascii="Times New Roman" w:hAnsi="Times New Roman" w:cs="Times New Roman"/>
          <w:bCs/>
          <w:szCs w:val="24"/>
          <w:lang w:val="en-GB"/>
        </w:rPr>
        <w:t>espondents’ action under Case No. HCH 304/24 be and is hereby dismissed on the ground that it is frivolous and vexatious.</w:t>
      </w:r>
    </w:p>
    <w:p w14:paraId="2B2AD29F" w14:textId="3EB72193" w:rsidR="001C4A16" w:rsidRPr="00F34116" w:rsidRDefault="00F34116" w:rsidP="00F34116">
      <w:pPr>
        <w:spacing w:after="120" w:line="240" w:lineRule="auto"/>
        <w:ind w:left="2160" w:hanging="720"/>
        <w:jc w:val="both"/>
        <w:rPr>
          <w:rFonts w:ascii="Times New Roman" w:hAnsi="Times New Roman" w:cs="Times New Roman"/>
          <w:bCs/>
          <w:szCs w:val="24"/>
          <w:lang w:val="en-GB"/>
        </w:rPr>
      </w:pPr>
      <w:r w:rsidRPr="00F34116">
        <w:rPr>
          <w:rFonts w:ascii="Times New Roman" w:hAnsi="Times New Roman" w:cs="Times New Roman"/>
          <w:bCs/>
          <w:szCs w:val="24"/>
          <w:lang w:val="en-GB"/>
        </w:rPr>
        <w:t xml:space="preserve">  </w:t>
      </w:r>
      <w:r w:rsidR="001C4A16" w:rsidRPr="00F34116">
        <w:rPr>
          <w:rFonts w:ascii="Times New Roman" w:hAnsi="Times New Roman" w:cs="Times New Roman"/>
          <w:bCs/>
          <w:szCs w:val="24"/>
          <w:lang w:val="en-GB"/>
        </w:rPr>
        <w:t xml:space="preserve">3. </w:t>
      </w:r>
      <w:r w:rsidR="003050C5" w:rsidRPr="00F34116">
        <w:rPr>
          <w:rFonts w:ascii="Times New Roman" w:hAnsi="Times New Roman" w:cs="Times New Roman"/>
          <w:bCs/>
          <w:szCs w:val="24"/>
          <w:lang w:val="en-GB"/>
        </w:rPr>
        <w:tab/>
      </w:r>
      <w:r>
        <w:rPr>
          <w:rFonts w:ascii="Times New Roman" w:hAnsi="Times New Roman" w:cs="Times New Roman"/>
          <w:bCs/>
          <w:szCs w:val="24"/>
          <w:lang w:val="en-GB"/>
        </w:rPr>
        <w:t>The r</w:t>
      </w:r>
      <w:r w:rsidR="001C4A16" w:rsidRPr="00F34116">
        <w:rPr>
          <w:rFonts w:ascii="Times New Roman" w:hAnsi="Times New Roman" w:cs="Times New Roman"/>
          <w:bCs/>
          <w:szCs w:val="24"/>
          <w:lang w:val="en-GB"/>
        </w:rPr>
        <w:t>espondents shall pay the costs of suit on a legal practitioner and client scale jointly and severally, the one paying, the other to be absolved.”</w:t>
      </w:r>
    </w:p>
    <w:bookmarkEnd w:id="1"/>
    <w:p w14:paraId="03078613" w14:textId="128FD5DA" w:rsidR="00C05CF0" w:rsidRDefault="00F34116" w:rsidP="00F34116">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1C4A16">
        <w:rPr>
          <w:rFonts w:ascii="Times New Roman" w:hAnsi="Times New Roman" w:cs="Times New Roman"/>
          <w:bCs/>
          <w:sz w:val="24"/>
          <w:szCs w:val="24"/>
          <w:lang w:val="en-GB"/>
        </w:rPr>
        <w:t>On 19 March 2025</w:t>
      </w:r>
      <w:r w:rsidR="00B310DF">
        <w:rPr>
          <w:rFonts w:ascii="Times New Roman" w:hAnsi="Times New Roman" w:cs="Times New Roman"/>
          <w:bCs/>
          <w:sz w:val="24"/>
          <w:szCs w:val="24"/>
          <w:lang w:val="en-GB"/>
        </w:rPr>
        <w:t>, t</w:t>
      </w:r>
      <w:r w:rsidR="001C4A16">
        <w:rPr>
          <w:rFonts w:ascii="Times New Roman" w:hAnsi="Times New Roman" w:cs="Times New Roman"/>
          <w:bCs/>
          <w:sz w:val="24"/>
          <w:szCs w:val="24"/>
          <w:lang w:val="en-GB"/>
        </w:rPr>
        <w:t xml:space="preserve">he respondents’ legal practitioners </w:t>
      </w:r>
      <w:r w:rsidR="00B310DF">
        <w:rPr>
          <w:rFonts w:ascii="Times New Roman" w:hAnsi="Times New Roman" w:cs="Times New Roman"/>
          <w:bCs/>
          <w:sz w:val="24"/>
          <w:szCs w:val="24"/>
          <w:lang w:val="en-GB"/>
        </w:rPr>
        <w:t xml:space="preserve">filed a letter </w:t>
      </w:r>
      <w:r w:rsidR="00C05CF0">
        <w:rPr>
          <w:rFonts w:ascii="Times New Roman" w:hAnsi="Times New Roman" w:cs="Times New Roman"/>
          <w:bCs/>
          <w:sz w:val="24"/>
          <w:szCs w:val="24"/>
          <w:lang w:val="en-GB"/>
        </w:rPr>
        <w:t xml:space="preserve">requesting written reasons for the court’s decision. These are they. </w:t>
      </w:r>
    </w:p>
    <w:p w14:paraId="0F3F1735" w14:textId="6ADC04E7" w:rsidR="00714F29" w:rsidRPr="00814288" w:rsidRDefault="00C05CF0" w:rsidP="00C05CF0">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BACKGROUND FACTS</w:t>
      </w:r>
    </w:p>
    <w:p w14:paraId="62BE093B" w14:textId="2A13854B" w:rsidR="002757DA" w:rsidRDefault="00714F29"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The applicant</w:t>
      </w:r>
      <w:r w:rsidR="00B310DF">
        <w:rPr>
          <w:rFonts w:ascii="Times New Roman" w:hAnsi="Times New Roman" w:cs="Times New Roman"/>
          <w:sz w:val="24"/>
          <w:szCs w:val="24"/>
          <w:lang w:val="en-GB"/>
        </w:rPr>
        <w:t xml:space="preserve">, a registered company, is in the business of public advertising and does so through billboards. </w:t>
      </w:r>
      <w:r w:rsidR="003050C5">
        <w:rPr>
          <w:rFonts w:ascii="Times New Roman" w:hAnsi="Times New Roman" w:cs="Times New Roman"/>
          <w:sz w:val="24"/>
          <w:szCs w:val="24"/>
          <w:lang w:val="en-GB"/>
        </w:rPr>
        <w:t xml:space="preserve">The </w:t>
      </w:r>
      <w:r w:rsidR="00F71913">
        <w:rPr>
          <w:rFonts w:ascii="Times New Roman" w:hAnsi="Times New Roman" w:cs="Times New Roman"/>
          <w:sz w:val="24"/>
          <w:szCs w:val="24"/>
          <w:lang w:val="en-GB"/>
        </w:rPr>
        <w:t>applicant</w:t>
      </w:r>
      <w:r w:rsidR="00BD0BCE">
        <w:rPr>
          <w:rFonts w:ascii="Times New Roman" w:hAnsi="Times New Roman" w:cs="Times New Roman"/>
          <w:sz w:val="24"/>
          <w:szCs w:val="24"/>
          <w:lang w:val="en-GB"/>
        </w:rPr>
        <w:t xml:space="preserve"> averred </w:t>
      </w:r>
      <w:r w:rsidR="00F71913">
        <w:rPr>
          <w:rFonts w:ascii="Times New Roman" w:hAnsi="Times New Roman" w:cs="Times New Roman"/>
          <w:sz w:val="24"/>
          <w:szCs w:val="24"/>
          <w:lang w:val="en-GB"/>
        </w:rPr>
        <w:t xml:space="preserve">that </w:t>
      </w:r>
      <w:r w:rsidR="002757DA">
        <w:rPr>
          <w:rFonts w:ascii="Times New Roman" w:hAnsi="Times New Roman" w:cs="Times New Roman"/>
          <w:sz w:val="24"/>
          <w:szCs w:val="24"/>
          <w:lang w:val="en-GB"/>
        </w:rPr>
        <w:t xml:space="preserve">sometime in 2012 </w:t>
      </w:r>
      <w:r w:rsidR="003050C5">
        <w:rPr>
          <w:rFonts w:ascii="Times New Roman" w:hAnsi="Times New Roman" w:cs="Times New Roman"/>
          <w:sz w:val="24"/>
          <w:szCs w:val="24"/>
          <w:lang w:val="en-GB"/>
        </w:rPr>
        <w:t xml:space="preserve">it </w:t>
      </w:r>
      <w:r w:rsidR="00F71913">
        <w:rPr>
          <w:rFonts w:ascii="Times New Roman" w:hAnsi="Times New Roman" w:cs="Times New Roman"/>
          <w:sz w:val="24"/>
          <w:szCs w:val="24"/>
          <w:lang w:val="en-GB"/>
        </w:rPr>
        <w:t xml:space="preserve">entered into a lease </w:t>
      </w:r>
      <w:r w:rsidR="00F71913">
        <w:rPr>
          <w:rFonts w:ascii="Times New Roman" w:hAnsi="Times New Roman" w:cs="Times New Roman"/>
          <w:sz w:val="24"/>
          <w:szCs w:val="24"/>
          <w:lang w:val="en-GB"/>
        </w:rPr>
        <w:lastRenderedPageBreak/>
        <w:t xml:space="preserve">agreement </w:t>
      </w:r>
      <w:r w:rsidR="00B051A8">
        <w:rPr>
          <w:rFonts w:ascii="Times New Roman" w:hAnsi="Times New Roman" w:cs="Times New Roman"/>
          <w:sz w:val="24"/>
          <w:szCs w:val="24"/>
          <w:lang w:val="en-GB"/>
        </w:rPr>
        <w:t xml:space="preserve">with Falcon Golf Club </w:t>
      </w:r>
      <w:r w:rsidR="00F71913">
        <w:rPr>
          <w:rFonts w:ascii="Times New Roman" w:hAnsi="Times New Roman" w:cs="Times New Roman"/>
          <w:sz w:val="24"/>
          <w:szCs w:val="24"/>
          <w:lang w:val="en-GB"/>
        </w:rPr>
        <w:t>for the portion of the land</w:t>
      </w:r>
      <w:r w:rsidR="00B051A8">
        <w:rPr>
          <w:rFonts w:ascii="Times New Roman" w:hAnsi="Times New Roman" w:cs="Times New Roman"/>
          <w:sz w:val="24"/>
          <w:szCs w:val="24"/>
          <w:lang w:val="en-GB"/>
        </w:rPr>
        <w:t xml:space="preserve"> where it erected its advertising billboard</w:t>
      </w:r>
      <w:r w:rsidR="00F71913">
        <w:rPr>
          <w:rFonts w:ascii="Times New Roman" w:hAnsi="Times New Roman" w:cs="Times New Roman"/>
          <w:sz w:val="24"/>
          <w:szCs w:val="24"/>
          <w:lang w:val="en-GB"/>
        </w:rPr>
        <w:t>. The portion of the la</w:t>
      </w:r>
      <w:r w:rsidR="00B051A8">
        <w:rPr>
          <w:rFonts w:ascii="Times New Roman" w:hAnsi="Times New Roman" w:cs="Times New Roman"/>
          <w:sz w:val="24"/>
          <w:szCs w:val="24"/>
          <w:lang w:val="en-GB"/>
        </w:rPr>
        <w:t>nd in question is situated on Falcon Golf Club grounds at the corner of Airport Road and Harare Drive in Harare. In terms of the existing lease agreement between the applicant and the said Falcon Golf Club</w:t>
      </w:r>
      <w:r w:rsidR="002757DA">
        <w:rPr>
          <w:rFonts w:ascii="Times New Roman" w:hAnsi="Times New Roman" w:cs="Times New Roman"/>
          <w:sz w:val="24"/>
          <w:szCs w:val="24"/>
          <w:lang w:val="en-GB"/>
        </w:rPr>
        <w:t xml:space="preserve"> which was</w:t>
      </w:r>
      <w:r w:rsidR="00B051A8">
        <w:rPr>
          <w:rFonts w:ascii="Times New Roman" w:hAnsi="Times New Roman" w:cs="Times New Roman"/>
          <w:sz w:val="24"/>
          <w:szCs w:val="24"/>
          <w:lang w:val="en-GB"/>
        </w:rPr>
        <w:t xml:space="preserve"> renewed </w:t>
      </w:r>
      <w:r w:rsidR="002757DA">
        <w:rPr>
          <w:rFonts w:ascii="Times New Roman" w:hAnsi="Times New Roman" w:cs="Times New Roman"/>
          <w:sz w:val="24"/>
          <w:szCs w:val="24"/>
          <w:lang w:val="en-GB"/>
        </w:rPr>
        <w:t>occasionally</w:t>
      </w:r>
      <w:r w:rsidR="00B051A8">
        <w:rPr>
          <w:rFonts w:ascii="Times New Roman" w:hAnsi="Times New Roman" w:cs="Times New Roman"/>
          <w:sz w:val="24"/>
          <w:szCs w:val="24"/>
          <w:lang w:val="en-GB"/>
        </w:rPr>
        <w:t xml:space="preserve">, the applicant </w:t>
      </w:r>
      <w:r w:rsidR="00F71913">
        <w:rPr>
          <w:rFonts w:ascii="Times New Roman" w:hAnsi="Times New Roman" w:cs="Times New Roman"/>
          <w:sz w:val="24"/>
          <w:szCs w:val="24"/>
          <w:lang w:val="en-GB"/>
        </w:rPr>
        <w:t>has been paying monthly rentals</w:t>
      </w:r>
      <w:r w:rsidR="00B051A8">
        <w:rPr>
          <w:rFonts w:ascii="Times New Roman" w:hAnsi="Times New Roman" w:cs="Times New Roman"/>
          <w:sz w:val="24"/>
          <w:szCs w:val="24"/>
          <w:lang w:val="en-GB"/>
        </w:rPr>
        <w:t xml:space="preserve"> to Falcon Golf Club</w:t>
      </w:r>
      <w:r w:rsidR="002757DA">
        <w:rPr>
          <w:rFonts w:ascii="Times New Roman" w:hAnsi="Times New Roman" w:cs="Times New Roman"/>
          <w:sz w:val="24"/>
          <w:szCs w:val="24"/>
          <w:lang w:val="en-GB"/>
        </w:rPr>
        <w:t>.</w:t>
      </w:r>
    </w:p>
    <w:p w14:paraId="2CCFEBFF" w14:textId="77777777" w:rsidR="002757DA" w:rsidRDefault="002757DA"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53267A">
        <w:rPr>
          <w:rFonts w:ascii="Times New Roman" w:hAnsi="Times New Roman" w:cs="Times New Roman"/>
          <w:sz w:val="24"/>
          <w:szCs w:val="24"/>
          <w:lang w:val="en-GB"/>
        </w:rPr>
        <w:t xml:space="preserve">In </w:t>
      </w:r>
      <w:r>
        <w:rPr>
          <w:rFonts w:ascii="Times New Roman" w:hAnsi="Times New Roman" w:cs="Times New Roman"/>
          <w:sz w:val="24"/>
          <w:szCs w:val="24"/>
          <w:lang w:val="en-GB"/>
        </w:rPr>
        <w:t>September</w:t>
      </w:r>
      <w:r w:rsidR="0053267A">
        <w:rPr>
          <w:rFonts w:ascii="Times New Roman" w:hAnsi="Times New Roman" w:cs="Times New Roman"/>
          <w:sz w:val="24"/>
          <w:szCs w:val="24"/>
          <w:lang w:val="en-GB"/>
        </w:rPr>
        <w:t xml:space="preserve"> 2023, the respondents approached the applicant </w:t>
      </w:r>
      <w:r>
        <w:rPr>
          <w:rFonts w:ascii="Times New Roman" w:hAnsi="Times New Roman" w:cs="Times New Roman"/>
          <w:sz w:val="24"/>
          <w:szCs w:val="24"/>
          <w:lang w:val="en-GB"/>
        </w:rPr>
        <w:t>alleging</w:t>
      </w:r>
      <w:r w:rsidR="0053267A">
        <w:rPr>
          <w:rFonts w:ascii="Times New Roman" w:hAnsi="Times New Roman" w:cs="Times New Roman"/>
          <w:sz w:val="24"/>
          <w:szCs w:val="24"/>
          <w:lang w:val="en-GB"/>
        </w:rPr>
        <w:t xml:space="preserve"> that the applicant’s billboard was erected on their property, stand 857, Airport Road, Hatfield, Harare. </w:t>
      </w:r>
      <w:r w:rsidR="00B051A8">
        <w:rPr>
          <w:rFonts w:ascii="Times New Roman" w:hAnsi="Times New Roman" w:cs="Times New Roman"/>
          <w:sz w:val="24"/>
          <w:szCs w:val="24"/>
          <w:lang w:val="en-GB"/>
        </w:rPr>
        <w:t xml:space="preserve">On 22 </w:t>
      </w:r>
      <w:r>
        <w:rPr>
          <w:rFonts w:ascii="Times New Roman" w:hAnsi="Times New Roman" w:cs="Times New Roman"/>
          <w:sz w:val="24"/>
          <w:szCs w:val="24"/>
          <w:lang w:val="en-GB"/>
        </w:rPr>
        <w:t>November</w:t>
      </w:r>
      <w:r w:rsidR="00B051A8">
        <w:rPr>
          <w:rFonts w:ascii="Times New Roman" w:hAnsi="Times New Roman" w:cs="Times New Roman"/>
          <w:sz w:val="24"/>
          <w:szCs w:val="24"/>
          <w:lang w:val="en-GB"/>
        </w:rPr>
        <w:t xml:space="preserve"> 2023</w:t>
      </w:r>
      <w:r>
        <w:rPr>
          <w:rFonts w:ascii="Times New Roman" w:hAnsi="Times New Roman" w:cs="Times New Roman"/>
          <w:sz w:val="24"/>
          <w:szCs w:val="24"/>
          <w:lang w:val="en-GB"/>
        </w:rPr>
        <w:t>,</w:t>
      </w:r>
      <w:r w:rsidR="00B051A8">
        <w:rPr>
          <w:rFonts w:ascii="Times New Roman" w:hAnsi="Times New Roman" w:cs="Times New Roman"/>
          <w:sz w:val="24"/>
          <w:szCs w:val="24"/>
          <w:lang w:val="en-GB"/>
        </w:rPr>
        <w:t xml:space="preserve"> the respondents</w:t>
      </w:r>
      <w:r w:rsidR="0053267A">
        <w:rPr>
          <w:rFonts w:ascii="Times New Roman" w:hAnsi="Times New Roman" w:cs="Times New Roman"/>
          <w:sz w:val="24"/>
          <w:szCs w:val="24"/>
          <w:lang w:val="en-GB"/>
        </w:rPr>
        <w:t xml:space="preserve"> through their legal practitioners wrote to the applicant demanding payment of rent </w:t>
      </w:r>
      <w:r>
        <w:rPr>
          <w:rFonts w:ascii="Times New Roman" w:hAnsi="Times New Roman" w:cs="Times New Roman"/>
          <w:sz w:val="24"/>
          <w:szCs w:val="24"/>
          <w:lang w:val="en-GB"/>
        </w:rPr>
        <w:t xml:space="preserve">they alleged was </w:t>
      </w:r>
      <w:r w:rsidR="0053267A">
        <w:rPr>
          <w:rFonts w:ascii="Times New Roman" w:hAnsi="Times New Roman" w:cs="Times New Roman"/>
          <w:sz w:val="24"/>
          <w:szCs w:val="24"/>
          <w:lang w:val="en-GB"/>
        </w:rPr>
        <w:t>due in the sum of US$198,000.00 for the applicant’s billboard</w:t>
      </w:r>
      <w:r>
        <w:rPr>
          <w:rFonts w:ascii="Times New Roman" w:hAnsi="Times New Roman" w:cs="Times New Roman"/>
          <w:sz w:val="24"/>
          <w:szCs w:val="24"/>
          <w:lang w:val="en-GB"/>
        </w:rPr>
        <w:t xml:space="preserve">. </w:t>
      </w:r>
    </w:p>
    <w:p w14:paraId="7F8E2838" w14:textId="2F91D147" w:rsidR="002757DA" w:rsidRDefault="002757DA"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53267A">
        <w:rPr>
          <w:rFonts w:ascii="Times New Roman" w:hAnsi="Times New Roman" w:cs="Times New Roman"/>
          <w:sz w:val="24"/>
          <w:szCs w:val="24"/>
          <w:lang w:val="en-GB"/>
        </w:rPr>
        <w:t xml:space="preserve">The applicant denied liability to pay rentals to the </w:t>
      </w:r>
      <w:r>
        <w:rPr>
          <w:rFonts w:ascii="Times New Roman" w:hAnsi="Times New Roman" w:cs="Times New Roman"/>
          <w:sz w:val="24"/>
          <w:szCs w:val="24"/>
          <w:lang w:val="en-GB"/>
        </w:rPr>
        <w:t>respondents</w:t>
      </w:r>
      <w:r w:rsidR="0053267A">
        <w:rPr>
          <w:rFonts w:ascii="Times New Roman" w:hAnsi="Times New Roman" w:cs="Times New Roman"/>
          <w:sz w:val="24"/>
          <w:szCs w:val="24"/>
          <w:lang w:val="en-GB"/>
        </w:rPr>
        <w:t xml:space="preserve"> insisting that it was in a contractual relationship with Falcon Golf Club to whom they had been paying rentals. I</w:t>
      </w:r>
      <w:r>
        <w:rPr>
          <w:rFonts w:ascii="Times New Roman" w:hAnsi="Times New Roman" w:cs="Times New Roman"/>
          <w:sz w:val="24"/>
          <w:szCs w:val="24"/>
          <w:lang w:val="en-GB"/>
        </w:rPr>
        <w:t xml:space="preserve">t was further stated that if </w:t>
      </w:r>
      <w:r w:rsidR="0053267A">
        <w:rPr>
          <w:rFonts w:ascii="Times New Roman" w:hAnsi="Times New Roman" w:cs="Times New Roman"/>
          <w:sz w:val="24"/>
          <w:szCs w:val="24"/>
          <w:lang w:val="en-GB"/>
        </w:rPr>
        <w:t xml:space="preserve">there was any claim, it should be directed to Falcon Golf </w:t>
      </w:r>
      <w:r>
        <w:rPr>
          <w:rFonts w:ascii="Times New Roman" w:hAnsi="Times New Roman" w:cs="Times New Roman"/>
          <w:sz w:val="24"/>
          <w:szCs w:val="24"/>
          <w:lang w:val="en-GB"/>
        </w:rPr>
        <w:t>Club,</w:t>
      </w:r>
      <w:r w:rsidR="0053267A">
        <w:rPr>
          <w:rFonts w:ascii="Times New Roman" w:hAnsi="Times New Roman" w:cs="Times New Roman"/>
          <w:sz w:val="24"/>
          <w:szCs w:val="24"/>
          <w:lang w:val="en-GB"/>
        </w:rPr>
        <w:t xml:space="preserve"> their lessor. </w:t>
      </w:r>
    </w:p>
    <w:p w14:paraId="6A03C282" w14:textId="59DEC43B" w:rsidR="002757DA" w:rsidRDefault="002757DA"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9436F">
        <w:rPr>
          <w:rFonts w:ascii="Times New Roman" w:hAnsi="Times New Roman" w:cs="Times New Roman"/>
          <w:sz w:val="24"/>
          <w:szCs w:val="24"/>
          <w:lang w:val="en-GB"/>
        </w:rPr>
        <w:t>5</w:t>
      </w:r>
      <w:r>
        <w:rPr>
          <w:rFonts w:ascii="Times New Roman" w:hAnsi="Times New Roman" w:cs="Times New Roman"/>
          <w:sz w:val="24"/>
          <w:szCs w:val="24"/>
          <w:lang w:val="en-GB"/>
        </w:rPr>
        <w:t>]</w:t>
      </w:r>
      <w:r>
        <w:rPr>
          <w:rFonts w:ascii="Times New Roman" w:hAnsi="Times New Roman" w:cs="Times New Roman"/>
          <w:sz w:val="24"/>
          <w:szCs w:val="24"/>
          <w:lang w:val="en-GB"/>
        </w:rPr>
        <w:tab/>
      </w:r>
      <w:r w:rsidR="0036003C">
        <w:rPr>
          <w:rFonts w:ascii="Times New Roman" w:hAnsi="Times New Roman" w:cs="Times New Roman"/>
          <w:sz w:val="24"/>
          <w:szCs w:val="24"/>
          <w:lang w:val="en-GB"/>
        </w:rPr>
        <w:t xml:space="preserve">On 19 January 2024, the respondents </w:t>
      </w:r>
      <w:r>
        <w:rPr>
          <w:rFonts w:ascii="Times New Roman" w:hAnsi="Times New Roman" w:cs="Times New Roman"/>
          <w:sz w:val="24"/>
          <w:szCs w:val="24"/>
          <w:lang w:val="en-GB"/>
        </w:rPr>
        <w:t xml:space="preserve">issued </w:t>
      </w:r>
      <w:r w:rsidR="0036003C">
        <w:rPr>
          <w:rFonts w:ascii="Times New Roman" w:hAnsi="Times New Roman" w:cs="Times New Roman"/>
          <w:sz w:val="24"/>
          <w:szCs w:val="24"/>
          <w:lang w:val="en-GB"/>
        </w:rPr>
        <w:t>summons against the applicant under Case No. HCH</w:t>
      </w:r>
      <w:r w:rsidR="00F34116">
        <w:rPr>
          <w:rFonts w:ascii="Times New Roman" w:hAnsi="Times New Roman" w:cs="Times New Roman"/>
          <w:sz w:val="24"/>
          <w:szCs w:val="24"/>
          <w:lang w:val="en-GB"/>
        </w:rPr>
        <w:t xml:space="preserve"> </w:t>
      </w:r>
      <w:r w:rsidR="0036003C">
        <w:rPr>
          <w:rFonts w:ascii="Times New Roman" w:hAnsi="Times New Roman" w:cs="Times New Roman"/>
          <w:sz w:val="24"/>
          <w:szCs w:val="24"/>
          <w:lang w:val="en-GB"/>
        </w:rPr>
        <w:t xml:space="preserve">340/24 seeking payment of the sum of US$198,000.00 or equivalent in local currency. The </w:t>
      </w:r>
      <w:r>
        <w:rPr>
          <w:rFonts w:ascii="Times New Roman" w:hAnsi="Times New Roman" w:cs="Times New Roman"/>
          <w:sz w:val="24"/>
          <w:szCs w:val="24"/>
          <w:lang w:val="en-GB"/>
        </w:rPr>
        <w:t xml:space="preserve">amount </w:t>
      </w:r>
      <w:r w:rsidR="0036003C">
        <w:rPr>
          <w:rFonts w:ascii="Times New Roman" w:hAnsi="Times New Roman" w:cs="Times New Roman"/>
          <w:sz w:val="24"/>
          <w:szCs w:val="24"/>
          <w:lang w:val="en-GB"/>
        </w:rPr>
        <w:t xml:space="preserve">claimed was </w:t>
      </w:r>
      <w:r>
        <w:rPr>
          <w:rFonts w:ascii="Times New Roman" w:hAnsi="Times New Roman" w:cs="Times New Roman"/>
          <w:sz w:val="24"/>
          <w:szCs w:val="24"/>
          <w:lang w:val="en-GB"/>
        </w:rPr>
        <w:t xml:space="preserve">for </w:t>
      </w:r>
      <w:r w:rsidR="0036003C">
        <w:rPr>
          <w:rFonts w:ascii="Times New Roman" w:hAnsi="Times New Roman" w:cs="Times New Roman"/>
          <w:sz w:val="24"/>
          <w:szCs w:val="24"/>
          <w:lang w:val="en-GB"/>
        </w:rPr>
        <w:t xml:space="preserve">outstanding rentals due to the respondents (the plaintiffs therein) for the use of their property for advertising billboards from the applicant (the defendant therein) together with interest and costs of suit on a legal practitioner and client scale. </w:t>
      </w:r>
      <w:r>
        <w:rPr>
          <w:rFonts w:ascii="Times New Roman" w:hAnsi="Times New Roman" w:cs="Times New Roman"/>
          <w:sz w:val="24"/>
          <w:szCs w:val="24"/>
          <w:lang w:val="en-GB"/>
        </w:rPr>
        <w:t>The</w:t>
      </w:r>
      <w:r w:rsidR="0036003C">
        <w:rPr>
          <w:rFonts w:ascii="Times New Roman" w:hAnsi="Times New Roman" w:cs="Times New Roman"/>
          <w:sz w:val="24"/>
          <w:szCs w:val="24"/>
          <w:lang w:val="en-GB"/>
        </w:rPr>
        <w:t xml:space="preserve"> respondents pleaded that the defendant erected the advertising billboards on their property, stand number 857 Airport Road,</w:t>
      </w:r>
      <w:r w:rsidR="00E707AB">
        <w:rPr>
          <w:rFonts w:ascii="Times New Roman" w:hAnsi="Times New Roman" w:cs="Times New Roman"/>
          <w:sz w:val="24"/>
          <w:szCs w:val="24"/>
          <w:lang w:val="en-GB"/>
        </w:rPr>
        <w:t xml:space="preserve"> Hatfield, Harare “without the p</w:t>
      </w:r>
      <w:r w:rsidR="0036003C">
        <w:rPr>
          <w:rFonts w:ascii="Times New Roman" w:hAnsi="Times New Roman" w:cs="Times New Roman"/>
          <w:sz w:val="24"/>
          <w:szCs w:val="24"/>
          <w:lang w:val="en-GB"/>
        </w:rPr>
        <w:t>laintiffs’ permission and has not been paying any rentals.”</w:t>
      </w:r>
      <w:r w:rsidR="00E93DBB">
        <w:rPr>
          <w:rFonts w:ascii="Times New Roman" w:hAnsi="Times New Roman" w:cs="Times New Roman"/>
          <w:sz w:val="24"/>
          <w:szCs w:val="24"/>
          <w:lang w:val="en-GB"/>
        </w:rPr>
        <w:t xml:space="preserve"> </w:t>
      </w:r>
      <w:r>
        <w:rPr>
          <w:rFonts w:ascii="Times New Roman" w:hAnsi="Times New Roman" w:cs="Times New Roman"/>
          <w:sz w:val="24"/>
          <w:szCs w:val="24"/>
          <w:lang w:val="en-GB"/>
        </w:rPr>
        <w:t>It was further claimed that as</w:t>
      </w:r>
      <w:r w:rsidR="00E93DBB">
        <w:rPr>
          <w:rFonts w:ascii="Times New Roman" w:hAnsi="Times New Roman" w:cs="Times New Roman"/>
          <w:sz w:val="24"/>
          <w:szCs w:val="24"/>
          <w:lang w:val="en-GB"/>
        </w:rPr>
        <w:t xml:space="preserve"> of June 2018 to </w:t>
      </w:r>
      <w:r>
        <w:rPr>
          <w:rFonts w:ascii="Times New Roman" w:hAnsi="Times New Roman" w:cs="Times New Roman"/>
          <w:sz w:val="24"/>
          <w:szCs w:val="24"/>
          <w:lang w:val="en-GB"/>
        </w:rPr>
        <w:t>December</w:t>
      </w:r>
      <w:r w:rsidR="00E93DBB">
        <w:rPr>
          <w:rFonts w:ascii="Times New Roman" w:hAnsi="Times New Roman" w:cs="Times New Roman"/>
          <w:sz w:val="24"/>
          <w:szCs w:val="24"/>
          <w:lang w:val="en-GB"/>
        </w:rPr>
        <w:t xml:space="preserve"> 2023 the </w:t>
      </w:r>
      <w:r>
        <w:rPr>
          <w:rFonts w:ascii="Times New Roman" w:hAnsi="Times New Roman" w:cs="Times New Roman"/>
          <w:sz w:val="24"/>
          <w:szCs w:val="24"/>
          <w:lang w:val="en-GB"/>
        </w:rPr>
        <w:t>defendant</w:t>
      </w:r>
      <w:r w:rsidR="00E93DBB">
        <w:rPr>
          <w:rFonts w:ascii="Times New Roman" w:hAnsi="Times New Roman" w:cs="Times New Roman"/>
          <w:sz w:val="24"/>
          <w:szCs w:val="24"/>
          <w:lang w:val="en-GB"/>
        </w:rPr>
        <w:t xml:space="preserve"> owed the total of US$198,000.00 in arrear rentals. </w:t>
      </w:r>
    </w:p>
    <w:p w14:paraId="35507E3C" w14:textId="035ABE43" w:rsidR="00315CD0" w:rsidRDefault="002757DA"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9436F">
        <w:rPr>
          <w:rFonts w:ascii="Times New Roman" w:hAnsi="Times New Roman" w:cs="Times New Roman"/>
          <w:sz w:val="24"/>
          <w:szCs w:val="24"/>
          <w:lang w:val="en-GB"/>
        </w:rPr>
        <w:t>6</w:t>
      </w:r>
      <w:r>
        <w:rPr>
          <w:rFonts w:ascii="Times New Roman" w:hAnsi="Times New Roman" w:cs="Times New Roman"/>
          <w:sz w:val="24"/>
          <w:szCs w:val="24"/>
          <w:lang w:val="en-GB"/>
        </w:rPr>
        <w:t>]</w:t>
      </w:r>
      <w:r>
        <w:rPr>
          <w:rFonts w:ascii="Times New Roman" w:hAnsi="Times New Roman" w:cs="Times New Roman"/>
          <w:sz w:val="24"/>
          <w:szCs w:val="24"/>
          <w:lang w:val="en-GB"/>
        </w:rPr>
        <w:tab/>
      </w:r>
      <w:r w:rsidR="00E93DBB">
        <w:rPr>
          <w:rFonts w:ascii="Times New Roman" w:hAnsi="Times New Roman" w:cs="Times New Roman"/>
          <w:sz w:val="24"/>
          <w:szCs w:val="24"/>
          <w:lang w:val="en-GB"/>
        </w:rPr>
        <w:t xml:space="preserve">On 9 February 2024, the applicant entered an appearance to defend. </w:t>
      </w:r>
      <w:r>
        <w:rPr>
          <w:rFonts w:ascii="Times New Roman" w:hAnsi="Times New Roman" w:cs="Times New Roman"/>
          <w:sz w:val="24"/>
          <w:szCs w:val="24"/>
          <w:lang w:val="en-GB"/>
        </w:rPr>
        <w:t>The applicant subsequently filed a plea on</w:t>
      </w:r>
      <w:r w:rsidR="00E93DBB">
        <w:rPr>
          <w:rFonts w:ascii="Times New Roman" w:hAnsi="Times New Roman" w:cs="Times New Roman"/>
          <w:sz w:val="24"/>
          <w:szCs w:val="24"/>
          <w:lang w:val="en-GB"/>
        </w:rPr>
        <w:t xml:space="preserve"> 26 </w:t>
      </w:r>
      <w:r>
        <w:rPr>
          <w:rFonts w:ascii="Times New Roman" w:hAnsi="Times New Roman" w:cs="Times New Roman"/>
          <w:sz w:val="24"/>
          <w:szCs w:val="24"/>
          <w:lang w:val="en-GB"/>
        </w:rPr>
        <w:t>February</w:t>
      </w:r>
      <w:r w:rsidR="00E93DBB">
        <w:rPr>
          <w:rFonts w:ascii="Times New Roman" w:hAnsi="Times New Roman" w:cs="Times New Roman"/>
          <w:sz w:val="24"/>
          <w:szCs w:val="24"/>
          <w:lang w:val="en-GB"/>
        </w:rPr>
        <w:t xml:space="preserve"> 2024</w:t>
      </w:r>
      <w:r w:rsidR="00315CD0">
        <w:rPr>
          <w:rFonts w:ascii="Times New Roman" w:hAnsi="Times New Roman" w:cs="Times New Roman"/>
          <w:sz w:val="24"/>
          <w:szCs w:val="24"/>
          <w:lang w:val="en-GB"/>
        </w:rPr>
        <w:t xml:space="preserve">. </w:t>
      </w:r>
      <w:r w:rsidR="00E93DBB">
        <w:rPr>
          <w:rFonts w:ascii="Times New Roman" w:hAnsi="Times New Roman" w:cs="Times New Roman"/>
          <w:sz w:val="24"/>
          <w:szCs w:val="24"/>
          <w:lang w:val="en-GB"/>
        </w:rPr>
        <w:t xml:space="preserve">In the plea, the applicant denied being liable for arrear rentals to the respondents. It contended that there was no </w:t>
      </w:r>
      <w:r w:rsidR="00315CD0">
        <w:rPr>
          <w:rFonts w:ascii="Times New Roman" w:hAnsi="Times New Roman" w:cs="Times New Roman"/>
          <w:sz w:val="24"/>
          <w:szCs w:val="24"/>
          <w:lang w:val="en-GB"/>
        </w:rPr>
        <w:t>landlord-tenant</w:t>
      </w:r>
      <w:r w:rsidR="00E93DBB">
        <w:rPr>
          <w:rFonts w:ascii="Times New Roman" w:hAnsi="Times New Roman" w:cs="Times New Roman"/>
          <w:sz w:val="24"/>
          <w:szCs w:val="24"/>
          <w:lang w:val="en-GB"/>
        </w:rPr>
        <w:t xml:space="preserve"> relationship between the applicant and the respondents. </w:t>
      </w:r>
      <w:r w:rsidR="00B9436F">
        <w:rPr>
          <w:rFonts w:ascii="Times New Roman" w:hAnsi="Times New Roman" w:cs="Times New Roman"/>
          <w:sz w:val="24"/>
          <w:szCs w:val="24"/>
          <w:lang w:val="en-GB"/>
        </w:rPr>
        <w:t>It was</w:t>
      </w:r>
      <w:r w:rsidR="00E93DBB">
        <w:rPr>
          <w:rFonts w:ascii="Times New Roman" w:hAnsi="Times New Roman" w:cs="Times New Roman"/>
          <w:sz w:val="24"/>
          <w:szCs w:val="24"/>
          <w:lang w:val="en-GB"/>
        </w:rPr>
        <w:t xml:space="preserve"> stated that the applicant has a lease agreement with Falcon Golf Club whom they </w:t>
      </w:r>
      <w:r w:rsidR="00315CD0">
        <w:rPr>
          <w:rFonts w:ascii="Times New Roman" w:hAnsi="Times New Roman" w:cs="Times New Roman"/>
          <w:sz w:val="24"/>
          <w:szCs w:val="24"/>
          <w:lang w:val="en-GB"/>
        </w:rPr>
        <w:t>believed</w:t>
      </w:r>
      <w:r w:rsidR="00E93DBB">
        <w:rPr>
          <w:rFonts w:ascii="Times New Roman" w:hAnsi="Times New Roman" w:cs="Times New Roman"/>
          <w:sz w:val="24"/>
          <w:szCs w:val="24"/>
          <w:lang w:val="en-GB"/>
        </w:rPr>
        <w:t xml:space="preserve"> was the owner of the piece of land where their billboard</w:t>
      </w:r>
      <w:r w:rsidR="00315CD0">
        <w:rPr>
          <w:rFonts w:ascii="Times New Roman" w:hAnsi="Times New Roman" w:cs="Times New Roman"/>
          <w:sz w:val="24"/>
          <w:szCs w:val="24"/>
          <w:lang w:val="en-GB"/>
        </w:rPr>
        <w:t xml:space="preserve"> was</w:t>
      </w:r>
      <w:r w:rsidR="00E93DBB">
        <w:rPr>
          <w:rFonts w:ascii="Times New Roman" w:hAnsi="Times New Roman" w:cs="Times New Roman"/>
          <w:sz w:val="24"/>
          <w:szCs w:val="24"/>
          <w:lang w:val="en-GB"/>
        </w:rPr>
        <w:t xml:space="preserve"> erected. </w:t>
      </w:r>
    </w:p>
    <w:p w14:paraId="6B16B4FF" w14:textId="75C6D252" w:rsidR="00E93DBB" w:rsidRDefault="00315CD0"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r w:rsidR="00B9436F">
        <w:rPr>
          <w:rFonts w:ascii="Times New Roman" w:hAnsi="Times New Roman" w:cs="Times New Roman"/>
          <w:sz w:val="24"/>
          <w:szCs w:val="24"/>
          <w:lang w:val="en-GB"/>
        </w:rPr>
        <w:t>7</w:t>
      </w:r>
      <w:r>
        <w:rPr>
          <w:rFonts w:ascii="Times New Roman" w:hAnsi="Times New Roman" w:cs="Times New Roman"/>
          <w:sz w:val="24"/>
          <w:szCs w:val="24"/>
          <w:lang w:val="en-GB"/>
        </w:rPr>
        <w:t>]</w:t>
      </w:r>
      <w:r>
        <w:rPr>
          <w:rFonts w:ascii="Times New Roman" w:hAnsi="Times New Roman" w:cs="Times New Roman"/>
          <w:sz w:val="24"/>
          <w:szCs w:val="24"/>
          <w:lang w:val="en-GB"/>
        </w:rPr>
        <w:tab/>
      </w:r>
      <w:r w:rsidR="00E93DBB">
        <w:rPr>
          <w:rFonts w:ascii="Times New Roman" w:hAnsi="Times New Roman" w:cs="Times New Roman"/>
          <w:sz w:val="24"/>
          <w:szCs w:val="24"/>
          <w:lang w:val="en-GB"/>
        </w:rPr>
        <w:t>The</w:t>
      </w:r>
      <w:r>
        <w:rPr>
          <w:rFonts w:ascii="Times New Roman" w:hAnsi="Times New Roman" w:cs="Times New Roman"/>
          <w:sz w:val="24"/>
          <w:szCs w:val="24"/>
          <w:lang w:val="en-GB"/>
        </w:rPr>
        <w:t xml:space="preserve"> applicant further disputed that it </w:t>
      </w:r>
      <w:r w:rsidR="00E93DBB">
        <w:rPr>
          <w:rFonts w:ascii="Times New Roman" w:hAnsi="Times New Roman" w:cs="Times New Roman"/>
          <w:sz w:val="24"/>
          <w:szCs w:val="24"/>
          <w:lang w:val="en-GB"/>
        </w:rPr>
        <w:t>owe</w:t>
      </w:r>
      <w:r>
        <w:rPr>
          <w:rFonts w:ascii="Times New Roman" w:hAnsi="Times New Roman" w:cs="Times New Roman"/>
          <w:sz w:val="24"/>
          <w:szCs w:val="24"/>
          <w:lang w:val="en-GB"/>
        </w:rPr>
        <w:t>d</w:t>
      </w:r>
      <w:r w:rsidR="00E93DBB">
        <w:rPr>
          <w:rFonts w:ascii="Times New Roman" w:hAnsi="Times New Roman" w:cs="Times New Roman"/>
          <w:sz w:val="24"/>
          <w:szCs w:val="24"/>
          <w:lang w:val="en-GB"/>
        </w:rPr>
        <w:t xml:space="preserve"> any rentals to the respondents as </w:t>
      </w:r>
      <w:r>
        <w:rPr>
          <w:rFonts w:ascii="Times New Roman" w:hAnsi="Times New Roman" w:cs="Times New Roman"/>
          <w:sz w:val="24"/>
          <w:szCs w:val="24"/>
          <w:lang w:val="en-GB"/>
        </w:rPr>
        <w:t>there</w:t>
      </w:r>
      <w:r w:rsidR="00E93DBB">
        <w:rPr>
          <w:rFonts w:ascii="Times New Roman" w:hAnsi="Times New Roman" w:cs="Times New Roman"/>
          <w:sz w:val="24"/>
          <w:szCs w:val="24"/>
          <w:lang w:val="en-GB"/>
        </w:rPr>
        <w:t xml:space="preserve"> was no contract of lease concluded between them. In the alternative, </w:t>
      </w:r>
      <w:r>
        <w:rPr>
          <w:rFonts w:ascii="Times New Roman" w:hAnsi="Times New Roman" w:cs="Times New Roman"/>
          <w:sz w:val="24"/>
          <w:szCs w:val="24"/>
          <w:lang w:val="en-GB"/>
        </w:rPr>
        <w:t>the applicant contended</w:t>
      </w:r>
      <w:r w:rsidR="00E93DBB">
        <w:rPr>
          <w:rFonts w:ascii="Times New Roman" w:hAnsi="Times New Roman" w:cs="Times New Roman"/>
          <w:sz w:val="24"/>
          <w:szCs w:val="24"/>
          <w:lang w:val="en-GB"/>
        </w:rPr>
        <w:t xml:space="preserve"> that the claim should be directed to Falcon Golf Club</w:t>
      </w:r>
      <w:r>
        <w:rPr>
          <w:rFonts w:ascii="Times New Roman" w:hAnsi="Times New Roman" w:cs="Times New Roman"/>
          <w:sz w:val="24"/>
          <w:szCs w:val="24"/>
          <w:lang w:val="en-GB"/>
        </w:rPr>
        <w:t>;</w:t>
      </w:r>
      <w:r w:rsidR="00E93DBB">
        <w:rPr>
          <w:rFonts w:ascii="Times New Roman" w:hAnsi="Times New Roman" w:cs="Times New Roman"/>
          <w:sz w:val="24"/>
          <w:szCs w:val="24"/>
          <w:lang w:val="en-GB"/>
        </w:rPr>
        <w:t xml:space="preserve"> that the </w:t>
      </w:r>
      <w:r>
        <w:rPr>
          <w:rFonts w:ascii="Times New Roman" w:hAnsi="Times New Roman" w:cs="Times New Roman"/>
          <w:sz w:val="24"/>
          <w:szCs w:val="24"/>
          <w:lang w:val="en-GB"/>
        </w:rPr>
        <w:t>plaintiffs</w:t>
      </w:r>
      <w:r w:rsidR="00E93DBB">
        <w:rPr>
          <w:rFonts w:ascii="Times New Roman" w:hAnsi="Times New Roman" w:cs="Times New Roman"/>
          <w:sz w:val="24"/>
          <w:szCs w:val="24"/>
          <w:lang w:val="en-GB"/>
        </w:rPr>
        <w:t xml:space="preserve"> were estopped from making any claim against </w:t>
      </w:r>
      <w:r>
        <w:rPr>
          <w:rFonts w:ascii="Times New Roman" w:hAnsi="Times New Roman" w:cs="Times New Roman"/>
          <w:sz w:val="24"/>
          <w:szCs w:val="24"/>
          <w:lang w:val="en-GB"/>
        </w:rPr>
        <w:t>it</w:t>
      </w:r>
      <w:r w:rsidR="00E93DBB">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that in any case, </w:t>
      </w:r>
      <w:r w:rsidR="00E93DBB">
        <w:rPr>
          <w:rFonts w:ascii="Times New Roman" w:hAnsi="Times New Roman" w:cs="Times New Roman"/>
          <w:sz w:val="24"/>
          <w:szCs w:val="24"/>
          <w:lang w:val="en-GB"/>
        </w:rPr>
        <w:t xml:space="preserve">a portion of the debt predating 30 January 2021 had prescribed. </w:t>
      </w:r>
    </w:p>
    <w:p w14:paraId="718912D5" w14:textId="3737EA43" w:rsidR="00315CD0" w:rsidRDefault="00315CD0" w:rsidP="00843874">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9436F">
        <w:rPr>
          <w:rFonts w:ascii="Times New Roman" w:hAnsi="Times New Roman" w:cs="Times New Roman"/>
          <w:sz w:val="24"/>
          <w:szCs w:val="24"/>
          <w:lang w:val="en-GB"/>
        </w:rPr>
        <w:t>8</w:t>
      </w:r>
      <w:r>
        <w:rPr>
          <w:rFonts w:ascii="Times New Roman" w:hAnsi="Times New Roman" w:cs="Times New Roman"/>
          <w:sz w:val="24"/>
          <w:szCs w:val="24"/>
          <w:lang w:val="en-GB"/>
        </w:rPr>
        <w:t>]</w:t>
      </w:r>
      <w:r>
        <w:rPr>
          <w:rFonts w:ascii="Times New Roman" w:hAnsi="Times New Roman" w:cs="Times New Roman"/>
          <w:sz w:val="24"/>
          <w:szCs w:val="24"/>
          <w:lang w:val="en-GB"/>
        </w:rPr>
        <w:tab/>
      </w:r>
      <w:r w:rsidR="001A2038">
        <w:rPr>
          <w:rFonts w:ascii="Times New Roman" w:hAnsi="Times New Roman" w:cs="Times New Roman"/>
          <w:sz w:val="24"/>
          <w:szCs w:val="24"/>
          <w:lang w:val="en-GB"/>
        </w:rPr>
        <w:t>On 12 April 2024, t</w:t>
      </w:r>
      <w:r w:rsidR="00E93DBB">
        <w:rPr>
          <w:rFonts w:ascii="Times New Roman" w:hAnsi="Times New Roman" w:cs="Times New Roman"/>
          <w:sz w:val="24"/>
          <w:szCs w:val="24"/>
          <w:lang w:val="en-GB"/>
        </w:rPr>
        <w:t xml:space="preserve">he applicant filed this application seeking the dismissal of the action in </w:t>
      </w:r>
      <w:r>
        <w:rPr>
          <w:rFonts w:ascii="Times New Roman" w:hAnsi="Times New Roman" w:cs="Times New Roman"/>
          <w:sz w:val="24"/>
          <w:szCs w:val="24"/>
          <w:lang w:val="en-GB"/>
        </w:rPr>
        <w:t xml:space="preserve">Case No. </w:t>
      </w:r>
      <w:r w:rsidR="00E93DBB">
        <w:rPr>
          <w:rFonts w:ascii="Times New Roman" w:hAnsi="Times New Roman" w:cs="Times New Roman"/>
          <w:sz w:val="24"/>
          <w:szCs w:val="24"/>
          <w:lang w:val="en-GB"/>
        </w:rPr>
        <w:t>HCH</w:t>
      </w:r>
      <w:r w:rsidR="00F34116">
        <w:rPr>
          <w:rFonts w:ascii="Times New Roman" w:hAnsi="Times New Roman" w:cs="Times New Roman"/>
          <w:sz w:val="24"/>
          <w:szCs w:val="24"/>
          <w:lang w:val="en-GB"/>
        </w:rPr>
        <w:t xml:space="preserve"> </w:t>
      </w:r>
      <w:r w:rsidR="00E93DBB">
        <w:rPr>
          <w:rFonts w:ascii="Times New Roman" w:hAnsi="Times New Roman" w:cs="Times New Roman"/>
          <w:sz w:val="24"/>
          <w:szCs w:val="24"/>
          <w:lang w:val="en-GB"/>
        </w:rPr>
        <w:t>340/24 for being frivolous and vexatious in terms of rule 31(1)</w:t>
      </w:r>
      <w:r w:rsidR="00B9436F">
        <w:rPr>
          <w:rFonts w:ascii="Times New Roman" w:hAnsi="Times New Roman" w:cs="Times New Roman"/>
          <w:sz w:val="24"/>
          <w:szCs w:val="24"/>
          <w:lang w:val="en-GB"/>
        </w:rPr>
        <w:t xml:space="preserve">. </w:t>
      </w:r>
      <w:r w:rsidR="001A2038">
        <w:rPr>
          <w:rFonts w:ascii="Times New Roman" w:hAnsi="Times New Roman" w:cs="Times New Roman"/>
          <w:sz w:val="24"/>
          <w:szCs w:val="24"/>
          <w:lang w:val="en-GB"/>
        </w:rPr>
        <w:t xml:space="preserve">It was submitted that the claim by the respondents was frivolous and vexatious for the main reason that the respondents </w:t>
      </w:r>
      <w:r>
        <w:rPr>
          <w:rFonts w:ascii="Times New Roman" w:hAnsi="Times New Roman" w:cs="Times New Roman"/>
          <w:sz w:val="24"/>
          <w:szCs w:val="24"/>
          <w:lang w:val="en-GB"/>
        </w:rPr>
        <w:t>were</w:t>
      </w:r>
      <w:r w:rsidR="001A2038">
        <w:rPr>
          <w:rFonts w:ascii="Times New Roman" w:hAnsi="Times New Roman" w:cs="Times New Roman"/>
          <w:sz w:val="24"/>
          <w:szCs w:val="24"/>
          <w:lang w:val="en-GB"/>
        </w:rPr>
        <w:t xml:space="preserve"> claiming arrear rentals where they </w:t>
      </w:r>
      <w:r>
        <w:rPr>
          <w:rFonts w:ascii="Times New Roman" w:hAnsi="Times New Roman" w:cs="Times New Roman"/>
          <w:sz w:val="24"/>
          <w:szCs w:val="24"/>
          <w:lang w:val="en-GB"/>
        </w:rPr>
        <w:t>admitted</w:t>
      </w:r>
      <w:r w:rsidR="001A2038">
        <w:rPr>
          <w:rFonts w:ascii="Times New Roman" w:hAnsi="Times New Roman" w:cs="Times New Roman"/>
          <w:sz w:val="24"/>
          <w:szCs w:val="24"/>
          <w:lang w:val="en-GB"/>
        </w:rPr>
        <w:t xml:space="preserve"> that the applicant was occupying the property without their permission. Th</w:t>
      </w:r>
      <w:r>
        <w:rPr>
          <w:rFonts w:ascii="Times New Roman" w:hAnsi="Times New Roman" w:cs="Times New Roman"/>
          <w:sz w:val="24"/>
          <w:szCs w:val="24"/>
          <w:lang w:val="en-GB"/>
        </w:rPr>
        <w:t>at this averment</w:t>
      </w:r>
      <w:r w:rsidR="001A2038">
        <w:rPr>
          <w:rFonts w:ascii="Times New Roman" w:hAnsi="Times New Roman" w:cs="Times New Roman"/>
          <w:sz w:val="24"/>
          <w:szCs w:val="24"/>
          <w:lang w:val="en-GB"/>
        </w:rPr>
        <w:t xml:space="preserve"> negated the existence of a contractual relationship. </w:t>
      </w:r>
    </w:p>
    <w:p w14:paraId="5200BF9D" w14:textId="188E6EB1" w:rsidR="00315CD0" w:rsidRDefault="00315CD0" w:rsidP="00843874">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9436F">
        <w:rPr>
          <w:rFonts w:ascii="Times New Roman" w:hAnsi="Times New Roman" w:cs="Times New Roman"/>
          <w:sz w:val="24"/>
          <w:szCs w:val="24"/>
          <w:lang w:val="en-GB"/>
        </w:rPr>
        <w:t>9</w:t>
      </w:r>
      <w:r>
        <w:rPr>
          <w:rFonts w:ascii="Times New Roman" w:hAnsi="Times New Roman" w:cs="Times New Roman"/>
          <w:sz w:val="24"/>
          <w:szCs w:val="24"/>
          <w:lang w:val="en-GB"/>
        </w:rPr>
        <w:t>]</w:t>
      </w:r>
      <w:r>
        <w:rPr>
          <w:rFonts w:ascii="Times New Roman" w:hAnsi="Times New Roman" w:cs="Times New Roman"/>
          <w:sz w:val="24"/>
          <w:szCs w:val="24"/>
          <w:lang w:val="en-GB"/>
        </w:rPr>
        <w:tab/>
        <w:t>It was further stated that i</w:t>
      </w:r>
      <w:r w:rsidR="001A2038">
        <w:rPr>
          <w:rFonts w:ascii="Times New Roman" w:hAnsi="Times New Roman" w:cs="Times New Roman"/>
          <w:sz w:val="24"/>
          <w:szCs w:val="24"/>
          <w:lang w:val="en-GB"/>
        </w:rPr>
        <w:t xml:space="preserve">n the absence of a lease agreement or a landlord and tenant relationship a claim for arrear rentals cannot be legally </w:t>
      </w:r>
      <w:r>
        <w:rPr>
          <w:rFonts w:ascii="Times New Roman" w:hAnsi="Times New Roman" w:cs="Times New Roman"/>
          <w:sz w:val="24"/>
          <w:szCs w:val="24"/>
          <w:lang w:val="en-GB"/>
        </w:rPr>
        <w:t>sustainable</w:t>
      </w:r>
      <w:r w:rsidR="001A2038">
        <w:rPr>
          <w:rFonts w:ascii="Times New Roman" w:hAnsi="Times New Roman" w:cs="Times New Roman"/>
          <w:sz w:val="24"/>
          <w:szCs w:val="24"/>
          <w:lang w:val="en-GB"/>
        </w:rPr>
        <w:t xml:space="preserve">. </w:t>
      </w:r>
      <w:r>
        <w:rPr>
          <w:rFonts w:ascii="Times New Roman" w:hAnsi="Times New Roman" w:cs="Times New Roman"/>
          <w:sz w:val="24"/>
          <w:szCs w:val="24"/>
          <w:lang w:val="en-GB"/>
        </w:rPr>
        <w:t>The applicant also submitted that the</w:t>
      </w:r>
      <w:r w:rsidR="001A2038">
        <w:rPr>
          <w:rFonts w:ascii="Times New Roman" w:hAnsi="Times New Roman" w:cs="Times New Roman"/>
          <w:sz w:val="24"/>
          <w:szCs w:val="24"/>
          <w:lang w:val="en-GB"/>
        </w:rPr>
        <w:t xml:space="preserve"> allegations in the declaration failed to establish any recognisable cause of action against t</w:t>
      </w:r>
      <w:r>
        <w:rPr>
          <w:rFonts w:ascii="Times New Roman" w:hAnsi="Times New Roman" w:cs="Times New Roman"/>
          <w:sz w:val="24"/>
          <w:szCs w:val="24"/>
          <w:lang w:val="en-GB"/>
        </w:rPr>
        <w:t>he company</w:t>
      </w:r>
      <w:r w:rsidR="001A2038">
        <w:rPr>
          <w:rFonts w:ascii="Times New Roman" w:hAnsi="Times New Roman" w:cs="Times New Roman"/>
          <w:sz w:val="24"/>
          <w:szCs w:val="24"/>
          <w:lang w:val="en-GB"/>
        </w:rPr>
        <w:t xml:space="preserve">. This is so as there is an admission by the plaintiffs that there was no agreement between them making the claim for rentals impossible to sustain. </w:t>
      </w:r>
    </w:p>
    <w:p w14:paraId="72717E63" w14:textId="17F55705" w:rsidR="00315CD0" w:rsidRDefault="00315CD0" w:rsidP="00843874">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9436F">
        <w:rPr>
          <w:rFonts w:ascii="Times New Roman" w:hAnsi="Times New Roman" w:cs="Times New Roman"/>
          <w:sz w:val="24"/>
          <w:szCs w:val="24"/>
          <w:lang w:val="en-GB"/>
        </w:rPr>
        <w:t>10</w:t>
      </w:r>
      <w:r>
        <w:rPr>
          <w:rFonts w:ascii="Times New Roman" w:hAnsi="Times New Roman" w:cs="Times New Roman"/>
          <w:sz w:val="24"/>
          <w:szCs w:val="24"/>
          <w:lang w:val="en-GB"/>
        </w:rPr>
        <w:t>]</w:t>
      </w:r>
      <w:r>
        <w:rPr>
          <w:rFonts w:ascii="Times New Roman" w:hAnsi="Times New Roman" w:cs="Times New Roman"/>
          <w:sz w:val="24"/>
          <w:szCs w:val="24"/>
          <w:lang w:val="en-GB"/>
        </w:rPr>
        <w:tab/>
      </w:r>
      <w:r w:rsidR="001A2038">
        <w:rPr>
          <w:rFonts w:ascii="Times New Roman" w:hAnsi="Times New Roman" w:cs="Times New Roman"/>
          <w:sz w:val="24"/>
          <w:szCs w:val="24"/>
          <w:lang w:val="en-GB"/>
        </w:rPr>
        <w:t xml:space="preserve">The other </w:t>
      </w:r>
      <w:r>
        <w:rPr>
          <w:rFonts w:ascii="Times New Roman" w:hAnsi="Times New Roman" w:cs="Times New Roman"/>
          <w:sz w:val="24"/>
          <w:szCs w:val="24"/>
          <w:lang w:val="en-GB"/>
        </w:rPr>
        <w:t>averments</w:t>
      </w:r>
      <w:r w:rsidR="001A2038">
        <w:rPr>
          <w:rFonts w:ascii="Times New Roman" w:hAnsi="Times New Roman" w:cs="Times New Roman"/>
          <w:sz w:val="24"/>
          <w:szCs w:val="24"/>
          <w:lang w:val="en-GB"/>
        </w:rPr>
        <w:t xml:space="preserve"> in the defendant’s plea were further restated that the claim should be directed to Falcon Golf Club, that the respondents are estopped from making any claim against the applicant and </w:t>
      </w:r>
      <w:r>
        <w:rPr>
          <w:rFonts w:ascii="Times New Roman" w:hAnsi="Times New Roman" w:cs="Times New Roman"/>
          <w:sz w:val="24"/>
          <w:szCs w:val="24"/>
          <w:lang w:val="en-GB"/>
        </w:rPr>
        <w:t xml:space="preserve">that </w:t>
      </w:r>
      <w:r w:rsidR="001A2038">
        <w:rPr>
          <w:rFonts w:ascii="Times New Roman" w:hAnsi="Times New Roman" w:cs="Times New Roman"/>
          <w:sz w:val="24"/>
          <w:szCs w:val="24"/>
          <w:lang w:val="en-GB"/>
        </w:rPr>
        <w:t xml:space="preserve">the portion of the debt, in any event, predating 30 January 2021 had prescribed. Another argument was that, in any event, the claim had been converted </w:t>
      </w:r>
      <w:r>
        <w:rPr>
          <w:rFonts w:ascii="Times New Roman" w:hAnsi="Times New Roman" w:cs="Times New Roman"/>
          <w:sz w:val="24"/>
          <w:szCs w:val="24"/>
          <w:lang w:val="en-GB"/>
        </w:rPr>
        <w:t>in</w:t>
      </w:r>
      <w:r w:rsidR="001A2038">
        <w:rPr>
          <w:rFonts w:ascii="Times New Roman" w:hAnsi="Times New Roman" w:cs="Times New Roman"/>
          <w:sz w:val="24"/>
          <w:szCs w:val="24"/>
          <w:lang w:val="en-GB"/>
        </w:rPr>
        <w:t xml:space="preserve">to local currency by virtue of the provisions of SI 33 of 2019. </w:t>
      </w:r>
    </w:p>
    <w:p w14:paraId="4F892DD4" w14:textId="572867B9" w:rsidR="00843874" w:rsidRDefault="00315CD0" w:rsidP="00843874">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00B9436F">
        <w:rPr>
          <w:rFonts w:ascii="Times New Roman" w:hAnsi="Times New Roman" w:cs="Times New Roman"/>
          <w:sz w:val="24"/>
          <w:szCs w:val="24"/>
          <w:lang w:val="en-GB"/>
        </w:rPr>
        <w:t>1</w:t>
      </w:r>
      <w:r>
        <w:rPr>
          <w:rFonts w:ascii="Times New Roman" w:hAnsi="Times New Roman" w:cs="Times New Roman"/>
          <w:sz w:val="24"/>
          <w:szCs w:val="24"/>
          <w:lang w:val="en-GB"/>
        </w:rPr>
        <w:t>]</w:t>
      </w:r>
      <w:r>
        <w:rPr>
          <w:rFonts w:ascii="Times New Roman" w:hAnsi="Times New Roman" w:cs="Times New Roman"/>
          <w:sz w:val="24"/>
          <w:szCs w:val="24"/>
          <w:lang w:val="en-GB"/>
        </w:rPr>
        <w:tab/>
      </w:r>
      <w:r w:rsidR="001A2038">
        <w:rPr>
          <w:rFonts w:ascii="Times New Roman" w:hAnsi="Times New Roman" w:cs="Times New Roman"/>
          <w:sz w:val="24"/>
          <w:szCs w:val="24"/>
          <w:lang w:val="en-GB"/>
        </w:rPr>
        <w:t>On 26 April 2024, the respondents filed their notice of opposition and opposing affidavits</w:t>
      </w:r>
      <w:r w:rsidR="00843874">
        <w:rPr>
          <w:rFonts w:ascii="Times New Roman" w:hAnsi="Times New Roman" w:cs="Times New Roman"/>
          <w:sz w:val="24"/>
          <w:szCs w:val="24"/>
          <w:lang w:val="en-GB"/>
        </w:rPr>
        <w:t xml:space="preserve">. They </w:t>
      </w:r>
      <w:r>
        <w:rPr>
          <w:rFonts w:ascii="Times New Roman" w:hAnsi="Times New Roman" w:cs="Times New Roman"/>
          <w:sz w:val="24"/>
          <w:szCs w:val="24"/>
          <w:lang w:val="en-GB"/>
        </w:rPr>
        <w:t>contended</w:t>
      </w:r>
      <w:r w:rsidR="00843874">
        <w:rPr>
          <w:rFonts w:ascii="Times New Roman" w:hAnsi="Times New Roman" w:cs="Times New Roman"/>
          <w:sz w:val="24"/>
          <w:szCs w:val="24"/>
          <w:lang w:val="en-GB"/>
        </w:rPr>
        <w:t xml:space="preserve"> that they owned the piece of land where the applicant’s billboard was erected. It was further reiterated that the applicant erected the billboard on their land without their permission or knowledge. As owners, they further </w:t>
      </w:r>
      <w:r>
        <w:rPr>
          <w:rFonts w:ascii="Times New Roman" w:hAnsi="Times New Roman" w:cs="Times New Roman"/>
          <w:sz w:val="24"/>
          <w:szCs w:val="24"/>
          <w:lang w:val="en-GB"/>
        </w:rPr>
        <w:t>contended</w:t>
      </w:r>
      <w:r w:rsidR="00964C49">
        <w:rPr>
          <w:rFonts w:ascii="Times New Roman" w:hAnsi="Times New Roman" w:cs="Times New Roman"/>
          <w:sz w:val="24"/>
          <w:szCs w:val="24"/>
          <w:lang w:val="en-GB"/>
        </w:rPr>
        <w:t>,</w:t>
      </w:r>
      <w:r w:rsidR="00843874">
        <w:rPr>
          <w:rFonts w:ascii="Times New Roman" w:hAnsi="Times New Roman" w:cs="Times New Roman"/>
          <w:sz w:val="24"/>
          <w:szCs w:val="24"/>
          <w:lang w:val="en-GB"/>
        </w:rPr>
        <w:t xml:space="preserve"> they were entitled to receive the rentals and not Falcon Golf Club which had fraudulently leased their land to the applicant. They insisted that the summons matter to recover the arrear rentals was not </w:t>
      </w:r>
      <w:r>
        <w:rPr>
          <w:rFonts w:ascii="Times New Roman" w:hAnsi="Times New Roman" w:cs="Times New Roman"/>
          <w:sz w:val="24"/>
          <w:szCs w:val="24"/>
          <w:lang w:val="en-GB"/>
        </w:rPr>
        <w:t>frivolous</w:t>
      </w:r>
      <w:r w:rsidR="00843874">
        <w:rPr>
          <w:rFonts w:ascii="Times New Roman" w:hAnsi="Times New Roman" w:cs="Times New Roman"/>
          <w:sz w:val="24"/>
          <w:szCs w:val="24"/>
          <w:lang w:val="en-GB"/>
        </w:rPr>
        <w:t xml:space="preserve"> and vexatious and</w:t>
      </w:r>
      <w:r>
        <w:rPr>
          <w:rFonts w:ascii="Times New Roman" w:hAnsi="Times New Roman" w:cs="Times New Roman"/>
          <w:sz w:val="24"/>
          <w:szCs w:val="24"/>
          <w:lang w:val="en-GB"/>
        </w:rPr>
        <w:t>,</w:t>
      </w:r>
      <w:r w:rsidR="00843874">
        <w:rPr>
          <w:rFonts w:ascii="Times New Roman" w:hAnsi="Times New Roman" w:cs="Times New Roman"/>
          <w:sz w:val="24"/>
          <w:szCs w:val="24"/>
          <w:lang w:val="en-GB"/>
        </w:rPr>
        <w:t xml:space="preserve"> therefore</w:t>
      </w:r>
      <w:r>
        <w:rPr>
          <w:rFonts w:ascii="Times New Roman" w:hAnsi="Times New Roman" w:cs="Times New Roman"/>
          <w:sz w:val="24"/>
          <w:szCs w:val="24"/>
          <w:lang w:val="en-GB"/>
        </w:rPr>
        <w:t>,</w:t>
      </w:r>
      <w:r w:rsidR="00843874">
        <w:rPr>
          <w:rFonts w:ascii="Times New Roman" w:hAnsi="Times New Roman" w:cs="Times New Roman"/>
          <w:sz w:val="24"/>
          <w:szCs w:val="24"/>
          <w:lang w:val="en-GB"/>
        </w:rPr>
        <w:t xml:space="preserve"> the application ought to be dismissed with costs on a punitive scale. </w:t>
      </w:r>
    </w:p>
    <w:p w14:paraId="0F4A5620" w14:textId="5F6E2E16" w:rsidR="00843874" w:rsidRDefault="00315CD0" w:rsidP="00843874">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[12]</w:t>
      </w:r>
      <w:r>
        <w:rPr>
          <w:rFonts w:ascii="Times New Roman" w:hAnsi="Times New Roman" w:cs="Times New Roman"/>
          <w:sz w:val="24"/>
          <w:szCs w:val="24"/>
          <w:lang w:val="en-GB"/>
        </w:rPr>
        <w:tab/>
        <w:t>In the answering affidavit, th</w:t>
      </w:r>
      <w:r w:rsidR="00843874">
        <w:rPr>
          <w:rFonts w:ascii="Times New Roman" w:hAnsi="Times New Roman" w:cs="Times New Roman"/>
          <w:sz w:val="24"/>
          <w:szCs w:val="24"/>
          <w:lang w:val="en-GB"/>
        </w:rPr>
        <w:t xml:space="preserve">e applicant raised a point </w:t>
      </w:r>
      <w:r w:rsidR="00843874" w:rsidRPr="006A3453">
        <w:rPr>
          <w:rFonts w:ascii="Times New Roman" w:hAnsi="Times New Roman" w:cs="Times New Roman"/>
          <w:sz w:val="24"/>
          <w:szCs w:val="24"/>
          <w:lang w:val="en-GB"/>
        </w:rPr>
        <w:t>in</w:t>
      </w:r>
      <w:r w:rsidR="00843874" w:rsidRPr="00315CD0">
        <w:rPr>
          <w:rFonts w:ascii="Times New Roman" w:hAnsi="Times New Roman" w:cs="Times New Roman"/>
          <w:i/>
          <w:iCs/>
          <w:sz w:val="24"/>
          <w:szCs w:val="24"/>
          <w:lang w:val="en-GB"/>
        </w:rPr>
        <w:t xml:space="preserve"> limine</w:t>
      </w:r>
      <w:r w:rsidR="00843874">
        <w:rPr>
          <w:rFonts w:ascii="Times New Roman" w:hAnsi="Times New Roman" w:cs="Times New Roman"/>
          <w:sz w:val="24"/>
          <w:szCs w:val="24"/>
          <w:lang w:val="en-GB"/>
        </w:rPr>
        <w:t xml:space="preserve"> that the respondents’ notice of opposition was invalid as the opposing </w:t>
      </w:r>
      <w:r w:rsidR="006A3453">
        <w:rPr>
          <w:rFonts w:ascii="Times New Roman" w:hAnsi="Times New Roman" w:cs="Times New Roman"/>
          <w:sz w:val="24"/>
          <w:szCs w:val="24"/>
          <w:lang w:val="en-GB"/>
        </w:rPr>
        <w:t>affidavits</w:t>
      </w:r>
      <w:r w:rsidR="00843874">
        <w:rPr>
          <w:rFonts w:ascii="Times New Roman" w:hAnsi="Times New Roman" w:cs="Times New Roman"/>
          <w:sz w:val="24"/>
          <w:szCs w:val="24"/>
          <w:lang w:val="en-GB"/>
        </w:rPr>
        <w:t xml:space="preserve"> thereof were fatally defective for having been improperly commissioned. This issue had to be determined first before the court </w:t>
      </w:r>
      <w:r w:rsidR="006A3453">
        <w:rPr>
          <w:rFonts w:ascii="Times New Roman" w:hAnsi="Times New Roman" w:cs="Times New Roman"/>
          <w:sz w:val="24"/>
          <w:szCs w:val="24"/>
          <w:lang w:val="en-GB"/>
        </w:rPr>
        <w:t>considered</w:t>
      </w:r>
      <w:r w:rsidR="00843874">
        <w:rPr>
          <w:rFonts w:ascii="Times New Roman" w:hAnsi="Times New Roman" w:cs="Times New Roman"/>
          <w:sz w:val="24"/>
          <w:szCs w:val="24"/>
          <w:lang w:val="en-GB"/>
        </w:rPr>
        <w:t xml:space="preserve"> the merits.</w:t>
      </w:r>
    </w:p>
    <w:p w14:paraId="29E6AAC4" w14:textId="52F4464F" w:rsidR="00714F29" w:rsidRDefault="00983818" w:rsidP="00843874">
      <w:pPr>
        <w:spacing w:after="0" w:line="360" w:lineRule="auto"/>
        <w:ind w:left="720" w:hanging="720"/>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POINT </w:t>
      </w:r>
      <w:r w:rsidRPr="00983818">
        <w:rPr>
          <w:rFonts w:ascii="Times New Roman" w:hAnsi="Times New Roman" w:cs="Times New Roman"/>
          <w:b/>
          <w:bCs/>
          <w:i/>
          <w:iCs/>
          <w:sz w:val="24"/>
          <w:szCs w:val="24"/>
          <w:u w:val="single"/>
          <w:lang w:val="en-GB"/>
        </w:rPr>
        <w:t>IN LIMINE</w:t>
      </w:r>
    </w:p>
    <w:p w14:paraId="4B160BE0" w14:textId="77777777" w:rsidR="00B9436F" w:rsidRDefault="00B9436F" w:rsidP="006A3453">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ISSUE FOR DETERMINATION</w:t>
      </w:r>
    </w:p>
    <w:p w14:paraId="1131DAFA" w14:textId="157F2E0B" w:rsidR="00714F29" w:rsidRPr="004E1DF7" w:rsidRDefault="00843874" w:rsidP="006A3453">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WHETHER OR NOT THE </w:t>
      </w:r>
      <w:r w:rsidR="004E1DF7">
        <w:rPr>
          <w:rFonts w:ascii="Times New Roman" w:hAnsi="Times New Roman" w:cs="Times New Roman"/>
          <w:b/>
          <w:bCs/>
          <w:sz w:val="24"/>
          <w:szCs w:val="24"/>
          <w:u w:val="single"/>
          <w:lang w:val="en-GB"/>
        </w:rPr>
        <w:t xml:space="preserve">RESPONDENTS’ OPPOSING AFFIDAVITS </w:t>
      </w:r>
      <w:r w:rsidR="006A3453">
        <w:rPr>
          <w:rFonts w:ascii="Times New Roman" w:hAnsi="Times New Roman" w:cs="Times New Roman"/>
          <w:b/>
          <w:bCs/>
          <w:sz w:val="24"/>
          <w:szCs w:val="24"/>
          <w:u w:val="single"/>
          <w:lang w:val="en-GB"/>
        </w:rPr>
        <w:t>WERE</w:t>
      </w:r>
      <w:r w:rsidR="004E1DF7">
        <w:rPr>
          <w:rFonts w:ascii="Times New Roman" w:hAnsi="Times New Roman" w:cs="Times New Roman"/>
          <w:b/>
          <w:bCs/>
          <w:sz w:val="24"/>
          <w:szCs w:val="24"/>
          <w:u w:val="single"/>
          <w:lang w:val="en-GB"/>
        </w:rPr>
        <w:t xml:space="preserve"> FATALLY</w:t>
      </w:r>
      <w:r w:rsidR="006A3453">
        <w:rPr>
          <w:rFonts w:ascii="Times New Roman" w:hAnsi="Times New Roman" w:cs="Times New Roman"/>
          <w:b/>
          <w:bCs/>
          <w:sz w:val="24"/>
          <w:szCs w:val="24"/>
          <w:u w:val="single"/>
          <w:lang w:val="en-GB"/>
        </w:rPr>
        <w:t xml:space="preserve"> </w:t>
      </w:r>
      <w:r w:rsidR="004E1DF7">
        <w:rPr>
          <w:rFonts w:ascii="Times New Roman" w:hAnsi="Times New Roman" w:cs="Times New Roman"/>
          <w:b/>
          <w:bCs/>
          <w:sz w:val="24"/>
          <w:szCs w:val="24"/>
          <w:u w:val="single"/>
          <w:lang w:val="en-GB"/>
        </w:rPr>
        <w:t xml:space="preserve">DEFECTIVE </w:t>
      </w:r>
    </w:p>
    <w:p w14:paraId="0914CA5A" w14:textId="77777777" w:rsidR="003D1462" w:rsidRPr="003D1462" w:rsidRDefault="003D1462" w:rsidP="003D1462">
      <w:pPr>
        <w:spacing w:after="0" w:line="360" w:lineRule="auto"/>
        <w:jc w:val="both"/>
        <w:rPr>
          <w:rFonts w:ascii="Times New Roman" w:hAnsi="Times New Roman" w:cs="Times New Roman"/>
          <w:b/>
          <w:bCs/>
          <w:sz w:val="24"/>
          <w:szCs w:val="24"/>
          <w:u w:val="single"/>
        </w:rPr>
      </w:pPr>
      <w:r w:rsidRPr="003D1462">
        <w:rPr>
          <w:rFonts w:ascii="Times New Roman" w:hAnsi="Times New Roman" w:cs="Times New Roman"/>
          <w:b/>
          <w:bCs/>
          <w:sz w:val="24"/>
          <w:szCs w:val="24"/>
          <w:u w:val="single"/>
        </w:rPr>
        <w:t>SUBMISSIONS MADE BEFORE THIS COURT</w:t>
      </w:r>
    </w:p>
    <w:p w14:paraId="1AE10F81" w14:textId="7B971855" w:rsidR="006A3453" w:rsidRDefault="00714F29" w:rsidP="00714F29">
      <w:pPr>
        <w:spacing w:after="0" w:line="360" w:lineRule="auto"/>
        <w:ind w:left="720" w:hanging="720"/>
        <w:jc w:val="both"/>
        <w:rPr>
          <w:rFonts w:ascii="Times New Roman" w:hAnsi="Times New Roman" w:cs="Times New Roman"/>
          <w:sz w:val="24"/>
          <w:szCs w:val="24"/>
          <w:lang w:val="en-GB"/>
        </w:rPr>
      </w:pPr>
      <w:r w:rsidRPr="004950A1">
        <w:rPr>
          <w:rFonts w:ascii="Times New Roman" w:hAnsi="Times New Roman" w:cs="Times New Roman"/>
          <w:sz w:val="24"/>
          <w:szCs w:val="24"/>
          <w:lang w:val="en-GB"/>
        </w:rPr>
        <w:t>[1</w:t>
      </w:r>
      <w:r w:rsidR="006A3453">
        <w:rPr>
          <w:rFonts w:ascii="Times New Roman" w:hAnsi="Times New Roman" w:cs="Times New Roman"/>
          <w:sz w:val="24"/>
          <w:szCs w:val="24"/>
          <w:lang w:val="en-GB"/>
        </w:rPr>
        <w:t>3</w:t>
      </w:r>
      <w:r w:rsidRPr="004950A1">
        <w:rPr>
          <w:rFonts w:ascii="Times New Roman" w:hAnsi="Times New Roman" w:cs="Times New Roman"/>
          <w:sz w:val="24"/>
          <w:szCs w:val="24"/>
          <w:lang w:val="en-GB"/>
        </w:rPr>
        <w:t>]</w:t>
      </w:r>
      <w:r w:rsidRPr="004950A1">
        <w:rPr>
          <w:rFonts w:ascii="Times New Roman" w:hAnsi="Times New Roman" w:cs="Times New Roman"/>
          <w:sz w:val="24"/>
          <w:szCs w:val="24"/>
          <w:lang w:val="en-GB"/>
        </w:rPr>
        <w:tab/>
        <w:t xml:space="preserve">Mr </w:t>
      </w:r>
      <w:r w:rsidR="002F74D1">
        <w:rPr>
          <w:rFonts w:ascii="Times New Roman" w:hAnsi="Times New Roman" w:cs="Times New Roman"/>
          <w:i/>
          <w:iCs/>
          <w:sz w:val="24"/>
          <w:szCs w:val="24"/>
          <w:lang w:val="en-GB"/>
        </w:rPr>
        <w:t xml:space="preserve">Rusike </w:t>
      </w:r>
      <w:r w:rsidRPr="004950A1">
        <w:rPr>
          <w:rFonts w:ascii="Times New Roman" w:hAnsi="Times New Roman" w:cs="Times New Roman"/>
          <w:sz w:val="24"/>
          <w:szCs w:val="24"/>
          <w:lang w:val="en-GB"/>
        </w:rPr>
        <w:t>submitted</w:t>
      </w:r>
      <w:r w:rsidR="002F74D1">
        <w:rPr>
          <w:rFonts w:ascii="Times New Roman" w:hAnsi="Times New Roman" w:cs="Times New Roman"/>
          <w:sz w:val="24"/>
          <w:szCs w:val="24"/>
          <w:lang w:val="en-GB"/>
        </w:rPr>
        <w:t xml:space="preserve"> </w:t>
      </w:r>
      <w:r w:rsidR="006A3453">
        <w:rPr>
          <w:rFonts w:ascii="Times New Roman" w:hAnsi="Times New Roman" w:cs="Times New Roman"/>
          <w:sz w:val="24"/>
          <w:szCs w:val="24"/>
          <w:lang w:val="en-GB"/>
        </w:rPr>
        <w:t xml:space="preserve">that </w:t>
      </w:r>
      <w:r w:rsidR="002F74D1">
        <w:rPr>
          <w:rFonts w:ascii="Times New Roman" w:hAnsi="Times New Roman" w:cs="Times New Roman"/>
          <w:sz w:val="24"/>
          <w:szCs w:val="24"/>
          <w:lang w:val="en-GB"/>
        </w:rPr>
        <w:t xml:space="preserve">the applicant’s point </w:t>
      </w:r>
      <w:r w:rsidR="002F74D1" w:rsidRPr="00983818">
        <w:rPr>
          <w:rFonts w:ascii="Times New Roman" w:hAnsi="Times New Roman" w:cs="Times New Roman"/>
          <w:i/>
          <w:iCs/>
          <w:sz w:val="24"/>
          <w:szCs w:val="24"/>
          <w:lang w:val="en-GB"/>
        </w:rPr>
        <w:t xml:space="preserve">in </w:t>
      </w:r>
      <w:r w:rsidR="002F74D1" w:rsidRPr="006A3453">
        <w:rPr>
          <w:rFonts w:ascii="Times New Roman" w:hAnsi="Times New Roman" w:cs="Times New Roman"/>
          <w:i/>
          <w:iCs/>
          <w:sz w:val="24"/>
          <w:szCs w:val="24"/>
          <w:lang w:val="en-GB"/>
        </w:rPr>
        <w:t>limine</w:t>
      </w:r>
      <w:r w:rsidR="002F74D1">
        <w:rPr>
          <w:rFonts w:ascii="Times New Roman" w:hAnsi="Times New Roman" w:cs="Times New Roman"/>
          <w:sz w:val="24"/>
          <w:szCs w:val="24"/>
          <w:lang w:val="en-GB"/>
        </w:rPr>
        <w:t xml:space="preserve"> </w:t>
      </w:r>
      <w:r w:rsidR="006A3453">
        <w:rPr>
          <w:rFonts w:ascii="Times New Roman" w:hAnsi="Times New Roman" w:cs="Times New Roman"/>
          <w:sz w:val="24"/>
          <w:szCs w:val="24"/>
          <w:lang w:val="en-GB"/>
        </w:rPr>
        <w:t>was</w:t>
      </w:r>
      <w:r w:rsidR="002F74D1">
        <w:rPr>
          <w:rFonts w:ascii="Times New Roman" w:hAnsi="Times New Roman" w:cs="Times New Roman"/>
          <w:sz w:val="24"/>
          <w:szCs w:val="24"/>
          <w:lang w:val="en-GB"/>
        </w:rPr>
        <w:t xml:space="preserve"> premised on the </w:t>
      </w:r>
      <w:r w:rsidR="006A3453">
        <w:rPr>
          <w:rFonts w:ascii="Times New Roman" w:hAnsi="Times New Roman" w:cs="Times New Roman"/>
          <w:sz w:val="24"/>
          <w:szCs w:val="24"/>
          <w:lang w:val="en-GB"/>
        </w:rPr>
        <w:t>invalidity</w:t>
      </w:r>
      <w:r w:rsidR="002F74D1">
        <w:rPr>
          <w:rFonts w:ascii="Times New Roman" w:hAnsi="Times New Roman" w:cs="Times New Roman"/>
          <w:sz w:val="24"/>
          <w:szCs w:val="24"/>
          <w:lang w:val="en-GB"/>
        </w:rPr>
        <w:t xml:space="preserve"> of the notice of opposition. He argued that it is invalid because the opposing affidavit does not disclose the identity of the commissioner of oaths</w:t>
      </w:r>
      <w:r w:rsidR="000D1850">
        <w:rPr>
          <w:rFonts w:ascii="Times New Roman" w:hAnsi="Times New Roman" w:cs="Times New Roman"/>
          <w:sz w:val="24"/>
          <w:szCs w:val="24"/>
          <w:lang w:val="en-GB"/>
        </w:rPr>
        <w:t xml:space="preserve">. </w:t>
      </w:r>
      <w:r w:rsidR="006A3453">
        <w:rPr>
          <w:rFonts w:ascii="Times New Roman" w:hAnsi="Times New Roman" w:cs="Times New Roman"/>
          <w:sz w:val="24"/>
          <w:szCs w:val="24"/>
          <w:lang w:val="en-GB"/>
        </w:rPr>
        <w:t>He also submitted that there was no affidavit</w:t>
      </w:r>
      <w:r w:rsidR="000D1850">
        <w:rPr>
          <w:rFonts w:ascii="Times New Roman" w:hAnsi="Times New Roman" w:cs="Times New Roman"/>
          <w:sz w:val="24"/>
          <w:szCs w:val="24"/>
          <w:lang w:val="en-GB"/>
        </w:rPr>
        <w:t xml:space="preserve">. An affidavit has been defined in </w:t>
      </w:r>
      <w:r w:rsidR="000D1850" w:rsidRPr="006A3453">
        <w:rPr>
          <w:rFonts w:ascii="Times New Roman" w:hAnsi="Times New Roman" w:cs="Times New Roman"/>
          <w:i/>
          <w:iCs/>
          <w:sz w:val="24"/>
          <w:szCs w:val="24"/>
          <w:lang w:val="en-GB"/>
        </w:rPr>
        <w:t xml:space="preserve">Mandisayika </w:t>
      </w:r>
      <w:r w:rsidR="000D1850" w:rsidRPr="00F34116">
        <w:rPr>
          <w:rFonts w:ascii="Times New Roman" w:hAnsi="Times New Roman" w:cs="Times New Roman"/>
          <w:iCs/>
          <w:sz w:val="24"/>
          <w:szCs w:val="24"/>
          <w:lang w:val="en-GB"/>
        </w:rPr>
        <w:t xml:space="preserve">v </w:t>
      </w:r>
      <w:r w:rsidR="000D1850" w:rsidRPr="006A3453">
        <w:rPr>
          <w:rFonts w:ascii="Times New Roman" w:hAnsi="Times New Roman" w:cs="Times New Roman"/>
          <w:i/>
          <w:iCs/>
          <w:sz w:val="24"/>
          <w:szCs w:val="24"/>
          <w:lang w:val="en-GB"/>
        </w:rPr>
        <w:t>Sithole</w:t>
      </w:r>
      <w:r w:rsidR="000D1850">
        <w:rPr>
          <w:rFonts w:ascii="Times New Roman" w:hAnsi="Times New Roman" w:cs="Times New Roman"/>
          <w:sz w:val="24"/>
          <w:szCs w:val="24"/>
          <w:lang w:val="en-GB"/>
        </w:rPr>
        <w:t xml:space="preserve"> HH 798/15</w:t>
      </w:r>
      <w:r w:rsidR="007776BD">
        <w:rPr>
          <w:rFonts w:ascii="Times New Roman" w:hAnsi="Times New Roman" w:cs="Times New Roman"/>
          <w:sz w:val="24"/>
          <w:szCs w:val="24"/>
          <w:lang w:val="en-GB"/>
        </w:rPr>
        <w:t xml:space="preserve">. It is trite that legal practitioners are commissioners of oaths in their capacity as legal practitioners. </w:t>
      </w:r>
      <w:r w:rsidR="006A3453">
        <w:rPr>
          <w:rFonts w:ascii="Times New Roman" w:hAnsi="Times New Roman" w:cs="Times New Roman"/>
          <w:sz w:val="24"/>
          <w:szCs w:val="24"/>
          <w:lang w:val="en-GB"/>
        </w:rPr>
        <w:t>Because</w:t>
      </w:r>
      <w:r w:rsidR="007776BD">
        <w:rPr>
          <w:rFonts w:ascii="Times New Roman" w:hAnsi="Times New Roman" w:cs="Times New Roman"/>
          <w:sz w:val="24"/>
          <w:szCs w:val="24"/>
          <w:lang w:val="en-GB"/>
        </w:rPr>
        <w:t xml:space="preserve"> the opposing affidavit does not clearly identify the commissioner of oaths</w:t>
      </w:r>
      <w:r w:rsidR="008159F3">
        <w:rPr>
          <w:rFonts w:ascii="Times New Roman" w:hAnsi="Times New Roman" w:cs="Times New Roman"/>
          <w:sz w:val="24"/>
          <w:szCs w:val="24"/>
          <w:lang w:val="en-GB"/>
        </w:rPr>
        <w:t>,</w:t>
      </w:r>
      <w:r w:rsidR="007776BD">
        <w:rPr>
          <w:rFonts w:ascii="Times New Roman" w:hAnsi="Times New Roman" w:cs="Times New Roman"/>
          <w:sz w:val="24"/>
          <w:szCs w:val="24"/>
          <w:lang w:val="en-GB"/>
        </w:rPr>
        <w:t xml:space="preserve"> the questions arising are </w:t>
      </w:r>
      <w:r w:rsidR="006A3453">
        <w:rPr>
          <w:rFonts w:ascii="Times New Roman" w:hAnsi="Times New Roman" w:cs="Times New Roman"/>
          <w:sz w:val="24"/>
          <w:szCs w:val="24"/>
          <w:lang w:val="en-GB"/>
        </w:rPr>
        <w:t xml:space="preserve">whether </w:t>
      </w:r>
      <w:r w:rsidR="007776BD">
        <w:rPr>
          <w:rFonts w:ascii="Times New Roman" w:hAnsi="Times New Roman" w:cs="Times New Roman"/>
          <w:sz w:val="24"/>
          <w:szCs w:val="24"/>
          <w:lang w:val="en-GB"/>
        </w:rPr>
        <w:t xml:space="preserve">he </w:t>
      </w:r>
      <w:r w:rsidR="006A3453">
        <w:rPr>
          <w:rFonts w:ascii="Times New Roman" w:hAnsi="Times New Roman" w:cs="Times New Roman"/>
          <w:sz w:val="24"/>
          <w:szCs w:val="24"/>
          <w:lang w:val="en-GB"/>
        </w:rPr>
        <w:t xml:space="preserve">is </w:t>
      </w:r>
      <w:r w:rsidR="007776BD">
        <w:rPr>
          <w:rFonts w:ascii="Times New Roman" w:hAnsi="Times New Roman" w:cs="Times New Roman"/>
          <w:sz w:val="24"/>
          <w:szCs w:val="24"/>
          <w:lang w:val="en-GB"/>
        </w:rPr>
        <w:t>registered and w</w:t>
      </w:r>
      <w:r w:rsidR="006A3453">
        <w:rPr>
          <w:rFonts w:ascii="Times New Roman" w:hAnsi="Times New Roman" w:cs="Times New Roman"/>
          <w:sz w:val="24"/>
          <w:szCs w:val="24"/>
          <w:lang w:val="en-GB"/>
        </w:rPr>
        <w:t xml:space="preserve">as </w:t>
      </w:r>
      <w:r w:rsidR="007776BD">
        <w:rPr>
          <w:rFonts w:ascii="Times New Roman" w:hAnsi="Times New Roman" w:cs="Times New Roman"/>
          <w:sz w:val="24"/>
          <w:szCs w:val="24"/>
          <w:lang w:val="en-GB"/>
        </w:rPr>
        <w:t xml:space="preserve">able to administer oaths. </w:t>
      </w:r>
    </w:p>
    <w:p w14:paraId="25AB5C36" w14:textId="414ACD4C" w:rsidR="007776BD" w:rsidRDefault="006A3453"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[14]</w:t>
      </w:r>
      <w:r>
        <w:rPr>
          <w:rFonts w:ascii="Times New Roman" w:hAnsi="Times New Roman" w:cs="Times New Roman"/>
          <w:sz w:val="24"/>
          <w:szCs w:val="24"/>
          <w:lang w:val="en-GB"/>
        </w:rPr>
        <w:tab/>
        <w:t xml:space="preserve">Mr </w:t>
      </w:r>
      <w:r w:rsidRPr="006A3453">
        <w:rPr>
          <w:rFonts w:ascii="Times New Roman" w:hAnsi="Times New Roman" w:cs="Times New Roman"/>
          <w:i/>
          <w:iCs/>
          <w:sz w:val="24"/>
          <w:szCs w:val="24"/>
          <w:lang w:val="en-GB"/>
        </w:rPr>
        <w:t xml:space="preserve">Rusike </w:t>
      </w:r>
      <w:r>
        <w:rPr>
          <w:rFonts w:ascii="Times New Roman" w:hAnsi="Times New Roman" w:cs="Times New Roman"/>
          <w:sz w:val="24"/>
          <w:szCs w:val="24"/>
          <w:lang w:val="en-GB"/>
        </w:rPr>
        <w:t>further argued that i</w:t>
      </w:r>
      <w:r w:rsidR="007776BD">
        <w:rPr>
          <w:rFonts w:ascii="Times New Roman" w:hAnsi="Times New Roman" w:cs="Times New Roman"/>
          <w:sz w:val="24"/>
          <w:szCs w:val="24"/>
          <w:lang w:val="en-GB"/>
        </w:rPr>
        <w:t xml:space="preserve">t is a matter of practice established in our case law that any stamp that is used should clearly identify the name of the commissioner of oaths and the capacity in which he acts as </w:t>
      </w:r>
      <w:r>
        <w:rPr>
          <w:rFonts w:ascii="Times New Roman" w:hAnsi="Times New Roman" w:cs="Times New Roman"/>
          <w:sz w:val="24"/>
          <w:szCs w:val="24"/>
          <w:lang w:val="en-GB"/>
        </w:rPr>
        <w:t>commissioner</w:t>
      </w:r>
      <w:r w:rsidR="007776BD">
        <w:rPr>
          <w:rFonts w:ascii="Times New Roman" w:hAnsi="Times New Roman" w:cs="Times New Roman"/>
          <w:sz w:val="24"/>
          <w:szCs w:val="24"/>
          <w:lang w:val="en-GB"/>
        </w:rPr>
        <w:t xml:space="preserve"> of oaths. It remains unclear who this person is and if he ha</w:t>
      </w:r>
      <w:r>
        <w:rPr>
          <w:rFonts w:ascii="Times New Roman" w:hAnsi="Times New Roman" w:cs="Times New Roman"/>
          <w:sz w:val="24"/>
          <w:szCs w:val="24"/>
          <w:lang w:val="en-GB"/>
        </w:rPr>
        <w:t xml:space="preserve">d </w:t>
      </w:r>
      <w:r w:rsidR="007776BD">
        <w:rPr>
          <w:rFonts w:ascii="Times New Roman" w:hAnsi="Times New Roman" w:cs="Times New Roman"/>
          <w:sz w:val="24"/>
          <w:szCs w:val="24"/>
          <w:lang w:val="en-GB"/>
        </w:rPr>
        <w:t xml:space="preserve">the capacity to administer an oath for the affidavit presented. The effect of this is that there is no notice of opposition. There being no valid opposing affidavit consequently the respondents are barred. The applicant </w:t>
      </w:r>
      <w:r>
        <w:rPr>
          <w:rFonts w:ascii="Times New Roman" w:hAnsi="Times New Roman" w:cs="Times New Roman"/>
          <w:sz w:val="24"/>
          <w:szCs w:val="24"/>
          <w:lang w:val="en-GB"/>
        </w:rPr>
        <w:t>moved</w:t>
      </w:r>
      <w:r w:rsidR="007776BD">
        <w:rPr>
          <w:rFonts w:ascii="Times New Roman" w:hAnsi="Times New Roman" w:cs="Times New Roman"/>
          <w:sz w:val="24"/>
          <w:szCs w:val="24"/>
          <w:lang w:val="en-GB"/>
        </w:rPr>
        <w:t xml:space="preserve"> the court to </w:t>
      </w:r>
      <w:r>
        <w:rPr>
          <w:rFonts w:ascii="Times New Roman" w:hAnsi="Times New Roman" w:cs="Times New Roman"/>
          <w:sz w:val="24"/>
          <w:szCs w:val="24"/>
          <w:lang w:val="en-GB"/>
        </w:rPr>
        <w:t>strike</w:t>
      </w:r>
      <w:r w:rsidR="007776BD">
        <w:rPr>
          <w:rFonts w:ascii="Times New Roman" w:hAnsi="Times New Roman" w:cs="Times New Roman"/>
          <w:sz w:val="24"/>
          <w:szCs w:val="24"/>
          <w:lang w:val="en-GB"/>
        </w:rPr>
        <w:t xml:space="preserve"> out the opposing papers and treat th</w:t>
      </w:r>
      <w:r>
        <w:rPr>
          <w:rFonts w:ascii="Times New Roman" w:hAnsi="Times New Roman" w:cs="Times New Roman"/>
          <w:sz w:val="24"/>
          <w:szCs w:val="24"/>
          <w:lang w:val="en-GB"/>
        </w:rPr>
        <w:t xml:space="preserve">e </w:t>
      </w:r>
      <w:r w:rsidR="007776BD">
        <w:rPr>
          <w:rFonts w:ascii="Times New Roman" w:hAnsi="Times New Roman" w:cs="Times New Roman"/>
          <w:sz w:val="24"/>
          <w:szCs w:val="24"/>
          <w:lang w:val="en-GB"/>
        </w:rPr>
        <w:t xml:space="preserve">matter as unopposed. </w:t>
      </w:r>
    </w:p>
    <w:p w14:paraId="0F0BC605" w14:textId="1F4764B5" w:rsidR="000726A9" w:rsidRDefault="006A3453"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[15]</w:t>
      </w:r>
      <w:r>
        <w:rPr>
          <w:rFonts w:ascii="Times New Roman" w:hAnsi="Times New Roman" w:cs="Times New Roman"/>
          <w:sz w:val="24"/>
          <w:szCs w:val="24"/>
          <w:lang w:val="en-GB"/>
        </w:rPr>
        <w:tab/>
        <w:t>On the contrary</w:t>
      </w:r>
      <w:r w:rsidR="007776BD">
        <w:rPr>
          <w:rFonts w:ascii="Times New Roman" w:hAnsi="Times New Roman" w:cs="Times New Roman"/>
          <w:sz w:val="24"/>
          <w:szCs w:val="24"/>
          <w:lang w:val="en-GB"/>
        </w:rPr>
        <w:t xml:space="preserve">, Mr </w:t>
      </w:r>
      <w:r w:rsidR="007776BD" w:rsidRPr="006A3453">
        <w:rPr>
          <w:rFonts w:ascii="Times New Roman" w:hAnsi="Times New Roman" w:cs="Times New Roman"/>
          <w:i/>
          <w:iCs/>
          <w:sz w:val="24"/>
          <w:szCs w:val="24"/>
          <w:lang w:val="en-GB"/>
        </w:rPr>
        <w:t>Zhuwara</w:t>
      </w:r>
      <w:r w:rsidR="007776BD" w:rsidRPr="00C83195">
        <w:rPr>
          <w:rFonts w:ascii="Times New Roman" w:hAnsi="Times New Roman" w:cs="Times New Roman"/>
          <w:i/>
          <w:iCs/>
          <w:sz w:val="24"/>
          <w:szCs w:val="24"/>
          <w:lang w:val="en-GB"/>
        </w:rPr>
        <w:t xml:space="preserve">ra </w:t>
      </w:r>
      <w:r w:rsidR="007776BD">
        <w:rPr>
          <w:rFonts w:ascii="Times New Roman" w:hAnsi="Times New Roman" w:cs="Times New Roman"/>
          <w:sz w:val="24"/>
          <w:szCs w:val="24"/>
          <w:lang w:val="en-GB"/>
        </w:rPr>
        <w:t>submitted that the applicant ha</w:t>
      </w:r>
      <w:r>
        <w:rPr>
          <w:rFonts w:ascii="Times New Roman" w:hAnsi="Times New Roman" w:cs="Times New Roman"/>
          <w:sz w:val="24"/>
          <w:szCs w:val="24"/>
          <w:lang w:val="en-GB"/>
        </w:rPr>
        <w:t>d</w:t>
      </w:r>
      <w:r w:rsidR="007776BD">
        <w:rPr>
          <w:rFonts w:ascii="Times New Roman" w:hAnsi="Times New Roman" w:cs="Times New Roman"/>
          <w:sz w:val="24"/>
          <w:szCs w:val="24"/>
          <w:lang w:val="en-GB"/>
        </w:rPr>
        <w:t xml:space="preserve"> not enunciated a basis for the court to </w:t>
      </w:r>
      <w:r>
        <w:rPr>
          <w:rFonts w:ascii="Times New Roman" w:hAnsi="Times New Roman" w:cs="Times New Roman"/>
          <w:sz w:val="24"/>
          <w:szCs w:val="24"/>
          <w:lang w:val="en-GB"/>
        </w:rPr>
        <w:t>strike</w:t>
      </w:r>
      <w:r w:rsidR="007776BD">
        <w:rPr>
          <w:rFonts w:ascii="Times New Roman" w:hAnsi="Times New Roman" w:cs="Times New Roman"/>
          <w:sz w:val="24"/>
          <w:szCs w:val="24"/>
          <w:lang w:val="en-GB"/>
        </w:rPr>
        <w:t xml:space="preserve"> out the notice of opposition. The applicant d</w:t>
      </w:r>
      <w:r w:rsidR="008159F3">
        <w:rPr>
          <w:rFonts w:ascii="Times New Roman" w:hAnsi="Times New Roman" w:cs="Times New Roman"/>
          <w:sz w:val="24"/>
          <w:szCs w:val="24"/>
          <w:lang w:val="en-GB"/>
        </w:rPr>
        <w:t>id</w:t>
      </w:r>
      <w:r w:rsidR="007776BD">
        <w:rPr>
          <w:rFonts w:ascii="Times New Roman" w:hAnsi="Times New Roman" w:cs="Times New Roman"/>
          <w:sz w:val="24"/>
          <w:szCs w:val="24"/>
          <w:lang w:val="en-GB"/>
        </w:rPr>
        <w:t xml:space="preserve"> not say </w:t>
      </w:r>
      <w:r w:rsidR="008159F3">
        <w:rPr>
          <w:rFonts w:ascii="Times New Roman" w:hAnsi="Times New Roman" w:cs="Times New Roman"/>
          <w:sz w:val="24"/>
          <w:szCs w:val="24"/>
          <w:lang w:val="en-GB"/>
        </w:rPr>
        <w:t xml:space="preserve">that </w:t>
      </w:r>
      <w:r w:rsidR="007776BD">
        <w:rPr>
          <w:rFonts w:ascii="Times New Roman" w:hAnsi="Times New Roman" w:cs="Times New Roman"/>
          <w:sz w:val="24"/>
          <w:szCs w:val="24"/>
          <w:lang w:val="en-GB"/>
        </w:rPr>
        <w:t xml:space="preserve">the person who signed as a commissioner of oaths </w:t>
      </w:r>
      <w:r w:rsidR="008159F3">
        <w:rPr>
          <w:rFonts w:ascii="Times New Roman" w:hAnsi="Times New Roman" w:cs="Times New Roman"/>
          <w:sz w:val="24"/>
          <w:szCs w:val="24"/>
          <w:lang w:val="en-GB"/>
        </w:rPr>
        <w:t>was</w:t>
      </w:r>
      <w:r w:rsidR="007776BD">
        <w:rPr>
          <w:rFonts w:ascii="Times New Roman" w:hAnsi="Times New Roman" w:cs="Times New Roman"/>
          <w:sz w:val="24"/>
          <w:szCs w:val="24"/>
          <w:lang w:val="en-GB"/>
        </w:rPr>
        <w:t xml:space="preserve"> not a commissioner of oaths. The applicant has not availed a factual basis to say the person who commissioned the affidavit is not a legal practitioner. The requirement for the identity of the </w:t>
      </w:r>
      <w:r w:rsidR="003062F9">
        <w:rPr>
          <w:rFonts w:ascii="Times New Roman" w:hAnsi="Times New Roman" w:cs="Times New Roman"/>
          <w:sz w:val="24"/>
          <w:szCs w:val="24"/>
          <w:lang w:val="en-GB"/>
        </w:rPr>
        <w:t xml:space="preserve">commissioner of oaths is only a rule of practice. The affidavit is valid </w:t>
      </w:r>
      <w:r>
        <w:rPr>
          <w:rFonts w:ascii="Times New Roman" w:hAnsi="Times New Roman" w:cs="Times New Roman"/>
          <w:sz w:val="24"/>
          <w:szCs w:val="24"/>
          <w:lang w:val="en-GB"/>
        </w:rPr>
        <w:t>because</w:t>
      </w:r>
      <w:r w:rsidR="003062F9">
        <w:rPr>
          <w:rFonts w:ascii="Times New Roman" w:hAnsi="Times New Roman" w:cs="Times New Roman"/>
          <w:sz w:val="24"/>
          <w:szCs w:val="24"/>
          <w:lang w:val="en-GB"/>
        </w:rPr>
        <w:t xml:space="preserve"> the </w:t>
      </w:r>
      <w:r>
        <w:rPr>
          <w:rFonts w:ascii="Times New Roman" w:hAnsi="Times New Roman" w:cs="Times New Roman"/>
          <w:sz w:val="24"/>
          <w:szCs w:val="24"/>
          <w:lang w:val="en-GB"/>
        </w:rPr>
        <w:t>first</w:t>
      </w:r>
      <w:r w:rsidR="003062F9">
        <w:rPr>
          <w:rFonts w:ascii="Times New Roman" w:hAnsi="Times New Roman" w:cs="Times New Roman"/>
          <w:sz w:val="24"/>
          <w:szCs w:val="24"/>
          <w:lang w:val="en-GB"/>
        </w:rPr>
        <w:t xml:space="preserve"> respondent ha</w:t>
      </w:r>
      <w:r>
        <w:rPr>
          <w:rFonts w:ascii="Times New Roman" w:hAnsi="Times New Roman" w:cs="Times New Roman"/>
          <w:sz w:val="24"/>
          <w:szCs w:val="24"/>
          <w:lang w:val="en-GB"/>
        </w:rPr>
        <w:t>d</w:t>
      </w:r>
      <w:r w:rsidR="003062F9">
        <w:rPr>
          <w:rFonts w:ascii="Times New Roman" w:hAnsi="Times New Roman" w:cs="Times New Roman"/>
          <w:sz w:val="24"/>
          <w:szCs w:val="24"/>
          <w:lang w:val="en-GB"/>
        </w:rPr>
        <w:t xml:space="preserve"> complied with what ha</w:t>
      </w:r>
      <w:r>
        <w:rPr>
          <w:rFonts w:ascii="Times New Roman" w:hAnsi="Times New Roman" w:cs="Times New Roman"/>
          <w:sz w:val="24"/>
          <w:szCs w:val="24"/>
          <w:lang w:val="en-GB"/>
        </w:rPr>
        <w:t xml:space="preserve">d </w:t>
      </w:r>
      <w:r w:rsidR="003062F9">
        <w:rPr>
          <w:rFonts w:ascii="Times New Roman" w:hAnsi="Times New Roman" w:cs="Times New Roman"/>
          <w:sz w:val="24"/>
          <w:szCs w:val="24"/>
          <w:lang w:val="en-GB"/>
        </w:rPr>
        <w:t xml:space="preserve">been stated in </w:t>
      </w:r>
      <w:r w:rsidR="003062F9" w:rsidRPr="000726A9">
        <w:rPr>
          <w:rFonts w:ascii="Times New Roman" w:hAnsi="Times New Roman" w:cs="Times New Roman"/>
          <w:i/>
          <w:iCs/>
          <w:sz w:val="24"/>
          <w:szCs w:val="24"/>
          <w:lang w:val="en-GB"/>
        </w:rPr>
        <w:t>Ariston Management</w:t>
      </w:r>
      <w:r w:rsidRPr="000726A9">
        <w:rPr>
          <w:rFonts w:ascii="Times New Roman" w:hAnsi="Times New Roman" w:cs="Times New Roman"/>
          <w:i/>
          <w:iCs/>
          <w:sz w:val="24"/>
          <w:szCs w:val="24"/>
          <w:lang w:val="en-GB"/>
        </w:rPr>
        <w:t xml:space="preserve"> Services</w:t>
      </w:r>
      <w:r w:rsidR="003062F9" w:rsidRPr="000726A9">
        <w:rPr>
          <w:rFonts w:ascii="Times New Roman" w:hAnsi="Times New Roman" w:cs="Times New Roman"/>
          <w:i/>
          <w:iCs/>
          <w:sz w:val="24"/>
          <w:szCs w:val="24"/>
          <w:lang w:val="en-GB"/>
        </w:rPr>
        <w:t xml:space="preserve"> </w:t>
      </w:r>
      <w:r w:rsidR="003062F9" w:rsidRPr="004C6073">
        <w:rPr>
          <w:rFonts w:ascii="Times New Roman" w:hAnsi="Times New Roman" w:cs="Times New Roman"/>
          <w:iCs/>
          <w:sz w:val="24"/>
          <w:szCs w:val="24"/>
          <w:lang w:val="en-GB"/>
        </w:rPr>
        <w:t>v</w:t>
      </w:r>
      <w:r w:rsidR="003062F9" w:rsidRPr="000726A9">
        <w:rPr>
          <w:rFonts w:ascii="Times New Roman" w:hAnsi="Times New Roman" w:cs="Times New Roman"/>
          <w:i/>
          <w:iCs/>
          <w:sz w:val="24"/>
          <w:szCs w:val="24"/>
          <w:lang w:val="en-GB"/>
        </w:rPr>
        <w:t xml:space="preserve"> Econet </w:t>
      </w:r>
      <w:r w:rsidRPr="000726A9">
        <w:rPr>
          <w:rFonts w:ascii="Times New Roman" w:hAnsi="Times New Roman" w:cs="Times New Roman"/>
          <w:i/>
          <w:iCs/>
          <w:sz w:val="24"/>
          <w:szCs w:val="24"/>
          <w:lang w:val="en-GB"/>
        </w:rPr>
        <w:t>Wireless Zimbabwe</w:t>
      </w:r>
      <w:r w:rsidR="000726A9" w:rsidRPr="000726A9">
        <w:rPr>
          <w:rFonts w:ascii="Times New Roman" w:hAnsi="Times New Roman" w:cs="Times New Roman"/>
          <w:i/>
          <w:iCs/>
          <w:sz w:val="24"/>
          <w:szCs w:val="24"/>
          <w:lang w:val="en-GB"/>
        </w:rPr>
        <w:t xml:space="preserve"> Ltd</w:t>
      </w:r>
      <w:r w:rsidR="000726A9">
        <w:rPr>
          <w:rFonts w:ascii="Times New Roman" w:hAnsi="Times New Roman" w:cs="Times New Roman"/>
          <w:sz w:val="24"/>
          <w:szCs w:val="24"/>
          <w:lang w:val="en-GB"/>
        </w:rPr>
        <w:t xml:space="preserve"> SC 123/23</w:t>
      </w:r>
      <w:r w:rsidR="003062F9">
        <w:rPr>
          <w:rFonts w:ascii="Times New Roman" w:hAnsi="Times New Roman" w:cs="Times New Roman"/>
          <w:sz w:val="24"/>
          <w:szCs w:val="24"/>
          <w:lang w:val="en-GB"/>
        </w:rPr>
        <w:t xml:space="preserve">. </w:t>
      </w:r>
      <w:r w:rsidR="003062F9">
        <w:rPr>
          <w:rFonts w:ascii="Times New Roman" w:hAnsi="Times New Roman" w:cs="Times New Roman"/>
          <w:sz w:val="24"/>
          <w:szCs w:val="24"/>
          <w:lang w:val="en-GB"/>
        </w:rPr>
        <w:lastRenderedPageBreak/>
        <w:t xml:space="preserve">On p 55 </w:t>
      </w:r>
      <w:r w:rsidR="000726A9">
        <w:rPr>
          <w:rFonts w:ascii="Times New Roman" w:hAnsi="Times New Roman" w:cs="Times New Roman"/>
          <w:sz w:val="24"/>
          <w:szCs w:val="24"/>
          <w:lang w:val="en-GB"/>
        </w:rPr>
        <w:t xml:space="preserve">there is </w:t>
      </w:r>
      <w:r w:rsidR="003062F9">
        <w:rPr>
          <w:rFonts w:ascii="Times New Roman" w:hAnsi="Times New Roman" w:cs="Times New Roman"/>
          <w:sz w:val="24"/>
          <w:szCs w:val="24"/>
          <w:lang w:val="en-GB"/>
        </w:rPr>
        <w:t xml:space="preserve">the opposing affidavit </w:t>
      </w:r>
      <w:r w:rsidR="000726A9">
        <w:rPr>
          <w:rFonts w:ascii="Times New Roman" w:hAnsi="Times New Roman" w:cs="Times New Roman"/>
          <w:sz w:val="24"/>
          <w:szCs w:val="24"/>
          <w:lang w:val="en-GB"/>
        </w:rPr>
        <w:t xml:space="preserve">that </w:t>
      </w:r>
      <w:r w:rsidR="003062F9">
        <w:rPr>
          <w:rFonts w:ascii="Times New Roman" w:hAnsi="Times New Roman" w:cs="Times New Roman"/>
          <w:sz w:val="24"/>
          <w:szCs w:val="24"/>
          <w:lang w:val="en-GB"/>
        </w:rPr>
        <w:t xml:space="preserve">is signed. It is illegible but there is one who signed it. </w:t>
      </w:r>
    </w:p>
    <w:p w14:paraId="38AC5877" w14:textId="13754558" w:rsidR="00234575" w:rsidRDefault="000726A9" w:rsidP="00714F2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[16]</w:t>
      </w:r>
      <w:r>
        <w:rPr>
          <w:rFonts w:ascii="Times New Roman" w:hAnsi="Times New Roman" w:cs="Times New Roman"/>
          <w:sz w:val="24"/>
          <w:szCs w:val="24"/>
          <w:lang w:val="en-GB"/>
        </w:rPr>
        <w:tab/>
        <w:t>It was further submitted that t</w:t>
      </w:r>
      <w:r w:rsidR="003062F9">
        <w:rPr>
          <w:rFonts w:ascii="Times New Roman" w:hAnsi="Times New Roman" w:cs="Times New Roman"/>
          <w:sz w:val="24"/>
          <w:szCs w:val="24"/>
          <w:lang w:val="en-GB"/>
        </w:rPr>
        <w:t xml:space="preserve">he court </w:t>
      </w:r>
      <w:r w:rsidR="00C83195">
        <w:rPr>
          <w:rFonts w:ascii="Times New Roman" w:hAnsi="Times New Roman" w:cs="Times New Roman"/>
          <w:sz w:val="24"/>
          <w:szCs w:val="24"/>
          <w:lang w:val="en-GB"/>
        </w:rPr>
        <w:t>could</w:t>
      </w:r>
      <w:r w:rsidR="003062F9">
        <w:rPr>
          <w:rFonts w:ascii="Times New Roman" w:hAnsi="Times New Roman" w:cs="Times New Roman"/>
          <w:sz w:val="24"/>
          <w:szCs w:val="24"/>
          <w:lang w:val="en-GB"/>
        </w:rPr>
        <w:t xml:space="preserve"> </w:t>
      </w:r>
      <w:r w:rsidR="00B9436F">
        <w:rPr>
          <w:rFonts w:ascii="Times New Roman" w:hAnsi="Times New Roman" w:cs="Times New Roman"/>
          <w:sz w:val="24"/>
          <w:szCs w:val="24"/>
          <w:lang w:val="en-GB"/>
        </w:rPr>
        <w:t xml:space="preserve">invoke </w:t>
      </w:r>
      <w:r w:rsidR="003062F9">
        <w:rPr>
          <w:rFonts w:ascii="Times New Roman" w:hAnsi="Times New Roman" w:cs="Times New Roman"/>
          <w:sz w:val="24"/>
          <w:szCs w:val="24"/>
          <w:lang w:val="en-GB"/>
        </w:rPr>
        <w:t>rule 59(</w:t>
      </w:r>
      <w:r w:rsidR="00B44555">
        <w:rPr>
          <w:rFonts w:ascii="Times New Roman" w:hAnsi="Times New Roman" w:cs="Times New Roman"/>
          <w:sz w:val="24"/>
          <w:szCs w:val="24"/>
          <w:lang w:val="en-GB"/>
        </w:rPr>
        <w:t>2</w:t>
      </w:r>
      <w:r w:rsidR="003062F9">
        <w:rPr>
          <w:rFonts w:ascii="Times New Roman" w:hAnsi="Times New Roman" w:cs="Times New Roman"/>
          <w:sz w:val="24"/>
          <w:szCs w:val="24"/>
          <w:lang w:val="en-GB"/>
        </w:rPr>
        <w:t xml:space="preserve">6)(b) </w:t>
      </w:r>
      <w:r w:rsidR="00C83195">
        <w:rPr>
          <w:rFonts w:ascii="Times New Roman" w:hAnsi="Times New Roman" w:cs="Times New Roman"/>
          <w:sz w:val="24"/>
          <w:szCs w:val="24"/>
          <w:lang w:val="en-GB"/>
        </w:rPr>
        <w:t xml:space="preserve">of the court rules </w:t>
      </w:r>
      <w:r w:rsidR="003062F9">
        <w:rPr>
          <w:rFonts w:ascii="Times New Roman" w:hAnsi="Times New Roman" w:cs="Times New Roman"/>
          <w:sz w:val="24"/>
          <w:szCs w:val="24"/>
          <w:lang w:val="en-GB"/>
        </w:rPr>
        <w:t>to allow for oral evidence</w:t>
      </w:r>
      <w:r>
        <w:rPr>
          <w:rFonts w:ascii="Times New Roman" w:hAnsi="Times New Roman" w:cs="Times New Roman"/>
          <w:sz w:val="24"/>
          <w:szCs w:val="24"/>
          <w:lang w:val="en-GB"/>
        </w:rPr>
        <w:t xml:space="preserve"> on the issue</w:t>
      </w:r>
      <w:r w:rsidR="003062F9">
        <w:rPr>
          <w:rFonts w:ascii="Times New Roman" w:hAnsi="Times New Roman" w:cs="Times New Roman"/>
          <w:sz w:val="24"/>
          <w:szCs w:val="24"/>
          <w:lang w:val="en-GB"/>
        </w:rPr>
        <w:t xml:space="preserve">. The matter can be postponed so that the court invites the legal practitioner to come and testify. </w:t>
      </w:r>
      <w:r>
        <w:rPr>
          <w:rFonts w:ascii="Times New Roman" w:hAnsi="Times New Roman" w:cs="Times New Roman"/>
          <w:sz w:val="24"/>
          <w:szCs w:val="24"/>
          <w:lang w:val="en-GB"/>
        </w:rPr>
        <w:t xml:space="preserve">He also submitted that he </w:t>
      </w:r>
      <w:r w:rsidR="00234575">
        <w:rPr>
          <w:rFonts w:ascii="Times New Roman" w:hAnsi="Times New Roman" w:cs="Times New Roman"/>
          <w:sz w:val="24"/>
          <w:szCs w:val="24"/>
          <w:lang w:val="en-GB"/>
        </w:rPr>
        <w:t xml:space="preserve">would move for a postponement in line with the case of </w:t>
      </w:r>
      <w:r w:rsidRPr="000726A9">
        <w:rPr>
          <w:rFonts w:ascii="Times New Roman" w:hAnsi="Times New Roman" w:cs="Times New Roman"/>
          <w:i/>
          <w:iCs/>
          <w:sz w:val="24"/>
          <w:szCs w:val="24"/>
          <w:lang w:val="en-GB"/>
        </w:rPr>
        <w:t xml:space="preserve">Grain Marketing </w:t>
      </w:r>
      <w:r w:rsidR="00234575" w:rsidRPr="000726A9">
        <w:rPr>
          <w:rFonts w:ascii="Times New Roman" w:hAnsi="Times New Roman" w:cs="Times New Roman"/>
          <w:i/>
          <w:iCs/>
          <w:sz w:val="24"/>
          <w:szCs w:val="24"/>
          <w:lang w:val="en-GB"/>
        </w:rPr>
        <w:t>B</w:t>
      </w:r>
      <w:r w:rsidRPr="000726A9">
        <w:rPr>
          <w:rFonts w:ascii="Times New Roman" w:hAnsi="Times New Roman" w:cs="Times New Roman"/>
          <w:i/>
          <w:iCs/>
          <w:sz w:val="24"/>
          <w:szCs w:val="24"/>
          <w:lang w:val="en-GB"/>
        </w:rPr>
        <w:t>oard</w:t>
      </w:r>
      <w:r w:rsidR="00234575" w:rsidRPr="000726A9">
        <w:rPr>
          <w:rFonts w:ascii="Times New Roman" w:hAnsi="Times New Roman" w:cs="Times New Roman"/>
          <w:i/>
          <w:iCs/>
          <w:sz w:val="24"/>
          <w:szCs w:val="24"/>
          <w:lang w:val="en-GB"/>
        </w:rPr>
        <w:t xml:space="preserve"> </w:t>
      </w:r>
      <w:r w:rsidR="00234575" w:rsidRPr="004C6073">
        <w:rPr>
          <w:rFonts w:ascii="Times New Roman" w:hAnsi="Times New Roman" w:cs="Times New Roman"/>
          <w:iCs/>
          <w:sz w:val="24"/>
          <w:szCs w:val="24"/>
          <w:lang w:val="en-GB"/>
        </w:rPr>
        <w:t xml:space="preserve">v </w:t>
      </w:r>
      <w:r w:rsidR="00234575" w:rsidRPr="000726A9">
        <w:rPr>
          <w:rFonts w:ascii="Times New Roman" w:hAnsi="Times New Roman" w:cs="Times New Roman"/>
          <w:i/>
          <w:iCs/>
          <w:sz w:val="24"/>
          <w:szCs w:val="24"/>
          <w:lang w:val="en-GB"/>
        </w:rPr>
        <w:t>Muchero</w:t>
      </w:r>
      <w:r w:rsidR="00234575">
        <w:rPr>
          <w:rFonts w:ascii="Times New Roman" w:hAnsi="Times New Roman" w:cs="Times New Roman"/>
          <w:sz w:val="24"/>
          <w:szCs w:val="24"/>
          <w:lang w:val="en-GB"/>
        </w:rPr>
        <w:t xml:space="preserve"> 2008 (1) ZLR 216 (S) in which the Supreme Court said that if the court finds a party barred it can grant a postponement to allow a party to apply for the removal of the bar. </w:t>
      </w:r>
    </w:p>
    <w:p w14:paraId="0FEC9807" w14:textId="77777777" w:rsidR="000726A9" w:rsidRDefault="000726A9" w:rsidP="008A30A0">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[17]</w:t>
      </w:r>
      <w:r>
        <w:rPr>
          <w:rFonts w:ascii="Times New Roman" w:hAnsi="Times New Roman" w:cs="Times New Roman"/>
          <w:sz w:val="24"/>
          <w:szCs w:val="24"/>
          <w:lang w:val="en-GB"/>
        </w:rPr>
        <w:tab/>
      </w:r>
      <w:r w:rsidR="00234575">
        <w:rPr>
          <w:rFonts w:ascii="Times New Roman" w:hAnsi="Times New Roman" w:cs="Times New Roman"/>
          <w:sz w:val="24"/>
          <w:szCs w:val="24"/>
          <w:lang w:val="en-GB"/>
        </w:rPr>
        <w:t>In reply, Mr</w:t>
      </w:r>
      <w:r w:rsidR="00234575" w:rsidRPr="000726A9">
        <w:rPr>
          <w:rFonts w:ascii="Times New Roman" w:hAnsi="Times New Roman" w:cs="Times New Roman"/>
          <w:i/>
          <w:iCs/>
          <w:sz w:val="24"/>
          <w:szCs w:val="24"/>
          <w:lang w:val="en-GB"/>
        </w:rPr>
        <w:t xml:space="preserve"> Rusike</w:t>
      </w:r>
      <w:r w:rsidR="00234575">
        <w:rPr>
          <w:rFonts w:ascii="Times New Roman" w:hAnsi="Times New Roman" w:cs="Times New Roman"/>
          <w:sz w:val="24"/>
          <w:szCs w:val="24"/>
          <w:lang w:val="en-GB"/>
        </w:rPr>
        <w:t xml:space="preserve"> submitted that the issue is that we do not know who that person is and the first respondent does not even say who this person is. The applicant and the respondents do not even know the identity of that person. The first respondent admit</w:t>
      </w:r>
      <w:r>
        <w:rPr>
          <w:rFonts w:ascii="Times New Roman" w:hAnsi="Times New Roman" w:cs="Times New Roman"/>
          <w:sz w:val="24"/>
          <w:szCs w:val="24"/>
          <w:lang w:val="en-GB"/>
        </w:rPr>
        <w:t>ted</w:t>
      </w:r>
      <w:r w:rsidR="00234575">
        <w:rPr>
          <w:rFonts w:ascii="Times New Roman" w:hAnsi="Times New Roman" w:cs="Times New Roman"/>
          <w:sz w:val="24"/>
          <w:szCs w:val="24"/>
          <w:lang w:val="en-GB"/>
        </w:rPr>
        <w:t xml:space="preserve"> that the signature does not legibly identify the person. This flies against the rule that the </w:t>
      </w:r>
      <w:r>
        <w:rPr>
          <w:rFonts w:ascii="Times New Roman" w:hAnsi="Times New Roman" w:cs="Times New Roman"/>
          <w:sz w:val="24"/>
          <w:szCs w:val="24"/>
          <w:lang w:val="en-GB"/>
        </w:rPr>
        <w:t>person</w:t>
      </w:r>
      <w:r w:rsidR="00234575">
        <w:rPr>
          <w:rFonts w:ascii="Times New Roman" w:hAnsi="Times New Roman" w:cs="Times New Roman"/>
          <w:sz w:val="24"/>
          <w:szCs w:val="24"/>
          <w:lang w:val="en-GB"/>
        </w:rPr>
        <w:t xml:space="preserve"> must be clearly identified. </w:t>
      </w:r>
    </w:p>
    <w:p w14:paraId="51D395A5" w14:textId="764193E3" w:rsidR="00714F29" w:rsidRPr="00BE44CA" w:rsidRDefault="000726A9" w:rsidP="008A30A0">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[18]</w:t>
      </w:r>
      <w:r>
        <w:rPr>
          <w:rFonts w:ascii="Times New Roman" w:hAnsi="Times New Roman" w:cs="Times New Roman"/>
          <w:sz w:val="24"/>
          <w:szCs w:val="24"/>
          <w:lang w:val="en-GB"/>
        </w:rPr>
        <w:tab/>
        <w:t xml:space="preserve">He also argued that the </w:t>
      </w:r>
      <w:r w:rsidR="00234575">
        <w:rPr>
          <w:rFonts w:ascii="Times New Roman" w:hAnsi="Times New Roman" w:cs="Times New Roman"/>
          <w:sz w:val="24"/>
          <w:szCs w:val="24"/>
          <w:lang w:val="en-GB"/>
        </w:rPr>
        <w:t xml:space="preserve">respondents were not ambushed on this issue. This was stated in the answering affidavit and the heads of argument. </w:t>
      </w:r>
      <w:r>
        <w:rPr>
          <w:rFonts w:ascii="Times New Roman" w:hAnsi="Times New Roman" w:cs="Times New Roman"/>
          <w:sz w:val="24"/>
          <w:szCs w:val="24"/>
          <w:lang w:val="en-GB"/>
        </w:rPr>
        <w:t>Had</w:t>
      </w:r>
      <w:r w:rsidR="00234575">
        <w:rPr>
          <w:rFonts w:ascii="Times New Roman" w:hAnsi="Times New Roman" w:cs="Times New Roman"/>
          <w:sz w:val="24"/>
          <w:szCs w:val="24"/>
          <w:lang w:val="en-GB"/>
        </w:rPr>
        <w:t xml:space="preserve"> they been sincere they could have communicated the identity of the person. The respondent</w:t>
      </w:r>
      <w:r w:rsidR="00B9436F">
        <w:rPr>
          <w:rFonts w:ascii="Times New Roman" w:hAnsi="Times New Roman" w:cs="Times New Roman"/>
          <w:sz w:val="24"/>
          <w:szCs w:val="24"/>
          <w:lang w:val="en-GB"/>
        </w:rPr>
        <w:t>s</w:t>
      </w:r>
      <w:r w:rsidR="00234575">
        <w:rPr>
          <w:rFonts w:ascii="Times New Roman" w:hAnsi="Times New Roman" w:cs="Times New Roman"/>
          <w:sz w:val="24"/>
          <w:szCs w:val="24"/>
          <w:lang w:val="en-GB"/>
        </w:rPr>
        <w:t xml:space="preserve"> persisted with what is clearly a defective notice of opposition. The respondent could have withdrawn</w:t>
      </w:r>
      <w:r>
        <w:rPr>
          <w:rFonts w:ascii="Times New Roman" w:hAnsi="Times New Roman" w:cs="Times New Roman"/>
          <w:sz w:val="24"/>
          <w:szCs w:val="24"/>
          <w:lang w:val="en-GB"/>
        </w:rPr>
        <w:t>, sought</w:t>
      </w:r>
      <w:r w:rsidR="00234575">
        <w:rPr>
          <w:rFonts w:ascii="Times New Roman" w:hAnsi="Times New Roman" w:cs="Times New Roman"/>
          <w:sz w:val="24"/>
          <w:szCs w:val="24"/>
          <w:lang w:val="en-GB"/>
        </w:rPr>
        <w:t xml:space="preserve"> condonation and </w:t>
      </w:r>
      <w:r>
        <w:rPr>
          <w:rFonts w:ascii="Times New Roman" w:hAnsi="Times New Roman" w:cs="Times New Roman"/>
          <w:sz w:val="24"/>
          <w:szCs w:val="24"/>
          <w:lang w:val="en-GB"/>
        </w:rPr>
        <w:t>applied</w:t>
      </w:r>
      <w:r w:rsidR="00234575">
        <w:rPr>
          <w:rFonts w:ascii="Times New Roman" w:hAnsi="Times New Roman" w:cs="Times New Roman"/>
          <w:sz w:val="24"/>
          <w:szCs w:val="24"/>
          <w:lang w:val="en-GB"/>
        </w:rPr>
        <w:t xml:space="preserve"> to file a proper notice. The issue is not novel and cannot trigger the leading of evidence. </w:t>
      </w:r>
      <w:r w:rsidR="00B9436F">
        <w:rPr>
          <w:rFonts w:ascii="Times New Roman" w:hAnsi="Times New Roman" w:cs="Times New Roman"/>
          <w:sz w:val="24"/>
          <w:szCs w:val="24"/>
          <w:lang w:val="en-GB"/>
        </w:rPr>
        <w:t>It further submitted that c</w:t>
      </w:r>
      <w:r w:rsidR="00234575">
        <w:rPr>
          <w:rFonts w:ascii="Times New Roman" w:hAnsi="Times New Roman" w:cs="Times New Roman"/>
          <w:sz w:val="24"/>
          <w:szCs w:val="24"/>
          <w:lang w:val="en-GB"/>
        </w:rPr>
        <w:t>ounsel conceded that the identity of the commissioner of oaths</w:t>
      </w:r>
      <w:r w:rsidR="008A30A0">
        <w:rPr>
          <w:rFonts w:ascii="Times New Roman" w:hAnsi="Times New Roman" w:cs="Times New Roman"/>
          <w:sz w:val="24"/>
          <w:szCs w:val="24"/>
          <w:lang w:val="en-GB"/>
        </w:rPr>
        <w:t xml:space="preserve"> is not established. </w:t>
      </w:r>
      <w:r>
        <w:rPr>
          <w:rFonts w:ascii="Times New Roman" w:hAnsi="Times New Roman" w:cs="Times New Roman"/>
          <w:sz w:val="24"/>
          <w:szCs w:val="24"/>
          <w:lang w:val="en-GB"/>
        </w:rPr>
        <w:t>The</w:t>
      </w:r>
      <w:r w:rsidR="008A30A0">
        <w:rPr>
          <w:rFonts w:ascii="Times New Roman" w:hAnsi="Times New Roman" w:cs="Times New Roman"/>
          <w:sz w:val="24"/>
          <w:szCs w:val="24"/>
          <w:lang w:val="en-GB"/>
        </w:rPr>
        <w:t xml:space="preserve"> </w:t>
      </w:r>
      <w:r w:rsidR="00234575">
        <w:rPr>
          <w:rFonts w:ascii="Times New Roman" w:hAnsi="Times New Roman" w:cs="Times New Roman"/>
          <w:sz w:val="24"/>
          <w:szCs w:val="24"/>
          <w:lang w:val="en-GB"/>
        </w:rPr>
        <w:t xml:space="preserve">identity of the person is not legible. </w:t>
      </w:r>
    </w:p>
    <w:p w14:paraId="3D20C497" w14:textId="0676F3DF" w:rsidR="00714F29" w:rsidRPr="00814288" w:rsidRDefault="00714F29" w:rsidP="00714F29">
      <w:pPr>
        <w:spacing w:after="0" w:line="360" w:lineRule="auto"/>
        <w:ind w:left="720" w:hanging="720"/>
        <w:jc w:val="both"/>
        <w:rPr>
          <w:rFonts w:ascii="Times New Roman" w:hAnsi="Times New Roman" w:cs="Times New Roman"/>
          <w:b/>
          <w:bCs/>
          <w:sz w:val="24"/>
          <w:szCs w:val="24"/>
          <w:u w:val="single"/>
        </w:rPr>
      </w:pPr>
      <w:r w:rsidRPr="00814288">
        <w:rPr>
          <w:rFonts w:ascii="Times New Roman" w:hAnsi="Times New Roman" w:cs="Times New Roman"/>
          <w:b/>
          <w:bCs/>
          <w:sz w:val="24"/>
          <w:szCs w:val="24"/>
          <w:u w:val="single"/>
        </w:rPr>
        <w:t xml:space="preserve">THE </w:t>
      </w:r>
      <w:r w:rsidR="008A30A0">
        <w:rPr>
          <w:rFonts w:ascii="Times New Roman" w:hAnsi="Times New Roman" w:cs="Times New Roman"/>
          <w:b/>
          <w:bCs/>
          <w:sz w:val="24"/>
          <w:szCs w:val="24"/>
          <w:u w:val="single"/>
        </w:rPr>
        <w:t>APPLICABLE LAW</w:t>
      </w:r>
    </w:p>
    <w:p w14:paraId="1515B5D7" w14:textId="4CD371BC" w:rsidR="008A30A0" w:rsidRDefault="00714F29" w:rsidP="00714F2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726A9">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8A30A0">
        <w:rPr>
          <w:rFonts w:ascii="Times New Roman" w:hAnsi="Times New Roman" w:cs="Times New Roman"/>
          <w:sz w:val="24"/>
          <w:szCs w:val="24"/>
        </w:rPr>
        <w:t xml:space="preserve">What constitutes a valid affidavit </w:t>
      </w:r>
      <w:r w:rsidR="004113F9">
        <w:rPr>
          <w:rFonts w:ascii="Times New Roman" w:hAnsi="Times New Roman" w:cs="Times New Roman"/>
          <w:sz w:val="24"/>
          <w:szCs w:val="24"/>
        </w:rPr>
        <w:t xml:space="preserve">has been </w:t>
      </w:r>
      <w:r w:rsidR="000726A9">
        <w:rPr>
          <w:rFonts w:ascii="Times New Roman" w:hAnsi="Times New Roman" w:cs="Times New Roman"/>
          <w:sz w:val="24"/>
          <w:szCs w:val="24"/>
        </w:rPr>
        <w:t>settled</w:t>
      </w:r>
      <w:r w:rsidR="004113F9">
        <w:rPr>
          <w:rFonts w:ascii="Times New Roman" w:hAnsi="Times New Roman" w:cs="Times New Roman"/>
          <w:sz w:val="24"/>
          <w:szCs w:val="24"/>
        </w:rPr>
        <w:t xml:space="preserve"> </w:t>
      </w:r>
      <w:r w:rsidR="008A30A0">
        <w:rPr>
          <w:rFonts w:ascii="Times New Roman" w:hAnsi="Times New Roman" w:cs="Times New Roman"/>
          <w:sz w:val="24"/>
          <w:szCs w:val="24"/>
        </w:rPr>
        <w:t>by binding precedent.</w:t>
      </w:r>
      <w:r w:rsidR="004113F9">
        <w:rPr>
          <w:rFonts w:ascii="Times New Roman" w:hAnsi="Times New Roman" w:cs="Times New Roman"/>
          <w:sz w:val="24"/>
          <w:szCs w:val="24"/>
        </w:rPr>
        <w:t xml:space="preserve"> </w:t>
      </w:r>
      <w:r w:rsidR="008A30A0">
        <w:rPr>
          <w:rFonts w:ascii="Times New Roman" w:hAnsi="Times New Roman" w:cs="Times New Roman"/>
          <w:sz w:val="24"/>
          <w:szCs w:val="24"/>
        </w:rPr>
        <w:t>Thus</w:t>
      </w:r>
      <w:r w:rsidR="004113F9">
        <w:rPr>
          <w:rFonts w:ascii="Times New Roman" w:hAnsi="Times New Roman" w:cs="Times New Roman"/>
          <w:sz w:val="24"/>
          <w:szCs w:val="24"/>
        </w:rPr>
        <w:t>,</w:t>
      </w:r>
      <w:r w:rsidR="008A30A0">
        <w:rPr>
          <w:rFonts w:ascii="Times New Roman" w:hAnsi="Times New Roman" w:cs="Times New Roman"/>
          <w:sz w:val="24"/>
          <w:szCs w:val="24"/>
        </w:rPr>
        <w:t xml:space="preserve"> in </w:t>
      </w:r>
      <w:r w:rsidR="008A30A0" w:rsidRPr="004113F9">
        <w:rPr>
          <w:rFonts w:ascii="Times New Roman" w:hAnsi="Times New Roman" w:cs="Times New Roman"/>
          <w:i/>
          <w:iCs/>
          <w:sz w:val="24"/>
          <w:szCs w:val="24"/>
        </w:rPr>
        <w:t xml:space="preserve">Mandishayika </w:t>
      </w:r>
      <w:r w:rsidR="008A30A0" w:rsidRPr="004C6073">
        <w:rPr>
          <w:rFonts w:ascii="Times New Roman" w:hAnsi="Times New Roman" w:cs="Times New Roman"/>
          <w:iCs/>
          <w:sz w:val="24"/>
          <w:szCs w:val="24"/>
        </w:rPr>
        <w:t xml:space="preserve">v </w:t>
      </w:r>
      <w:r w:rsidR="008A30A0" w:rsidRPr="004113F9">
        <w:rPr>
          <w:rFonts w:ascii="Times New Roman" w:hAnsi="Times New Roman" w:cs="Times New Roman"/>
          <w:i/>
          <w:iCs/>
          <w:sz w:val="24"/>
          <w:szCs w:val="24"/>
        </w:rPr>
        <w:t>Sithole supra</w:t>
      </w:r>
      <w:r w:rsidR="00B9436F">
        <w:rPr>
          <w:rFonts w:ascii="Times New Roman" w:hAnsi="Times New Roman" w:cs="Times New Roman"/>
          <w:i/>
          <w:iCs/>
          <w:sz w:val="24"/>
          <w:szCs w:val="24"/>
        </w:rPr>
        <w:t>,</w:t>
      </w:r>
      <w:r w:rsidR="008A30A0">
        <w:rPr>
          <w:rFonts w:ascii="Times New Roman" w:hAnsi="Times New Roman" w:cs="Times New Roman"/>
          <w:sz w:val="24"/>
          <w:szCs w:val="24"/>
        </w:rPr>
        <w:t xml:space="preserve"> the court authoritatively stated as follows:</w:t>
      </w:r>
    </w:p>
    <w:p w14:paraId="3338C790" w14:textId="31C60D96" w:rsidR="008A30A0" w:rsidRPr="00F34116" w:rsidRDefault="008A30A0"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“An affidavit is a written statement made on oath before a commissioner of oaths or other person authorised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onto the statement in the presence of the deponent. The commissioner must also endorse the date on which the oath was so administered. These acts must occur contemporaneously.”</w:t>
      </w:r>
    </w:p>
    <w:p w14:paraId="1AD992E1" w14:textId="1FA7E9C3" w:rsidR="008A30A0" w:rsidRDefault="004113F9" w:rsidP="00F341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[20]</w:t>
      </w:r>
      <w:r>
        <w:rPr>
          <w:rFonts w:ascii="Times New Roman" w:hAnsi="Times New Roman" w:cs="Times New Roman"/>
          <w:sz w:val="24"/>
          <w:szCs w:val="24"/>
        </w:rPr>
        <w:tab/>
      </w:r>
      <w:r w:rsidR="008A30A0">
        <w:rPr>
          <w:rFonts w:ascii="Times New Roman" w:hAnsi="Times New Roman" w:cs="Times New Roman"/>
          <w:sz w:val="24"/>
          <w:szCs w:val="24"/>
        </w:rPr>
        <w:t xml:space="preserve">The Supreme Court has confirmed that this court is bound by the </w:t>
      </w:r>
      <w:r w:rsidR="008A30A0" w:rsidRPr="004113F9">
        <w:rPr>
          <w:rFonts w:ascii="Times New Roman" w:hAnsi="Times New Roman" w:cs="Times New Roman"/>
          <w:i/>
          <w:iCs/>
          <w:sz w:val="24"/>
          <w:szCs w:val="24"/>
        </w:rPr>
        <w:t>Mandishayika</w:t>
      </w:r>
      <w:r w:rsidR="008A30A0">
        <w:rPr>
          <w:rFonts w:ascii="Times New Roman" w:hAnsi="Times New Roman" w:cs="Times New Roman"/>
          <w:sz w:val="24"/>
          <w:szCs w:val="24"/>
        </w:rPr>
        <w:t xml:space="preserve"> judgment as it is a judgment of two judges and that the judgment was correctly decided. See </w:t>
      </w:r>
      <w:r w:rsidR="008A30A0" w:rsidRPr="004113F9">
        <w:rPr>
          <w:rFonts w:ascii="Times New Roman" w:hAnsi="Times New Roman" w:cs="Times New Roman"/>
          <w:i/>
          <w:iCs/>
          <w:sz w:val="24"/>
          <w:szCs w:val="24"/>
        </w:rPr>
        <w:t xml:space="preserve">Ariston Management Services </w:t>
      </w:r>
      <w:r w:rsidR="008A30A0" w:rsidRPr="004C6073">
        <w:rPr>
          <w:rFonts w:ascii="Times New Roman" w:hAnsi="Times New Roman" w:cs="Times New Roman"/>
          <w:iCs/>
          <w:sz w:val="24"/>
          <w:szCs w:val="24"/>
        </w:rPr>
        <w:t xml:space="preserve">v </w:t>
      </w:r>
      <w:r w:rsidR="008A30A0" w:rsidRPr="004113F9">
        <w:rPr>
          <w:rFonts w:ascii="Times New Roman" w:hAnsi="Times New Roman" w:cs="Times New Roman"/>
          <w:i/>
          <w:iCs/>
          <w:sz w:val="24"/>
          <w:szCs w:val="24"/>
        </w:rPr>
        <w:t>Econet Wireless Zimbabwe Limited supra</w:t>
      </w:r>
      <w:r w:rsidR="008A30A0">
        <w:rPr>
          <w:rFonts w:ascii="Times New Roman" w:hAnsi="Times New Roman" w:cs="Times New Roman"/>
          <w:sz w:val="24"/>
          <w:szCs w:val="24"/>
        </w:rPr>
        <w:t xml:space="preserve"> at p 3. </w:t>
      </w:r>
    </w:p>
    <w:p w14:paraId="5F87DE81" w14:textId="2929E4AD" w:rsidR="00287993" w:rsidRDefault="004113F9" w:rsidP="00714F2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A30A0">
        <w:rPr>
          <w:rFonts w:ascii="Times New Roman" w:hAnsi="Times New Roman" w:cs="Times New Roman"/>
          <w:sz w:val="24"/>
          <w:szCs w:val="24"/>
        </w:rPr>
        <w:t xml:space="preserve">Further, </w:t>
      </w:r>
      <w:r>
        <w:rPr>
          <w:rFonts w:ascii="Times New Roman" w:hAnsi="Times New Roman" w:cs="Times New Roman"/>
          <w:sz w:val="24"/>
          <w:szCs w:val="24"/>
        </w:rPr>
        <w:t>it is</w:t>
      </w:r>
      <w:r w:rsidR="008A30A0">
        <w:rPr>
          <w:rFonts w:ascii="Times New Roman" w:hAnsi="Times New Roman" w:cs="Times New Roman"/>
          <w:sz w:val="24"/>
          <w:szCs w:val="24"/>
        </w:rPr>
        <w:t xml:space="preserve"> </w:t>
      </w:r>
      <w:r w:rsidR="00287993">
        <w:rPr>
          <w:rFonts w:ascii="Times New Roman" w:hAnsi="Times New Roman" w:cs="Times New Roman"/>
          <w:sz w:val="24"/>
          <w:szCs w:val="24"/>
        </w:rPr>
        <w:t xml:space="preserve">now settled that any stamp </w:t>
      </w:r>
      <w:r>
        <w:rPr>
          <w:rFonts w:ascii="Times New Roman" w:hAnsi="Times New Roman" w:cs="Times New Roman"/>
          <w:sz w:val="24"/>
          <w:szCs w:val="24"/>
        </w:rPr>
        <w:t xml:space="preserve">used </w:t>
      </w:r>
      <w:r w:rsidR="00287993">
        <w:rPr>
          <w:rFonts w:ascii="Times New Roman" w:hAnsi="Times New Roman" w:cs="Times New Roman"/>
          <w:sz w:val="24"/>
          <w:szCs w:val="24"/>
        </w:rPr>
        <w:t xml:space="preserve">by the person </w:t>
      </w:r>
      <w:r>
        <w:rPr>
          <w:rFonts w:ascii="Times New Roman" w:hAnsi="Times New Roman" w:cs="Times New Roman"/>
          <w:sz w:val="24"/>
          <w:szCs w:val="24"/>
        </w:rPr>
        <w:t>who</w:t>
      </w:r>
      <w:r w:rsidR="00287993">
        <w:rPr>
          <w:rFonts w:ascii="Times New Roman" w:hAnsi="Times New Roman" w:cs="Times New Roman"/>
          <w:sz w:val="24"/>
          <w:szCs w:val="24"/>
        </w:rPr>
        <w:t xml:space="preserve"> administers an oath must clearly identify the person and the office or capacity he or she acts as the commissioner of oaths. This position was aptly put in </w:t>
      </w:r>
      <w:r w:rsidR="00287993" w:rsidRPr="004113F9">
        <w:rPr>
          <w:rFonts w:ascii="Times New Roman" w:hAnsi="Times New Roman" w:cs="Times New Roman"/>
          <w:i/>
          <w:iCs/>
          <w:sz w:val="24"/>
          <w:szCs w:val="24"/>
        </w:rPr>
        <w:t xml:space="preserve">Firstel Cellular (Pvt) Ltd </w:t>
      </w:r>
      <w:r w:rsidR="00287993" w:rsidRPr="004C6073">
        <w:rPr>
          <w:rFonts w:ascii="Times New Roman" w:hAnsi="Times New Roman" w:cs="Times New Roman"/>
          <w:iCs/>
          <w:sz w:val="24"/>
          <w:szCs w:val="24"/>
        </w:rPr>
        <w:t>v</w:t>
      </w:r>
      <w:r w:rsidR="00287993" w:rsidRPr="004113F9">
        <w:rPr>
          <w:rFonts w:ascii="Times New Roman" w:hAnsi="Times New Roman" w:cs="Times New Roman"/>
          <w:i/>
          <w:iCs/>
          <w:sz w:val="24"/>
          <w:szCs w:val="24"/>
        </w:rPr>
        <w:t xml:space="preserve"> Netone Cellular (Pvt) Ltd</w:t>
      </w:r>
      <w:r w:rsidR="00287993">
        <w:rPr>
          <w:rFonts w:ascii="Times New Roman" w:hAnsi="Times New Roman" w:cs="Times New Roman"/>
          <w:sz w:val="24"/>
          <w:szCs w:val="24"/>
        </w:rPr>
        <w:t xml:space="preserve"> SC 1/15 where </w:t>
      </w:r>
      <w:r w:rsidR="00F34116" w:rsidRPr="00F34116">
        <w:rPr>
          <w:rFonts w:ascii="Times New Roman" w:hAnsi="Times New Roman" w:cs="Times New Roman"/>
          <w:smallCaps/>
          <w:sz w:val="24"/>
          <w:szCs w:val="24"/>
        </w:rPr>
        <w:t>Patel Ja</w:t>
      </w:r>
      <w:r w:rsidR="00F34116">
        <w:rPr>
          <w:rFonts w:ascii="Times New Roman" w:hAnsi="Times New Roman" w:cs="Times New Roman"/>
          <w:sz w:val="24"/>
          <w:szCs w:val="24"/>
        </w:rPr>
        <w:t xml:space="preserve"> </w:t>
      </w:r>
      <w:r w:rsidR="00287993">
        <w:rPr>
          <w:rFonts w:ascii="Times New Roman" w:hAnsi="Times New Roman" w:cs="Times New Roman"/>
          <w:sz w:val="24"/>
          <w:szCs w:val="24"/>
        </w:rPr>
        <w:t>(as he then was) had this to say:</w:t>
      </w:r>
    </w:p>
    <w:p w14:paraId="05BB5105" w14:textId="77777777" w:rsidR="00287993" w:rsidRPr="00F34116" w:rsidRDefault="00287993"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“It is common cause that there is no specific legislation regulating the issue in this jurisdiction and that the matter is one that is governed by practice. In that regard, what is required is that any stamp that is used to designate a commissioner of oaths should clearly identify the person before whom an affidavit is deposed and the office or capacity in which he or she acts as a commissioner.”</w:t>
      </w:r>
    </w:p>
    <w:p w14:paraId="75A0BC95" w14:textId="7F782E4F" w:rsidR="00287993" w:rsidRDefault="004113F9" w:rsidP="004113F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B9436F">
        <w:rPr>
          <w:rFonts w:ascii="Times New Roman" w:hAnsi="Times New Roman" w:cs="Times New Roman"/>
          <w:sz w:val="24"/>
          <w:szCs w:val="24"/>
        </w:rPr>
        <w:t>Non-compliance with the requirement that the person administering the oath as commissioner of oaths must be</w:t>
      </w:r>
      <w:r w:rsidR="00287993">
        <w:rPr>
          <w:rFonts w:ascii="Times New Roman" w:hAnsi="Times New Roman" w:cs="Times New Roman"/>
          <w:sz w:val="24"/>
          <w:szCs w:val="24"/>
        </w:rPr>
        <w:t xml:space="preserve"> clearly identified </w:t>
      </w:r>
      <w:r w:rsidR="00B9436F">
        <w:rPr>
          <w:rFonts w:ascii="Times New Roman" w:hAnsi="Times New Roman" w:cs="Times New Roman"/>
          <w:sz w:val="24"/>
          <w:szCs w:val="24"/>
        </w:rPr>
        <w:t xml:space="preserve">renders the affidavit invalid. </w:t>
      </w:r>
      <w:r w:rsidR="00287993">
        <w:rPr>
          <w:rFonts w:ascii="Times New Roman" w:hAnsi="Times New Roman" w:cs="Times New Roman"/>
          <w:sz w:val="24"/>
          <w:szCs w:val="24"/>
        </w:rPr>
        <w:t xml:space="preserve">The court in </w:t>
      </w:r>
      <w:r>
        <w:rPr>
          <w:rFonts w:ascii="Times New Roman" w:hAnsi="Times New Roman" w:cs="Times New Roman"/>
          <w:sz w:val="24"/>
          <w:szCs w:val="24"/>
        </w:rPr>
        <w:t xml:space="preserve">the </w:t>
      </w:r>
      <w:r w:rsidR="00287993" w:rsidRPr="004113F9">
        <w:rPr>
          <w:rFonts w:ascii="Times New Roman" w:hAnsi="Times New Roman" w:cs="Times New Roman"/>
          <w:i/>
          <w:iCs/>
          <w:sz w:val="24"/>
          <w:szCs w:val="24"/>
        </w:rPr>
        <w:t xml:space="preserve">Firstel </w:t>
      </w:r>
      <w:r w:rsidRPr="004113F9">
        <w:rPr>
          <w:rFonts w:ascii="Times New Roman" w:hAnsi="Times New Roman" w:cs="Times New Roman"/>
          <w:i/>
          <w:iCs/>
          <w:sz w:val="24"/>
          <w:szCs w:val="24"/>
        </w:rPr>
        <w:t>Cellular</w:t>
      </w:r>
      <w:r>
        <w:rPr>
          <w:rFonts w:ascii="Times New Roman" w:hAnsi="Times New Roman" w:cs="Times New Roman"/>
          <w:sz w:val="24"/>
          <w:szCs w:val="24"/>
        </w:rPr>
        <w:t xml:space="preserve"> </w:t>
      </w:r>
      <w:r w:rsidR="00287993">
        <w:rPr>
          <w:rFonts w:ascii="Times New Roman" w:hAnsi="Times New Roman" w:cs="Times New Roman"/>
          <w:sz w:val="24"/>
          <w:szCs w:val="24"/>
        </w:rPr>
        <w:t>judgment</w:t>
      </w:r>
      <w:r>
        <w:rPr>
          <w:rFonts w:ascii="Times New Roman" w:hAnsi="Times New Roman" w:cs="Times New Roman"/>
          <w:sz w:val="24"/>
          <w:szCs w:val="24"/>
        </w:rPr>
        <w:t xml:space="preserve"> thus concluded</w:t>
      </w:r>
      <w:r w:rsidR="00287993">
        <w:rPr>
          <w:rFonts w:ascii="Times New Roman" w:hAnsi="Times New Roman" w:cs="Times New Roman"/>
          <w:sz w:val="24"/>
          <w:szCs w:val="24"/>
        </w:rPr>
        <w:t xml:space="preserve"> in the context of that case as follows:</w:t>
      </w:r>
    </w:p>
    <w:p w14:paraId="47F055D8" w14:textId="4685A46D" w:rsidR="00714F29" w:rsidRPr="00F34116" w:rsidRDefault="00287993"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 xml:space="preserve">“In </w:t>
      </w:r>
      <w:r w:rsidRPr="00F34116">
        <w:rPr>
          <w:rFonts w:ascii="Times New Roman" w:hAnsi="Times New Roman" w:cs="Times New Roman"/>
          <w:i/>
          <w:iCs/>
          <w:szCs w:val="24"/>
        </w:rPr>
        <w:t>casu</w:t>
      </w:r>
      <w:r w:rsidRPr="00F34116">
        <w:rPr>
          <w:rFonts w:ascii="Times New Roman" w:hAnsi="Times New Roman" w:cs="Times New Roman"/>
          <w:szCs w:val="24"/>
        </w:rPr>
        <w:t>, it is not disputed that Raymond Moyo is a legal practitioner and a notary public and, as such, a recognised commissioner of oaths. The respondent has therefore verified its cause of action in an affidavit, deposed by its functionary duly authorised thereto, before a clearly identified commissioner of oaths. That, in my view, suffices for the intended purpose of adducing evidence under oath and renders the validity of the respondent’s founding affidavit manifestly impervious to challenge.”</w:t>
      </w:r>
    </w:p>
    <w:p w14:paraId="6A1A14CF" w14:textId="5FE778B1" w:rsidR="00714F29" w:rsidRPr="001718A7" w:rsidRDefault="00714F29" w:rsidP="004113F9">
      <w:pPr>
        <w:spacing w:after="0" w:line="360" w:lineRule="auto"/>
        <w:jc w:val="both"/>
        <w:rPr>
          <w:rFonts w:ascii="Times New Roman" w:hAnsi="Times New Roman" w:cs="Times New Roman"/>
          <w:b/>
          <w:bCs/>
          <w:sz w:val="24"/>
          <w:szCs w:val="24"/>
          <w:u w:val="single"/>
        </w:rPr>
      </w:pPr>
      <w:r w:rsidRPr="001718A7">
        <w:rPr>
          <w:rFonts w:ascii="Times New Roman" w:hAnsi="Times New Roman" w:cs="Times New Roman"/>
          <w:b/>
          <w:bCs/>
          <w:sz w:val="24"/>
          <w:szCs w:val="24"/>
          <w:u w:val="single"/>
        </w:rPr>
        <w:t>A</w:t>
      </w:r>
      <w:r w:rsidR="00AD5A73">
        <w:rPr>
          <w:rFonts w:ascii="Times New Roman" w:hAnsi="Times New Roman" w:cs="Times New Roman"/>
          <w:b/>
          <w:bCs/>
          <w:sz w:val="24"/>
          <w:szCs w:val="24"/>
          <w:u w:val="single"/>
        </w:rPr>
        <w:t>PPLICATION OF THE LAW TO THE FACTS</w:t>
      </w:r>
    </w:p>
    <w:p w14:paraId="43D544D9" w14:textId="57C815E5" w:rsidR="006411B1" w:rsidRDefault="00714F29" w:rsidP="00714F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113F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Applying the above principles, </w:t>
      </w:r>
      <w:r w:rsidR="00AD5A73">
        <w:rPr>
          <w:rFonts w:ascii="Times New Roman" w:hAnsi="Times New Roman" w:cs="Times New Roman"/>
          <w:sz w:val="24"/>
          <w:szCs w:val="24"/>
        </w:rPr>
        <w:t xml:space="preserve">the opposing affidavits filed of record </w:t>
      </w:r>
      <w:r w:rsidR="006411B1">
        <w:rPr>
          <w:rFonts w:ascii="Times New Roman" w:hAnsi="Times New Roman" w:cs="Times New Roman"/>
          <w:sz w:val="24"/>
          <w:szCs w:val="24"/>
        </w:rPr>
        <w:t>are fatally defective and</w:t>
      </w:r>
      <w:r w:rsidR="004113F9">
        <w:rPr>
          <w:rFonts w:ascii="Times New Roman" w:hAnsi="Times New Roman" w:cs="Times New Roman"/>
          <w:sz w:val="24"/>
          <w:szCs w:val="24"/>
        </w:rPr>
        <w:t>,</w:t>
      </w:r>
      <w:r w:rsidR="006411B1">
        <w:rPr>
          <w:rFonts w:ascii="Times New Roman" w:hAnsi="Times New Roman" w:cs="Times New Roman"/>
          <w:sz w:val="24"/>
          <w:szCs w:val="24"/>
        </w:rPr>
        <w:t xml:space="preserve"> therefore</w:t>
      </w:r>
      <w:r w:rsidR="004113F9">
        <w:rPr>
          <w:rFonts w:ascii="Times New Roman" w:hAnsi="Times New Roman" w:cs="Times New Roman"/>
          <w:sz w:val="24"/>
          <w:szCs w:val="24"/>
        </w:rPr>
        <w:t>,</w:t>
      </w:r>
      <w:r w:rsidR="006411B1">
        <w:rPr>
          <w:rFonts w:ascii="Times New Roman" w:hAnsi="Times New Roman" w:cs="Times New Roman"/>
          <w:sz w:val="24"/>
          <w:szCs w:val="24"/>
        </w:rPr>
        <w:t xml:space="preserve"> invalid. It is </w:t>
      </w:r>
      <w:r w:rsidR="004113F9">
        <w:rPr>
          <w:rFonts w:ascii="Times New Roman" w:hAnsi="Times New Roman" w:cs="Times New Roman"/>
          <w:sz w:val="24"/>
          <w:szCs w:val="24"/>
        </w:rPr>
        <w:t>apparent</w:t>
      </w:r>
      <w:r w:rsidR="006411B1">
        <w:rPr>
          <w:rFonts w:ascii="Times New Roman" w:hAnsi="Times New Roman" w:cs="Times New Roman"/>
          <w:sz w:val="24"/>
          <w:szCs w:val="24"/>
        </w:rPr>
        <w:t xml:space="preserve"> from the last pages of those affidavits at p</w:t>
      </w:r>
      <w:r w:rsidR="006E7B3F">
        <w:rPr>
          <w:rFonts w:ascii="Times New Roman" w:hAnsi="Times New Roman" w:cs="Times New Roman"/>
          <w:sz w:val="24"/>
          <w:szCs w:val="24"/>
        </w:rPr>
        <w:t>p</w:t>
      </w:r>
      <w:r w:rsidR="004113F9">
        <w:rPr>
          <w:rFonts w:ascii="Times New Roman" w:hAnsi="Times New Roman" w:cs="Times New Roman"/>
          <w:sz w:val="24"/>
          <w:szCs w:val="24"/>
        </w:rPr>
        <w:t xml:space="preserve"> </w:t>
      </w:r>
      <w:r w:rsidR="006411B1">
        <w:rPr>
          <w:rFonts w:ascii="Times New Roman" w:hAnsi="Times New Roman" w:cs="Times New Roman"/>
          <w:sz w:val="24"/>
          <w:szCs w:val="24"/>
        </w:rPr>
        <w:t xml:space="preserve">56 and 58 of the record that the stamp used does not </w:t>
      </w:r>
      <w:r w:rsidR="006E7B3F">
        <w:rPr>
          <w:rFonts w:ascii="Times New Roman" w:hAnsi="Times New Roman" w:cs="Times New Roman"/>
          <w:sz w:val="24"/>
          <w:szCs w:val="24"/>
        </w:rPr>
        <w:t>clearly</w:t>
      </w:r>
      <w:r w:rsidR="006411B1">
        <w:rPr>
          <w:rFonts w:ascii="Times New Roman" w:hAnsi="Times New Roman" w:cs="Times New Roman"/>
          <w:sz w:val="24"/>
          <w:szCs w:val="24"/>
        </w:rPr>
        <w:t xml:space="preserve"> identify the person before whom the affidavits were </w:t>
      </w:r>
      <w:r w:rsidR="006E7B3F">
        <w:rPr>
          <w:rFonts w:ascii="Times New Roman" w:hAnsi="Times New Roman" w:cs="Times New Roman"/>
          <w:sz w:val="24"/>
          <w:szCs w:val="24"/>
        </w:rPr>
        <w:t>commissioned</w:t>
      </w:r>
      <w:r w:rsidR="006411B1">
        <w:rPr>
          <w:rFonts w:ascii="Times New Roman" w:hAnsi="Times New Roman" w:cs="Times New Roman"/>
          <w:sz w:val="24"/>
          <w:szCs w:val="24"/>
        </w:rPr>
        <w:t>. While the</w:t>
      </w:r>
      <w:r w:rsidR="006E7B3F">
        <w:rPr>
          <w:rFonts w:ascii="Times New Roman" w:hAnsi="Times New Roman" w:cs="Times New Roman"/>
          <w:sz w:val="24"/>
          <w:szCs w:val="24"/>
        </w:rPr>
        <w:t xml:space="preserve"> stamp states</w:t>
      </w:r>
      <w:r w:rsidR="006411B1">
        <w:rPr>
          <w:rFonts w:ascii="Times New Roman" w:hAnsi="Times New Roman" w:cs="Times New Roman"/>
          <w:sz w:val="24"/>
          <w:szCs w:val="24"/>
        </w:rPr>
        <w:t xml:space="preserve"> the office or capacity of the alleged commissioner as that of a legal practitioner who is by law an </w:t>
      </w:r>
      <w:r w:rsidR="00647BDB">
        <w:rPr>
          <w:rFonts w:ascii="Times New Roman" w:hAnsi="Times New Roman" w:cs="Times New Roman"/>
          <w:i/>
          <w:iCs/>
          <w:sz w:val="24"/>
          <w:szCs w:val="24"/>
        </w:rPr>
        <w:t>ex-officio</w:t>
      </w:r>
      <w:r w:rsidR="006411B1">
        <w:rPr>
          <w:rFonts w:ascii="Times New Roman" w:hAnsi="Times New Roman" w:cs="Times New Roman"/>
          <w:sz w:val="24"/>
          <w:szCs w:val="24"/>
        </w:rPr>
        <w:t xml:space="preserve"> commissioner of oaths</w:t>
      </w:r>
      <w:r w:rsidR="00647BDB">
        <w:rPr>
          <w:rFonts w:ascii="Times New Roman" w:hAnsi="Times New Roman" w:cs="Times New Roman"/>
          <w:sz w:val="24"/>
          <w:szCs w:val="24"/>
        </w:rPr>
        <w:t>,</w:t>
      </w:r>
      <w:r w:rsidR="006411B1">
        <w:rPr>
          <w:rFonts w:ascii="Times New Roman" w:hAnsi="Times New Roman" w:cs="Times New Roman"/>
          <w:sz w:val="24"/>
          <w:szCs w:val="24"/>
        </w:rPr>
        <w:t xml:space="preserve"> the </w:t>
      </w:r>
      <w:r w:rsidR="006E7B3F">
        <w:rPr>
          <w:rFonts w:ascii="Times New Roman" w:hAnsi="Times New Roman" w:cs="Times New Roman"/>
          <w:sz w:val="24"/>
          <w:szCs w:val="24"/>
        </w:rPr>
        <w:t xml:space="preserve">name or </w:t>
      </w:r>
      <w:r w:rsidR="006411B1">
        <w:rPr>
          <w:rFonts w:ascii="Times New Roman" w:hAnsi="Times New Roman" w:cs="Times New Roman"/>
          <w:sz w:val="24"/>
          <w:szCs w:val="24"/>
        </w:rPr>
        <w:t>identity of the said commissioner is</w:t>
      </w:r>
      <w:r w:rsidR="006E7B3F">
        <w:rPr>
          <w:rFonts w:ascii="Times New Roman" w:hAnsi="Times New Roman" w:cs="Times New Roman"/>
          <w:sz w:val="24"/>
          <w:szCs w:val="24"/>
        </w:rPr>
        <w:t xml:space="preserve"> not indicated</w:t>
      </w:r>
      <w:r w:rsidR="006411B1">
        <w:rPr>
          <w:rFonts w:ascii="Times New Roman" w:hAnsi="Times New Roman" w:cs="Times New Roman"/>
          <w:sz w:val="24"/>
          <w:szCs w:val="24"/>
        </w:rPr>
        <w:t>.</w:t>
      </w:r>
      <w:r w:rsidR="006E7B3F">
        <w:rPr>
          <w:rFonts w:ascii="Times New Roman" w:hAnsi="Times New Roman" w:cs="Times New Roman"/>
          <w:sz w:val="24"/>
          <w:szCs w:val="24"/>
        </w:rPr>
        <w:t xml:space="preserve"> </w:t>
      </w:r>
      <w:r w:rsidR="006411B1">
        <w:rPr>
          <w:rFonts w:ascii="Times New Roman" w:hAnsi="Times New Roman" w:cs="Times New Roman"/>
          <w:sz w:val="24"/>
          <w:szCs w:val="24"/>
        </w:rPr>
        <w:t xml:space="preserve">Mr </w:t>
      </w:r>
      <w:r w:rsidR="006411B1" w:rsidRPr="006E7B3F">
        <w:rPr>
          <w:rFonts w:ascii="Times New Roman" w:hAnsi="Times New Roman" w:cs="Times New Roman"/>
          <w:i/>
          <w:iCs/>
          <w:sz w:val="24"/>
          <w:szCs w:val="24"/>
        </w:rPr>
        <w:t xml:space="preserve">Zhuwarara </w:t>
      </w:r>
      <w:r w:rsidR="006411B1">
        <w:rPr>
          <w:rFonts w:ascii="Times New Roman" w:hAnsi="Times New Roman" w:cs="Times New Roman"/>
          <w:sz w:val="24"/>
          <w:szCs w:val="24"/>
        </w:rPr>
        <w:t>conceded that the</w:t>
      </w:r>
      <w:r w:rsidR="006E7B3F">
        <w:rPr>
          <w:rFonts w:ascii="Times New Roman" w:hAnsi="Times New Roman" w:cs="Times New Roman"/>
          <w:sz w:val="24"/>
          <w:szCs w:val="24"/>
        </w:rPr>
        <w:t xml:space="preserve"> identity of the</w:t>
      </w:r>
      <w:r w:rsidR="006411B1">
        <w:rPr>
          <w:rFonts w:ascii="Times New Roman" w:hAnsi="Times New Roman" w:cs="Times New Roman"/>
          <w:sz w:val="24"/>
          <w:szCs w:val="24"/>
        </w:rPr>
        <w:t xml:space="preserve"> commissioner of oaths is not </w:t>
      </w:r>
      <w:r w:rsidR="006E7B3F">
        <w:rPr>
          <w:rFonts w:ascii="Times New Roman" w:hAnsi="Times New Roman" w:cs="Times New Roman"/>
          <w:sz w:val="24"/>
          <w:szCs w:val="24"/>
        </w:rPr>
        <w:t>clear.</w:t>
      </w:r>
      <w:r w:rsidR="006411B1">
        <w:rPr>
          <w:rFonts w:ascii="Times New Roman" w:hAnsi="Times New Roman" w:cs="Times New Roman"/>
          <w:sz w:val="24"/>
          <w:szCs w:val="24"/>
        </w:rPr>
        <w:t xml:space="preserve"> </w:t>
      </w:r>
      <w:r w:rsidR="006E7B3F">
        <w:rPr>
          <w:rFonts w:ascii="Times New Roman" w:hAnsi="Times New Roman" w:cs="Times New Roman"/>
          <w:sz w:val="24"/>
          <w:szCs w:val="24"/>
        </w:rPr>
        <w:t>Indeed</w:t>
      </w:r>
      <w:r w:rsidR="00B44555">
        <w:rPr>
          <w:rFonts w:ascii="Times New Roman" w:hAnsi="Times New Roman" w:cs="Times New Roman"/>
          <w:sz w:val="24"/>
          <w:szCs w:val="24"/>
        </w:rPr>
        <w:t>,</w:t>
      </w:r>
      <w:r w:rsidR="006E7B3F">
        <w:rPr>
          <w:rFonts w:ascii="Times New Roman" w:hAnsi="Times New Roman" w:cs="Times New Roman"/>
          <w:sz w:val="24"/>
          <w:szCs w:val="24"/>
        </w:rPr>
        <w:t xml:space="preserve"> it</w:t>
      </w:r>
      <w:r w:rsidR="006411B1">
        <w:rPr>
          <w:rFonts w:ascii="Times New Roman" w:hAnsi="Times New Roman" w:cs="Times New Roman"/>
          <w:sz w:val="24"/>
          <w:szCs w:val="24"/>
        </w:rPr>
        <w:t xml:space="preserve"> </w:t>
      </w:r>
      <w:r w:rsidR="006E7B3F">
        <w:rPr>
          <w:rFonts w:ascii="Times New Roman" w:hAnsi="Times New Roman" w:cs="Times New Roman"/>
          <w:sz w:val="24"/>
          <w:szCs w:val="24"/>
        </w:rPr>
        <w:t xml:space="preserve">is not clear </w:t>
      </w:r>
      <w:r w:rsidR="006411B1">
        <w:rPr>
          <w:rFonts w:ascii="Times New Roman" w:hAnsi="Times New Roman" w:cs="Times New Roman"/>
          <w:sz w:val="24"/>
          <w:szCs w:val="24"/>
        </w:rPr>
        <w:t xml:space="preserve">who the commissioner of oaths </w:t>
      </w:r>
      <w:r w:rsidR="006E7B3F">
        <w:rPr>
          <w:rFonts w:ascii="Times New Roman" w:hAnsi="Times New Roman" w:cs="Times New Roman"/>
          <w:sz w:val="24"/>
          <w:szCs w:val="24"/>
        </w:rPr>
        <w:t>was</w:t>
      </w:r>
      <w:r w:rsidR="006411B1">
        <w:rPr>
          <w:rFonts w:ascii="Times New Roman" w:hAnsi="Times New Roman" w:cs="Times New Roman"/>
          <w:sz w:val="24"/>
          <w:szCs w:val="24"/>
        </w:rPr>
        <w:t>. It is</w:t>
      </w:r>
      <w:r w:rsidR="006E7B3F">
        <w:rPr>
          <w:rFonts w:ascii="Times New Roman" w:hAnsi="Times New Roman" w:cs="Times New Roman"/>
          <w:sz w:val="24"/>
          <w:szCs w:val="24"/>
        </w:rPr>
        <w:t xml:space="preserve">, </w:t>
      </w:r>
      <w:r w:rsidR="006411B1">
        <w:rPr>
          <w:rFonts w:ascii="Times New Roman" w:hAnsi="Times New Roman" w:cs="Times New Roman"/>
          <w:sz w:val="24"/>
          <w:szCs w:val="24"/>
        </w:rPr>
        <w:t>therefore</w:t>
      </w:r>
      <w:r w:rsidR="006E7B3F">
        <w:rPr>
          <w:rFonts w:ascii="Times New Roman" w:hAnsi="Times New Roman" w:cs="Times New Roman"/>
          <w:sz w:val="24"/>
          <w:szCs w:val="24"/>
        </w:rPr>
        <w:t>,</w:t>
      </w:r>
      <w:r w:rsidR="006411B1">
        <w:rPr>
          <w:rFonts w:ascii="Times New Roman" w:hAnsi="Times New Roman" w:cs="Times New Roman"/>
          <w:sz w:val="24"/>
          <w:szCs w:val="24"/>
        </w:rPr>
        <w:t xml:space="preserve"> beyond any doubt that the said opposing </w:t>
      </w:r>
      <w:r w:rsidR="006E7B3F">
        <w:rPr>
          <w:rFonts w:ascii="Times New Roman" w:hAnsi="Times New Roman" w:cs="Times New Roman"/>
          <w:sz w:val="24"/>
          <w:szCs w:val="24"/>
        </w:rPr>
        <w:t>affidavits</w:t>
      </w:r>
      <w:r w:rsidR="006411B1">
        <w:rPr>
          <w:rFonts w:ascii="Times New Roman" w:hAnsi="Times New Roman" w:cs="Times New Roman"/>
          <w:sz w:val="24"/>
          <w:szCs w:val="24"/>
        </w:rPr>
        <w:t xml:space="preserve"> do not clearly identify the commissioner of oaths. Accordingly, the </w:t>
      </w:r>
      <w:r w:rsidR="006E7B3F">
        <w:rPr>
          <w:rFonts w:ascii="Times New Roman" w:hAnsi="Times New Roman" w:cs="Times New Roman"/>
          <w:sz w:val="24"/>
          <w:szCs w:val="24"/>
        </w:rPr>
        <w:t>purported</w:t>
      </w:r>
      <w:r w:rsidR="006411B1">
        <w:rPr>
          <w:rFonts w:ascii="Times New Roman" w:hAnsi="Times New Roman" w:cs="Times New Roman"/>
          <w:sz w:val="24"/>
          <w:szCs w:val="24"/>
        </w:rPr>
        <w:t xml:space="preserve"> affidavits are null and void</w:t>
      </w:r>
      <w:r w:rsidR="006E7B3F">
        <w:rPr>
          <w:rFonts w:ascii="Times New Roman" w:hAnsi="Times New Roman" w:cs="Times New Roman"/>
          <w:sz w:val="24"/>
          <w:szCs w:val="24"/>
        </w:rPr>
        <w:t xml:space="preserve">. </w:t>
      </w:r>
      <w:r w:rsidR="006411B1">
        <w:rPr>
          <w:rFonts w:ascii="Times New Roman" w:hAnsi="Times New Roman" w:cs="Times New Roman"/>
          <w:sz w:val="24"/>
          <w:szCs w:val="24"/>
        </w:rPr>
        <w:t xml:space="preserve">This court restated the </w:t>
      </w:r>
      <w:r w:rsidR="006E7B3F">
        <w:rPr>
          <w:rFonts w:ascii="Times New Roman" w:hAnsi="Times New Roman" w:cs="Times New Roman"/>
          <w:sz w:val="24"/>
          <w:szCs w:val="24"/>
        </w:rPr>
        <w:t>legal position</w:t>
      </w:r>
      <w:r w:rsidR="006411B1">
        <w:rPr>
          <w:rFonts w:ascii="Times New Roman" w:hAnsi="Times New Roman" w:cs="Times New Roman"/>
          <w:sz w:val="24"/>
          <w:szCs w:val="24"/>
        </w:rPr>
        <w:t xml:space="preserve"> in </w:t>
      </w:r>
      <w:r w:rsidR="006411B1" w:rsidRPr="006E7B3F">
        <w:rPr>
          <w:rFonts w:ascii="Times New Roman" w:hAnsi="Times New Roman" w:cs="Times New Roman"/>
          <w:i/>
          <w:iCs/>
          <w:sz w:val="24"/>
          <w:szCs w:val="24"/>
        </w:rPr>
        <w:t xml:space="preserve">Prosecutor-General </w:t>
      </w:r>
      <w:r w:rsidR="006411B1" w:rsidRPr="004C6073">
        <w:rPr>
          <w:rFonts w:ascii="Times New Roman" w:hAnsi="Times New Roman" w:cs="Times New Roman"/>
          <w:iCs/>
          <w:sz w:val="24"/>
          <w:szCs w:val="24"/>
        </w:rPr>
        <w:t>v</w:t>
      </w:r>
      <w:r w:rsidR="006411B1" w:rsidRPr="006E7B3F">
        <w:rPr>
          <w:rFonts w:ascii="Times New Roman" w:hAnsi="Times New Roman" w:cs="Times New Roman"/>
          <w:i/>
          <w:iCs/>
          <w:sz w:val="24"/>
          <w:szCs w:val="24"/>
        </w:rPr>
        <w:t xml:space="preserve"> Makarichi &amp; Ors </w:t>
      </w:r>
      <w:r w:rsidR="006411B1">
        <w:rPr>
          <w:rFonts w:ascii="Times New Roman" w:hAnsi="Times New Roman" w:cs="Times New Roman"/>
          <w:sz w:val="24"/>
          <w:szCs w:val="24"/>
        </w:rPr>
        <w:t>HH 502/23 as follows:</w:t>
      </w:r>
    </w:p>
    <w:p w14:paraId="3076E376" w14:textId="77893092" w:rsidR="006411B1" w:rsidRPr="00F34116" w:rsidRDefault="006E7B3F" w:rsidP="00F34116">
      <w:pPr>
        <w:spacing w:after="0" w:line="240" w:lineRule="auto"/>
        <w:ind w:left="1843" w:hanging="425"/>
        <w:jc w:val="both"/>
        <w:rPr>
          <w:rFonts w:ascii="Times New Roman" w:hAnsi="Times New Roman" w:cs="Times New Roman"/>
          <w:szCs w:val="24"/>
        </w:rPr>
      </w:pPr>
      <w:r w:rsidRPr="00F34116">
        <w:rPr>
          <w:rFonts w:ascii="Times New Roman" w:hAnsi="Times New Roman" w:cs="Times New Roman"/>
          <w:szCs w:val="24"/>
        </w:rPr>
        <w:lastRenderedPageBreak/>
        <w:t xml:space="preserve">“11. </w:t>
      </w:r>
      <w:r w:rsidR="006411B1" w:rsidRPr="00F34116">
        <w:rPr>
          <w:rFonts w:ascii="Times New Roman" w:hAnsi="Times New Roman" w:cs="Times New Roman"/>
          <w:szCs w:val="24"/>
        </w:rPr>
        <w:t xml:space="preserve">In this jurisdiction, a decision of the Supreme Court binds this court. Accordingly, in line with </w:t>
      </w:r>
      <w:r w:rsidR="006411B1" w:rsidRPr="00F34116">
        <w:rPr>
          <w:rFonts w:ascii="Times New Roman" w:hAnsi="Times New Roman" w:cs="Times New Roman"/>
          <w:i/>
          <w:iCs/>
          <w:szCs w:val="24"/>
        </w:rPr>
        <w:t>Firstel Cellular</w:t>
      </w:r>
      <w:r w:rsidR="006411B1" w:rsidRPr="00F34116">
        <w:rPr>
          <w:rFonts w:ascii="Times New Roman" w:hAnsi="Times New Roman" w:cs="Times New Roman"/>
          <w:szCs w:val="24"/>
        </w:rPr>
        <w:t xml:space="preserve"> (</w:t>
      </w:r>
      <w:r w:rsidR="006411B1" w:rsidRPr="00F34116">
        <w:rPr>
          <w:rFonts w:ascii="Times New Roman" w:hAnsi="Times New Roman" w:cs="Times New Roman"/>
          <w:i/>
          <w:iCs/>
          <w:szCs w:val="24"/>
        </w:rPr>
        <w:t>supra</w:t>
      </w:r>
      <w:r w:rsidR="006411B1" w:rsidRPr="00F34116">
        <w:rPr>
          <w:rFonts w:ascii="Times New Roman" w:hAnsi="Times New Roman" w:cs="Times New Roman"/>
          <w:szCs w:val="24"/>
        </w:rPr>
        <w:t>) it follows that the person before whom the affidavit was signed (the Commissioner of Oaths) should be clearly identified as should be the office or capacity in which he or she acts as a Commissioner of Oaths.</w:t>
      </w:r>
    </w:p>
    <w:p w14:paraId="5C00F058" w14:textId="513A110E" w:rsidR="006411B1" w:rsidRPr="00F34116" w:rsidRDefault="006411B1" w:rsidP="00F34116">
      <w:pPr>
        <w:pStyle w:val="ListParagraph"/>
        <w:numPr>
          <w:ilvl w:val="0"/>
          <w:numId w:val="3"/>
        </w:numPr>
        <w:spacing w:line="240" w:lineRule="auto"/>
        <w:jc w:val="both"/>
        <w:rPr>
          <w:rFonts w:ascii="Times New Roman" w:hAnsi="Times New Roman" w:cs="Times New Roman"/>
          <w:szCs w:val="24"/>
        </w:rPr>
      </w:pPr>
      <w:r w:rsidRPr="00F34116">
        <w:rPr>
          <w:rFonts w:ascii="Times New Roman" w:hAnsi="Times New Roman" w:cs="Times New Roman"/>
          <w:szCs w:val="24"/>
        </w:rPr>
        <w:t>To similar effect is this court’s decision in </w:t>
      </w:r>
      <w:r w:rsidRPr="00F34116">
        <w:rPr>
          <w:rFonts w:ascii="Times New Roman" w:hAnsi="Times New Roman" w:cs="Times New Roman"/>
          <w:i/>
          <w:iCs/>
          <w:szCs w:val="24"/>
        </w:rPr>
        <w:t>Muzanenhamo</w:t>
      </w:r>
      <w:r w:rsidRPr="00F34116">
        <w:rPr>
          <w:rFonts w:ascii="Times New Roman" w:hAnsi="Times New Roman" w:cs="Times New Roman"/>
          <w:szCs w:val="24"/>
        </w:rPr>
        <w:t> v</w:t>
      </w:r>
      <w:r w:rsidRPr="00F34116">
        <w:rPr>
          <w:rFonts w:ascii="Times New Roman" w:hAnsi="Times New Roman" w:cs="Times New Roman"/>
          <w:i/>
          <w:iCs/>
          <w:szCs w:val="24"/>
        </w:rPr>
        <w:t> Gadaga and</w:t>
      </w:r>
      <w:r w:rsidR="006E7B3F" w:rsidRPr="00F34116">
        <w:rPr>
          <w:rFonts w:ascii="Times New Roman" w:hAnsi="Times New Roman" w:cs="Times New Roman"/>
          <w:i/>
          <w:iCs/>
          <w:szCs w:val="24"/>
        </w:rPr>
        <w:t xml:space="preserve"> </w:t>
      </w:r>
      <w:r w:rsidRPr="00F34116">
        <w:rPr>
          <w:rFonts w:ascii="Times New Roman" w:hAnsi="Times New Roman" w:cs="Times New Roman"/>
          <w:i/>
          <w:iCs/>
          <w:szCs w:val="24"/>
        </w:rPr>
        <w:t>Ors</w:t>
      </w:r>
      <w:r w:rsidRPr="00F34116">
        <w:rPr>
          <w:rFonts w:ascii="Times New Roman" w:hAnsi="Times New Roman" w:cs="Times New Roman"/>
          <w:szCs w:val="24"/>
        </w:rPr>
        <w:t> HH 65/2006. There, at p 3 of the cyclostyled judgment, </w:t>
      </w:r>
      <w:r w:rsidRPr="00F34116">
        <w:rPr>
          <w:rFonts w:ascii="Times New Roman" w:hAnsi="Times New Roman" w:cs="Times New Roman"/>
          <w:smallCaps/>
          <w:szCs w:val="24"/>
        </w:rPr>
        <w:t>Gowora J</w:t>
      </w:r>
      <w:r w:rsidRPr="00F34116">
        <w:rPr>
          <w:rFonts w:ascii="Times New Roman" w:hAnsi="Times New Roman" w:cs="Times New Roman"/>
          <w:szCs w:val="24"/>
        </w:rPr>
        <w:t xml:space="preserve"> (as she then was) said:</w:t>
      </w:r>
    </w:p>
    <w:p w14:paraId="2B114EF0" w14:textId="77777777" w:rsidR="006411B1" w:rsidRPr="00F34116" w:rsidRDefault="006411B1" w:rsidP="00F34116">
      <w:pPr>
        <w:spacing w:line="240" w:lineRule="auto"/>
        <w:ind w:left="2160"/>
        <w:jc w:val="both"/>
        <w:rPr>
          <w:rFonts w:ascii="Times New Roman" w:hAnsi="Times New Roman" w:cs="Times New Roman"/>
          <w:szCs w:val="24"/>
        </w:rPr>
      </w:pPr>
      <w:r w:rsidRPr="00F34116">
        <w:rPr>
          <w:rFonts w:ascii="Times New Roman" w:hAnsi="Times New Roman" w:cs="Times New Roman"/>
          <w:szCs w:val="24"/>
        </w:rPr>
        <w:t>“The applicant contends that the document is an affidavit. An affidavit must be sworn before a person competent to administer an oath. The applicant in his affidavit makes the averment that the document was sworn to before a magistrate. The document bears the stamp of the magistrates court. The person who signed as Commissioner of oaths is not identified, nor is he described as commissioner of oaths. There is, in fact, no indication that the document was signed by a commissioner of oaths. In the circumstances the document is not an affidavit. What it is in fact a written statement not made on oath.”</w:t>
      </w:r>
    </w:p>
    <w:p w14:paraId="520E2766" w14:textId="3F07485C" w:rsidR="006411B1" w:rsidRPr="00F34116" w:rsidRDefault="006411B1" w:rsidP="00F34116">
      <w:pPr>
        <w:pStyle w:val="ListParagraph"/>
        <w:numPr>
          <w:ilvl w:val="0"/>
          <w:numId w:val="3"/>
        </w:numPr>
        <w:spacing w:after="120" w:line="240" w:lineRule="auto"/>
        <w:jc w:val="both"/>
        <w:rPr>
          <w:rFonts w:ascii="Times New Roman" w:hAnsi="Times New Roman" w:cs="Times New Roman"/>
          <w:szCs w:val="24"/>
        </w:rPr>
      </w:pPr>
      <w:r w:rsidRPr="00F34116">
        <w:rPr>
          <w:rFonts w:ascii="Times New Roman" w:hAnsi="Times New Roman" w:cs="Times New Roman"/>
          <w:szCs w:val="24"/>
        </w:rPr>
        <w:t>That only documents satisfying the legal requirements as to their nature should be accepted into evidence and acted upon by the Court was underscored by the case of </w:t>
      </w:r>
      <w:r w:rsidRPr="00F34116">
        <w:rPr>
          <w:rFonts w:ascii="Times New Roman" w:hAnsi="Times New Roman" w:cs="Times New Roman"/>
          <w:i/>
          <w:iCs/>
          <w:szCs w:val="24"/>
        </w:rPr>
        <w:t>Tawanda </w:t>
      </w:r>
      <w:r w:rsidRPr="00F34116">
        <w:rPr>
          <w:rFonts w:ascii="Times New Roman" w:hAnsi="Times New Roman" w:cs="Times New Roman"/>
          <w:szCs w:val="24"/>
        </w:rPr>
        <w:t>v </w:t>
      </w:r>
      <w:r w:rsidRPr="00F34116">
        <w:rPr>
          <w:rFonts w:ascii="Times New Roman" w:hAnsi="Times New Roman" w:cs="Times New Roman"/>
          <w:i/>
          <w:iCs/>
          <w:szCs w:val="24"/>
        </w:rPr>
        <w:t>Ndebele</w:t>
      </w:r>
      <w:r w:rsidRPr="00F34116">
        <w:rPr>
          <w:rFonts w:ascii="Times New Roman" w:hAnsi="Times New Roman" w:cs="Times New Roman"/>
          <w:szCs w:val="24"/>
        </w:rPr>
        <w:t> 2006</w:t>
      </w:r>
      <w:r w:rsidR="00B44555" w:rsidRPr="00F34116">
        <w:rPr>
          <w:rFonts w:ascii="Times New Roman" w:hAnsi="Times New Roman" w:cs="Times New Roman"/>
          <w:szCs w:val="24"/>
        </w:rPr>
        <w:t xml:space="preserve"> </w:t>
      </w:r>
      <w:r w:rsidRPr="00F34116">
        <w:rPr>
          <w:rFonts w:ascii="Times New Roman" w:hAnsi="Times New Roman" w:cs="Times New Roman"/>
          <w:szCs w:val="24"/>
        </w:rPr>
        <w:t>(1) ZLR 426(H).” </w:t>
      </w:r>
    </w:p>
    <w:p w14:paraId="6B4E52F6" w14:textId="5F9C7045" w:rsidR="00B44555" w:rsidRDefault="00B44555" w:rsidP="00F341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D045CA">
        <w:rPr>
          <w:rFonts w:ascii="Times New Roman" w:hAnsi="Times New Roman" w:cs="Times New Roman"/>
          <w:sz w:val="24"/>
          <w:szCs w:val="24"/>
        </w:rPr>
        <w:t xml:space="preserve">Given the </w:t>
      </w:r>
      <w:r>
        <w:rPr>
          <w:rFonts w:ascii="Times New Roman" w:hAnsi="Times New Roman" w:cs="Times New Roman"/>
          <w:sz w:val="24"/>
          <w:szCs w:val="24"/>
        </w:rPr>
        <w:t>above-settled</w:t>
      </w:r>
      <w:r w:rsidR="00D045CA">
        <w:rPr>
          <w:rFonts w:ascii="Times New Roman" w:hAnsi="Times New Roman" w:cs="Times New Roman"/>
          <w:sz w:val="24"/>
          <w:szCs w:val="24"/>
        </w:rPr>
        <w:t xml:space="preserve"> position of the law</w:t>
      </w:r>
      <w:r>
        <w:rPr>
          <w:rFonts w:ascii="Times New Roman" w:hAnsi="Times New Roman" w:cs="Times New Roman"/>
          <w:sz w:val="24"/>
          <w:szCs w:val="24"/>
        </w:rPr>
        <w:t>,</w:t>
      </w:r>
      <w:r w:rsidR="00D045CA">
        <w:rPr>
          <w:rFonts w:ascii="Times New Roman" w:hAnsi="Times New Roman" w:cs="Times New Roman"/>
          <w:sz w:val="24"/>
          <w:szCs w:val="24"/>
        </w:rPr>
        <w:t xml:space="preserve"> I do not agree with Mr </w:t>
      </w:r>
      <w:r w:rsidR="00D045CA" w:rsidRPr="00B44555">
        <w:rPr>
          <w:rFonts w:ascii="Times New Roman" w:hAnsi="Times New Roman" w:cs="Times New Roman"/>
          <w:i/>
          <w:iCs/>
          <w:sz w:val="24"/>
          <w:szCs w:val="24"/>
        </w:rPr>
        <w:t>Zhuwarara</w:t>
      </w:r>
      <w:r>
        <w:rPr>
          <w:rFonts w:ascii="Times New Roman" w:hAnsi="Times New Roman" w:cs="Times New Roman"/>
          <w:sz w:val="24"/>
          <w:szCs w:val="24"/>
        </w:rPr>
        <w:t xml:space="preserve">’s argument </w:t>
      </w:r>
      <w:r w:rsidR="00D045CA">
        <w:rPr>
          <w:rFonts w:ascii="Times New Roman" w:hAnsi="Times New Roman" w:cs="Times New Roman"/>
          <w:sz w:val="24"/>
          <w:szCs w:val="24"/>
        </w:rPr>
        <w:t xml:space="preserve">that the requirement that the stamp identifies the person administering an oath does not affect the validity of an affidavit. </w:t>
      </w:r>
      <w:r>
        <w:rPr>
          <w:rFonts w:ascii="Times New Roman" w:hAnsi="Times New Roman" w:cs="Times New Roman"/>
          <w:sz w:val="24"/>
          <w:szCs w:val="24"/>
        </w:rPr>
        <w:t>It</w:t>
      </w:r>
      <w:r w:rsidR="00D045CA">
        <w:rPr>
          <w:rFonts w:ascii="Times New Roman" w:hAnsi="Times New Roman" w:cs="Times New Roman"/>
          <w:sz w:val="24"/>
          <w:szCs w:val="24"/>
        </w:rPr>
        <w:t xml:space="preserve"> does. To constitute a valid affidavit, the commissioner of oaths must be clearly identified as well as his capacity or office in which he acts as commissioner of oaths. Also</w:t>
      </w:r>
      <w:r>
        <w:rPr>
          <w:rFonts w:ascii="Times New Roman" w:hAnsi="Times New Roman" w:cs="Times New Roman"/>
          <w:sz w:val="24"/>
          <w:szCs w:val="24"/>
        </w:rPr>
        <w:t>,</w:t>
      </w:r>
      <w:r w:rsidR="00D045CA">
        <w:rPr>
          <w:rFonts w:ascii="Times New Roman" w:hAnsi="Times New Roman" w:cs="Times New Roman"/>
          <w:sz w:val="24"/>
          <w:szCs w:val="24"/>
        </w:rPr>
        <w:t xml:space="preserve"> by seeking that there be oral evidence in terms of rule 59(</w:t>
      </w:r>
      <w:r>
        <w:rPr>
          <w:rFonts w:ascii="Times New Roman" w:hAnsi="Times New Roman" w:cs="Times New Roman"/>
          <w:sz w:val="24"/>
          <w:szCs w:val="24"/>
        </w:rPr>
        <w:t>2</w:t>
      </w:r>
      <w:r w:rsidR="00D045CA">
        <w:rPr>
          <w:rFonts w:ascii="Times New Roman" w:hAnsi="Times New Roman" w:cs="Times New Roman"/>
          <w:sz w:val="24"/>
          <w:szCs w:val="24"/>
        </w:rPr>
        <w:t>6)(b)</w:t>
      </w:r>
      <w:r>
        <w:rPr>
          <w:rFonts w:ascii="Times New Roman" w:hAnsi="Times New Roman" w:cs="Times New Roman"/>
          <w:sz w:val="24"/>
          <w:szCs w:val="24"/>
        </w:rPr>
        <w:t>,</w:t>
      </w:r>
      <w:r w:rsidR="00D045CA">
        <w:rPr>
          <w:rFonts w:ascii="Times New Roman" w:hAnsi="Times New Roman" w:cs="Times New Roman"/>
          <w:sz w:val="24"/>
          <w:szCs w:val="24"/>
        </w:rPr>
        <w:t xml:space="preserve"> Mr </w:t>
      </w:r>
      <w:r w:rsidR="00D045CA" w:rsidRPr="00B44555">
        <w:rPr>
          <w:rFonts w:ascii="Times New Roman" w:hAnsi="Times New Roman" w:cs="Times New Roman"/>
          <w:i/>
          <w:iCs/>
          <w:sz w:val="24"/>
          <w:szCs w:val="24"/>
        </w:rPr>
        <w:t>Zhuwarara</w:t>
      </w:r>
      <w:r w:rsidR="00D045CA">
        <w:rPr>
          <w:rFonts w:ascii="Times New Roman" w:hAnsi="Times New Roman" w:cs="Times New Roman"/>
          <w:sz w:val="24"/>
          <w:szCs w:val="24"/>
        </w:rPr>
        <w:t xml:space="preserve"> w</w:t>
      </w:r>
      <w:r>
        <w:rPr>
          <w:rFonts w:ascii="Times New Roman" w:hAnsi="Times New Roman" w:cs="Times New Roman"/>
          <w:sz w:val="24"/>
          <w:szCs w:val="24"/>
        </w:rPr>
        <w:t>as a</w:t>
      </w:r>
      <w:r w:rsidR="003A134E">
        <w:rPr>
          <w:rFonts w:ascii="Times New Roman" w:hAnsi="Times New Roman" w:cs="Times New Roman"/>
          <w:sz w:val="24"/>
          <w:szCs w:val="24"/>
        </w:rPr>
        <w:t>ccepting</w:t>
      </w:r>
      <w:r w:rsidR="00D045CA">
        <w:rPr>
          <w:rFonts w:ascii="Times New Roman" w:hAnsi="Times New Roman" w:cs="Times New Roman"/>
          <w:sz w:val="24"/>
          <w:szCs w:val="24"/>
        </w:rPr>
        <w:t xml:space="preserve"> that there was a defect </w:t>
      </w:r>
      <w:r w:rsidR="003A134E">
        <w:rPr>
          <w:rFonts w:ascii="Times New Roman" w:hAnsi="Times New Roman" w:cs="Times New Roman"/>
          <w:sz w:val="24"/>
          <w:szCs w:val="24"/>
        </w:rPr>
        <w:t xml:space="preserve">as </w:t>
      </w:r>
      <w:r w:rsidR="00D045CA">
        <w:rPr>
          <w:rFonts w:ascii="Times New Roman" w:hAnsi="Times New Roman" w:cs="Times New Roman"/>
          <w:sz w:val="24"/>
          <w:szCs w:val="24"/>
        </w:rPr>
        <w:t>he said</w:t>
      </w:r>
      <w:r>
        <w:rPr>
          <w:rFonts w:ascii="Times New Roman" w:hAnsi="Times New Roman" w:cs="Times New Roman"/>
          <w:sz w:val="24"/>
          <w:szCs w:val="24"/>
        </w:rPr>
        <w:t xml:space="preserve"> </w:t>
      </w:r>
      <w:r w:rsidR="003A134E">
        <w:rPr>
          <w:rFonts w:ascii="Times New Roman" w:hAnsi="Times New Roman" w:cs="Times New Roman"/>
          <w:sz w:val="24"/>
          <w:szCs w:val="24"/>
        </w:rPr>
        <w:t xml:space="preserve">the issue </w:t>
      </w:r>
      <w:r>
        <w:rPr>
          <w:rFonts w:ascii="Times New Roman" w:hAnsi="Times New Roman" w:cs="Times New Roman"/>
          <w:sz w:val="24"/>
          <w:szCs w:val="24"/>
        </w:rPr>
        <w:t>required that</w:t>
      </w:r>
      <w:r w:rsidR="00D045CA">
        <w:rPr>
          <w:rFonts w:ascii="Times New Roman" w:hAnsi="Times New Roman" w:cs="Times New Roman"/>
          <w:sz w:val="24"/>
          <w:szCs w:val="24"/>
        </w:rPr>
        <w:t xml:space="preserve"> the legal practitioner be called to give evidence. </w:t>
      </w:r>
      <w:r w:rsidR="003A134E">
        <w:rPr>
          <w:rFonts w:ascii="Times New Roman" w:hAnsi="Times New Roman" w:cs="Times New Roman"/>
          <w:sz w:val="24"/>
          <w:szCs w:val="24"/>
        </w:rPr>
        <w:t xml:space="preserve">Surely, if the affidavit was valid there would not have been such argument. </w:t>
      </w:r>
      <w:r w:rsidR="00D045CA">
        <w:rPr>
          <w:rFonts w:ascii="Times New Roman" w:hAnsi="Times New Roman" w:cs="Times New Roman"/>
          <w:sz w:val="24"/>
          <w:szCs w:val="24"/>
        </w:rPr>
        <w:t xml:space="preserve">However, the </w:t>
      </w:r>
      <w:r>
        <w:rPr>
          <w:rFonts w:ascii="Times New Roman" w:hAnsi="Times New Roman" w:cs="Times New Roman"/>
          <w:sz w:val="24"/>
          <w:szCs w:val="24"/>
        </w:rPr>
        <w:t>power of the court to allow oral evidence</w:t>
      </w:r>
      <w:r w:rsidR="00D045CA">
        <w:rPr>
          <w:rFonts w:ascii="Times New Roman" w:hAnsi="Times New Roman" w:cs="Times New Roman"/>
          <w:sz w:val="24"/>
          <w:szCs w:val="24"/>
        </w:rPr>
        <w:t xml:space="preserve"> under rule 59(</w:t>
      </w:r>
      <w:r>
        <w:rPr>
          <w:rFonts w:ascii="Times New Roman" w:hAnsi="Times New Roman" w:cs="Times New Roman"/>
          <w:sz w:val="24"/>
          <w:szCs w:val="24"/>
        </w:rPr>
        <w:t>2</w:t>
      </w:r>
      <w:r w:rsidR="00D045CA">
        <w:rPr>
          <w:rFonts w:ascii="Times New Roman" w:hAnsi="Times New Roman" w:cs="Times New Roman"/>
          <w:sz w:val="24"/>
          <w:szCs w:val="24"/>
        </w:rPr>
        <w:t xml:space="preserve">6)(b) is not meant to salvage a nullity. </w:t>
      </w:r>
    </w:p>
    <w:p w14:paraId="7C9842AA" w14:textId="56483262" w:rsidR="00730FF9" w:rsidRPr="00730FF9" w:rsidRDefault="00B44555" w:rsidP="00B44555">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D045CA">
        <w:rPr>
          <w:rFonts w:ascii="Times New Roman" w:hAnsi="Times New Roman" w:cs="Times New Roman"/>
          <w:sz w:val="24"/>
          <w:szCs w:val="24"/>
        </w:rPr>
        <w:t xml:space="preserve">The law is clear that once </w:t>
      </w:r>
      <w:r>
        <w:rPr>
          <w:rFonts w:ascii="Times New Roman" w:hAnsi="Times New Roman" w:cs="Times New Roman"/>
          <w:sz w:val="24"/>
          <w:szCs w:val="24"/>
        </w:rPr>
        <w:t xml:space="preserve">a purported </w:t>
      </w:r>
      <w:r w:rsidR="00D045CA">
        <w:rPr>
          <w:rFonts w:ascii="Times New Roman" w:hAnsi="Times New Roman" w:cs="Times New Roman"/>
          <w:sz w:val="24"/>
          <w:szCs w:val="24"/>
        </w:rPr>
        <w:t xml:space="preserve">affidavit is found to have been improperly </w:t>
      </w:r>
      <w:r w:rsidR="003B51CE">
        <w:rPr>
          <w:rFonts w:ascii="Times New Roman" w:hAnsi="Times New Roman" w:cs="Times New Roman"/>
          <w:sz w:val="24"/>
          <w:szCs w:val="24"/>
        </w:rPr>
        <w:t>commissioned</w:t>
      </w:r>
      <w:r w:rsidR="00D045CA">
        <w:rPr>
          <w:rFonts w:ascii="Times New Roman" w:hAnsi="Times New Roman" w:cs="Times New Roman"/>
          <w:sz w:val="24"/>
          <w:szCs w:val="24"/>
        </w:rPr>
        <w:t xml:space="preserve"> it is invalid</w:t>
      </w:r>
      <w:r w:rsidR="003B51CE">
        <w:rPr>
          <w:rFonts w:ascii="Times New Roman" w:hAnsi="Times New Roman" w:cs="Times New Roman"/>
          <w:sz w:val="24"/>
          <w:szCs w:val="24"/>
        </w:rPr>
        <w:t xml:space="preserve"> or a nullity.</w:t>
      </w:r>
      <w:r w:rsidR="00D045CA">
        <w:rPr>
          <w:rFonts w:ascii="Times New Roman" w:hAnsi="Times New Roman" w:cs="Times New Roman"/>
          <w:sz w:val="24"/>
          <w:szCs w:val="24"/>
        </w:rPr>
        <w:t xml:space="preserve"> </w:t>
      </w:r>
      <w:r w:rsidR="003B51CE">
        <w:rPr>
          <w:rFonts w:ascii="Times New Roman" w:hAnsi="Times New Roman" w:cs="Times New Roman"/>
          <w:sz w:val="24"/>
          <w:szCs w:val="24"/>
        </w:rPr>
        <w:t>N</w:t>
      </w:r>
      <w:r w:rsidR="00D045CA">
        <w:rPr>
          <w:rFonts w:ascii="Times New Roman" w:hAnsi="Times New Roman" w:cs="Times New Roman"/>
          <w:sz w:val="24"/>
          <w:szCs w:val="24"/>
        </w:rPr>
        <w:t xml:space="preserve">othing can flow from it. </w:t>
      </w:r>
      <w:r w:rsidR="003B51CE">
        <w:rPr>
          <w:rFonts w:ascii="Times New Roman" w:hAnsi="Times New Roman" w:cs="Times New Roman"/>
          <w:sz w:val="24"/>
          <w:szCs w:val="24"/>
        </w:rPr>
        <w:t>This</w:t>
      </w:r>
      <w:r w:rsidR="00D045CA">
        <w:rPr>
          <w:rFonts w:ascii="Times New Roman" w:hAnsi="Times New Roman" w:cs="Times New Roman"/>
          <w:sz w:val="24"/>
          <w:szCs w:val="24"/>
        </w:rPr>
        <w:t xml:space="preserve"> renders the notice of </w:t>
      </w:r>
      <w:r w:rsidR="003B51CE">
        <w:rPr>
          <w:rFonts w:ascii="Times New Roman" w:hAnsi="Times New Roman" w:cs="Times New Roman"/>
          <w:sz w:val="24"/>
          <w:szCs w:val="24"/>
        </w:rPr>
        <w:t>opposition</w:t>
      </w:r>
      <w:r w:rsidR="00D045CA">
        <w:rPr>
          <w:rFonts w:ascii="Times New Roman" w:hAnsi="Times New Roman" w:cs="Times New Roman"/>
          <w:sz w:val="24"/>
          <w:szCs w:val="24"/>
        </w:rPr>
        <w:t xml:space="preserve"> in this case a nullity. See </w:t>
      </w:r>
      <w:r w:rsidR="00D045CA" w:rsidRPr="003B51CE">
        <w:rPr>
          <w:rFonts w:ascii="Times New Roman" w:hAnsi="Times New Roman" w:cs="Times New Roman"/>
          <w:i/>
          <w:iCs/>
          <w:sz w:val="24"/>
          <w:szCs w:val="24"/>
        </w:rPr>
        <w:t xml:space="preserve">Ariston </w:t>
      </w:r>
      <w:r w:rsidR="003B51CE">
        <w:rPr>
          <w:rFonts w:ascii="Times New Roman" w:hAnsi="Times New Roman" w:cs="Times New Roman"/>
          <w:i/>
          <w:iCs/>
          <w:sz w:val="24"/>
          <w:szCs w:val="24"/>
        </w:rPr>
        <w:t>Management</w:t>
      </w:r>
      <w:r w:rsidR="003B51CE" w:rsidRPr="003B51CE">
        <w:rPr>
          <w:rFonts w:ascii="Times New Roman" w:hAnsi="Times New Roman" w:cs="Times New Roman"/>
          <w:i/>
          <w:iCs/>
          <w:sz w:val="24"/>
          <w:szCs w:val="24"/>
        </w:rPr>
        <w:t xml:space="preserve"> Services </w:t>
      </w:r>
      <w:r w:rsidR="003B51CE" w:rsidRPr="004C6073">
        <w:rPr>
          <w:rFonts w:ascii="Times New Roman" w:hAnsi="Times New Roman" w:cs="Times New Roman"/>
          <w:iCs/>
          <w:sz w:val="24"/>
          <w:szCs w:val="24"/>
        </w:rPr>
        <w:t>v</w:t>
      </w:r>
      <w:r w:rsidR="003B51CE" w:rsidRPr="003B51CE">
        <w:rPr>
          <w:rFonts w:ascii="Times New Roman" w:hAnsi="Times New Roman" w:cs="Times New Roman"/>
          <w:i/>
          <w:iCs/>
          <w:sz w:val="24"/>
          <w:szCs w:val="24"/>
        </w:rPr>
        <w:t xml:space="preserve"> Econet Wireless supra</w:t>
      </w:r>
      <w:r w:rsidR="00730FF9" w:rsidRPr="00730FF9">
        <w:rPr>
          <w:rFonts w:ascii="Times New Roman" w:hAnsi="Times New Roman" w:cs="Times New Roman"/>
          <w:sz w:val="24"/>
          <w:szCs w:val="24"/>
        </w:rPr>
        <w:t xml:space="preserve">. It is trite that once a pleading is </w:t>
      </w:r>
      <w:r w:rsidR="003B51CE">
        <w:rPr>
          <w:rFonts w:ascii="Times New Roman" w:hAnsi="Times New Roman" w:cs="Times New Roman"/>
          <w:sz w:val="24"/>
          <w:szCs w:val="24"/>
        </w:rPr>
        <w:t>a nullity</w:t>
      </w:r>
      <w:r w:rsidR="00730FF9" w:rsidRPr="00730FF9">
        <w:rPr>
          <w:rFonts w:ascii="Times New Roman" w:hAnsi="Times New Roman" w:cs="Times New Roman"/>
          <w:sz w:val="24"/>
          <w:szCs w:val="24"/>
        </w:rPr>
        <w:t xml:space="preserve"> it is void at all times and for all purposes.  It does not matter when and by whom the issue of its validity is raised; nothing can depend on it. LORD DENNING MR put it so clearly in </w:t>
      </w:r>
      <w:r w:rsidR="00730FF9" w:rsidRPr="00730FF9">
        <w:rPr>
          <w:rFonts w:ascii="Times New Roman" w:hAnsi="Times New Roman" w:cs="Times New Roman"/>
          <w:i/>
          <w:sz w:val="24"/>
          <w:szCs w:val="24"/>
        </w:rPr>
        <w:t xml:space="preserve">MacFoy </w:t>
      </w:r>
      <w:r w:rsidR="00730FF9" w:rsidRPr="004C6073">
        <w:rPr>
          <w:rFonts w:ascii="Times New Roman" w:hAnsi="Times New Roman" w:cs="Times New Roman"/>
          <w:sz w:val="24"/>
          <w:szCs w:val="24"/>
        </w:rPr>
        <w:t>v</w:t>
      </w:r>
      <w:r w:rsidR="00730FF9" w:rsidRPr="00730FF9">
        <w:rPr>
          <w:rFonts w:ascii="Times New Roman" w:hAnsi="Times New Roman" w:cs="Times New Roman"/>
          <w:i/>
          <w:sz w:val="24"/>
          <w:szCs w:val="24"/>
        </w:rPr>
        <w:t xml:space="preserve"> United Africa</w:t>
      </w:r>
      <w:r w:rsidR="00730FF9" w:rsidRPr="00730FF9">
        <w:rPr>
          <w:rFonts w:ascii="Times New Roman" w:hAnsi="Times New Roman" w:cs="Times New Roman"/>
          <w:sz w:val="24"/>
          <w:szCs w:val="24"/>
        </w:rPr>
        <w:t xml:space="preserve"> Co Ltd [1961] 3 All ER 1169 at 1172 that: </w:t>
      </w:r>
    </w:p>
    <w:p w14:paraId="78427D9F" w14:textId="77777777" w:rsidR="00730FF9" w:rsidRPr="00F34116" w:rsidRDefault="00730FF9" w:rsidP="003B51CE">
      <w:pPr>
        <w:spacing w:after="120" w:line="240" w:lineRule="auto"/>
        <w:ind w:left="1440"/>
        <w:jc w:val="both"/>
        <w:rPr>
          <w:rFonts w:ascii="Times New Roman" w:hAnsi="Times New Roman" w:cs="Times New Roman"/>
          <w:szCs w:val="24"/>
        </w:rPr>
      </w:pPr>
      <w:r w:rsidRPr="00F34116">
        <w:rPr>
          <w:rFonts w:ascii="Times New Roman" w:hAnsi="Times New Roman" w:cs="Times New Roman"/>
          <w:szCs w:val="24"/>
        </w:rPr>
        <w:t xml:space="preserve">“If an act is void, then, it is in law a nullity. It is not only bad but incurably bad … And every proceeding which is founded on it is also bad and incurably bad.  You cannot put something on nothing and expect it to stay there. It will collapse.” </w:t>
      </w:r>
    </w:p>
    <w:p w14:paraId="075474D4" w14:textId="2BEA86DC" w:rsidR="003B51CE" w:rsidRDefault="003B51CE" w:rsidP="003B51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r>
      <w:r w:rsidR="00730FF9">
        <w:rPr>
          <w:rFonts w:ascii="Times New Roman" w:hAnsi="Times New Roman" w:cs="Times New Roman"/>
          <w:sz w:val="24"/>
          <w:szCs w:val="24"/>
        </w:rPr>
        <w:t>There was no legal basis</w:t>
      </w:r>
      <w:r>
        <w:rPr>
          <w:rFonts w:ascii="Times New Roman" w:hAnsi="Times New Roman" w:cs="Times New Roman"/>
          <w:sz w:val="24"/>
          <w:szCs w:val="24"/>
        </w:rPr>
        <w:t>,</w:t>
      </w:r>
      <w:r w:rsidR="00730FF9">
        <w:rPr>
          <w:rFonts w:ascii="Times New Roman" w:hAnsi="Times New Roman" w:cs="Times New Roman"/>
          <w:sz w:val="24"/>
          <w:szCs w:val="24"/>
        </w:rPr>
        <w:t xml:space="preserve"> therefore</w:t>
      </w:r>
      <w:r>
        <w:rPr>
          <w:rFonts w:ascii="Times New Roman" w:hAnsi="Times New Roman" w:cs="Times New Roman"/>
          <w:sz w:val="24"/>
          <w:szCs w:val="24"/>
        </w:rPr>
        <w:t>,</w:t>
      </w:r>
      <w:r w:rsidR="00730FF9">
        <w:rPr>
          <w:rFonts w:ascii="Times New Roman" w:hAnsi="Times New Roman" w:cs="Times New Roman"/>
          <w:sz w:val="24"/>
          <w:szCs w:val="24"/>
        </w:rPr>
        <w:t xml:space="preserve"> to resort to rule 59(</w:t>
      </w:r>
      <w:r>
        <w:rPr>
          <w:rFonts w:ascii="Times New Roman" w:hAnsi="Times New Roman" w:cs="Times New Roman"/>
          <w:sz w:val="24"/>
          <w:szCs w:val="24"/>
        </w:rPr>
        <w:t>2</w:t>
      </w:r>
      <w:r w:rsidR="00730FF9">
        <w:rPr>
          <w:rFonts w:ascii="Times New Roman" w:hAnsi="Times New Roman" w:cs="Times New Roman"/>
          <w:sz w:val="24"/>
          <w:szCs w:val="24"/>
        </w:rPr>
        <w:t xml:space="preserve">6)(b) to save </w:t>
      </w:r>
      <w:r>
        <w:rPr>
          <w:rFonts w:ascii="Times New Roman" w:hAnsi="Times New Roman" w:cs="Times New Roman"/>
          <w:sz w:val="24"/>
          <w:szCs w:val="24"/>
        </w:rPr>
        <w:t xml:space="preserve">an </w:t>
      </w:r>
      <w:r w:rsidR="00730FF9">
        <w:rPr>
          <w:rFonts w:ascii="Times New Roman" w:hAnsi="Times New Roman" w:cs="Times New Roman"/>
          <w:sz w:val="24"/>
          <w:szCs w:val="24"/>
        </w:rPr>
        <w:t>invalid</w:t>
      </w:r>
      <w:r>
        <w:rPr>
          <w:rFonts w:ascii="Times New Roman" w:hAnsi="Times New Roman" w:cs="Times New Roman"/>
          <w:sz w:val="24"/>
          <w:szCs w:val="24"/>
        </w:rPr>
        <w:t xml:space="preserve"> pleading</w:t>
      </w:r>
      <w:r w:rsidR="00730FF9">
        <w:rPr>
          <w:rFonts w:ascii="Times New Roman" w:hAnsi="Times New Roman" w:cs="Times New Roman"/>
          <w:sz w:val="24"/>
          <w:szCs w:val="24"/>
        </w:rPr>
        <w:t>. The respondents’ notice of opposition was incurably bad and</w:t>
      </w:r>
      <w:r>
        <w:rPr>
          <w:rFonts w:ascii="Times New Roman" w:hAnsi="Times New Roman" w:cs="Times New Roman"/>
          <w:sz w:val="24"/>
          <w:szCs w:val="24"/>
        </w:rPr>
        <w:t xml:space="preserve"> beyond repair</w:t>
      </w:r>
      <w:r w:rsidR="00730FF9">
        <w:rPr>
          <w:rFonts w:ascii="Times New Roman" w:hAnsi="Times New Roman" w:cs="Times New Roman"/>
          <w:sz w:val="24"/>
          <w:szCs w:val="24"/>
        </w:rPr>
        <w:t xml:space="preserve">. It is </w:t>
      </w:r>
      <w:r>
        <w:rPr>
          <w:rFonts w:ascii="Times New Roman" w:hAnsi="Times New Roman" w:cs="Times New Roman"/>
          <w:sz w:val="24"/>
          <w:szCs w:val="24"/>
        </w:rPr>
        <w:t>a settled principle of the law that</w:t>
      </w:r>
      <w:r w:rsidR="00730FF9">
        <w:rPr>
          <w:rFonts w:ascii="Times New Roman" w:hAnsi="Times New Roman" w:cs="Times New Roman"/>
          <w:sz w:val="24"/>
          <w:szCs w:val="24"/>
        </w:rPr>
        <w:t xml:space="preserve"> a nullity cannot be condoned or amended. </w:t>
      </w:r>
      <w:r>
        <w:rPr>
          <w:rFonts w:ascii="Times New Roman" w:hAnsi="Times New Roman" w:cs="Times New Roman"/>
          <w:sz w:val="24"/>
          <w:szCs w:val="24"/>
        </w:rPr>
        <w:t xml:space="preserve">See </w:t>
      </w:r>
      <w:r w:rsidR="00730FF9" w:rsidRPr="00730FF9">
        <w:rPr>
          <w:rFonts w:ascii="Times New Roman" w:hAnsi="Times New Roman" w:cs="Times New Roman"/>
          <w:i/>
          <w:iCs/>
          <w:sz w:val="24"/>
          <w:szCs w:val="24"/>
        </w:rPr>
        <w:t xml:space="preserve">Dombodzvuku </w:t>
      </w:r>
      <w:r w:rsidR="00730FF9" w:rsidRPr="004C6073">
        <w:rPr>
          <w:rFonts w:ascii="Times New Roman" w:hAnsi="Times New Roman" w:cs="Times New Roman"/>
          <w:iCs/>
          <w:sz w:val="24"/>
          <w:szCs w:val="24"/>
        </w:rPr>
        <w:t>v</w:t>
      </w:r>
      <w:r w:rsidR="00730FF9" w:rsidRPr="00730FF9">
        <w:rPr>
          <w:rFonts w:ascii="Times New Roman" w:hAnsi="Times New Roman" w:cs="Times New Roman"/>
          <w:i/>
          <w:iCs/>
          <w:sz w:val="24"/>
          <w:szCs w:val="24"/>
        </w:rPr>
        <w:t xml:space="preserve"> CMED (Pvt) Ltd</w:t>
      </w:r>
      <w:r w:rsidR="00730FF9" w:rsidRPr="00730FF9">
        <w:rPr>
          <w:rFonts w:ascii="Times New Roman" w:hAnsi="Times New Roman" w:cs="Times New Roman"/>
          <w:sz w:val="24"/>
          <w:szCs w:val="24"/>
        </w:rPr>
        <w:t xml:space="preserve"> SC 31/12 at p5</w:t>
      </w:r>
      <w:r w:rsidR="003A134E">
        <w:rPr>
          <w:rFonts w:ascii="Times New Roman" w:hAnsi="Times New Roman" w:cs="Times New Roman"/>
          <w:sz w:val="24"/>
          <w:szCs w:val="24"/>
        </w:rPr>
        <w:t xml:space="preserve"> &amp;</w:t>
      </w:r>
      <w:r w:rsidR="00730FF9" w:rsidRPr="00730FF9">
        <w:rPr>
          <w:rFonts w:ascii="Times New Roman" w:hAnsi="Times New Roman" w:cs="Times New Roman"/>
          <w:sz w:val="24"/>
          <w:szCs w:val="24"/>
        </w:rPr>
        <w:t xml:space="preserve"> </w:t>
      </w:r>
      <w:r w:rsidR="00730FF9" w:rsidRPr="00730FF9">
        <w:rPr>
          <w:rFonts w:ascii="Times New Roman" w:hAnsi="Times New Roman" w:cs="Times New Roman"/>
          <w:i/>
          <w:iCs/>
          <w:sz w:val="24"/>
          <w:szCs w:val="24"/>
        </w:rPr>
        <w:t xml:space="preserve">Ahmed </w:t>
      </w:r>
      <w:r w:rsidR="00730FF9" w:rsidRPr="004C6073">
        <w:rPr>
          <w:rFonts w:ascii="Times New Roman" w:hAnsi="Times New Roman" w:cs="Times New Roman"/>
          <w:iCs/>
          <w:sz w:val="24"/>
          <w:szCs w:val="24"/>
        </w:rPr>
        <w:t xml:space="preserve">v </w:t>
      </w:r>
      <w:r w:rsidR="00730FF9" w:rsidRPr="00730FF9">
        <w:rPr>
          <w:rFonts w:ascii="Times New Roman" w:hAnsi="Times New Roman" w:cs="Times New Roman"/>
          <w:i/>
          <w:iCs/>
          <w:sz w:val="24"/>
          <w:szCs w:val="24"/>
        </w:rPr>
        <w:t>Docking Station Safaris (Pvt) Ltd t/a CC Sales</w:t>
      </w:r>
      <w:r w:rsidR="00730FF9" w:rsidRPr="00730FF9">
        <w:rPr>
          <w:rFonts w:ascii="Times New Roman" w:hAnsi="Times New Roman" w:cs="Times New Roman"/>
          <w:sz w:val="24"/>
          <w:szCs w:val="24"/>
        </w:rPr>
        <w:t xml:space="preserve"> SC 70/18 at p. 4. </w:t>
      </w:r>
    </w:p>
    <w:p w14:paraId="588B9BEE" w14:textId="6BB77F79" w:rsidR="00730FF9" w:rsidRPr="003B51CE" w:rsidRDefault="003B51CE" w:rsidP="00F3411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730FF9" w:rsidRPr="003B51CE">
        <w:rPr>
          <w:rFonts w:ascii="Times New Roman" w:hAnsi="Times New Roman" w:cs="Times New Roman"/>
          <w:sz w:val="24"/>
          <w:szCs w:val="24"/>
        </w:rPr>
        <w:t xml:space="preserve">This court has </w:t>
      </w:r>
      <w:r>
        <w:rPr>
          <w:rFonts w:ascii="Times New Roman" w:hAnsi="Times New Roman" w:cs="Times New Roman"/>
          <w:sz w:val="24"/>
          <w:szCs w:val="24"/>
        </w:rPr>
        <w:t>already</w:t>
      </w:r>
      <w:r w:rsidR="00730FF9" w:rsidRPr="003B51CE">
        <w:rPr>
          <w:rFonts w:ascii="Times New Roman" w:hAnsi="Times New Roman" w:cs="Times New Roman"/>
          <w:sz w:val="24"/>
          <w:szCs w:val="24"/>
        </w:rPr>
        <w:t xml:space="preserve"> warned against the dangers of not demanding strict </w:t>
      </w:r>
      <w:r>
        <w:rPr>
          <w:rFonts w:ascii="Times New Roman" w:hAnsi="Times New Roman" w:cs="Times New Roman"/>
          <w:sz w:val="24"/>
          <w:szCs w:val="24"/>
        </w:rPr>
        <w:t>compliance</w:t>
      </w:r>
      <w:r w:rsidR="00730FF9" w:rsidRPr="003B51CE">
        <w:rPr>
          <w:rFonts w:ascii="Times New Roman" w:hAnsi="Times New Roman" w:cs="Times New Roman"/>
          <w:sz w:val="24"/>
          <w:szCs w:val="24"/>
        </w:rPr>
        <w:t xml:space="preserve"> to the proper methods of commissioning affidavits</w:t>
      </w:r>
      <w:r w:rsidR="00730FF9">
        <w:rPr>
          <w:rFonts w:ascii="Times New Roman" w:hAnsi="Times New Roman" w:cs="Times New Roman"/>
          <w:i/>
          <w:iCs/>
          <w:sz w:val="24"/>
          <w:szCs w:val="24"/>
        </w:rPr>
        <w:t xml:space="preserve">. </w:t>
      </w:r>
      <w:r>
        <w:rPr>
          <w:rFonts w:ascii="Times New Roman" w:hAnsi="Times New Roman" w:cs="Times New Roman"/>
          <w:sz w:val="24"/>
          <w:szCs w:val="24"/>
        </w:rPr>
        <w:t>In</w:t>
      </w:r>
      <w:r w:rsidR="00730FF9" w:rsidRPr="00730FF9">
        <w:rPr>
          <w:rFonts w:ascii="Times New Roman" w:hAnsi="Times New Roman" w:cs="Times New Roman"/>
          <w:i/>
          <w:iCs/>
          <w:sz w:val="24"/>
          <w:szCs w:val="24"/>
        </w:rPr>
        <w:t xml:space="preserve"> Zinyemba </w:t>
      </w:r>
      <w:r w:rsidR="00730FF9" w:rsidRPr="004C6073">
        <w:rPr>
          <w:rFonts w:ascii="Times New Roman" w:hAnsi="Times New Roman" w:cs="Times New Roman"/>
          <w:iCs/>
          <w:sz w:val="24"/>
          <w:szCs w:val="24"/>
        </w:rPr>
        <w:t>v</w:t>
      </w:r>
      <w:r w:rsidR="00730FF9">
        <w:rPr>
          <w:rFonts w:ascii="Times New Roman" w:hAnsi="Times New Roman" w:cs="Times New Roman"/>
          <w:i/>
          <w:iCs/>
          <w:sz w:val="24"/>
          <w:szCs w:val="24"/>
        </w:rPr>
        <w:t xml:space="preserve"> Nyakamha &amp; Ors </w:t>
      </w:r>
      <w:r w:rsidR="00730FF9" w:rsidRPr="003B51CE">
        <w:rPr>
          <w:rFonts w:ascii="Times New Roman" w:hAnsi="Times New Roman" w:cs="Times New Roman"/>
          <w:sz w:val="24"/>
          <w:szCs w:val="24"/>
        </w:rPr>
        <w:t xml:space="preserve">HH 108/24 </w:t>
      </w:r>
      <w:r w:rsidRPr="003B51CE">
        <w:rPr>
          <w:rFonts w:ascii="Times New Roman" w:hAnsi="Times New Roman" w:cs="Times New Roman"/>
          <w:sz w:val="24"/>
          <w:szCs w:val="24"/>
        </w:rPr>
        <w:t>it was emphatically stated as follows:</w:t>
      </w:r>
    </w:p>
    <w:p w14:paraId="7EE9F012" w14:textId="44CAA830" w:rsidR="00730FF9" w:rsidRPr="00F34116" w:rsidRDefault="00730FF9"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“There is a plethora of cases on the dangers of accepting an improperly commissioned affidavit. In </w:t>
      </w:r>
      <w:r w:rsidRPr="00F34116">
        <w:rPr>
          <w:rFonts w:ascii="Times New Roman" w:hAnsi="Times New Roman" w:cs="Times New Roman"/>
          <w:i/>
          <w:iCs/>
          <w:szCs w:val="24"/>
        </w:rPr>
        <w:t>Ndoro &amp; Anor </w:t>
      </w:r>
      <w:r w:rsidRPr="004C6073">
        <w:rPr>
          <w:rFonts w:ascii="Times New Roman" w:hAnsi="Times New Roman" w:cs="Times New Roman"/>
          <w:iCs/>
          <w:szCs w:val="24"/>
        </w:rPr>
        <w:t>v </w:t>
      </w:r>
      <w:r w:rsidRPr="00F34116">
        <w:rPr>
          <w:rFonts w:ascii="Times New Roman" w:hAnsi="Times New Roman" w:cs="Times New Roman"/>
          <w:i/>
          <w:iCs/>
          <w:szCs w:val="24"/>
        </w:rPr>
        <w:t>Conjugal Enterprises (Pvt) Ltd &amp; Anor </w:t>
      </w:r>
      <w:r w:rsidRPr="00F34116">
        <w:rPr>
          <w:rFonts w:ascii="Times New Roman" w:hAnsi="Times New Roman" w:cs="Times New Roman"/>
          <w:szCs w:val="24"/>
        </w:rPr>
        <w:t>HH 814/22 </w:t>
      </w:r>
      <w:r w:rsidR="00F34116" w:rsidRPr="00F34116">
        <w:rPr>
          <w:rFonts w:ascii="Times New Roman" w:hAnsi="Times New Roman" w:cs="Times New Roman"/>
          <w:smallCaps/>
          <w:szCs w:val="24"/>
        </w:rPr>
        <w:t>Deme J</w:t>
      </w:r>
      <w:r w:rsidR="00F34116" w:rsidRPr="00F34116">
        <w:rPr>
          <w:rFonts w:ascii="Times New Roman" w:hAnsi="Times New Roman" w:cs="Times New Roman"/>
          <w:szCs w:val="24"/>
        </w:rPr>
        <w:t xml:space="preserve"> </w:t>
      </w:r>
      <w:r w:rsidRPr="00F34116">
        <w:rPr>
          <w:rFonts w:ascii="Times New Roman" w:hAnsi="Times New Roman" w:cs="Times New Roman"/>
          <w:szCs w:val="24"/>
        </w:rPr>
        <w:t>ruled that:</w:t>
      </w:r>
    </w:p>
    <w:p w14:paraId="49A2962A" w14:textId="71C39EAF" w:rsidR="00730FF9" w:rsidRPr="00F34116" w:rsidRDefault="00730FF9" w:rsidP="003B51CE">
      <w:pPr>
        <w:spacing w:after="120" w:line="240" w:lineRule="auto"/>
        <w:ind w:left="2160"/>
        <w:jc w:val="both"/>
        <w:rPr>
          <w:rFonts w:ascii="Times New Roman" w:hAnsi="Times New Roman" w:cs="Times New Roman"/>
          <w:i/>
          <w:iCs/>
          <w:szCs w:val="24"/>
        </w:rPr>
      </w:pPr>
      <w:r w:rsidRPr="00F34116">
        <w:rPr>
          <w:rFonts w:ascii="Times New Roman" w:hAnsi="Times New Roman" w:cs="Times New Roman"/>
          <w:szCs w:val="24"/>
        </w:rPr>
        <w:t>“Thus, there are many dangers of accepting an improperly commissioned affidavit. It is apposite that there must be strict adherence to the proper methods of commissioning affidavits. Any compromise would bring justice into disrepute.” (see also</w:t>
      </w:r>
      <w:r w:rsidRPr="00F34116">
        <w:rPr>
          <w:rFonts w:ascii="Times New Roman" w:hAnsi="Times New Roman" w:cs="Times New Roman"/>
          <w:i/>
          <w:iCs/>
          <w:szCs w:val="24"/>
        </w:rPr>
        <w:t> Tawanda </w:t>
      </w:r>
      <w:r w:rsidRPr="004C6073">
        <w:rPr>
          <w:rFonts w:ascii="Times New Roman" w:hAnsi="Times New Roman" w:cs="Times New Roman"/>
          <w:iCs/>
          <w:szCs w:val="24"/>
        </w:rPr>
        <w:t>v </w:t>
      </w:r>
      <w:r w:rsidRPr="00F34116">
        <w:rPr>
          <w:rFonts w:ascii="Times New Roman" w:hAnsi="Times New Roman" w:cs="Times New Roman"/>
          <w:i/>
          <w:iCs/>
          <w:szCs w:val="24"/>
        </w:rPr>
        <w:t>Ndebele </w:t>
      </w:r>
      <w:r w:rsidRPr="00F34116">
        <w:rPr>
          <w:rFonts w:ascii="Times New Roman" w:hAnsi="Times New Roman" w:cs="Times New Roman"/>
          <w:szCs w:val="24"/>
        </w:rPr>
        <w:t>HB27/06)</w:t>
      </w:r>
      <w:r w:rsidR="003B51CE" w:rsidRPr="00F34116">
        <w:rPr>
          <w:rFonts w:ascii="Times New Roman" w:hAnsi="Times New Roman" w:cs="Times New Roman"/>
          <w:szCs w:val="24"/>
        </w:rPr>
        <w:t>.</w:t>
      </w:r>
      <w:r w:rsidRPr="00F34116">
        <w:rPr>
          <w:rFonts w:ascii="Times New Roman" w:hAnsi="Times New Roman" w:cs="Times New Roman"/>
          <w:szCs w:val="24"/>
        </w:rPr>
        <w:t>”</w:t>
      </w:r>
    </w:p>
    <w:p w14:paraId="536782A8" w14:textId="4A9CC286" w:rsidR="008F5C70" w:rsidRDefault="003B51CE" w:rsidP="00F34116">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[28]</w:t>
      </w:r>
      <w:r>
        <w:rPr>
          <w:rFonts w:ascii="Times New Roman" w:hAnsi="Times New Roman" w:cs="Times New Roman"/>
          <w:sz w:val="24"/>
          <w:szCs w:val="24"/>
        </w:rPr>
        <w:tab/>
      </w:r>
      <w:r w:rsidR="00730FF9">
        <w:rPr>
          <w:rFonts w:ascii="Times New Roman" w:hAnsi="Times New Roman" w:cs="Times New Roman"/>
          <w:sz w:val="24"/>
          <w:szCs w:val="24"/>
        </w:rPr>
        <w:t xml:space="preserve">The notice of opposition being invalid it had to be struck out of the record. </w:t>
      </w:r>
      <w:r w:rsidR="0021721D">
        <w:rPr>
          <w:rFonts w:ascii="Times New Roman" w:hAnsi="Times New Roman" w:cs="Times New Roman"/>
          <w:sz w:val="24"/>
          <w:szCs w:val="24"/>
        </w:rPr>
        <w:t xml:space="preserve">There was </w:t>
      </w:r>
      <w:r w:rsidR="00465F0B">
        <w:rPr>
          <w:rFonts w:ascii="Times New Roman" w:hAnsi="Times New Roman" w:cs="Times New Roman"/>
          <w:sz w:val="24"/>
          <w:szCs w:val="24"/>
        </w:rPr>
        <w:t xml:space="preserve">no </w:t>
      </w:r>
      <w:r w:rsidR="008F5C70">
        <w:rPr>
          <w:rFonts w:ascii="Times New Roman" w:hAnsi="Times New Roman" w:cs="Times New Roman"/>
          <w:sz w:val="24"/>
          <w:szCs w:val="24"/>
        </w:rPr>
        <w:t>reason</w:t>
      </w:r>
      <w:r w:rsidR="0021721D">
        <w:rPr>
          <w:rFonts w:ascii="Times New Roman" w:hAnsi="Times New Roman" w:cs="Times New Roman"/>
          <w:sz w:val="24"/>
          <w:szCs w:val="24"/>
        </w:rPr>
        <w:t xml:space="preserve"> for the court to call for oral evidence as suggested by counsel for the respondents. I </w:t>
      </w:r>
      <w:r w:rsidR="00465F0B">
        <w:rPr>
          <w:rFonts w:ascii="Times New Roman" w:hAnsi="Times New Roman" w:cs="Times New Roman"/>
          <w:sz w:val="24"/>
          <w:szCs w:val="24"/>
        </w:rPr>
        <w:t>rejected</w:t>
      </w:r>
      <w:r w:rsidR="0021721D">
        <w:rPr>
          <w:rFonts w:ascii="Times New Roman" w:hAnsi="Times New Roman" w:cs="Times New Roman"/>
          <w:sz w:val="24"/>
          <w:szCs w:val="24"/>
        </w:rPr>
        <w:t xml:space="preserve"> the request. Further, there was no application for condonation made for the respondents to file a valid notice of opposition and </w:t>
      </w:r>
      <w:r w:rsidR="008F5C70">
        <w:rPr>
          <w:rFonts w:ascii="Times New Roman" w:hAnsi="Times New Roman" w:cs="Times New Roman"/>
          <w:sz w:val="24"/>
          <w:szCs w:val="24"/>
        </w:rPr>
        <w:t xml:space="preserve">for </w:t>
      </w:r>
      <w:r w:rsidR="0021721D">
        <w:rPr>
          <w:rFonts w:ascii="Times New Roman" w:hAnsi="Times New Roman" w:cs="Times New Roman"/>
          <w:sz w:val="24"/>
          <w:szCs w:val="24"/>
        </w:rPr>
        <w:t xml:space="preserve">the removal of the bar. </w:t>
      </w:r>
      <w:r w:rsidR="0021721D" w:rsidRPr="0021721D">
        <w:rPr>
          <w:rFonts w:ascii="Times New Roman" w:hAnsi="Times New Roman" w:cs="Times New Roman"/>
          <w:sz w:val="24"/>
          <w:szCs w:val="24"/>
        </w:rPr>
        <w:t xml:space="preserve">It is a settled position in our law that condonation cannot be granted where it is not sought. See </w:t>
      </w:r>
      <w:r w:rsidR="0021721D" w:rsidRPr="0021721D">
        <w:rPr>
          <w:rFonts w:ascii="Times New Roman" w:hAnsi="Times New Roman" w:cs="Times New Roman"/>
          <w:i/>
          <w:sz w:val="24"/>
          <w:szCs w:val="24"/>
          <w:lang w:val="en-US"/>
        </w:rPr>
        <w:t>Forestry Commission</w:t>
      </w:r>
      <w:r w:rsidR="0021721D" w:rsidRPr="0021721D">
        <w:rPr>
          <w:rFonts w:ascii="Times New Roman" w:hAnsi="Times New Roman" w:cs="Times New Roman"/>
          <w:sz w:val="24"/>
          <w:szCs w:val="24"/>
          <w:lang w:val="en-US"/>
        </w:rPr>
        <w:t xml:space="preserve"> v </w:t>
      </w:r>
      <w:r w:rsidR="0021721D" w:rsidRPr="0021721D">
        <w:rPr>
          <w:rFonts w:ascii="Times New Roman" w:hAnsi="Times New Roman" w:cs="Times New Roman"/>
          <w:i/>
          <w:sz w:val="24"/>
          <w:szCs w:val="24"/>
          <w:lang w:val="en-US"/>
        </w:rPr>
        <w:t>Moyo</w:t>
      </w:r>
      <w:r w:rsidR="0021721D" w:rsidRPr="0021721D">
        <w:rPr>
          <w:rFonts w:ascii="Times New Roman" w:hAnsi="Times New Roman" w:cs="Times New Roman"/>
          <w:sz w:val="24"/>
          <w:szCs w:val="24"/>
          <w:lang w:val="en-US"/>
        </w:rPr>
        <w:t xml:space="preserve"> 1997 (1) ZLR 254 (S). </w:t>
      </w:r>
    </w:p>
    <w:p w14:paraId="757357F3" w14:textId="4D452730" w:rsidR="00117B81" w:rsidRPr="008F5C70" w:rsidRDefault="008F5C70" w:rsidP="008F5C70">
      <w:pPr>
        <w:spacing w:after="12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[29]</w:t>
      </w:r>
      <w:r>
        <w:rPr>
          <w:rFonts w:ascii="Times New Roman" w:hAnsi="Times New Roman" w:cs="Times New Roman"/>
          <w:sz w:val="24"/>
          <w:szCs w:val="24"/>
          <w:lang w:val="en-US"/>
        </w:rPr>
        <w:tab/>
      </w:r>
      <w:r w:rsidR="0021721D">
        <w:rPr>
          <w:rFonts w:ascii="Times New Roman" w:hAnsi="Times New Roman" w:cs="Times New Roman"/>
          <w:sz w:val="24"/>
          <w:szCs w:val="24"/>
          <w:lang w:val="en-US"/>
        </w:rPr>
        <w:t>There was a half-hearted</w:t>
      </w:r>
      <w:r>
        <w:rPr>
          <w:rFonts w:ascii="Times New Roman" w:hAnsi="Times New Roman" w:cs="Times New Roman"/>
          <w:sz w:val="24"/>
          <w:szCs w:val="24"/>
          <w:lang w:val="en-US"/>
        </w:rPr>
        <w:t xml:space="preserve"> and</w:t>
      </w:r>
      <w:r w:rsidR="0021721D">
        <w:rPr>
          <w:rFonts w:ascii="Times New Roman" w:hAnsi="Times New Roman" w:cs="Times New Roman"/>
          <w:sz w:val="24"/>
          <w:szCs w:val="24"/>
          <w:lang w:val="en-US"/>
        </w:rPr>
        <w:t xml:space="preserve"> </w:t>
      </w:r>
      <w:r>
        <w:rPr>
          <w:rFonts w:ascii="Times New Roman" w:hAnsi="Times New Roman" w:cs="Times New Roman"/>
          <w:sz w:val="24"/>
          <w:szCs w:val="24"/>
          <w:lang w:val="en-US"/>
        </w:rPr>
        <w:t>bald</w:t>
      </w:r>
      <w:r w:rsidR="0021721D">
        <w:rPr>
          <w:rFonts w:ascii="Times New Roman" w:hAnsi="Times New Roman" w:cs="Times New Roman"/>
          <w:sz w:val="24"/>
          <w:szCs w:val="24"/>
          <w:lang w:val="en-US"/>
        </w:rPr>
        <w:t xml:space="preserve"> submission that a </w:t>
      </w:r>
      <w:r>
        <w:rPr>
          <w:rFonts w:ascii="Times New Roman" w:hAnsi="Times New Roman" w:cs="Times New Roman"/>
          <w:sz w:val="24"/>
          <w:szCs w:val="24"/>
          <w:lang w:val="en-US"/>
        </w:rPr>
        <w:t>postponement</w:t>
      </w:r>
      <w:r w:rsidR="0021721D">
        <w:rPr>
          <w:rFonts w:ascii="Times New Roman" w:hAnsi="Times New Roman" w:cs="Times New Roman"/>
          <w:sz w:val="24"/>
          <w:szCs w:val="24"/>
          <w:lang w:val="en-US"/>
        </w:rPr>
        <w:t xml:space="preserve"> should be granted to allow the respondents to seek the removal of the bar. It is </w:t>
      </w:r>
      <w:r>
        <w:rPr>
          <w:rFonts w:ascii="Times New Roman" w:hAnsi="Times New Roman" w:cs="Times New Roman"/>
          <w:sz w:val="24"/>
          <w:szCs w:val="24"/>
          <w:lang w:val="en-US"/>
        </w:rPr>
        <w:t xml:space="preserve">settled law </w:t>
      </w:r>
      <w:r w:rsidR="0021721D">
        <w:rPr>
          <w:rFonts w:ascii="Times New Roman" w:hAnsi="Times New Roman" w:cs="Times New Roman"/>
          <w:sz w:val="24"/>
          <w:szCs w:val="24"/>
          <w:lang w:val="en-US"/>
        </w:rPr>
        <w:t>that</w:t>
      </w:r>
      <w:r>
        <w:rPr>
          <w:rFonts w:ascii="Times New Roman" w:hAnsi="Times New Roman" w:cs="Times New Roman"/>
          <w:sz w:val="24"/>
          <w:szCs w:val="24"/>
          <w:lang w:val="en-US"/>
        </w:rPr>
        <w:t xml:space="preserve"> a</w:t>
      </w:r>
      <w:r w:rsidR="0021721D">
        <w:rPr>
          <w:rFonts w:ascii="Times New Roman" w:hAnsi="Times New Roman" w:cs="Times New Roman"/>
          <w:sz w:val="24"/>
          <w:szCs w:val="24"/>
          <w:lang w:val="en-US"/>
        </w:rPr>
        <w:t xml:space="preserve"> postponement is an indulgence which is not there for the taking. It is not a right that a litigant should demand from the court. The court exercises a discretion</w:t>
      </w:r>
      <w:r>
        <w:rPr>
          <w:rFonts w:ascii="Times New Roman" w:hAnsi="Times New Roman" w:cs="Times New Roman"/>
          <w:sz w:val="24"/>
          <w:szCs w:val="24"/>
          <w:lang w:val="en-US"/>
        </w:rPr>
        <w:t xml:space="preserve"> based on </w:t>
      </w:r>
      <w:r w:rsidR="0021721D">
        <w:rPr>
          <w:rFonts w:ascii="Times New Roman" w:hAnsi="Times New Roman" w:cs="Times New Roman"/>
          <w:sz w:val="24"/>
          <w:szCs w:val="24"/>
          <w:lang w:val="en-US"/>
        </w:rPr>
        <w:t xml:space="preserve">the established factors which include </w:t>
      </w:r>
      <w:r w:rsidRPr="008F5C70">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the existence of good reasons </w:t>
      </w:r>
      <w:r w:rsidR="0021721D">
        <w:rPr>
          <w:rFonts w:ascii="Times New Roman" w:hAnsi="Times New Roman" w:cs="Times New Roman"/>
          <w:sz w:val="24"/>
          <w:szCs w:val="24"/>
          <w:lang w:val="en-US"/>
        </w:rPr>
        <w:t>for the postponement</w:t>
      </w:r>
      <w:r>
        <w:rPr>
          <w:rFonts w:ascii="Times New Roman" w:hAnsi="Times New Roman" w:cs="Times New Roman"/>
          <w:sz w:val="24"/>
          <w:szCs w:val="24"/>
          <w:lang w:val="en-US"/>
        </w:rPr>
        <w:t xml:space="preserve">, </w:t>
      </w:r>
      <w:r w:rsidR="0021721D">
        <w:rPr>
          <w:rFonts w:ascii="Times New Roman" w:hAnsi="Times New Roman" w:cs="Times New Roman"/>
          <w:sz w:val="24"/>
          <w:szCs w:val="24"/>
          <w:lang w:val="en-US"/>
        </w:rPr>
        <w:t xml:space="preserve">the prejudice to be suffered by the other party and the convenience of the court. See </w:t>
      </w:r>
      <w:r w:rsidR="0021721D" w:rsidRPr="0021721D">
        <w:rPr>
          <w:rFonts w:ascii="Times New Roman" w:hAnsi="Times New Roman" w:cs="Times New Roman"/>
          <w:bCs/>
          <w:i/>
          <w:iCs/>
          <w:sz w:val="24"/>
          <w:szCs w:val="24"/>
        </w:rPr>
        <w:t xml:space="preserve">Stonewell Searches (Pvt) Ltd </w:t>
      </w:r>
      <w:r w:rsidR="0021721D" w:rsidRPr="00E707AB">
        <w:rPr>
          <w:rFonts w:ascii="Times New Roman" w:hAnsi="Times New Roman" w:cs="Times New Roman"/>
          <w:bCs/>
          <w:iCs/>
          <w:sz w:val="24"/>
          <w:szCs w:val="24"/>
        </w:rPr>
        <w:t>v</w:t>
      </w:r>
      <w:r w:rsidR="0021721D" w:rsidRPr="0021721D">
        <w:rPr>
          <w:rFonts w:ascii="Times New Roman" w:hAnsi="Times New Roman" w:cs="Times New Roman"/>
          <w:bCs/>
          <w:i/>
          <w:iCs/>
          <w:sz w:val="24"/>
          <w:szCs w:val="24"/>
        </w:rPr>
        <w:t xml:space="preserve"> Stone Holdings (Pvt) Ltd &amp; Ors </w:t>
      </w:r>
      <w:r w:rsidR="0021721D" w:rsidRPr="0021721D">
        <w:rPr>
          <w:rFonts w:ascii="Times New Roman" w:hAnsi="Times New Roman" w:cs="Times New Roman"/>
          <w:bCs/>
          <w:sz w:val="24"/>
          <w:szCs w:val="24"/>
        </w:rPr>
        <w:t>SC22/21</w:t>
      </w:r>
      <w:r w:rsidR="0021721D">
        <w:rPr>
          <w:rFonts w:ascii="Times New Roman" w:hAnsi="Times New Roman" w:cs="Times New Roman"/>
          <w:bCs/>
          <w:sz w:val="24"/>
          <w:szCs w:val="24"/>
        </w:rPr>
        <w:t xml:space="preserve">. Mr </w:t>
      </w:r>
      <w:r w:rsidR="0021721D" w:rsidRPr="008F5C70">
        <w:rPr>
          <w:rFonts w:ascii="Times New Roman" w:hAnsi="Times New Roman" w:cs="Times New Roman"/>
          <w:bCs/>
          <w:i/>
          <w:iCs/>
          <w:sz w:val="24"/>
          <w:szCs w:val="24"/>
        </w:rPr>
        <w:t>Zhuwarara</w:t>
      </w:r>
      <w:r w:rsidR="0021721D">
        <w:rPr>
          <w:rFonts w:ascii="Times New Roman" w:hAnsi="Times New Roman" w:cs="Times New Roman"/>
          <w:bCs/>
          <w:sz w:val="24"/>
          <w:szCs w:val="24"/>
        </w:rPr>
        <w:t xml:space="preserve"> did not motivate his application</w:t>
      </w:r>
      <w:r>
        <w:rPr>
          <w:rFonts w:ascii="Times New Roman" w:hAnsi="Times New Roman" w:cs="Times New Roman"/>
          <w:bCs/>
          <w:sz w:val="24"/>
          <w:szCs w:val="24"/>
        </w:rPr>
        <w:t xml:space="preserve"> for postponement</w:t>
      </w:r>
      <w:r w:rsidR="0021721D">
        <w:rPr>
          <w:rFonts w:ascii="Times New Roman" w:hAnsi="Times New Roman" w:cs="Times New Roman"/>
          <w:bCs/>
          <w:sz w:val="24"/>
          <w:szCs w:val="24"/>
        </w:rPr>
        <w:t xml:space="preserve"> but adopted a</w:t>
      </w:r>
      <w:r>
        <w:rPr>
          <w:rFonts w:ascii="Times New Roman" w:hAnsi="Times New Roman" w:cs="Times New Roman"/>
          <w:bCs/>
          <w:sz w:val="24"/>
          <w:szCs w:val="24"/>
        </w:rPr>
        <w:t>n erroneous</w:t>
      </w:r>
      <w:r w:rsidR="0021721D">
        <w:rPr>
          <w:rFonts w:ascii="Times New Roman" w:hAnsi="Times New Roman" w:cs="Times New Roman"/>
          <w:bCs/>
          <w:sz w:val="24"/>
          <w:szCs w:val="24"/>
        </w:rPr>
        <w:t xml:space="preserve"> stance that it</w:t>
      </w:r>
      <w:r>
        <w:rPr>
          <w:rFonts w:ascii="Times New Roman" w:hAnsi="Times New Roman" w:cs="Times New Roman"/>
          <w:bCs/>
          <w:sz w:val="24"/>
          <w:szCs w:val="24"/>
        </w:rPr>
        <w:t xml:space="preserve"> </w:t>
      </w:r>
      <w:r w:rsidR="0021721D">
        <w:rPr>
          <w:rFonts w:ascii="Times New Roman" w:hAnsi="Times New Roman" w:cs="Times New Roman"/>
          <w:bCs/>
          <w:sz w:val="24"/>
          <w:szCs w:val="24"/>
        </w:rPr>
        <w:t>is a right which the respondents must simply</w:t>
      </w:r>
      <w:r>
        <w:rPr>
          <w:rFonts w:ascii="Times New Roman" w:hAnsi="Times New Roman" w:cs="Times New Roman"/>
          <w:bCs/>
          <w:sz w:val="24"/>
          <w:szCs w:val="24"/>
        </w:rPr>
        <w:t xml:space="preserve"> demand to</w:t>
      </w:r>
      <w:r w:rsidR="0021721D">
        <w:rPr>
          <w:rFonts w:ascii="Times New Roman" w:hAnsi="Times New Roman" w:cs="Times New Roman"/>
          <w:bCs/>
          <w:sz w:val="24"/>
          <w:szCs w:val="24"/>
        </w:rPr>
        <w:t xml:space="preserve"> be given</w:t>
      </w:r>
      <w:r>
        <w:rPr>
          <w:rFonts w:ascii="Times New Roman" w:hAnsi="Times New Roman" w:cs="Times New Roman"/>
          <w:bCs/>
          <w:sz w:val="24"/>
          <w:szCs w:val="24"/>
        </w:rPr>
        <w:t xml:space="preserve"> by the court</w:t>
      </w:r>
      <w:r w:rsidR="0021721D">
        <w:rPr>
          <w:rFonts w:ascii="Times New Roman" w:hAnsi="Times New Roman" w:cs="Times New Roman"/>
          <w:bCs/>
          <w:sz w:val="24"/>
          <w:szCs w:val="24"/>
        </w:rPr>
        <w:t xml:space="preserve">. </w:t>
      </w:r>
      <w:r>
        <w:rPr>
          <w:rFonts w:ascii="Times New Roman" w:hAnsi="Times New Roman" w:cs="Times New Roman"/>
          <w:bCs/>
          <w:sz w:val="24"/>
          <w:szCs w:val="24"/>
        </w:rPr>
        <w:t>Such an indulgence is not there for the mere asking.</w:t>
      </w:r>
      <w:r w:rsidR="00117B81">
        <w:rPr>
          <w:rFonts w:ascii="Times New Roman" w:hAnsi="Times New Roman" w:cs="Times New Roman"/>
          <w:bCs/>
          <w:sz w:val="24"/>
          <w:szCs w:val="24"/>
        </w:rPr>
        <w:t xml:space="preserve"> Th</w:t>
      </w:r>
      <w:r>
        <w:rPr>
          <w:rFonts w:ascii="Times New Roman" w:hAnsi="Times New Roman" w:cs="Times New Roman"/>
          <w:bCs/>
          <w:sz w:val="24"/>
          <w:szCs w:val="24"/>
        </w:rPr>
        <w:t xml:space="preserve">e court could not grant such </w:t>
      </w:r>
      <w:r w:rsidR="00117B81">
        <w:rPr>
          <w:rFonts w:ascii="Times New Roman" w:hAnsi="Times New Roman" w:cs="Times New Roman"/>
          <w:bCs/>
          <w:sz w:val="24"/>
          <w:szCs w:val="24"/>
        </w:rPr>
        <w:t>a request</w:t>
      </w:r>
      <w:r>
        <w:rPr>
          <w:rFonts w:ascii="Times New Roman" w:hAnsi="Times New Roman" w:cs="Times New Roman"/>
          <w:bCs/>
          <w:sz w:val="24"/>
          <w:szCs w:val="24"/>
        </w:rPr>
        <w:t xml:space="preserve"> as no good cause was shown</w:t>
      </w:r>
      <w:r w:rsidR="00117B81">
        <w:rPr>
          <w:rFonts w:ascii="Times New Roman" w:hAnsi="Times New Roman" w:cs="Times New Roman"/>
          <w:bCs/>
          <w:sz w:val="24"/>
          <w:szCs w:val="24"/>
        </w:rPr>
        <w:t>.</w:t>
      </w:r>
    </w:p>
    <w:p w14:paraId="27221EDD" w14:textId="2E61734D" w:rsidR="003621FB" w:rsidRDefault="008F5C70" w:rsidP="008F5C7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[30]</w:t>
      </w:r>
      <w:r>
        <w:rPr>
          <w:rFonts w:ascii="Times New Roman" w:hAnsi="Times New Roman" w:cs="Times New Roman"/>
          <w:bCs/>
          <w:sz w:val="24"/>
          <w:szCs w:val="24"/>
        </w:rPr>
        <w:tab/>
      </w:r>
      <w:r w:rsidR="00117B81">
        <w:rPr>
          <w:rFonts w:ascii="Times New Roman" w:hAnsi="Times New Roman" w:cs="Times New Roman"/>
          <w:bCs/>
          <w:sz w:val="24"/>
          <w:szCs w:val="24"/>
        </w:rPr>
        <w:t xml:space="preserve">In any case, the issue of the validity of the notice of opposition was raised </w:t>
      </w:r>
      <w:r>
        <w:rPr>
          <w:rFonts w:ascii="Times New Roman" w:hAnsi="Times New Roman" w:cs="Times New Roman"/>
          <w:bCs/>
          <w:sz w:val="24"/>
          <w:szCs w:val="24"/>
        </w:rPr>
        <w:t>first</w:t>
      </w:r>
      <w:r w:rsidR="00117B81">
        <w:rPr>
          <w:rFonts w:ascii="Times New Roman" w:hAnsi="Times New Roman" w:cs="Times New Roman"/>
          <w:bCs/>
          <w:sz w:val="24"/>
          <w:szCs w:val="24"/>
        </w:rPr>
        <w:t xml:space="preserve"> in the answering affidavit filed on 24 May 2024. The same issue was argued in the </w:t>
      </w:r>
      <w:r>
        <w:rPr>
          <w:rFonts w:ascii="Times New Roman" w:hAnsi="Times New Roman" w:cs="Times New Roman"/>
          <w:bCs/>
          <w:sz w:val="24"/>
          <w:szCs w:val="24"/>
        </w:rPr>
        <w:t>heads</w:t>
      </w:r>
      <w:r w:rsidR="00117B81">
        <w:rPr>
          <w:rFonts w:ascii="Times New Roman" w:hAnsi="Times New Roman" w:cs="Times New Roman"/>
          <w:bCs/>
          <w:sz w:val="24"/>
          <w:szCs w:val="24"/>
        </w:rPr>
        <w:t xml:space="preserve"> </w:t>
      </w:r>
      <w:r>
        <w:rPr>
          <w:rFonts w:ascii="Times New Roman" w:hAnsi="Times New Roman" w:cs="Times New Roman"/>
          <w:bCs/>
          <w:sz w:val="24"/>
          <w:szCs w:val="24"/>
        </w:rPr>
        <w:t>of argument by counsel</w:t>
      </w:r>
      <w:r w:rsidR="00117B81">
        <w:rPr>
          <w:rFonts w:ascii="Times New Roman" w:hAnsi="Times New Roman" w:cs="Times New Roman"/>
          <w:bCs/>
          <w:sz w:val="24"/>
          <w:szCs w:val="24"/>
        </w:rPr>
        <w:t xml:space="preserve">. The respondents had sufficient time to remedy the situation by seeking condonation and the removal of the bar to properly file a valid notice of opposition. I agree that they ignored all warnings and refused to withdraw their invalid pleading. They continued to be argumentative on a point where the law </w:t>
      </w:r>
      <w:r>
        <w:rPr>
          <w:rFonts w:ascii="Times New Roman" w:hAnsi="Times New Roman" w:cs="Times New Roman"/>
          <w:bCs/>
          <w:sz w:val="24"/>
          <w:szCs w:val="24"/>
        </w:rPr>
        <w:t>was</w:t>
      </w:r>
      <w:r w:rsidR="00117B81">
        <w:rPr>
          <w:rFonts w:ascii="Times New Roman" w:hAnsi="Times New Roman" w:cs="Times New Roman"/>
          <w:bCs/>
          <w:sz w:val="24"/>
          <w:szCs w:val="24"/>
        </w:rPr>
        <w:t xml:space="preserve"> settled. </w:t>
      </w:r>
    </w:p>
    <w:p w14:paraId="1570D23F" w14:textId="1CF89BD3" w:rsidR="003621FB" w:rsidRDefault="008F5C70" w:rsidP="008F5C7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003621FB">
        <w:rPr>
          <w:rFonts w:ascii="Times New Roman" w:hAnsi="Times New Roman" w:cs="Times New Roman"/>
          <w:bCs/>
          <w:sz w:val="24"/>
          <w:szCs w:val="24"/>
        </w:rPr>
        <w:t>In the premises</w:t>
      </w:r>
      <w:r>
        <w:rPr>
          <w:rFonts w:ascii="Times New Roman" w:hAnsi="Times New Roman" w:cs="Times New Roman"/>
          <w:bCs/>
          <w:sz w:val="24"/>
          <w:szCs w:val="24"/>
        </w:rPr>
        <w:t>,</w:t>
      </w:r>
      <w:r w:rsidR="003621FB">
        <w:rPr>
          <w:rFonts w:ascii="Times New Roman" w:hAnsi="Times New Roman" w:cs="Times New Roman"/>
          <w:bCs/>
          <w:sz w:val="24"/>
          <w:szCs w:val="24"/>
        </w:rPr>
        <w:t xml:space="preserve"> after having found the opposing </w:t>
      </w:r>
      <w:r>
        <w:rPr>
          <w:rFonts w:ascii="Times New Roman" w:hAnsi="Times New Roman" w:cs="Times New Roman"/>
          <w:bCs/>
          <w:sz w:val="24"/>
          <w:szCs w:val="24"/>
        </w:rPr>
        <w:t>affidavits</w:t>
      </w:r>
      <w:r w:rsidR="003621FB">
        <w:rPr>
          <w:rFonts w:ascii="Times New Roman" w:hAnsi="Times New Roman" w:cs="Times New Roman"/>
          <w:bCs/>
          <w:sz w:val="24"/>
          <w:szCs w:val="24"/>
        </w:rPr>
        <w:t xml:space="preserve"> and consequently the notice of opposition fatally defective</w:t>
      </w:r>
      <w:r w:rsidR="003A134E">
        <w:rPr>
          <w:rFonts w:ascii="Times New Roman" w:hAnsi="Times New Roman" w:cs="Times New Roman"/>
          <w:bCs/>
          <w:sz w:val="24"/>
          <w:szCs w:val="24"/>
        </w:rPr>
        <w:t xml:space="preserve"> and, therefore, a nullity</w:t>
      </w:r>
      <w:r w:rsidR="003621FB">
        <w:rPr>
          <w:rFonts w:ascii="Times New Roman" w:hAnsi="Times New Roman" w:cs="Times New Roman"/>
          <w:bCs/>
          <w:sz w:val="24"/>
          <w:szCs w:val="24"/>
        </w:rPr>
        <w:t xml:space="preserve"> </w:t>
      </w:r>
      <w:r w:rsidR="003A134E">
        <w:rPr>
          <w:rFonts w:ascii="Times New Roman" w:hAnsi="Times New Roman" w:cs="Times New Roman"/>
          <w:bCs/>
          <w:sz w:val="24"/>
          <w:szCs w:val="24"/>
        </w:rPr>
        <w:t xml:space="preserve">I upheld the point </w:t>
      </w:r>
      <w:r w:rsidR="003A134E" w:rsidRPr="003A134E">
        <w:rPr>
          <w:rFonts w:ascii="Times New Roman" w:hAnsi="Times New Roman" w:cs="Times New Roman"/>
          <w:bCs/>
          <w:i/>
          <w:iCs/>
          <w:sz w:val="24"/>
          <w:szCs w:val="24"/>
        </w:rPr>
        <w:t>in limine</w:t>
      </w:r>
      <w:r w:rsidR="003A134E">
        <w:rPr>
          <w:rFonts w:ascii="Times New Roman" w:hAnsi="Times New Roman" w:cs="Times New Roman"/>
          <w:bCs/>
          <w:sz w:val="24"/>
          <w:szCs w:val="24"/>
        </w:rPr>
        <w:t xml:space="preserve">. I </w:t>
      </w:r>
      <w:r w:rsidR="003621FB">
        <w:rPr>
          <w:rFonts w:ascii="Times New Roman" w:hAnsi="Times New Roman" w:cs="Times New Roman"/>
          <w:bCs/>
          <w:sz w:val="24"/>
          <w:szCs w:val="24"/>
        </w:rPr>
        <w:t>struck out the respondents’ opposing papers. The court proceeded to deal with the application as an unopposed matter.</w:t>
      </w:r>
    </w:p>
    <w:p w14:paraId="2450D5FA" w14:textId="54285789" w:rsidR="003621FB" w:rsidRPr="00EC2DDE" w:rsidRDefault="003621FB" w:rsidP="00730FF9">
      <w:pPr>
        <w:spacing w:after="0" w:line="360" w:lineRule="auto"/>
        <w:jc w:val="both"/>
        <w:rPr>
          <w:rFonts w:ascii="Times New Roman" w:hAnsi="Times New Roman" w:cs="Times New Roman"/>
          <w:b/>
          <w:sz w:val="24"/>
          <w:szCs w:val="24"/>
          <w:u w:val="single"/>
        </w:rPr>
      </w:pPr>
      <w:r w:rsidRPr="00EC2DDE">
        <w:rPr>
          <w:rFonts w:ascii="Times New Roman" w:hAnsi="Times New Roman" w:cs="Times New Roman"/>
          <w:b/>
          <w:sz w:val="24"/>
          <w:szCs w:val="24"/>
          <w:u w:val="single"/>
        </w:rPr>
        <w:t>THE UNOPPOSED APPLICATION</w:t>
      </w:r>
    </w:p>
    <w:p w14:paraId="2AB2FEA2" w14:textId="55BD0731" w:rsidR="003621FB" w:rsidRDefault="00EC2DDE" w:rsidP="00F3411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3621FB">
        <w:rPr>
          <w:rFonts w:ascii="Times New Roman" w:hAnsi="Times New Roman" w:cs="Times New Roman"/>
          <w:bCs/>
          <w:sz w:val="24"/>
          <w:szCs w:val="24"/>
        </w:rPr>
        <w:t xml:space="preserve">The application was for the dismissal of the action in Case No. HCH 340/24 on the ground that the action is </w:t>
      </w:r>
      <w:r>
        <w:rPr>
          <w:rFonts w:ascii="Times New Roman" w:hAnsi="Times New Roman" w:cs="Times New Roman"/>
          <w:bCs/>
          <w:sz w:val="24"/>
          <w:szCs w:val="24"/>
        </w:rPr>
        <w:t>frivolous</w:t>
      </w:r>
      <w:r w:rsidR="003621FB">
        <w:rPr>
          <w:rFonts w:ascii="Times New Roman" w:hAnsi="Times New Roman" w:cs="Times New Roman"/>
          <w:bCs/>
          <w:sz w:val="24"/>
          <w:szCs w:val="24"/>
        </w:rPr>
        <w:t xml:space="preserve"> and vexatious. The application is provided for under rule 31(1) which reads:</w:t>
      </w:r>
    </w:p>
    <w:p w14:paraId="1D6ABE95" w14:textId="77777777" w:rsidR="00EC2DDE" w:rsidRPr="00F34116" w:rsidRDefault="00EC2DDE" w:rsidP="00F34116">
      <w:pPr>
        <w:spacing w:after="0" w:line="240" w:lineRule="auto"/>
        <w:ind w:left="720" w:firstLine="720"/>
        <w:jc w:val="both"/>
        <w:rPr>
          <w:rFonts w:ascii="Times New Roman" w:hAnsi="Times New Roman" w:cs="Times New Roman"/>
          <w:szCs w:val="24"/>
        </w:rPr>
      </w:pPr>
      <w:r w:rsidRPr="00F34116">
        <w:rPr>
          <w:rFonts w:ascii="Times New Roman" w:hAnsi="Times New Roman" w:cs="Times New Roman"/>
          <w:szCs w:val="24"/>
        </w:rPr>
        <w:t>“</w:t>
      </w:r>
      <w:r w:rsidR="003621FB" w:rsidRPr="00F34116">
        <w:rPr>
          <w:rFonts w:ascii="Times New Roman" w:hAnsi="Times New Roman" w:cs="Times New Roman"/>
          <w:b/>
          <w:bCs/>
          <w:szCs w:val="24"/>
        </w:rPr>
        <w:t>Application for dismissal of action</w:t>
      </w:r>
      <w:r w:rsidR="003621FB" w:rsidRPr="00F34116">
        <w:rPr>
          <w:rFonts w:ascii="Times New Roman" w:hAnsi="Times New Roman" w:cs="Times New Roman"/>
          <w:szCs w:val="24"/>
        </w:rPr>
        <w:t xml:space="preserve"> </w:t>
      </w:r>
    </w:p>
    <w:p w14:paraId="03243760" w14:textId="77777777" w:rsidR="00EC2DDE" w:rsidRPr="00F34116" w:rsidRDefault="003621FB" w:rsidP="00F34116">
      <w:pPr>
        <w:spacing w:after="0" w:line="240" w:lineRule="auto"/>
        <w:ind w:left="2160" w:hanging="720"/>
        <w:jc w:val="both"/>
        <w:rPr>
          <w:rFonts w:ascii="Times New Roman" w:hAnsi="Times New Roman" w:cs="Times New Roman"/>
          <w:szCs w:val="24"/>
        </w:rPr>
      </w:pPr>
      <w:r w:rsidRPr="00F34116">
        <w:rPr>
          <w:rFonts w:ascii="Times New Roman" w:hAnsi="Times New Roman" w:cs="Times New Roman"/>
          <w:szCs w:val="24"/>
        </w:rPr>
        <w:t xml:space="preserve">31. (1) </w:t>
      </w:r>
      <w:r w:rsidR="00EC2DDE" w:rsidRPr="00F34116">
        <w:rPr>
          <w:rFonts w:ascii="Times New Roman" w:hAnsi="Times New Roman" w:cs="Times New Roman"/>
          <w:szCs w:val="24"/>
        </w:rPr>
        <w:tab/>
      </w:r>
      <w:r w:rsidRPr="00F34116">
        <w:rPr>
          <w:rFonts w:ascii="Times New Roman" w:hAnsi="Times New Roman" w:cs="Times New Roman"/>
          <w:szCs w:val="24"/>
        </w:rPr>
        <w:t xml:space="preserve">Where a defendant has filed a plea, he or she may make a court application for the dismissal of the action on the ground that it is frivolous or vexatious and such application shall be supported by affidavit made by the defendant or a person who can swear positively to the facts or averments set out therein, stating that in his or her belief the action is frivolous or vexatious and setting out the grounds for such belief and a deponent may attach to his or her affidavit documents which verify his or her belief that the action is frivolous or vexatious and whereupon the court may— </w:t>
      </w:r>
    </w:p>
    <w:p w14:paraId="28EB587A" w14:textId="77777777" w:rsidR="00EC2DDE" w:rsidRPr="00F34116" w:rsidRDefault="003621FB" w:rsidP="00F34116">
      <w:pPr>
        <w:spacing w:after="0" w:line="240" w:lineRule="auto"/>
        <w:ind w:left="2880" w:hanging="720"/>
        <w:jc w:val="both"/>
        <w:rPr>
          <w:rFonts w:ascii="Times New Roman" w:hAnsi="Times New Roman" w:cs="Times New Roman"/>
          <w:szCs w:val="24"/>
        </w:rPr>
      </w:pPr>
      <w:r w:rsidRPr="00F34116">
        <w:rPr>
          <w:rFonts w:ascii="Times New Roman" w:hAnsi="Times New Roman" w:cs="Times New Roman"/>
          <w:szCs w:val="24"/>
        </w:rPr>
        <w:t xml:space="preserve">(a) </w:t>
      </w:r>
      <w:r w:rsidR="00EC2DDE" w:rsidRPr="00F34116">
        <w:rPr>
          <w:rFonts w:ascii="Times New Roman" w:hAnsi="Times New Roman" w:cs="Times New Roman"/>
          <w:szCs w:val="24"/>
        </w:rPr>
        <w:tab/>
      </w:r>
      <w:r w:rsidRPr="00F34116">
        <w:rPr>
          <w:rFonts w:ascii="Times New Roman" w:hAnsi="Times New Roman" w:cs="Times New Roman"/>
          <w:szCs w:val="24"/>
        </w:rPr>
        <w:t>grant the application in which event it shall dismiss the action and enter judgment of absolution from the instance; or</w:t>
      </w:r>
    </w:p>
    <w:p w14:paraId="3C2949BD" w14:textId="77777777" w:rsidR="00EC2DDE" w:rsidRPr="00F34116" w:rsidRDefault="003621FB" w:rsidP="00F34116">
      <w:pPr>
        <w:spacing w:after="0" w:line="240" w:lineRule="auto"/>
        <w:ind w:left="2880" w:hanging="720"/>
        <w:jc w:val="both"/>
        <w:rPr>
          <w:rFonts w:ascii="Times New Roman" w:hAnsi="Times New Roman" w:cs="Times New Roman"/>
          <w:szCs w:val="24"/>
        </w:rPr>
      </w:pPr>
      <w:r w:rsidRPr="00F34116">
        <w:rPr>
          <w:rFonts w:ascii="Times New Roman" w:hAnsi="Times New Roman" w:cs="Times New Roman"/>
          <w:szCs w:val="24"/>
        </w:rPr>
        <w:t xml:space="preserve"> (b) </w:t>
      </w:r>
      <w:r w:rsidR="00EC2DDE" w:rsidRPr="00F34116">
        <w:rPr>
          <w:rFonts w:ascii="Times New Roman" w:hAnsi="Times New Roman" w:cs="Times New Roman"/>
          <w:szCs w:val="24"/>
        </w:rPr>
        <w:tab/>
      </w:r>
      <w:r w:rsidRPr="00F34116">
        <w:rPr>
          <w:rFonts w:ascii="Times New Roman" w:hAnsi="Times New Roman" w:cs="Times New Roman"/>
          <w:szCs w:val="24"/>
        </w:rPr>
        <w:t xml:space="preserve">dismiss the application in which event the action shall proceed as if no application was made; and </w:t>
      </w:r>
    </w:p>
    <w:p w14:paraId="1FC16132" w14:textId="16FE9D59" w:rsidR="003621FB" w:rsidRDefault="003621FB" w:rsidP="00F34116">
      <w:pPr>
        <w:spacing w:after="120" w:line="240" w:lineRule="auto"/>
        <w:ind w:left="2880" w:hanging="720"/>
        <w:jc w:val="both"/>
        <w:rPr>
          <w:rFonts w:ascii="Times New Roman" w:hAnsi="Times New Roman" w:cs="Times New Roman"/>
          <w:szCs w:val="24"/>
        </w:rPr>
      </w:pPr>
      <w:r w:rsidRPr="00F34116">
        <w:rPr>
          <w:rFonts w:ascii="Times New Roman" w:hAnsi="Times New Roman" w:cs="Times New Roman"/>
          <w:szCs w:val="24"/>
        </w:rPr>
        <w:t xml:space="preserve">(c) </w:t>
      </w:r>
      <w:r w:rsidR="00EC2DDE" w:rsidRPr="00F34116">
        <w:rPr>
          <w:rFonts w:ascii="Times New Roman" w:hAnsi="Times New Roman" w:cs="Times New Roman"/>
          <w:szCs w:val="24"/>
        </w:rPr>
        <w:tab/>
      </w:r>
      <w:r w:rsidRPr="00F34116">
        <w:rPr>
          <w:rFonts w:ascii="Times New Roman" w:hAnsi="Times New Roman" w:cs="Times New Roman"/>
          <w:szCs w:val="24"/>
        </w:rPr>
        <w:t>make such order as to costs as it considers necessary in the circumstances.”</w:t>
      </w:r>
    </w:p>
    <w:p w14:paraId="27AD0011" w14:textId="77777777" w:rsidR="00F34116" w:rsidRPr="00F34116" w:rsidRDefault="00F34116" w:rsidP="00F34116">
      <w:pPr>
        <w:spacing w:after="0" w:line="240" w:lineRule="auto"/>
        <w:ind w:left="2880" w:hanging="720"/>
        <w:jc w:val="both"/>
        <w:rPr>
          <w:rFonts w:ascii="Times New Roman" w:hAnsi="Times New Roman" w:cs="Times New Roman"/>
          <w:szCs w:val="24"/>
        </w:rPr>
      </w:pPr>
    </w:p>
    <w:p w14:paraId="6EB8E83C" w14:textId="020A4F45" w:rsidR="0033107C" w:rsidRDefault="00EC2DDE" w:rsidP="00EC2DDE">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3621FB">
        <w:rPr>
          <w:rFonts w:ascii="Times New Roman" w:hAnsi="Times New Roman" w:cs="Times New Roman"/>
          <w:sz w:val="24"/>
          <w:szCs w:val="24"/>
        </w:rPr>
        <w:t xml:space="preserve">The law is settled as to what constitutes a frivolous and vexatious action. In </w:t>
      </w:r>
      <w:r w:rsidR="003621FB" w:rsidRPr="00EC2DDE">
        <w:rPr>
          <w:rFonts w:ascii="Times New Roman" w:hAnsi="Times New Roman" w:cs="Times New Roman"/>
          <w:i/>
          <w:iCs/>
          <w:sz w:val="24"/>
          <w:szCs w:val="24"/>
        </w:rPr>
        <w:t xml:space="preserve">Mushangwa &amp; Anor </w:t>
      </w:r>
      <w:r w:rsidR="003621FB" w:rsidRPr="00E707AB">
        <w:rPr>
          <w:rFonts w:ascii="Times New Roman" w:hAnsi="Times New Roman" w:cs="Times New Roman"/>
          <w:iCs/>
          <w:sz w:val="24"/>
          <w:szCs w:val="24"/>
        </w:rPr>
        <w:t>v</w:t>
      </w:r>
      <w:r w:rsidR="003621FB" w:rsidRPr="00EC2DDE">
        <w:rPr>
          <w:rFonts w:ascii="Times New Roman" w:hAnsi="Times New Roman" w:cs="Times New Roman"/>
          <w:i/>
          <w:iCs/>
          <w:sz w:val="24"/>
          <w:szCs w:val="24"/>
        </w:rPr>
        <w:t xml:space="preserve"> Makandiwa &amp; Ors </w:t>
      </w:r>
      <w:r w:rsidR="003621FB">
        <w:rPr>
          <w:rFonts w:ascii="Times New Roman" w:hAnsi="Times New Roman" w:cs="Times New Roman"/>
          <w:sz w:val="24"/>
          <w:szCs w:val="24"/>
        </w:rPr>
        <w:t>SC 95/21</w:t>
      </w:r>
      <w:r>
        <w:rPr>
          <w:rFonts w:ascii="Times New Roman" w:hAnsi="Times New Roman" w:cs="Times New Roman"/>
          <w:sz w:val="24"/>
          <w:szCs w:val="24"/>
        </w:rPr>
        <w:t xml:space="preserve"> </w:t>
      </w:r>
      <w:r w:rsidR="0033107C">
        <w:rPr>
          <w:rFonts w:ascii="Times New Roman" w:hAnsi="Times New Roman" w:cs="Times New Roman"/>
          <w:sz w:val="24"/>
          <w:szCs w:val="24"/>
        </w:rPr>
        <w:t xml:space="preserve">the </w:t>
      </w:r>
      <w:r>
        <w:rPr>
          <w:rFonts w:ascii="Times New Roman" w:hAnsi="Times New Roman" w:cs="Times New Roman"/>
          <w:sz w:val="24"/>
          <w:szCs w:val="24"/>
        </w:rPr>
        <w:t xml:space="preserve">legal </w:t>
      </w:r>
      <w:r w:rsidR="0033107C">
        <w:rPr>
          <w:rFonts w:ascii="Times New Roman" w:hAnsi="Times New Roman" w:cs="Times New Roman"/>
          <w:sz w:val="24"/>
          <w:szCs w:val="24"/>
        </w:rPr>
        <w:t>position was restated</w:t>
      </w:r>
      <w:r>
        <w:rPr>
          <w:rFonts w:ascii="Times New Roman" w:hAnsi="Times New Roman" w:cs="Times New Roman"/>
          <w:sz w:val="24"/>
          <w:szCs w:val="24"/>
        </w:rPr>
        <w:t xml:space="preserve"> as follows:</w:t>
      </w:r>
    </w:p>
    <w:p w14:paraId="5D3E7939" w14:textId="77777777" w:rsidR="00EC2DDE" w:rsidRPr="00F34116" w:rsidRDefault="00EC2DDE"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w:t>
      </w:r>
      <w:r w:rsidR="0033107C" w:rsidRPr="00F34116">
        <w:rPr>
          <w:rFonts w:ascii="Times New Roman" w:hAnsi="Times New Roman" w:cs="Times New Roman"/>
          <w:szCs w:val="24"/>
        </w:rPr>
        <w:t xml:space="preserve">In </w:t>
      </w:r>
      <w:r w:rsidR="0033107C" w:rsidRPr="00F34116">
        <w:rPr>
          <w:rFonts w:ascii="Times New Roman" w:hAnsi="Times New Roman" w:cs="Times New Roman"/>
          <w:i/>
          <w:iCs/>
          <w:szCs w:val="24"/>
        </w:rPr>
        <w:t xml:space="preserve">Rogers </w:t>
      </w:r>
      <w:r w:rsidR="0033107C" w:rsidRPr="004C6073">
        <w:rPr>
          <w:rFonts w:ascii="Times New Roman" w:hAnsi="Times New Roman" w:cs="Times New Roman"/>
          <w:iCs/>
          <w:szCs w:val="24"/>
        </w:rPr>
        <w:t>v</w:t>
      </w:r>
      <w:r w:rsidR="0033107C" w:rsidRPr="00F34116">
        <w:rPr>
          <w:rFonts w:ascii="Times New Roman" w:hAnsi="Times New Roman" w:cs="Times New Roman"/>
          <w:i/>
          <w:iCs/>
          <w:szCs w:val="24"/>
        </w:rPr>
        <w:t xml:space="preserve"> Rogers and Anor</w:t>
      </w:r>
      <w:r w:rsidR="0033107C" w:rsidRPr="00F34116">
        <w:rPr>
          <w:rFonts w:ascii="Times New Roman" w:hAnsi="Times New Roman" w:cs="Times New Roman"/>
          <w:szCs w:val="24"/>
        </w:rPr>
        <w:t xml:space="preserve"> 2008 (1) ZLR 330(S) at 337E-G the court dealing with an appeal against a decision dismissing a claim and granting absolution from the instance in terms of Order 11 r 79(2) on the ground that it was frivolous, accepted the following definition of frivolous: </w:t>
      </w:r>
    </w:p>
    <w:p w14:paraId="1D19B4E5" w14:textId="30D19289" w:rsidR="0033107C" w:rsidRPr="00F34116" w:rsidRDefault="0033107C" w:rsidP="00F34116">
      <w:pPr>
        <w:spacing w:line="240" w:lineRule="auto"/>
        <w:ind w:left="2160"/>
        <w:jc w:val="both"/>
        <w:rPr>
          <w:rFonts w:ascii="Times New Roman" w:hAnsi="Times New Roman" w:cs="Times New Roman"/>
          <w:szCs w:val="24"/>
        </w:rPr>
      </w:pPr>
      <w:r w:rsidRPr="00F34116">
        <w:rPr>
          <w:rFonts w:ascii="Times New Roman" w:hAnsi="Times New Roman" w:cs="Times New Roman"/>
          <w:szCs w:val="24"/>
        </w:rPr>
        <w:t xml:space="preserve">“In </w:t>
      </w:r>
      <w:r w:rsidRPr="00F34116">
        <w:rPr>
          <w:rFonts w:ascii="Times New Roman" w:hAnsi="Times New Roman" w:cs="Times New Roman"/>
          <w:i/>
          <w:iCs/>
          <w:szCs w:val="24"/>
        </w:rPr>
        <w:t xml:space="preserve">S </w:t>
      </w:r>
      <w:r w:rsidRPr="004C6073">
        <w:rPr>
          <w:rFonts w:ascii="Times New Roman" w:hAnsi="Times New Roman" w:cs="Times New Roman"/>
          <w:iCs/>
          <w:szCs w:val="24"/>
        </w:rPr>
        <w:t xml:space="preserve">v </w:t>
      </w:r>
      <w:r w:rsidRPr="00F34116">
        <w:rPr>
          <w:rFonts w:ascii="Times New Roman" w:hAnsi="Times New Roman" w:cs="Times New Roman"/>
          <w:i/>
          <w:iCs/>
          <w:szCs w:val="24"/>
        </w:rPr>
        <w:t>Cooper &amp; Ors</w:t>
      </w:r>
      <w:r w:rsidRPr="00F34116">
        <w:rPr>
          <w:rFonts w:ascii="Times New Roman" w:hAnsi="Times New Roman" w:cs="Times New Roman"/>
          <w:szCs w:val="24"/>
        </w:rPr>
        <w:t xml:space="preserve"> 1977(3) SA 475 at 476D </w:t>
      </w:r>
      <w:r w:rsidR="00F34116" w:rsidRPr="00F34116">
        <w:rPr>
          <w:rFonts w:ascii="Times New Roman" w:hAnsi="Times New Roman" w:cs="Times New Roman"/>
          <w:smallCaps/>
          <w:szCs w:val="24"/>
        </w:rPr>
        <w:t>Boshoff J</w:t>
      </w:r>
      <w:r w:rsidR="00F34116" w:rsidRPr="00F34116">
        <w:rPr>
          <w:rFonts w:ascii="Times New Roman" w:hAnsi="Times New Roman" w:cs="Times New Roman"/>
          <w:szCs w:val="24"/>
        </w:rPr>
        <w:t xml:space="preserve"> </w:t>
      </w:r>
      <w:r w:rsidRPr="00F34116">
        <w:rPr>
          <w:rFonts w:ascii="Times New Roman" w:hAnsi="Times New Roman" w:cs="Times New Roman"/>
          <w:szCs w:val="24"/>
        </w:rPr>
        <w:t xml:space="preserve">said that the word “frivolous” in its ordinary and natural meaning connotes an action characterized </w:t>
      </w:r>
      <w:r w:rsidRPr="00F34116">
        <w:rPr>
          <w:rFonts w:ascii="Times New Roman" w:hAnsi="Times New Roman" w:cs="Times New Roman"/>
          <w:szCs w:val="24"/>
        </w:rPr>
        <w:lastRenderedPageBreak/>
        <w:t xml:space="preserve">by lack of seriousness, as in the case of one which is manifestly insufficient. An action is in a legal sense “frivolous or vexatious” when it is obviously unsustainable, manifestly groundless or utterly hopeless and without foundation. See also </w:t>
      </w:r>
      <w:r w:rsidRPr="00F34116">
        <w:rPr>
          <w:rFonts w:ascii="Times New Roman" w:hAnsi="Times New Roman" w:cs="Times New Roman"/>
          <w:i/>
          <w:szCs w:val="24"/>
        </w:rPr>
        <w:t>Western Assurance Co</w:t>
      </w:r>
      <w:r w:rsidRPr="00F34116">
        <w:rPr>
          <w:rFonts w:ascii="Times New Roman" w:hAnsi="Times New Roman" w:cs="Times New Roman"/>
          <w:szCs w:val="24"/>
        </w:rPr>
        <w:t xml:space="preserve"> v </w:t>
      </w:r>
      <w:r w:rsidRPr="00F34116">
        <w:rPr>
          <w:rFonts w:ascii="Times New Roman" w:hAnsi="Times New Roman" w:cs="Times New Roman"/>
          <w:i/>
          <w:szCs w:val="24"/>
        </w:rPr>
        <w:t>Caldwell’s Trustee</w:t>
      </w:r>
      <w:r w:rsidRPr="00F34116">
        <w:rPr>
          <w:rFonts w:ascii="Times New Roman" w:hAnsi="Times New Roman" w:cs="Times New Roman"/>
          <w:szCs w:val="24"/>
        </w:rPr>
        <w:t xml:space="preserve"> 1918 AD 262 at p 271; </w:t>
      </w:r>
      <w:r w:rsidRPr="00F34116">
        <w:rPr>
          <w:rFonts w:ascii="Times New Roman" w:hAnsi="Times New Roman" w:cs="Times New Roman"/>
          <w:i/>
          <w:szCs w:val="24"/>
        </w:rPr>
        <w:t xml:space="preserve">Corderoy </w:t>
      </w:r>
      <w:r w:rsidRPr="00F34116">
        <w:rPr>
          <w:rFonts w:ascii="Times New Roman" w:hAnsi="Times New Roman" w:cs="Times New Roman"/>
          <w:szCs w:val="24"/>
        </w:rPr>
        <w:t xml:space="preserve">v </w:t>
      </w:r>
      <w:r w:rsidRPr="00F34116">
        <w:rPr>
          <w:rFonts w:ascii="Times New Roman" w:hAnsi="Times New Roman" w:cs="Times New Roman"/>
          <w:i/>
          <w:szCs w:val="24"/>
        </w:rPr>
        <w:t>Union Government</w:t>
      </w:r>
      <w:r w:rsidRPr="00F34116">
        <w:rPr>
          <w:rFonts w:ascii="Times New Roman" w:hAnsi="Times New Roman" w:cs="Times New Roman"/>
          <w:szCs w:val="24"/>
        </w:rPr>
        <w:t xml:space="preserve"> 1918 AD 512 at p 517; </w:t>
      </w:r>
      <w:r w:rsidRPr="00F34116">
        <w:rPr>
          <w:rFonts w:ascii="Times New Roman" w:hAnsi="Times New Roman" w:cs="Times New Roman"/>
          <w:i/>
          <w:szCs w:val="24"/>
        </w:rPr>
        <w:t>Wood NO</w:t>
      </w:r>
      <w:r w:rsidRPr="00F34116">
        <w:rPr>
          <w:rFonts w:ascii="Times New Roman" w:hAnsi="Times New Roman" w:cs="Times New Roman"/>
          <w:szCs w:val="24"/>
        </w:rPr>
        <w:t xml:space="preserve"> v </w:t>
      </w:r>
      <w:r w:rsidRPr="00F34116">
        <w:rPr>
          <w:rFonts w:ascii="Times New Roman" w:hAnsi="Times New Roman" w:cs="Times New Roman"/>
          <w:i/>
          <w:szCs w:val="24"/>
        </w:rPr>
        <w:t xml:space="preserve">Edwards </w:t>
      </w:r>
      <w:r w:rsidRPr="00F34116">
        <w:rPr>
          <w:rFonts w:ascii="Times New Roman" w:hAnsi="Times New Roman" w:cs="Times New Roman"/>
          <w:szCs w:val="24"/>
        </w:rPr>
        <w:t xml:space="preserve">1968(2) RLR 212 at 213 A-F; </w:t>
      </w:r>
      <w:r w:rsidRPr="00F34116">
        <w:rPr>
          <w:rFonts w:ascii="Times New Roman" w:hAnsi="Times New Roman" w:cs="Times New Roman"/>
          <w:i/>
          <w:szCs w:val="24"/>
        </w:rPr>
        <w:t>Fisheries Development Corporation</w:t>
      </w:r>
      <w:r w:rsidRPr="00F34116">
        <w:rPr>
          <w:rFonts w:ascii="Times New Roman" w:hAnsi="Times New Roman" w:cs="Times New Roman"/>
          <w:szCs w:val="24"/>
        </w:rPr>
        <w:t xml:space="preserve"> v </w:t>
      </w:r>
      <w:r w:rsidRPr="00F34116">
        <w:rPr>
          <w:rFonts w:ascii="Times New Roman" w:hAnsi="Times New Roman" w:cs="Times New Roman"/>
          <w:i/>
          <w:szCs w:val="24"/>
        </w:rPr>
        <w:t>Jorgensen &amp; Anor</w:t>
      </w:r>
      <w:r w:rsidRPr="00F34116">
        <w:rPr>
          <w:rFonts w:ascii="Times New Roman" w:hAnsi="Times New Roman" w:cs="Times New Roman"/>
          <w:szCs w:val="24"/>
        </w:rPr>
        <w:t xml:space="preserve"> 1979 (3) SA 1331 at 1339 E-F; </w:t>
      </w:r>
      <w:r w:rsidRPr="00F34116">
        <w:rPr>
          <w:rFonts w:ascii="Times New Roman" w:hAnsi="Times New Roman" w:cs="Times New Roman"/>
          <w:i/>
          <w:szCs w:val="24"/>
        </w:rPr>
        <w:t>Martin</w:t>
      </w:r>
      <w:r w:rsidRPr="00F34116">
        <w:rPr>
          <w:rFonts w:ascii="Times New Roman" w:hAnsi="Times New Roman" w:cs="Times New Roman"/>
          <w:szCs w:val="24"/>
        </w:rPr>
        <w:t xml:space="preserve"> v </w:t>
      </w:r>
      <w:r w:rsidRPr="00F34116">
        <w:rPr>
          <w:rFonts w:ascii="Times New Roman" w:hAnsi="Times New Roman" w:cs="Times New Roman"/>
          <w:i/>
          <w:szCs w:val="24"/>
        </w:rPr>
        <w:t>Attorney General &amp; Anor</w:t>
      </w:r>
      <w:r w:rsidRPr="00F34116">
        <w:rPr>
          <w:rFonts w:ascii="Times New Roman" w:hAnsi="Times New Roman" w:cs="Times New Roman"/>
          <w:szCs w:val="24"/>
        </w:rPr>
        <w:t xml:space="preserve"> 1993(1) ZLR 153(S). It appears to me that a plaintiff who commences action in a Court of law when he or she has no reasonable grounds to do so has no cause of action. An action without a good cause is baseless and obviously unsustainable.” </w:t>
      </w:r>
    </w:p>
    <w:p w14:paraId="18DECC04" w14:textId="2BEFFF4D" w:rsidR="0033107C" w:rsidRPr="00F34116" w:rsidRDefault="0033107C" w:rsidP="00F34116">
      <w:pPr>
        <w:spacing w:line="240" w:lineRule="auto"/>
        <w:ind w:left="1440"/>
        <w:jc w:val="both"/>
        <w:rPr>
          <w:rFonts w:ascii="Times New Roman" w:hAnsi="Times New Roman" w:cs="Times New Roman"/>
          <w:szCs w:val="24"/>
        </w:rPr>
      </w:pPr>
      <w:r w:rsidRPr="00F34116">
        <w:rPr>
          <w:rFonts w:ascii="Times New Roman" w:hAnsi="Times New Roman" w:cs="Times New Roman"/>
          <w:szCs w:val="24"/>
        </w:rPr>
        <w:t>Dismissal under r 75 is therefore a drastic remedy intended to resolve actions that are baseless and unsustainable.</w:t>
      </w:r>
      <w:r w:rsidR="00EC2DDE" w:rsidRPr="00F34116">
        <w:rPr>
          <w:rFonts w:ascii="Times New Roman" w:hAnsi="Times New Roman" w:cs="Times New Roman"/>
          <w:szCs w:val="24"/>
        </w:rPr>
        <w:t>”</w:t>
      </w:r>
    </w:p>
    <w:p w14:paraId="639EF7FC" w14:textId="7A30C5CC" w:rsidR="0033107C" w:rsidRDefault="00EC2DDE" w:rsidP="00F3411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33107C">
        <w:rPr>
          <w:rFonts w:ascii="Times New Roman" w:hAnsi="Times New Roman" w:cs="Times New Roman"/>
          <w:sz w:val="24"/>
          <w:szCs w:val="24"/>
        </w:rPr>
        <w:t xml:space="preserve">In </w:t>
      </w:r>
      <w:r w:rsidR="0033107C" w:rsidRPr="00EC2DDE">
        <w:rPr>
          <w:rFonts w:ascii="Times New Roman" w:hAnsi="Times New Roman" w:cs="Times New Roman"/>
          <w:i/>
          <w:iCs/>
          <w:sz w:val="24"/>
          <w:szCs w:val="24"/>
        </w:rPr>
        <w:t>casu</w:t>
      </w:r>
      <w:r w:rsidR="0033107C">
        <w:rPr>
          <w:rFonts w:ascii="Times New Roman" w:hAnsi="Times New Roman" w:cs="Times New Roman"/>
          <w:sz w:val="24"/>
          <w:szCs w:val="24"/>
        </w:rPr>
        <w:t xml:space="preserve">, I was satisfied that the action </w:t>
      </w:r>
      <w:r>
        <w:rPr>
          <w:rFonts w:ascii="Times New Roman" w:hAnsi="Times New Roman" w:cs="Times New Roman"/>
          <w:sz w:val="24"/>
          <w:szCs w:val="24"/>
        </w:rPr>
        <w:t xml:space="preserve">in Case No. 340/24 </w:t>
      </w:r>
      <w:r w:rsidR="0033107C">
        <w:rPr>
          <w:rFonts w:ascii="Times New Roman" w:hAnsi="Times New Roman" w:cs="Times New Roman"/>
          <w:sz w:val="24"/>
          <w:szCs w:val="24"/>
        </w:rPr>
        <w:t xml:space="preserve">was frivolous and vexatious. It was not based on any valid legal cause of action. It was completely baseless and unsustainable. The respondents claimed for payment of arrear rentals in </w:t>
      </w:r>
      <w:r w:rsidR="00714F29">
        <w:rPr>
          <w:rFonts w:ascii="Times New Roman" w:hAnsi="Times New Roman" w:cs="Times New Roman"/>
          <w:sz w:val="24"/>
          <w:szCs w:val="24"/>
        </w:rPr>
        <w:t>the</w:t>
      </w:r>
      <w:r w:rsidR="0033107C">
        <w:rPr>
          <w:rFonts w:ascii="Times New Roman" w:hAnsi="Times New Roman" w:cs="Times New Roman"/>
          <w:sz w:val="24"/>
          <w:szCs w:val="24"/>
        </w:rPr>
        <w:t xml:space="preserve"> sum of US$198,000. In para 4</w:t>
      </w:r>
      <w:r>
        <w:rPr>
          <w:rFonts w:ascii="Times New Roman" w:hAnsi="Times New Roman" w:cs="Times New Roman"/>
          <w:sz w:val="24"/>
          <w:szCs w:val="24"/>
        </w:rPr>
        <w:t xml:space="preserve"> of the declaration</w:t>
      </w:r>
      <w:r w:rsidR="0033107C">
        <w:rPr>
          <w:rFonts w:ascii="Times New Roman" w:hAnsi="Times New Roman" w:cs="Times New Roman"/>
          <w:sz w:val="24"/>
          <w:szCs w:val="24"/>
        </w:rPr>
        <w:t xml:space="preserve"> the basis of this claim for arrear rentals was pleaded as follows:</w:t>
      </w:r>
    </w:p>
    <w:p w14:paraId="5D3AD27B" w14:textId="6F756218" w:rsidR="00EC2DDE" w:rsidRPr="00F34116" w:rsidRDefault="00F34116" w:rsidP="00EC2DDE">
      <w:pPr>
        <w:spacing w:after="120" w:line="240" w:lineRule="auto"/>
        <w:ind w:left="1440"/>
        <w:jc w:val="both"/>
        <w:rPr>
          <w:rFonts w:ascii="Times New Roman" w:hAnsi="Times New Roman" w:cs="Times New Roman"/>
          <w:szCs w:val="24"/>
        </w:rPr>
      </w:pPr>
      <w:r w:rsidRPr="00F34116">
        <w:rPr>
          <w:rFonts w:ascii="Times New Roman" w:hAnsi="Times New Roman" w:cs="Times New Roman"/>
          <w:szCs w:val="24"/>
        </w:rPr>
        <w:t>“The d</w:t>
      </w:r>
      <w:r w:rsidR="0033107C" w:rsidRPr="00F34116">
        <w:rPr>
          <w:rFonts w:ascii="Times New Roman" w:hAnsi="Times New Roman" w:cs="Times New Roman"/>
          <w:szCs w:val="24"/>
        </w:rPr>
        <w:t>efendant erected</w:t>
      </w:r>
      <w:r w:rsidR="00E707AB">
        <w:rPr>
          <w:rFonts w:ascii="Times New Roman" w:hAnsi="Times New Roman" w:cs="Times New Roman"/>
          <w:szCs w:val="24"/>
        </w:rPr>
        <w:t xml:space="preserve"> advertising billboards on the p</w:t>
      </w:r>
      <w:r w:rsidR="0033107C" w:rsidRPr="00F34116">
        <w:rPr>
          <w:rFonts w:ascii="Times New Roman" w:hAnsi="Times New Roman" w:cs="Times New Roman"/>
          <w:szCs w:val="24"/>
        </w:rPr>
        <w:t xml:space="preserve">laintiff’s property sometimes in 2018 </w:t>
      </w:r>
      <w:r w:rsidRPr="00F34116">
        <w:rPr>
          <w:rFonts w:ascii="Times New Roman" w:hAnsi="Times New Roman" w:cs="Times New Roman"/>
          <w:b/>
          <w:bCs/>
          <w:szCs w:val="24"/>
        </w:rPr>
        <w:t>without the p</w:t>
      </w:r>
      <w:r w:rsidR="0033107C" w:rsidRPr="00F34116">
        <w:rPr>
          <w:rFonts w:ascii="Times New Roman" w:hAnsi="Times New Roman" w:cs="Times New Roman"/>
          <w:b/>
          <w:bCs/>
          <w:szCs w:val="24"/>
        </w:rPr>
        <w:t>laintiffs’ permission</w:t>
      </w:r>
      <w:r w:rsidR="0033107C" w:rsidRPr="00F34116">
        <w:rPr>
          <w:rFonts w:ascii="Times New Roman" w:hAnsi="Times New Roman" w:cs="Times New Roman"/>
          <w:szCs w:val="24"/>
        </w:rPr>
        <w:t xml:space="preserve"> and has not been paying any rentals.” </w:t>
      </w:r>
      <w:r w:rsidR="00EC2DDE" w:rsidRPr="00F34116">
        <w:rPr>
          <w:rFonts w:ascii="Times New Roman" w:hAnsi="Times New Roman" w:cs="Times New Roman"/>
          <w:szCs w:val="24"/>
        </w:rPr>
        <w:t>[my emphasis]</w:t>
      </w:r>
    </w:p>
    <w:p w14:paraId="58537C71" w14:textId="77777777" w:rsidR="00F34116" w:rsidRDefault="00F34116" w:rsidP="00F34116">
      <w:pPr>
        <w:spacing w:after="0" w:line="240" w:lineRule="auto"/>
        <w:ind w:left="1440"/>
        <w:jc w:val="both"/>
        <w:rPr>
          <w:rFonts w:ascii="Times New Roman" w:hAnsi="Times New Roman" w:cs="Times New Roman"/>
          <w:sz w:val="24"/>
          <w:szCs w:val="24"/>
        </w:rPr>
      </w:pPr>
    </w:p>
    <w:p w14:paraId="2C720B38" w14:textId="77777777" w:rsidR="00EC2DDE" w:rsidRDefault="00EC2DDE" w:rsidP="00EC2D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3107C">
        <w:rPr>
          <w:rFonts w:ascii="Times New Roman" w:hAnsi="Times New Roman" w:cs="Times New Roman"/>
          <w:sz w:val="24"/>
          <w:szCs w:val="24"/>
        </w:rPr>
        <w:t xml:space="preserve">he plaintiffs admitted that there was no contractual relationship between the parties. What they set out is that the applicant was in unlawful occupation of their property. They could only sustain a claim for </w:t>
      </w:r>
      <w:r>
        <w:rPr>
          <w:rFonts w:ascii="Times New Roman" w:hAnsi="Times New Roman" w:cs="Times New Roman"/>
          <w:sz w:val="24"/>
          <w:szCs w:val="24"/>
        </w:rPr>
        <w:t>damages</w:t>
      </w:r>
      <w:r w:rsidR="0033107C">
        <w:rPr>
          <w:rFonts w:ascii="Times New Roman" w:hAnsi="Times New Roman" w:cs="Times New Roman"/>
          <w:sz w:val="24"/>
          <w:szCs w:val="24"/>
        </w:rPr>
        <w:t xml:space="preserve"> for </w:t>
      </w:r>
      <w:r>
        <w:rPr>
          <w:rFonts w:ascii="Times New Roman" w:hAnsi="Times New Roman" w:cs="Times New Roman"/>
          <w:sz w:val="24"/>
          <w:szCs w:val="24"/>
        </w:rPr>
        <w:t>the unlawful</w:t>
      </w:r>
      <w:r w:rsidR="0033107C">
        <w:rPr>
          <w:rFonts w:ascii="Times New Roman" w:hAnsi="Times New Roman" w:cs="Times New Roman"/>
          <w:sz w:val="24"/>
          <w:szCs w:val="24"/>
        </w:rPr>
        <w:t xml:space="preserve"> occupation of their property and not a </w:t>
      </w:r>
      <w:r>
        <w:rPr>
          <w:rFonts w:ascii="Times New Roman" w:hAnsi="Times New Roman" w:cs="Times New Roman"/>
          <w:sz w:val="24"/>
          <w:szCs w:val="24"/>
        </w:rPr>
        <w:t>claim</w:t>
      </w:r>
      <w:r w:rsidR="0033107C">
        <w:rPr>
          <w:rFonts w:ascii="Times New Roman" w:hAnsi="Times New Roman" w:cs="Times New Roman"/>
          <w:sz w:val="24"/>
          <w:szCs w:val="24"/>
        </w:rPr>
        <w:t xml:space="preserve"> for arrear rentals. There was no </w:t>
      </w:r>
      <w:r>
        <w:rPr>
          <w:rFonts w:ascii="Times New Roman" w:hAnsi="Times New Roman" w:cs="Times New Roman"/>
          <w:sz w:val="24"/>
          <w:szCs w:val="24"/>
        </w:rPr>
        <w:t>contractual</w:t>
      </w:r>
      <w:r w:rsidR="0033107C">
        <w:rPr>
          <w:rFonts w:ascii="Times New Roman" w:hAnsi="Times New Roman" w:cs="Times New Roman"/>
          <w:sz w:val="24"/>
          <w:szCs w:val="24"/>
        </w:rPr>
        <w:t xml:space="preserve"> relationship </w:t>
      </w:r>
      <w:r>
        <w:rPr>
          <w:rFonts w:ascii="Times New Roman" w:hAnsi="Times New Roman" w:cs="Times New Roman"/>
          <w:sz w:val="24"/>
          <w:szCs w:val="24"/>
        </w:rPr>
        <w:t xml:space="preserve">of </w:t>
      </w:r>
      <w:r w:rsidR="0033107C">
        <w:rPr>
          <w:rFonts w:ascii="Times New Roman" w:hAnsi="Times New Roman" w:cs="Times New Roman"/>
          <w:sz w:val="24"/>
          <w:szCs w:val="24"/>
        </w:rPr>
        <w:t xml:space="preserve">landlord and tenant between them </w:t>
      </w:r>
      <w:r>
        <w:rPr>
          <w:rFonts w:ascii="Times New Roman" w:hAnsi="Times New Roman" w:cs="Times New Roman"/>
          <w:sz w:val="24"/>
          <w:szCs w:val="24"/>
        </w:rPr>
        <w:t>to</w:t>
      </w:r>
      <w:r w:rsidR="0033107C">
        <w:rPr>
          <w:rFonts w:ascii="Times New Roman" w:hAnsi="Times New Roman" w:cs="Times New Roman"/>
          <w:sz w:val="24"/>
          <w:szCs w:val="24"/>
        </w:rPr>
        <w:t xml:space="preserve"> give rise to a claim for arrear rentals. It is trite that rent is an essential element of a lease. See </w:t>
      </w:r>
      <w:r w:rsidR="0033107C" w:rsidRPr="00EC2DDE">
        <w:rPr>
          <w:rFonts w:ascii="Times New Roman" w:hAnsi="Times New Roman" w:cs="Times New Roman"/>
          <w:i/>
          <w:iCs/>
          <w:sz w:val="24"/>
          <w:szCs w:val="24"/>
        </w:rPr>
        <w:t xml:space="preserve">Estate Ismail </w:t>
      </w:r>
      <w:r w:rsidR="0033107C" w:rsidRPr="004B07FC">
        <w:rPr>
          <w:rFonts w:ascii="Times New Roman" w:hAnsi="Times New Roman" w:cs="Times New Roman"/>
          <w:iCs/>
          <w:sz w:val="24"/>
          <w:szCs w:val="24"/>
        </w:rPr>
        <w:t xml:space="preserve">v </w:t>
      </w:r>
      <w:r w:rsidR="0033107C" w:rsidRPr="00EC2DDE">
        <w:rPr>
          <w:rFonts w:ascii="Times New Roman" w:hAnsi="Times New Roman" w:cs="Times New Roman"/>
          <w:i/>
          <w:iCs/>
          <w:sz w:val="24"/>
          <w:szCs w:val="24"/>
        </w:rPr>
        <w:t>Sayed 1965</w:t>
      </w:r>
      <w:r w:rsidR="0033107C">
        <w:rPr>
          <w:rFonts w:ascii="Times New Roman" w:hAnsi="Times New Roman" w:cs="Times New Roman"/>
          <w:sz w:val="24"/>
          <w:szCs w:val="24"/>
        </w:rPr>
        <w:t xml:space="preserve"> (1) SA 393 (C) at 397 A-B. </w:t>
      </w:r>
    </w:p>
    <w:p w14:paraId="372A448A" w14:textId="7919EC1E" w:rsidR="00C674CA" w:rsidRDefault="00EC2DDE" w:rsidP="00EC2D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33107C">
        <w:rPr>
          <w:rFonts w:ascii="Times New Roman" w:hAnsi="Times New Roman" w:cs="Times New Roman"/>
          <w:sz w:val="24"/>
          <w:szCs w:val="24"/>
        </w:rPr>
        <w:t>Our law is very clear that in retu</w:t>
      </w:r>
      <w:r>
        <w:rPr>
          <w:rFonts w:ascii="Times New Roman" w:hAnsi="Times New Roman" w:cs="Times New Roman"/>
          <w:sz w:val="24"/>
          <w:szCs w:val="24"/>
        </w:rPr>
        <w:t>rn</w:t>
      </w:r>
      <w:r w:rsidR="0033107C">
        <w:rPr>
          <w:rFonts w:ascii="Times New Roman" w:hAnsi="Times New Roman" w:cs="Times New Roman"/>
          <w:sz w:val="24"/>
          <w:szCs w:val="24"/>
        </w:rPr>
        <w:t xml:space="preserve"> for the right to the use and </w:t>
      </w:r>
      <w:r w:rsidR="003A43FC">
        <w:rPr>
          <w:rFonts w:ascii="Times New Roman" w:hAnsi="Times New Roman" w:cs="Times New Roman"/>
          <w:sz w:val="24"/>
          <w:szCs w:val="24"/>
        </w:rPr>
        <w:t>enjoyment of the property</w:t>
      </w:r>
      <w:r w:rsidR="00DA56CB">
        <w:rPr>
          <w:rFonts w:ascii="Times New Roman" w:hAnsi="Times New Roman" w:cs="Times New Roman"/>
          <w:sz w:val="24"/>
          <w:szCs w:val="24"/>
        </w:rPr>
        <w:t>,</w:t>
      </w:r>
      <w:r w:rsidR="003A43FC">
        <w:rPr>
          <w:rFonts w:ascii="Times New Roman" w:hAnsi="Times New Roman" w:cs="Times New Roman"/>
          <w:sz w:val="24"/>
          <w:szCs w:val="24"/>
        </w:rPr>
        <w:t xml:space="preserve"> the lessee has an obligation to pay rent timeously</w:t>
      </w:r>
      <w:r w:rsidR="00990069">
        <w:rPr>
          <w:rFonts w:ascii="Times New Roman" w:hAnsi="Times New Roman" w:cs="Times New Roman"/>
          <w:sz w:val="24"/>
          <w:szCs w:val="24"/>
        </w:rPr>
        <w:t>,</w:t>
      </w:r>
      <w:r w:rsidR="003A43FC">
        <w:rPr>
          <w:rFonts w:ascii="Times New Roman" w:hAnsi="Times New Roman" w:cs="Times New Roman"/>
          <w:sz w:val="24"/>
          <w:szCs w:val="24"/>
        </w:rPr>
        <w:t xml:space="preserve"> failing which they will be in breach of contract. See </w:t>
      </w:r>
      <w:r w:rsidR="003A43FC" w:rsidRPr="00EC2DDE">
        <w:rPr>
          <w:rFonts w:ascii="Times New Roman" w:hAnsi="Times New Roman" w:cs="Times New Roman"/>
          <w:i/>
          <w:iCs/>
          <w:sz w:val="24"/>
          <w:szCs w:val="24"/>
        </w:rPr>
        <w:t xml:space="preserve">Arjun Investmentts (Pvt) Ltd </w:t>
      </w:r>
      <w:r w:rsidR="003A43FC" w:rsidRPr="004B07FC">
        <w:rPr>
          <w:rFonts w:ascii="Times New Roman" w:hAnsi="Times New Roman" w:cs="Times New Roman"/>
          <w:iCs/>
          <w:sz w:val="24"/>
          <w:szCs w:val="24"/>
        </w:rPr>
        <w:t>v</w:t>
      </w:r>
      <w:r w:rsidR="003A43FC" w:rsidRPr="00EC2DDE">
        <w:rPr>
          <w:rFonts w:ascii="Times New Roman" w:hAnsi="Times New Roman" w:cs="Times New Roman"/>
          <w:i/>
          <w:iCs/>
          <w:sz w:val="24"/>
          <w:szCs w:val="24"/>
        </w:rPr>
        <w:t xml:space="preserve"> Mutambirwa</w:t>
      </w:r>
      <w:r w:rsidR="003A43FC">
        <w:rPr>
          <w:rFonts w:ascii="Times New Roman" w:hAnsi="Times New Roman" w:cs="Times New Roman"/>
          <w:sz w:val="24"/>
          <w:szCs w:val="24"/>
        </w:rPr>
        <w:t xml:space="preserve"> </w:t>
      </w:r>
      <w:r w:rsidRPr="00EC2DDE">
        <w:rPr>
          <w:rFonts w:ascii="Times New Roman" w:hAnsi="Times New Roman" w:cs="Times New Roman"/>
          <w:i/>
          <w:iCs/>
          <w:sz w:val="24"/>
          <w:szCs w:val="24"/>
        </w:rPr>
        <w:t>&amp; Ors</w:t>
      </w:r>
      <w:r>
        <w:rPr>
          <w:rFonts w:ascii="Times New Roman" w:hAnsi="Times New Roman" w:cs="Times New Roman"/>
          <w:sz w:val="24"/>
          <w:szCs w:val="24"/>
        </w:rPr>
        <w:t xml:space="preserve"> </w:t>
      </w:r>
      <w:r w:rsidR="003A43FC">
        <w:rPr>
          <w:rFonts w:ascii="Times New Roman" w:hAnsi="Times New Roman" w:cs="Times New Roman"/>
          <w:sz w:val="24"/>
          <w:szCs w:val="24"/>
        </w:rPr>
        <w:t xml:space="preserve">HB 64/11. The </w:t>
      </w:r>
      <w:r>
        <w:rPr>
          <w:rFonts w:ascii="Times New Roman" w:hAnsi="Times New Roman" w:cs="Times New Roman"/>
          <w:sz w:val="24"/>
          <w:szCs w:val="24"/>
        </w:rPr>
        <w:t>entitlement</w:t>
      </w:r>
      <w:r w:rsidR="003A43FC">
        <w:rPr>
          <w:rFonts w:ascii="Times New Roman" w:hAnsi="Times New Roman" w:cs="Times New Roman"/>
          <w:sz w:val="24"/>
          <w:szCs w:val="24"/>
        </w:rPr>
        <w:t xml:space="preserve"> to rentals arises out of a contract of lease between the landlord and </w:t>
      </w:r>
      <w:r w:rsidR="00C674CA">
        <w:rPr>
          <w:rFonts w:ascii="Times New Roman" w:hAnsi="Times New Roman" w:cs="Times New Roman"/>
          <w:sz w:val="24"/>
          <w:szCs w:val="24"/>
        </w:rPr>
        <w:t xml:space="preserve">the </w:t>
      </w:r>
      <w:r w:rsidR="003A43FC">
        <w:rPr>
          <w:rFonts w:ascii="Times New Roman" w:hAnsi="Times New Roman" w:cs="Times New Roman"/>
          <w:sz w:val="24"/>
          <w:szCs w:val="24"/>
        </w:rPr>
        <w:t xml:space="preserve">tenant. The </w:t>
      </w:r>
      <w:r w:rsidR="00C674CA">
        <w:rPr>
          <w:rFonts w:ascii="Times New Roman" w:hAnsi="Times New Roman" w:cs="Times New Roman"/>
          <w:sz w:val="24"/>
          <w:szCs w:val="24"/>
        </w:rPr>
        <w:t>obligation</w:t>
      </w:r>
      <w:r w:rsidR="003A43FC">
        <w:rPr>
          <w:rFonts w:ascii="Times New Roman" w:hAnsi="Times New Roman" w:cs="Times New Roman"/>
          <w:sz w:val="24"/>
          <w:szCs w:val="24"/>
        </w:rPr>
        <w:t xml:space="preserve"> to pay rent is </w:t>
      </w:r>
      <w:r w:rsidR="00C674CA">
        <w:rPr>
          <w:rFonts w:ascii="Times New Roman" w:hAnsi="Times New Roman" w:cs="Times New Roman"/>
          <w:sz w:val="24"/>
          <w:szCs w:val="24"/>
        </w:rPr>
        <w:t>contractual</w:t>
      </w:r>
      <w:r w:rsidR="003A43FC">
        <w:rPr>
          <w:rFonts w:ascii="Times New Roman" w:hAnsi="Times New Roman" w:cs="Times New Roman"/>
          <w:sz w:val="24"/>
          <w:szCs w:val="24"/>
        </w:rPr>
        <w:t xml:space="preserve">. </w:t>
      </w:r>
      <w:r w:rsidR="00DA56CB">
        <w:rPr>
          <w:rFonts w:ascii="Times New Roman" w:hAnsi="Times New Roman" w:cs="Times New Roman"/>
          <w:sz w:val="24"/>
          <w:szCs w:val="24"/>
        </w:rPr>
        <w:t>In other words, t</w:t>
      </w:r>
      <w:r w:rsidR="003A43FC">
        <w:rPr>
          <w:rFonts w:ascii="Times New Roman" w:hAnsi="Times New Roman" w:cs="Times New Roman"/>
          <w:sz w:val="24"/>
          <w:szCs w:val="24"/>
        </w:rPr>
        <w:t xml:space="preserve">here must exist a contract of lease for the obligation to pay rent to arise. In the case of </w:t>
      </w:r>
      <w:r w:rsidR="003A43FC" w:rsidRPr="00C674CA">
        <w:rPr>
          <w:rFonts w:ascii="Times New Roman" w:hAnsi="Times New Roman" w:cs="Times New Roman"/>
          <w:i/>
          <w:iCs/>
          <w:sz w:val="24"/>
          <w:szCs w:val="24"/>
        </w:rPr>
        <w:t xml:space="preserve">Fort Group Enterprises (Pvt) Ltd </w:t>
      </w:r>
      <w:r w:rsidR="003A43FC" w:rsidRPr="004B07FC">
        <w:rPr>
          <w:rFonts w:ascii="Times New Roman" w:hAnsi="Times New Roman" w:cs="Times New Roman"/>
          <w:iCs/>
          <w:sz w:val="24"/>
          <w:szCs w:val="24"/>
        </w:rPr>
        <w:t>v</w:t>
      </w:r>
      <w:r w:rsidR="003A43FC" w:rsidRPr="00C674CA">
        <w:rPr>
          <w:rFonts w:ascii="Times New Roman" w:hAnsi="Times New Roman" w:cs="Times New Roman"/>
          <w:i/>
          <w:iCs/>
          <w:sz w:val="24"/>
          <w:szCs w:val="24"/>
        </w:rPr>
        <w:t xml:space="preserve"> Bright Investments (Pvt) Ltd </w:t>
      </w:r>
      <w:r w:rsidR="003A43FC">
        <w:rPr>
          <w:rFonts w:ascii="Times New Roman" w:hAnsi="Times New Roman" w:cs="Times New Roman"/>
          <w:sz w:val="24"/>
          <w:szCs w:val="24"/>
        </w:rPr>
        <w:t>HB 48/11</w:t>
      </w:r>
      <w:r w:rsidR="00C674CA">
        <w:rPr>
          <w:rFonts w:ascii="Times New Roman" w:hAnsi="Times New Roman" w:cs="Times New Roman"/>
          <w:sz w:val="24"/>
          <w:szCs w:val="24"/>
        </w:rPr>
        <w:t>,</w:t>
      </w:r>
      <w:r w:rsidR="003A43FC">
        <w:rPr>
          <w:rFonts w:ascii="Times New Roman" w:hAnsi="Times New Roman" w:cs="Times New Roman"/>
          <w:sz w:val="24"/>
          <w:szCs w:val="24"/>
        </w:rPr>
        <w:t xml:space="preserve"> the court </w:t>
      </w:r>
      <w:r w:rsidR="00C674CA">
        <w:rPr>
          <w:rFonts w:ascii="Times New Roman" w:hAnsi="Times New Roman" w:cs="Times New Roman"/>
          <w:sz w:val="24"/>
          <w:szCs w:val="24"/>
        </w:rPr>
        <w:t>outlined</w:t>
      </w:r>
      <w:r w:rsidR="003A43FC">
        <w:rPr>
          <w:rFonts w:ascii="Times New Roman" w:hAnsi="Times New Roman" w:cs="Times New Roman"/>
          <w:sz w:val="24"/>
          <w:szCs w:val="24"/>
        </w:rPr>
        <w:t xml:space="preserve"> the essential </w:t>
      </w:r>
      <w:r w:rsidR="00C674CA">
        <w:rPr>
          <w:rFonts w:ascii="Times New Roman" w:hAnsi="Times New Roman" w:cs="Times New Roman"/>
          <w:sz w:val="24"/>
          <w:szCs w:val="24"/>
        </w:rPr>
        <w:t>elements</w:t>
      </w:r>
      <w:r w:rsidR="003A43FC">
        <w:rPr>
          <w:rFonts w:ascii="Times New Roman" w:hAnsi="Times New Roman" w:cs="Times New Roman"/>
          <w:sz w:val="24"/>
          <w:szCs w:val="24"/>
        </w:rPr>
        <w:t xml:space="preserve"> of a valid lease </w:t>
      </w:r>
      <w:r w:rsidR="00C674CA">
        <w:rPr>
          <w:rFonts w:ascii="Times New Roman" w:hAnsi="Times New Roman" w:cs="Times New Roman"/>
          <w:sz w:val="24"/>
          <w:szCs w:val="24"/>
        </w:rPr>
        <w:t>agreement</w:t>
      </w:r>
      <w:r w:rsidR="003A43FC">
        <w:rPr>
          <w:rFonts w:ascii="Times New Roman" w:hAnsi="Times New Roman" w:cs="Times New Roman"/>
          <w:sz w:val="24"/>
          <w:szCs w:val="24"/>
        </w:rPr>
        <w:t xml:space="preserve"> and stated tha</w:t>
      </w:r>
      <w:r w:rsidR="00C674CA">
        <w:rPr>
          <w:rFonts w:ascii="Times New Roman" w:hAnsi="Times New Roman" w:cs="Times New Roman"/>
          <w:sz w:val="24"/>
          <w:szCs w:val="24"/>
        </w:rPr>
        <w:t>t</w:t>
      </w:r>
      <w:r w:rsidR="003A43FC">
        <w:rPr>
          <w:rFonts w:ascii="Times New Roman" w:hAnsi="Times New Roman" w:cs="Times New Roman"/>
          <w:sz w:val="24"/>
          <w:szCs w:val="24"/>
        </w:rPr>
        <w:t xml:space="preserve">: </w:t>
      </w:r>
    </w:p>
    <w:p w14:paraId="20C7626D" w14:textId="77777777" w:rsidR="00C674CA" w:rsidRPr="00075B42" w:rsidRDefault="003A43FC" w:rsidP="00075B42">
      <w:pPr>
        <w:spacing w:line="240" w:lineRule="auto"/>
        <w:ind w:left="1440"/>
        <w:jc w:val="both"/>
        <w:rPr>
          <w:rFonts w:ascii="Times New Roman" w:hAnsi="Times New Roman" w:cs="Times New Roman"/>
          <w:szCs w:val="24"/>
        </w:rPr>
      </w:pPr>
      <w:r w:rsidRPr="00075B42">
        <w:rPr>
          <w:rFonts w:ascii="Times New Roman" w:hAnsi="Times New Roman" w:cs="Times New Roman"/>
          <w:szCs w:val="24"/>
        </w:rPr>
        <w:lastRenderedPageBreak/>
        <w:t>“The question of rent should be agreed upon… There has to be consensus. Agreement may be express or implied.”</w:t>
      </w:r>
    </w:p>
    <w:p w14:paraId="3D577AF0" w14:textId="77777777" w:rsidR="00C674CA" w:rsidRDefault="003A43FC" w:rsidP="00C674C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Rent is</w:t>
      </w:r>
      <w:r w:rsidR="00C674CA">
        <w:rPr>
          <w:rFonts w:ascii="Times New Roman" w:hAnsi="Times New Roman" w:cs="Times New Roman"/>
          <w:sz w:val="24"/>
          <w:szCs w:val="24"/>
        </w:rPr>
        <w:t>,</w:t>
      </w:r>
      <w:r>
        <w:rPr>
          <w:rFonts w:ascii="Times New Roman" w:hAnsi="Times New Roman" w:cs="Times New Roman"/>
          <w:sz w:val="24"/>
          <w:szCs w:val="24"/>
        </w:rPr>
        <w:t xml:space="preserve"> therefore</w:t>
      </w:r>
      <w:r w:rsidR="00C674CA">
        <w:rPr>
          <w:rFonts w:ascii="Times New Roman" w:hAnsi="Times New Roman" w:cs="Times New Roman"/>
          <w:sz w:val="24"/>
          <w:szCs w:val="24"/>
        </w:rPr>
        <w:t>,</w:t>
      </w:r>
      <w:r>
        <w:rPr>
          <w:rFonts w:ascii="Times New Roman" w:hAnsi="Times New Roman" w:cs="Times New Roman"/>
          <w:sz w:val="24"/>
          <w:szCs w:val="24"/>
        </w:rPr>
        <w:t xml:space="preserve"> due </w:t>
      </w:r>
      <w:r w:rsidRPr="00C674CA">
        <w:rPr>
          <w:rFonts w:ascii="Times New Roman" w:hAnsi="Times New Roman" w:cs="Times New Roman"/>
          <w:i/>
          <w:iCs/>
          <w:sz w:val="24"/>
          <w:szCs w:val="24"/>
        </w:rPr>
        <w:t>ex contractu</w:t>
      </w:r>
      <w:r>
        <w:rPr>
          <w:rFonts w:ascii="Times New Roman" w:hAnsi="Times New Roman" w:cs="Times New Roman"/>
          <w:sz w:val="24"/>
          <w:szCs w:val="24"/>
        </w:rPr>
        <w:t xml:space="preserve">. </w:t>
      </w:r>
    </w:p>
    <w:p w14:paraId="6E2CE240" w14:textId="7486E82B" w:rsidR="00D519FC" w:rsidRDefault="00C674CA" w:rsidP="00C674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3A43FC">
        <w:rPr>
          <w:rFonts w:ascii="Times New Roman" w:hAnsi="Times New Roman" w:cs="Times New Roman"/>
          <w:sz w:val="24"/>
          <w:szCs w:val="24"/>
        </w:rPr>
        <w:t xml:space="preserve">In </w:t>
      </w:r>
      <w:r>
        <w:rPr>
          <w:rFonts w:ascii="Times New Roman" w:hAnsi="Times New Roman" w:cs="Times New Roman"/>
          <w:sz w:val="24"/>
          <w:szCs w:val="24"/>
        </w:rPr>
        <w:t>this case,</w:t>
      </w:r>
      <w:r w:rsidR="003A43FC">
        <w:rPr>
          <w:rFonts w:ascii="Times New Roman" w:hAnsi="Times New Roman" w:cs="Times New Roman"/>
          <w:sz w:val="24"/>
          <w:szCs w:val="24"/>
        </w:rPr>
        <w:t xml:space="preserve"> the applicant was only in a </w:t>
      </w:r>
      <w:r>
        <w:rPr>
          <w:rFonts w:ascii="Times New Roman" w:hAnsi="Times New Roman" w:cs="Times New Roman"/>
          <w:sz w:val="24"/>
          <w:szCs w:val="24"/>
        </w:rPr>
        <w:t>landlord-and-tenant</w:t>
      </w:r>
      <w:r w:rsidR="003A43FC">
        <w:rPr>
          <w:rFonts w:ascii="Times New Roman" w:hAnsi="Times New Roman" w:cs="Times New Roman"/>
          <w:sz w:val="24"/>
          <w:szCs w:val="24"/>
        </w:rPr>
        <w:t xml:space="preserve"> </w:t>
      </w:r>
      <w:r>
        <w:rPr>
          <w:rFonts w:ascii="Times New Roman" w:hAnsi="Times New Roman" w:cs="Times New Roman"/>
          <w:sz w:val="24"/>
          <w:szCs w:val="24"/>
        </w:rPr>
        <w:t>relationship</w:t>
      </w:r>
      <w:r w:rsidR="003A43FC">
        <w:rPr>
          <w:rFonts w:ascii="Times New Roman" w:hAnsi="Times New Roman" w:cs="Times New Roman"/>
          <w:sz w:val="24"/>
          <w:szCs w:val="24"/>
        </w:rPr>
        <w:t xml:space="preserve"> with Falcon Golf Club. Their lease has been in existence from 2012 to date. The lease agreement and the receipts for the payments of rent were attached to the application establishing that the contract of lease only existed between the applicant and the said Falcon Golf Club. There was no lease agreement between the </w:t>
      </w:r>
      <w:r>
        <w:rPr>
          <w:rFonts w:ascii="Times New Roman" w:hAnsi="Times New Roman" w:cs="Times New Roman"/>
          <w:sz w:val="24"/>
          <w:szCs w:val="24"/>
        </w:rPr>
        <w:t>respondents</w:t>
      </w:r>
      <w:r w:rsidR="003A43FC">
        <w:rPr>
          <w:rFonts w:ascii="Times New Roman" w:hAnsi="Times New Roman" w:cs="Times New Roman"/>
          <w:sz w:val="24"/>
          <w:szCs w:val="24"/>
        </w:rPr>
        <w:t xml:space="preserve"> and the applicant. The respondents in para 4 of the declaration also </w:t>
      </w:r>
      <w:r>
        <w:rPr>
          <w:rFonts w:ascii="Times New Roman" w:hAnsi="Times New Roman" w:cs="Times New Roman"/>
          <w:sz w:val="24"/>
          <w:szCs w:val="24"/>
        </w:rPr>
        <w:t>unequivocally</w:t>
      </w:r>
      <w:r w:rsidR="003A43FC">
        <w:rPr>
          <w:rFonts w:ascii="Times New Roman" w:hAnsi="Times New Roman" w:cs="Times New Roman"/>
          <w:sz w:val="24"/>
          <w:szCs w:val="24"/>
        </w:rPr>
        <w:t xml:space="preserve"> confirm</w:t>
      </w:r>
      <w:r>
        <w:rPr>
          <w:rFonts w:ascii="Times New Roman" w:hAnsi="Times New Roman" w:cs="Times New Roman"/>
          <w:sz w:val="24"/>
          <w:szCs w:val="24"/>
        </w:rPr>
        <w:t>ed</w:t>
      </w:r>
      <w:r w:rsidR="003A43FC">
        <w:rPr>
          <w:rFonts w:ascii="Times New Roman" w:hAnsi="Times New Roman" w:cs="Times New Roman"/>
          <w:sz w:val="24"/>
          <w:szCs w:val="24"/>
        </w:rPr>
        <w:t xml:space="preserve"> this position. In the face of all this</w:t>
      </w:r>
      <w:r>
        <w:rPr>
          <w:rFonts w:ascii="Times New Roman" w:hAnsi="Times New Roman" w:cs="Times New Roman"/>
          <w:sz w:val="24"/>
          <w:szCs w:val="24"/>
        </w:rPr>
        <w:t>,</w:t>
      </w:r>
      <w:r w:rsidR="003A43FC">
        <w:rPr>
          <w:rFonts w:ascii="Times New Roman" w:hAnsi="Times New Roman" w:cs="Times New Roman"/>
          <w:sz w:val="24"/>
          <w:szCs w:val="24"/>
        </w:rPr>
        <w:t xml:space="preserve"> it </w:t>
      </w:r>
      <w:r>
        <w:rPr>
          <w:rFonts w:ascii="Times New Roman" w:hAnsi="Times New Roman" w:cs="Times New Roman"/>
          <w:sz w:val="24"/>
          <w:szCs w:val="24"/>
        </w:rPr>
        <w:t>was reckless for</w:t>
      </w:r>
      <w:r w:rsidR="003A43FC">
        <w:rPr>
          <w:rFonts w:ascii="Times New Roman" w:hAnsi="Times New Roman" w:cs="Times New Roman"/>
          <w:sz w:val="24"/>
          <w:szCs w:val="24"/>
        </w:rPr>
        <w:t xml:space="preserve"> </w:t>
      </w:r>
      <w:r>
        <w:rPr>
          <w:rFonts w:ascii="Times New Roman" w:hAnsi="Times New Roman" w:cs="Times New Roman"/>
          <w:sz w:val="24"/>
          <w:szCs w:val="24"/>
        </w:rPr>
        <w:t>t</w:t>
      </w:r>
      <w:r w:rsidR="003A43FC">
        <w:rPr>
          <w:rFonts w:ascii="Times New Roman" w:hAnsi="Times New Roman" w:cs="Times New Roman"/>
          <w:sz w:val="24"/>
          <w:szCs w:val="24"/>
        </w:rPr>
        <w:t>he respondent</w:t>
      </w:r>
      <w:r>
        <w:rPr>
          <w:rFonts w:ascii="Times New Roman" w:hAnsi="Times New Roman" w:cs="Times New Roman"/>
          <w:sz w:val="24"/>
          <w:szCs w:val="24"/>
        </w:rPr>
        <w:t>s,</w:t>
      </w:r>
      <w:r w:rsidR="003A43FC">
        <w:rPr>
          <w:rFonts w:ascii="Times New Roman" w:hAnsi="Times New Roman" w:cs="Times New Roman"/>
          <w:sz w:val="24"/>
          <w:szCs w:val="24"/>
        </w:rPr>
        <w:t xml:space="preserve"> who have been legally represented</w:t>
      </w:r>
      <w:r>
        <w:rPr>
          <w:rFonts w:ascii="Times New Roman" w:hAnsi="Times New Roman" w:cs="Times New Roman"/>
          <w:sz w:val="24"/>
          <w:szCs w:val="24"/>
        </w:rPr>
        <w:t>,</w:t>
      </w:r>
      <w:r w:rsidR="003A43FC">
        <w:rPr>
          <w:rFonts w:ascii="Times New Roman" w:hAnsi="Times New Roman" w:cs="Times New Roman"/>
          <w:sz w:val="24"/>
          <w:szCs w:val="24"/>
        </w:rPr>
        <w:t xml:space="preserve"> to file and pursue a claim for arrear rentals in a case where there is no existing lease agreement. The claim was completely without any legal foundation. </w:t>
      </w:r>
    </w:p>
    <w:p w14:paraId="31358F0B" w14:textId="043C39B6" w:rsidR="00D519FC" w:rsidRPr="00C674CA" w:rsidRDefault="00C674CA" w:rsidP="00730FF9">
      <w:pPr>
        <w:spacing w:after="0" w:line="360" w:lineRule="auto"/>
        <w:jc w:val="both"/>
        <w:rPr>
          <w:rFonts w:ascii="Times New Roman" w:hAnsi="Times New Roman" w:cs="Times New Roman"/>
          <w:b/>
          <w:bCs/>
          <w:sz w:val="24"/>
          <w:szCs w:val="24"/>
          <w:u w:val="single"/>
        </w:rPr>
      </w:pPr>
      <w:r w:rsidRPr="00C674CA">
        <w:rPr>
          <w:rFonts w:ascii="Times New Roman" w:hAnsi="Times New Roman" w:cs="Times New Roman"/>
          <w:b/>
          <w:bCs/>
          <w:sz w:val="24"/>
          <w:szCs w:val="24"/>
          <w:u w:val="single"/>
        </w:rPr>
        <w:t>DISPOSITION</w:t>
      </w:r>
    </w:p>
    <w:p w14:paraId="10B0F081" w14:textId="072BD35E" w:rsidR="00D519FC" w:rsidRDefault="00C674CA" w:rsidP="00C674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D519FC">
        <w:rPr>
          <w:rFonts w:ascii="Times New Roman" w:hAnsi="Times New Roman" w:cs="Times New Roman"/>
          <w:sz w:val="24"/>
          <w:szCs w:val="24"/>
        </w:rPr>
        <w:t xml:space="preserve">I found the action to fit squarely in the definition of what </w:t>
      </w:r>
      <w:r>
        <w:rPr>
          <w:rFonts w:ascii="Times New Roman" w:hAnsi="Times New Roman" w:cs="Times New Roman"/>
          <w:sz w:val="24"/>
          <w:szCs w:val="24"/>
        </w:rPr>
        <w:t>constitutes</w:t>
      </w:r>
      <w:r w:rsidR="00D519FC">
        <w:rPr>
          <w:rFonts w:ascii="Times New Roman" w:hAnsi="Times New Roman" w:cs="Times New Roman"/>
          <w:sz w:val="24"/>
          <w:szCs w:val="24"/>
        </w:rPr>
        <w:t xml:space="preserve"> </w:t>
      </w:r>
      <w:r>
        <w:rPr>
          <w:rFonts w:ascii="Times New Roman" w:hAnsi="Times New Roman" w:cs="Times New Roman"/>
          <w:sz w:val="24"/>
          <w:szCs w:val="24"/>
        </w:rPr>
        <w:t>frivolous</w:t>
      </w:r>
      <w:r w:rsidR="00D519FC">
        <w:rPr>
          <w:rFonts w:ascii="Times New Roman" w:hAnsi="Times New Roman" w:cs="Times New Roman"/>
          <w:sz w:val="24"/>
          <w:szCs w:val="24"/>
        </w:rPr>
        <w:t xml:space="preserve"> and vexatious action as set out in </w:t>
      </w:r>
      <w:r w:rsidR="00D519FC" w:rsidRPr="00C674CA">
        <w:rPr>
          <w:rFonts w:ascii="Times New Roman" w:hAnsi="Times New Roman" w:cs="Times New Roman"/>
          <w:i/>
          <w:iCs/>
          <w:sz w:val="24"/>
          <w:szCs w:val="24"/>
        </w:rPr>
        <w:t xml:space="preserve">Mushangwa </w:t>
      </w:r>
      <w:r w:rsidRPr="00C674CA">
        <w:rPr>
          <w:rFonts w:ascii="Times New Roman" w:hAnsi="Times New Roman" w:cs="Times New Roman"/>
          <w:i/>
          <w:iCs/>
          <w:sz w:val="24"/>
          <w:szCs w:val="24"/>
        </w:rPr>
        <w:t xml:space="preserve">&amp; Anor </w:t>
      </w:r>
      <w:r w:rsidRPr="004B07FC">
        <w:rPr>
          <w:rFonts w:ascii="Times New Roman" w:hAnsi="Times New Roman" w:cs="Times New Roman"/>
          <w:iCs/>
          <w:sz w:val="24"/>
          <w:szCs w:val="24"/>
        </w:rPr>
        <w:t>v</w:t>
      </w:r>
      <w:r w:rsidRPr="00C674CA">
        <w:rPr>
          <w:rFonts w:ascii="Times New Roman" w:hAnsi="Times New Roman" w:cs="Times New Roman"/>
          <w:i/>
          <w:iCs/>
          <w:sz w:val="24"/>
          <w:szCs w:val="24"/>
        </w:rPr>
        <w:t xml:space="preserve"> Makandiwa &amp; Ors </w:t>
      </w:r>
      <w:r w:rsidR="00D519FC" w:rsidRPr="00C674CA">
        <w:rPr>
          <w:rFonts w:ascii="Times New Roman" w:hAnsi="Times New Roman" w:cs="Times New Roman"/>
          <w:i/>
          <w:iCs/>
          <w:sz w:val="24"/>
          <w:szCs w:val="24"/>
        </w:rPr>
        <w:t>supra</w:t>
      </w:r>
      <w:r w:rsidR="00D519FC">
        <w:rPr>
          <w:rFonts w:ascii="Times New Roman" w:hAnsi="Times New Roman" w:cs="Times New Roman"/>
          <w:sz w:val="24"/>
          <w:szCs w:val="24"/>
        </w:rPr>
        <w:t xml:space="preserve">. The action was “manifestly groundless or utterly hopeless and without foundation.” It ought to be dismissed. </w:t>
      </w:r>
    </w:p>
    <w:p w14:paraId="41317DB3" w14:textId="27457AE7" w:rsidR="00671324" w:rsidRDefault="00C674CA" w:rsidP="00C674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D519FC">
        <w:rPr>
          <w:rFonts w:ascii="Times New Roman" w:hAnsi="Times New Roman" w:cs="Times New Roman"/>
          <w:sz w:val="24"/>
          <w:szCs w:val="24"/>
        </w:rPr>
        <w:t xml:space="preserve">On the </w:t>
      </w:r>
      <w:r>
        <w:rPr>
          <w:rFonts w:ascii="Times New Roman" w:hAnsi="Times New Roman" w:cs="Times New Roman"/>
          <w:sz w:val="24"/>
          <w:szCs w:val="24"/>
        </w:rPr>
        <w:t xml:space="preserve">issue of </w:t>
      </w:r>
      <w:r w:rsidR="00D519FC">
        <w:rPr>
          <w:rFonts w:ascii="Times New Roman" w:hAnsi="Times New Roman" w:cs="Times New Roman"/>
          <w:sz w:val="24"/>
          <w:szCs w:val="24"/>
        </w:rPr>
        <w:t xml:space="preserve">costs, there was no reason to depart from the general principle that costs should </w:t>
      </w:r>
      <w:r>
        <w:rPr>
          <w:rFonts w:ascii="Times New Roman" w:hAnsi="Times New Roman" w:cs="Times New Roman"/>
          <w:sz w:val="24"/>
          <w:szCs w:val="24"/>
        </w:rPr>
        <w:t>follow</w:t>
      </w:r>
      <w:r w:rsidR="00D519FC">
        <w:rPr>
          <w:rFonts w:ascii="Times New Roman" w:hAnsi="Times New Roman" w:cs="Times New Roman"/>
          <w:sz w:val="24"/>
          <w:szCs w:val="24"/>
        </w:rPr>
        <w:t xml:space="preserve"> the cause. There were also exceptional circumstances justifying an order for costs on a legal practitioner and client scale. The applicant must be able to recover the costs it had been made to suffer unnecessarily for a claim that is </w:t>
      </w:r>
      <w:r>
        <w:rPr>
          <w:rFonts w:ascii="Times New Roman" w:hAnsi="Times New Roman" w:cs="Times New Roman"/>
          <w:sz w:val="24"/>
          <w:szCs w:val="24"/>
        </w:rPr>
        <w:t>frivolous</w:t>
      </w:r>
      <w:r w:rsidR="00D519FC">
        <w:rPr>
          <w:rFonts w:ascii="Times New Roman" w:hAnsi="Times New Roman" w:cs="Times New Roman"/>
          <w:sz w:val="24"/>
          <w:szCs w:val="24"/>
        </w:rPr>
        <w:t xml:space="preserve"> and vexatious. The </w:t>
      </w:r>
      <w:r>
        <w:rPr>
          <w:rFonts w:ascii="Times New Roman" w:hAnsi="Times New Roman" w:cs="Times New Roman"/>
          <w:sz w:val="24"/>
          <w:szCs w:val="24"/>
        </w:rPr>
        <w:t xml:space="preserve">action was utterly groundless. The </w:t>
      </w:r>
      <w:r w:rsidR="00D519FC">
        <w:rPr>
          <w:rFonts w:ascii="Times New Roman" w:hAnsi="Times New Roman" w:cs="Times New Roman"/>
          <w:sz w:val="24"/>
          <w:szCs w:val="24"/>
        </w:rPr>
        <w:t xml:space="preserve">respondents </w:t>
      </w:r>
      <w:r>
        <w:rPr>
          <w:rFonts w:ascii="Times New Roman" w:hAnsi="Times New Roman" w:cs="Times New Roman"/>
          <w:sz w:val="24"/>
          <w:szCs w:val="24"/>
        </w:rPr>
        <w:t xml:space="preserve">recklessly </w:t>
      </w:r>
      <w:r w:rsidR="00D519FC">
        <w:rPr>
          <w:rFonts w:ascii="Times New Roman" w:hAnsi="Times New Roman" w:cs="Times New Roman"/>
          <w:sz w:val="24"/>
          <w:szCs w:val="24"/>
        </w:rPr>
        <w:t xml:space="preserve">abused the court process. The respondents further wasted the court’s time </w:t>
      </w:r>
      <w:r w:rsidR="00E32C79">
        <w:rPr>
          <w:rFonts w:ascii="Times New Roman" w:hAnsi="Times New Roman" w:cs="Times New Roman"/>
          <w:sz w:val="24"/>
          <w:szCs w:val="24"/>
        </w:rPr>
        <w:t xml:space="preserve">by </w:t>
      </w:r>
      <w:r w:rsidR="00D519FC">
        <w:rPr>
          <w:rFonts w:ascii="Times New Roman" w:hAnsi="Times New Roman" w:cs="Times New Roman"/>
          <w:sz w:val="24"/>
          <w:szCs w:val="24"/>
        </w:rPr>
        <w:t xml:space="preserve">being </w:t>
      </w:r>
      <w:r>
        <w:rPr>
          <w:rFonts w:ascii="Times New Roman" w:hAnsi="Times New Roman" w:cs="Times New Roman"/>
          <w:sz w:val="24"/>
          <w:szCs w:val="24"/>
        </w:rPr>
        <w:t>argumentative</w:t>
      </w:r>
      <w:r w:rsidR="00D519FC">
        <w:rPr>
          <w:rFonts w:ascii="Times New Roman" w:hAnsi="Times New Roman" w:cs="Times New Roman"/>
          <w:sz w:val="24"/>
          <w:szCs w:val="24"/>
        </w:rPr>
        <w:t xml:space="preserve"> on a point resolved by settled law. </w:t>
      </w:r>
      <w:r>
        <w:rPr>
          <w:rFonts w:ascii="Times New Roman" w:hAnsi="Times New Roman" w:cs="Times New Roman"/>
          <w:sz w:val="24"/>
          <w:szCs w:val="24"/>
        </w:rPr>
        <w:t>They</w:t>
      </w:r>
      <w:r w:rsidR="00D519FC">
        <w:rPr>
          <w:rFonts w:ascii="Times New Roman" w:hAnsi="Times New Roman" w:cs="Times New Roman"/>
          <w:sz w:val="24"/>
          <w:szCs w:val="24"/>
        </w:rPr>
        <w:t xml:space="preserve"> simply ought to have </w:t>
      </w:r>
      <w:r>
        <w:rPr>
          <w:rFonts w:ascii="Times New Roman" w:hAnsi="Times New Roman" w:cs="Times New Roman"/>
          <w:sz w:val="24"/>
          <w:szCs w:val="24"/>
        </w:rPr>
        <w:t>withdrawn</w:t>
      </w:r>
      <w:r w:rsidR="00D519FC">
        <w:rPr>
          <w:rFonts w:ascii="Times New Roman" w:hAnsi="Times New Roman" w:cs="Times New Roman"/>
          <w:sz w:val="24"/>
          <w:szCs w:val="24"/>
        </w:rPr>
        <w:t xml:space="preserve"> the invalid p</w:t>
      </w:r>
      <w:r>
        <w:rPr>
          <w:rFonts w:ascii="Times New Roman" w:hAnsi="Times New Roman" w:cs="Times New Roman"/>
          <w:sz w:val="24"/>
          <w:szCs w:val="24"/>
        </w:rPr>
        <w:t>leading</w:t>
      </w:r>
      <w:r w:rsidR="00D519FC">
        <w:rPr>
          <w:rFonts w:ascii="Times New Roman" w:hAnsi="Times New Roman" w:cs="Times New Roman"/>
          <w:sz w:val="24"/>
          <w:szCs w:val="24"/>
        </w:rPr>
        <w:t xml:space="preserve"> well before the hearing and </w:t>
      </w:r>
      <w:r>
        <w:rPr>
          <w:rFonts w:ascii="Times New Roman" w:hAnsi="Times New Roman" w:cs="Times New Roman"/>
          <w:sz w:val="24"/>
          <w:szCs w:val="24"/>
        </w:rPr>
        <w:t>sought</w:t>
      </w:r>
      <w:r w:rsidR="00D519FC">
        <w:rPr>
          <w:rFonts w:ascii="Times New Roman" w:hAnsi="Times New Roman" w:cs="Times New Roman"/>
          <w:sz w:val="24"/>
          <w:szCs w:val="24"/>
        </w:rPr>
        <w:t xml:space="preserve"> condonation and the removal of the bar to file a valid notice of opposition. They could only wait </w:t>
      </w:r>
      <w:r>
        <w:rPr>
          <w:rFonts w:ascii="Times New Roman" w:hAnsi="Times New Roman" w:cs="Times New Roman"/>
          <w:sz w:val="24"/>
          <w:szCs w:val="24"/>
        </w:rPr>
        <w:t>until</w:t>
      </w:r>
      <w:r w:rsidR="00D519FC">
        <w:rPr>
          <w:rFonts w:ascii="Times New Roman" w:hAnsi="Times New Roman" w:cs="Times New Roman"/>
          <w:sz w:val="24"/>
          <w:szCs w:val="24"/>
        </w:rPr>
        <w:t xml:space="preserve"> the hearing date and again adopted a ca</w:t>
      </w:r>
      <w:r>
        <w:rPr>
          <w:rFonts w:ascii="Times New Roman" w:hAnsi="Times New Roman" w:cs="Times New Roman"/>
          <w:sz w:val="24"/>
          <w:szCs w:val="24"/>
        </w:rPr>
        <w:t>valier</w:t>
      </w:r>
      <w:r w:rsidR="00D519FC">
        <w:rPr>
          <w:rFonts w:ascii="Times New Roman" w:hAnsi="Times New Roman" w:cs="Times New Roman"/>
          <w:sz w:val="24"/>
          <w:szCs w:val="24"/>
        </w:rPr>
        <w:t xml:space="preserve"> approach</w:t>
      </w:r>
      <w:r>
        <w:rPr>
          <w:rFonts w:ascii="Times New Roman" w:hAnsi="Times New Roman" w:cs="Times New Roman"/>
          <w:sz w:val="24"/>
          <w:szCs w:val="24"/>
        </w:rPr>
        <w:t xml:space="preserve"> seeking to save an incurably bad pleading. </w:t>
      </w:r>
      <w:r w:rsidR="00671324">
        <w:rPr>
          <w:rFonts w:ascii="Times New Roman" w:hAnsi="Times New Roman" w:cs="Times New Roman"/>
          <w:sz w:val="24"/>
          <w:szCs w:val="24"/>
        </w:rPr>
        <w:t>Th</w:t>
      </w:r>
      <w:r>
        <w:rPr>
          <w:rFonts w:ascii="Times New Roman" w:hAnsi="Times New Roman" w:cs="Times New Roman"/>
          <w:sz w:val="24"/>
          <w:szCs w:val="24"/>
        </w:rPr>
        <w:t>is</w:t>
      </w:r>
      <w:r w:rsidR="00671324">
        <w:rPr>
          <w:rFonts w:ascii="Times New Roman" w:hAnsi="Times New Roman" w:cs="Times New Roman"/>
          <w:sz w:val="24"/>
          <w:szCs w:val="24"/>
        </w:rPr>
        <w:t xml:space="preserve"> application was unassailable given the completely </w:t>
      </w:r>
      <w:r>
        <w:rPr>
          <w:rFonts w:ascii="Times New Roman" w:hAnsi="Times New Roman" w:cs="Times New Roman"/>
          <w:sz w:val="24"/>
          <w:szCs w:val="24"/>
        </w:rPr>
        <w:t>hopeless and groundless</w:t>
      </w:r>
      <w:r w:rsidR="00671324">
        <w:rPr>
          <w:rFonts w:ascii="Times New Roman" w:hAnsi="Times New Roman" w:cs="Times New Roman"/>
          <w:sz w:val="24"/>
          <w:szCs w:val="24"/>
        </w:rPr>
        <w:t xml:space="preserve"> action for arrear rentals. Costs on a legal practitioner and client scale</w:t>
      </w:r>
      <w:r>
        <w:rPr>
          <w:rFonts w:ascii="Times New Roman" w:hAnsi="Times New Roman" w:cs="Times New Roman"/>
          <w:sz w:val="24"/>
          <w:szCs w:val="24"/>
        </w:rPr>
        <w:t xml:space="preserve"> were, </w:t>
      </w:r>
      <w:r w:rsidR="00671324">
        <w:rPr>
          <w:rFonts w:ascii="Times New Roman" w:hAnsi="Times New Roman" w:cs="Times New Roman"/>
          <w:sz w:val="24"/>
          <w:szCs w:val="24"/>
        </w:rPr>
        <w:t>therefore, warranted</w:t>
      </w:r>
      <w:r>
        <w:rPr>
          <w:rFonts w:ascii="Times New Roman" w:hAnsi="Times New Roman" w:cs="Times New Roman"/>
          <w:sz w:val="24"/>
          <w:szCs w:val="24"/>
        </w:rPr>
        <w:t xml:space="preserve"> </w:t>
      </w:r>
      <w:r w:rsidR="00671324">
        <w:rPr>
          <w:rFonts w:ascii="Times New Roman" w:hAnsi="Times New Roman" w:cs="Times New Roman"/>
          <w:sz w:val="24"/>
          <w:szCs w:val="24"/>
        </w:rPr>
        <w:t xml:space="preserve">in the circumstances. </w:t>
      </w:r>
    </w:p>
    <w:p w14:paraId="6E317C67" w14:textId="0E7F231C" w:rsidR="00671324" w:rsidRDefault="00C674CA" w:rsidP="00C674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671324">
        <w:rPr>
          <w:rFonts w:ascii="Times New Roman" w:hAnsi="Times New Roman" w:cs="Times New Roman"/>
          <w:sz w:val="24"/>
          <w:szCs w:val="24"/>
        </w:rPr>
        <w:t>The court acknowledge</w:t>
      </w:r>
      <w:r w:rsidR="00A808C7">
        <w:rPr>
          <w:rFonts w:ascii="Times New Roman" w:hAnsi="Times New Roman" w:cs="Times New Roman"/>
          <w:sz w:val="24"/>
          <w:szCs w:val="24"/>
        </w:rPr>
        <w:t>s</w:t>
      </w:r>
      <w:r w:rsidR="00671324">
        <w:rPr>
          <w:rFonts w:ascii="Times New Roman" w:hAnsi="Times New Roman" w:cs="Times New Roman"/>
          <w:sz w:val="24"/>
          <w:szCs w:val="24"/>
        </w:rPr>
        <w:t xml:space="preserve"> that there was an error in the</w:t>
      </w:r>
      <w:r w:rsidR="00A808C7">
        <w:rPr>
          <w:rFonts w:ascii="Times New Roman" w:hAnsi="Times New Roman" w:cs="Times New Roman"/>
          <w:sz w:val="24"/>
          <w:szCs w:val="24"/>
        </w:rPr>
        <w:t xml:space="preserve"> terms of</w:t>
      </w:r>
      <w:r w:rsidR="006713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71324">
        <w:rPr>
          <w:rFonts w:ascii="Times New Roman" w:hAnsi="Times New Roman" w:cs="Times New Roman"/>
          <w:sz w:val="24"/>
          <w:szCs w:val="24"/>
        </w:rPr>
        <w:t xml:space="preserve">final order granted. </w:t>
      </w:r>
      <w:r w:rsidR="00A808C7">
        <w:rPr>
          <w:rFonts w:ascii="Times New Roman" w:hAnsi="Times New Roman" w:cs="Times New Roman"/>
          <w:sz w:val="24"/>
          <w:szCs w:val="24"/>
        </w:rPr>
        <w:t>T</w:t>
      </w:r>
      <w:r w:rsidR="00A808C7" w:rsidRPr="00A808C7">
        <w:rPr>
          <w:rFonts w:ascii="Times New Roman" w:hAnsi="Times New Roman" w:cs="Times New Roman"/>
          <w:sz w:val="24"/>
          <w:szCs w:val="24"/>
        </w:rPr>
        <w:t xml:space="preserve">here was an error in omitting as part of the order </w:t>
      </w:r>
      <w:r w:rsidR="00A808C7">
        <w:rPr>
          <w:rFonts w:ascii="Times New Roman" w:hAnsi="Times New Roman" w:cs="Times New Roman"/>
          <w:sz w:val="24"/>
          <w:szCs w:val="24"/>
        </w:rPr>
        <w:t>that judgment</w:t>
      </w:r>
      <w:r w:rsidR="00A808C7" w:rsidRPr="00A808C7">
        <w:rPr>
          <w:rFonts w:ascii="Times New Roman" w:hAnsi="Times New Roman" w:cs="Times New Roman"/>
          <w:sz w:val="24"/>
          <w:szCs w:val="24"/>
        </w:rPr>
        <w:t xml:space="preserve"> granting absolution from </w:t>
      </w:r>
      <w:r w:rsidR="00A808C7" w:rsidRPr="00A808C7">
        <w:rPr>
          <w:rFonts w:ascii="Times New Roman" w:hAnsi="Times New Roman" w:cs="Times New Roman"/>
          <w:sz w:val="24"/>
          <w:szCs w:val="24"/>
        </w:rPr>
        <w:lastRenderedPageBreak/>
        <w:t>the instance in favour of the applicant</w:t>
      </w:r>
      <w:r w:rsidR="00A808C7">
        <w:rPr>
          <w:rFonts w:ascii="Times New Roman" w:hAnsi="Times New Roman" w:cs="Times New Roman"/>
          <w:sz w:val="24"/>
          <w:szCs w:val="24"/>
        </w:rPr>
        <w:t xml:space="preserve"> is entered</w:t>
      </w:r>
      <w:r w:rsidR="00A808C7" w:rsidRPr="00A808C7">
        <w:rPr>
          <w:rFonts w:ascii="Times New Roman" w:hAnsi="Times New Roman" w:cs="Times New Roman"/>
          <w:sz w:val="24"/>
          <w:szCs w:val="24"/>
        </w:rPr>
        <w:t>. I realise</w:t>
      </w:r>
      <w:r w:rsidR="00864D06">
        <w:rPr>
          <w:rFonts w:ascii="Times New Roman" w:hAnsi="Times New Roman" w:cs="Times New Roman"/>
          <w:sz w:val="24"/>
          <w:szCs w:val="24"/>
        </w:rPr>
        <w:t xml:space="preserve"> </w:t>
      </w:r>
      <w:r w:rsidR="00A808C7" w:rsidRPr="00A808C7">
        <w:rPr>
          <w:rFonts w:ascii="Times New Roman" w:hAnsi="Times New Roman" w:cs="Times New Roman"/>
          <w:sz w:val="24"/>
          <w:szCs w:val="24"/>
        </w:rPr>
        <w:t xml:space="preserve">that </w:t>
      </w:r>
      <w:r w:rsidR="00864D06">
        <w:rPr>
          <w:rFonts w:ascii="Times New Roman" w:hAnsi="Times New Roman" w:cs="Times New Roman"/>
          <w:sz w:val="24"/>
          <w:szCs w:val="24"/>
        </w:rPr>
        <w:t xml:space="preserve">this </w:t>
      </w:r>
      <w:r w:rsidR="00A808C7" w:rsidRPr="00A808C7">
        <w:rPr>
          <w:rFonts w:ascii="Times New Roman" w:hAnsi="Times New Roman" w:cs="Times New Roman"/>
          <w:sz w:val="24"/>
          <w:szCs w:val="24"/>
        </w:rPr>
        <w:t xml:space="preserve">is what rule 31(1) requires the court in </w:t>
      </w:r>
      <w:r w:rsidR="00864D06">
        <w:rPr>
          <w:rFonts w:ascii="Times New Roman" w:hAnsi="Times New Roman" w:cs="Times New Roman"/>
          <w:sz w:val="24"/>
          <w:szCs w:val="24"/>
        </w:rPr>
        <w:t>peremptory</w:t>
      </w:r>
      <w:r w:rsidR="00A808C7" w:rsidRPr="00A808C7">
        <w:rPr>
          <w:rFonts w:ascii="Times New Roman" w:hAnsi="Times New Roman" w:cs="Times New Roman"/>
          <w:sz w:val="24"/>
          <w:szCs w:val="24"/>
        </w:rPr>
        <w:t xml:space="preserve"> language to do </w:t>
      </w:r>
      <w:r w:rsidR="00864D06">
        <w:rPr>
          <w:rFonts w:ascii="Times New Roman" w:hAnsi="Times New Roman" w:cs="Times New Roman"/>
          <w:sz w:val="24"/>
          <w:szCs w:val="24"/>
        </w:rPr>
        <w:t>upon</w:t>
      </w:r>
      <w:r w:rsidR="00A808C7" w:rsidRPr="00A808C7">
        <w:rPr>
          <w:rFonts w:ascii="Times New Roman" w:hAnsi="Times New Roman" w:cs="Times New Roman"/>
          <w:sz w:val="24"/>
          <w:szCs w:val="24"/>
        </w:rPr>
        <w:t xml:space="preserve"> dismissing the action. That is also what the applicant had sought in its draft order but </w:t>
      </w:r>
      <w:r w:rsidR="00864D06">
        <w:rPr>
          <w:rFonts w:ascii="Times New Roman" w:hAnsi="Times New Roman" w:cs="Times New Roman"/>
          <w:sz w:val="24"/>
          <w:szCs w:val="24"/>
        </w:rPr>
        <w:t xml:space="preserve">this </w:t>
      </w:r>
      <w:r w:rsidR="00A808C7" w:rsidRPr="00A808C7">
        <w:rPr>
          <w:rFonts w:ascii="Times New Roman" w:hAnsi="Times New Roman" w:cs="Times New Roman"/>
          <w:sz w:val="24"/>
          <w:szCs w:val="24"/>
        </w:rPr>
        <w:t xml:space="preserve">was </w:t>
      </w:r>
      <w:r w:rsidR="00A808C7">
        <w:rPr>
          <w:rFonts w:ascii="Times New Roman" w:hAnsi="Times New Roman" w:cs="Times New Roman"/>
          <w:sz w:val="24"/>
          <w:szCs w:val="24"/>
        </w:rPr>
        <w:t>erroneously</w:t>
      </w:r>
      <w:r w:rsidR="00A808C7" w:rsidRPr="00A808C7">
        <w:rPr>
          <w:rFonts w:ascii="Times New Roman" w:hAnsi="Times New Roman" w:cs="Times New Roman"/>
          <w:sz w:val="24"/>
          <w:szCs w:val="24"/>
        </w:rPr>
        <w:t xml:space="preserve"> </w:t>
      </w:r>
      <w:r w:rsidR="00864D06">
        <w:rPr>
          <w:rFonts w:ascii="Times New Roman" w:hAnsi="Times New Roman" w:cs="Times New Roman"/>
          <w:sz w:val="24"/>
          <w:szCs w:val="24"/>
        </w:rPr>
        <w:t>deleted</w:t>
      </w:r>
      <w:r w:rsidR="00A808C7">
        <w:rPr>
          <w:rFonts w:ascii="Times New Roman" w:hAnsi="Times New Roman" w:cs="Times New Roman"/>
          <w:sz w:val="24"/>
          <w:szCs w:val="24"/>
        </w:rPr>
        <w:t xml:space="preserve"> at the hearing</w:t>
      </w:r>
      <w:r w:rsidR="00A808C7" w:rsidRPr="00A808C7">
        <w:rPr>
          <w:rFonts w:ascii="Times New Roman" w:hAnsi="Times New Roman" w:cs="Times New Roman"/>
          <w:sz w:val="24"/>
          <w:szCs w:val="24"/>
        </w:rPr>
        <w:t xml:space="preserve">. </w:t>
      </w:r>
      <w:r w:rsidR="00A808C7">
        <w:rPr>
          <w:rFonts w:ascii="Times New Roman" w:hAnsi="Times New Roman" w:cs="Times New Roman"/>
          <w:sz w:val="24"/>
          <w:szCs w:val="24"/>
        </w:rPr>
        <w:t>I invoke my power</w:t>
      </w:r>
      <w:r w:rsidR="005915C3">
        <w:rPr>
          <w:rFonts w:ascii="Times New Roman" w:hAnsi="Times New Roman" w:cs="Times New Roman"/>
          <w:sz w:val="24"/>
          <w:szCs w:val="24"/>
        </w:rPr>
        <w:t>s</w:t>
      </w:r>
      <w:r w:rsidR="00A808C7">
        <w:rPr>
          <w:rFonts w:ascii="Times New Roman" w:hAnsi="Times New Roman" w:cs="Times New Roman"/>
          <w:sz w:val="24"/>
          <w:szCs w:val="24"/>
        </w:rPr>
        <w:t xml:space="preserve"> </w:t>
      </w:r>
      <w:r w:rsidR="00671324">
        <w:rPr>
          <w:rFonts w:ascii="Times New Roman" w:hAnsi="Times New Roman" w:cs="Times New Roman"/>
          <w:sz w:val="24"/>
          <w:szCs w:val="24"/>
        </w:rPr>
        <w:t xml:space="preserve">in </w:t>
      </w:r>
      <w:r w:rsidR="00A808C7">
        <w:rPr>
          <w:rFonts w:ascii="Times New Roman" w:hAnsi="Times New Roman" w:cs="Times New Roman"/>
          <w:sz w:val="24"/>
          <w:szCs w:val="24"/>
        </w:rPr>
        <w:t xml:space="preserve">terms of </w:t>
      </w:r>
      <w:r w:rsidR="00671324">
        <w:rPr>
          <w:rFonts w:ascii="Times New Roman" w:hAnsi="Times New Roman" w:cs="Times New Roman"/>
          <w:sz w:val="24"/>
          <w:szCs w:val="24"/>
        </w:rPr>
        <w:t xml:space="preserve">rule 29(1) </w:t>
      </w:r>
      <w:r w:rsidR="00A808C7">
        <w:rPr>
          <w:rFonts w:ascii="Times New Roman" w:hAnsi="Times New Roman" w:cs="Times New Roman"/>
          <w:sz w:val="24"/>
          <w:szCs w:val="24"/>
        </w:rPr>
        <w:t xml:space="preserve">to correct the error </w:t>
      </w:r>
      <w:r w:rsidR="00864D06">
        <w:rPr>
          <w:rFonts w:ascii="Times New Roman" w:hAnsi="Times New Roman" w:cs="Times New Roman"/>
          <w:sz w:val="24"/>
          <w:szCs w:val="24"/>
        </w:rPr>
        <w:t xml:space="preserve">in para (2) of the operative order by </w:t>
      </w:r>
      <w:r w:rsidR="005915C3">
        <w:rPr>
          <w:rFonts w:ascii="Times New Roman" w:hAnsi="Times New Roman" w:cs="Times New Roman"/>
          <w:sz w:val="24"/>
          <w:szCs w:val="24"/>
        </w:rPr>
        <w:t xml:space="preserve">adding that </w:t>
      </w:r>
      <w:r w:rsidR="00A808C7">
        <w:rPr>
          <w:rFonts w:ascii="Times New Roman" w:hAnsi="Times New Roman" w:cs="Times New Roman"/>
          <w:sz w:val="24"/>
          <w:szCs w:val="24"/>
        </w:rPr>
        <w:t>judgment was entered for absolution from the instance in favour of the applicant.</w:t>
      </w:r>
    </w:p>
    <w:p w14:paraId="613DF12D" w14:textId="0AE697B3" w:rsidR="00671324" w:rsidRDefault="00864D06" w:rsidP="00730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671324">
        <w:rPr>
          <w:rFonts w:ascii="Times New Roman" w:hAnsi="Times New Roman" w:cs="Times New Roman"/>
          <w:sz w:val="24"/>
          <w:szCs w:val="24"/>
        </w:rPr>
        <w:t>In the result</w:t>
      </w:r>
      <w:r>
        <w:rPr>
          <w:rFonts w:ascii="Times New Roman" w:hAnsi="Times New Roman" w:cs="Times New Roman"/>
          <w:sz w:val="24"/>
          <w:szCs w:val="24"/>
        </w:rPr>
        <w:t>,</w:t>
      </w:r>
      <w:r w:rsidR="00671324">
        <w:rPr>
          <w:rFonts w:ascii="Times New Roman" w:hAnsi="Times New Roman" w:cs="Times New Roman"/>
          <w:sz w:val="24"/>
          <w:szCs w:val="24"/>
        </w:rPr>
        <w:t xml:space="preserve"> the operative order</w:t>
      </w:r>
      <w:r>
        <w:rPr>
          <w:rFonts w:ascii="Times New Roman" w:hAnsi="Times New Roman" w:cs="Times New Roman"/>
          <w:sz w:val="24"/>
          <w:szCs w:val="24"/>
        </w:rPr>
        <w:t xml:space="preserve">, as corrected, </w:t>
      </w:r>
      <w:r w:rsidR="0047655A">
        <w:rPr>
          <w:rFonts w:ascii="Times New Roman" w:hAnsi="Times New Roman" w:cs="Times New Roman"/>
          <w:sz w:val="24"/>
          <w:szCs w:val="24"/>
        </w:rPr>
        <w:t xml:space="preserve">shall </w:t>
      </w:r>
      <w:r w:rsidR="00671324">
        <w:rPr>
          <w:rFonts w:ascii="Times New Roman" w:hAnsi="Times New Roman" w:cs="Times New Roman"/>
          <w:sz w:val="24"/>
          <w:szCs w:val="24"/>
        </w:rPr>
        <w:t>read as follows:</w:t>
      </w:r>
    </w:p>
    <w:p w14:paraId="522FF76D" w14:textId="4D2EDEC9" w:rsidR="00671324" w:rsidRPr="00671324" w:rsidRDefault="00671324" w:rsidP="00864D06">
      <w:pPr>
        <w:spacing w:after="0" w:line="360" w:lineRule="auto"/>
        <w:ind w:firstLine="720"/>
        <w:jc w:val="both"/>
        <w:rPr>
          <w:rFonts w:ascii="Times New Roman" w:hAnsi="Times New Roman" w:cs="Times New Roman"/>
          <w:bCs/>
          <w:sz w:val="24"/>
          <w:szCs w:val="24"/>
          <w:lang w:val="en-GB"/>
        </w:rPr>
      </w:pPr>
      <w:r w:rsidRPr="00671324">
        <w:rPr>
          <w:rFonts w:ascii="Times New Roman" w:hAnsi="Times New Roman" w:cs="Times New Roman"/>
          <w:bCs/>
          <w:sz w:val="24"/>
          <w:szCs w:val="24"/>
          <w:lang w:val="en-GB"/>
        </w:rPr>
        <w:t xml:space="preserve">1. </w:t>
      </w:r>
      <w:r w:rsidR="00864D06">
        <w:rPr>
          <w:rFonts w:ascii="Times New Roman" w:hAnsi="Times New Roman" w:cs="Times New Roman"/>
          <w:bCs/>
          <w:sz w:val="24"/>
          <w:szCs w:val="24"/>
          <w:lang w:val="en-GB"/>
        </w:rPr>
        <w:tab/>
      </w:r>
      <w:r w:rsidRPr="00671324">
        <w:rPr>
          <w:rFonts w:ascii="Times New Roman" w:hAnsi="Times New Roman" w:cs="Times New Roman"/>
          <w:bCs/>
          <w:sz w:val="24"/>
          <w:szCs w:val="24"/>
          <w:lang w:val="en-GB"/>
        </w:rPr>
        <w:t>The instant application be and is hereby granted.</w:t>
      </w:r>
    </w:p>
    <w:p w14:paraId="1533E292" w14:textId="52B3BF04" w:rsidR="00671324" w:rsidRPr="00671324" w:rsidRDefault="00671324" w:rsidP="00864D06">
      <w:pPr>
        <w:spacing w:after="0" w:line="360" w:lineRule="auto"/>
        <w:ind w:left="1440" w:hanging="720"/>
        <w:jc w:val="both"/>
        <w:rPr>
          <w:rFonts w:ascii="Times New Roman" w:hAnsi="Times New Roman" w:cs="Times New Roman"/>
          <w:bCs/>
          <w:sz w:val="24"/>
          <w:szCs w:val="24"/>
          <w:lang w:val="en-GB"/>
        </w:rPr>
      </w:pPr>
      <w:r w:rsidRPr="00671324">
        <w:rPr>
          <w:rFonts w:ascii="Times New Roman" w:hAnsi="Times New Roman" w:cs="Times New Roman"/>
          <w:bCs/>
          <w:sz w:val="24"/>
          <w:szCs w:val="24"/>
          <w:lang w:val="en-GB"/>
        </w:rPr>
        <w:t xml:space="preserve">2. </w:t>
      </w:r>
      <w:r w:rsidR="00864D06">
        <w:rPr>
          <w:rFonts w:ascii="Times New Roman" w:hAnsi="Times New Roman" w:cs="Times New Roman"/>
          <w:bCs/>
          <w:sz w:val="24"/>
          <w:szCs w:val="24"/>
          <w:lang w:val="en-GB"/>
        </w:rPr>
        <w:tab/>
      </w:r>
      <w:r w:rsidRPr="00671324">
        <w:rPr>
          <w:rFonts w:ascii="Times New Roman" w:hAnsi="Times New Roman" w:cs="Times New Roman"/>
          <w:bCs/>
          <w:sz w:val="24"/>
          <w:szCs w:val="24"/>
          <w:lang w:val="en-GB"/>
        </w:rPr>
        <w:t xml:space="preserve">The </w:t>
      </w:r>
      <w:r w:rsidR="00864D06">
        <w:rPr>
          <w:rFonts w:ascii="Times New Roman" w:hAnsi="Times New Roman" w:cs="Times New Roman"/>
          <w:bCs/>
          <w:sz w:val="24"/>
          <w:szCs w:val="24"/>
          <w:lang w:val="en-GB"/>
        </w:rPr>
        <w:t>r</w:t>
      </w:r>
      <w:r w:rsidRPr="00671324">
        <w:rPr>
          <w:rFonts w:ascii="Times New Roman" w:hAnsi="Times New Roman" w:cs="Times New Roman"/>
          <w:bCs/>
          <w:sz w:val="24"/>
          <w:szCs w:val="24"/>
          <w:lang w:val="en-GB"/>
        </w:rPr>
        <w:t xml:space="preserve">espondents’ action under Case No. HCH 304/24 be and is hereby dismissed </w:t>
      </w:r>
      <w:r w:rsidR="00A808C7">
        <w:rPr>
          <w:rFonts w:ascii="Times New Roman" w:hAnsi="Times New Roman" w:cs="Times New Roman"/>
          <w:bCs/>
          <w:sz w:val="24"/>
          <w:szCs w:val="24"/>
          <w:lang w:val="en-GB"/>
        </w:rPr>
        <w:t xml:space="preserve">and judgment for absolution from the instance is entered in favour of the applicant </w:t>
      </w:r>
      <w:r w:rsidRPr="00671324">
        <w:rPr>
          <w:rFonts w:ascii="Times New Roman" w:hAnsi="Times New Roman" w:cs="Times New Roman"/>
          <w:bCs/>
          <w:sz w:val="24"/>
          <w:szCs w:val="24"/>
          <w:lang w:val="en-GB"/>
        </w:rPr>
        <w:t xml:space="preserve">on the ground that </w:t>
      </w:r>
      <w:r w:rsidR="00FA0EE4">
        <w:rPr>
          <w:rFonts w:ascii="Times New Roman" w:hAnsi="Times New Roman" w:cs="Times New Roman"/>
          <w:bCs/>
          <w:sz w:val="24"/>
          <w:szCs w:val="24"/>
          <w:lang w:val="en-GB"/>
        </w:rPr>
        <w:t xml:space="preserve">the action </w:t>
      </w:r>
      <w:r w:rsidRPr="00671324">
        <w:rPr>
          <w:rFonts w:ascii="Times New Roman" w:hAnsi="Times New Roman" w:cs="Times New Roman"/>
          <w:bCs/>
          <w:sz w:val="24"/>
          <w:szCs w:val="24"/>
          <w:lang w:val="en-GB"/>
        </w:rPr>
        <w:t>is frivolous and vexatious.</w:t>
      </w:r>
    </w:p>
    <w:p w14:paraId="0287C9F1" w14:textId="7C41B66C" w:rsidR="00671324" w:rsidRPr="00671324" w:rsidRDefault="00671324" w:rsidP="00864D06">
      <w:pPr>
        <w:spacing w:after="0" w:line="360" w:lineRule="auto"/>
        <w:ind w:left="1440" w:hanging="720"/>
        <w:jc w:val="both"/>
        <w:rPr>
          <w:rFonts w:ascii="Times New Roman" w:hAnsi="Times New Roman" w:cs="Times New Roman"/>
          <w:bCs/>
          <w:sz w:val="24"/>
          <w:szCs w:val="24"/>
          <w:lang w:val="en-GB"/>
        </w:rPr>
      </w:pPr>
      <w:r w:rsidRPr="00671324">
        <w:rPr>
          <w:rFonts w:ascii="Times New Roman" w:hAnsi="Times New Roman" w:cs="Times New Roman"/>
          <w:bCs/>
          <w:sz w:val="24"/>
          <w:szCs w:val="24"/>
          <w:lang w:val="en-GB"/>
        </w:rPr>
        <w:t xml:space="preserve">3. </w:t>
      </w:r>
      <w:r w:rsidR="00864D06">
        <w:rPr>
          <w:rFonts w:ascii="Times New Roman" w:hAnsi="Times New Roman" w:cs="Times New Roman"/>
          <w:bCs/>
          <w:sz w:val="24"/>
          <w:szCs w:val="24"/>
          <w:lang w:val="en-GB"/>
        </w:rPr>
        <w:tab/>
      </w:r>
      <w:r w:rsidRPr="00671324">
        <w:rPr>
          <w:rFonts w:ascii="Times New Roman" w:hAnsi="Times New Roman" w:cs="Times New Roman"/>
          <w:bCs/>
          <w:sz w:val="24"/>
          <w:szCs w:val="24"/>
          <w:lang w:val="en-GB"/>
        </w:rPr>
        <w:t xml:space="preserve">The </w:t>
      </w:r>
      <w:r w:rsidR="00864D06">
        <w:rPr>
          <w:rFonts w:ascii="Times New Roman" w:hAnsi="Times New Roman" w:cs="Times New Roman"/>
          <w:bCs/>
          <w:sz w:val="24"/>
          <w:szCs w:val="24"/>
          <w:lang w:val="en-GB"/>
        </w:rPr>
        <w:t>r</w:t>
      </w:r>
      <w:r w:rsidRPr="00671324">
        <w:rPr>
          <w:rFonts w:ascii="Times New Roman" w:hAnsi="Times New Roman" w:cs="Times New Roman"/>
          <w:bCs/>
          <w:sz w:val="24"/>
          <w:szCs w:val="24"/>
          <w:lang w:val="en-GB"/>
        </w:rPr>
        <w:t>espondents shall pay the costs of suit on a legal practitioner and client scale jointly and severally, the one paying, the other to be absolved.”</w:t>
      </w:r>
    </w:p>
    <w:p w14:paraId="37D4F880" w14:textId="61EF032B" w:rsidR="00714F29" w:rsidRDefault="00714F29" w:rsidP="00714F29">
      <w:pPr>
        <w:spacing w:after="0" w:line="360" w:lineRule="auto"/>
        <w:jc w:val="both"/>
        <w:rPr>
          <w:rFonts w:ascii="Times New Roman" w:hAnsi="Times New Roman" w:cs="Times New Roman"/>
          <w:sz w:val="24"/>
          <w:szCs w:val="24"/>
        </w:rPr>
      </w:pPr>
    </w:p>
    <w:p w14:paraId="29597BA3" w14:textId="77777777" w:rsidR="00FA0EE4" w:rsidRDefault="00FA0EE4" w:rsidP="00714F29">
      <w:pPr>
        <w:spacing w:after="0" w:line="360" w:lineRule="auto"/>
        <w:jc w:val="both"/>
        <w:rPr>
          <w:rFonts w:ascii="Times New Roman" w:hAnsi="Times New Roman" w:cs="Times New Roman"/>
          <w:b/>
          <w:bCs/>
          <w:sz w:val="24"/>
          <w:szCs w:val="24"/>
          <w:lang w:val="en-GB"/>
        </w:rPr>
      </w:pPr>
    </w:p>
    <w:p w14:paraId="004E1D6C" w14:textId="224DDBEE" w:rsidR="00714F29" w:rsidRPr="00814288" w:rsidRDefault="00075B42" w:rsidP="00714F29">
      <w:pPr>
        <w:spacing w:line="360" w:lineRule="auto"/>
        <w:jc w:val="both"/>
        <w:rPr>
          <w:rFonts w:ascii="Times New Roman" w:hAnsi="Times New Roman" w:cs="Times New Roman"/>
          <w:bCs/>
          <w:sz w:val="24"/>
          <w:szCs w:val="24"/>
          <w:lang w:val="en-GB"/>
        </w:rPr>
      </w:pPr>
      <w:r w:rsidRPr="00075B42">
        <w:rPr>
          <w:rFonts w:ascii="Times New Roman" w:hAnsi="Times New Roman" w:cs="Times New Roman"/>
          <w:b/>
          <w:bCs/>
          <w:smallCaps/>
          <w:sz w:val="24"/>
          <w:szCs w:val="24"/>
          <w:lang w:val="en-GB"/>
        </w:rPr>
        <w:t>Dembure J</w:t>
      </w:r>
      <w:r w:rsidR="00714F29">
        <w:rPr>
          <w:rFonts w:ascii="Times New Roman" w:hAnsi="Times New Roman" w:cs="Times New Roman"/>
          <w:b/>
          <w:bCs/>
          <w:sz w:val="24"/>
          <w:szCs w:val="24"/>
          <w:lang w:val="en-GB"/>
        </w:rPr>
        <w:t xml:space="preserve">: </w:t>
      </w:r>
      <w:r w:rsidR="00714F29">
        <w:rPr>
          <w:rFonts w:ascii="Times New Roman" w:hAnsi="Times New Roman" w:cs="Times New Roman"/>
          <w:sz w:val="24"/>
          <w:szCs w:val="24"/>
          <w:lang w:val="en-GB"/>
        </w:rPr>
        <w:t>…………………………………</w:t>
      </w:r>
      <w:r w:rsidR="00714F29">
        <w:rPr>
          <w:rFonts w:ascii="Times New Roman" w:hAnsi="Times New Roman" w:cs="Times New Roman"/>
          <w:bCs/>
          <w:sz w:val="24"/>
          <w:szCs w:val="24"/>
          <w:lang w:val="en-GB"/>
        </w:rPr>
        <w:t>……</w:t>
      </w:r>
      <w:r>
        <w:rPr>
          <w:rFonts w:ascii="Times New Roman" w:hAnsi="Times New Roman" w:cs="Times New Roman"/>
          <w:bCs/>
          <w:sz w:val="24"/>
          <w:szCs w:val="24"/>
          <w:lang w:val="en-GB"/>
        </w:rPr>
        <w:t>…</w:t>
      </w:r>
      <w:r w:rsidR="00714F29" w:rsidRPr="006D77C8">
        <w:rPr>
          <w:rFonts w:ascii="Times New Roman" w:hAnsi="Times New Roman" w:cs="Times New Roman"/>
          <w:b/>
          <w:bCs/>
          <w:sz w:val="24"/>
          <w:szCs w:val="24"/>
          <w:lang w:val="en-GB"/>
        </w:rPr>
        <w:t xml:space="preserve">   </w:t>
      </w:r>
    </w:p>
    <w:p w14:paraId="4FCB6052" w14:textId="39C30B7E" w:rsidR="00714F29" w:rsidRDefault="00FA0EE4" w:rsidP="00714F2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Zvobgo </w:t>
      </w:r>
      <w:r w:rsidR="00714F29">
        <w:rPr>
          <w:rFonts w:ascii="Times New Roman" w:hAnsi="Times New Roman" w:cs="Times New Roman"/>
          <w:i/>
          <w:sz w:val="24"/>
          <w:szCs w:val="24"/>
          <w:lang w:val="en-GB"/>
        </w:rPr>
        <w:t>&amp; A</w:t>
      </w:r>
      <w:r>
        <w:rPr>
          <w:rFonts w:ascii="Times New Roman" w:hAnsi="Times New Roman" w:cs="Times New Roman"/>
          <w:i/>
          <w:sz w:val="24"/>
          <w:szCs w:val="24"/>
          <w:lang w:val="en-GB"/>
        </w:rPr>
        <w:t>ttorney</w:t>
      </w:r>
      <w:r w:rsidR="00714F29">
        <w:rPr>
          <w:rFonts w:ascii="Times New Roman" w:hAnsi="Times New Roman" w:cs="Times New Roman"/>
          <w:i/>
          <w:sz w:val="24"/>
          <w:szCs w:val="24"/>
          <w:lang w:val="en-GB"/>
        </w:rPr>
        <w:t>s,</w:t>
      </w:r>
      <w:r w:rsidR="00714F29" w:rsidRPr="006D77C8">
        <w:rPr>
          <w:rFonts w:ascii="Times New Roman" w:hAnsi="Times New Roman" w:cs="Times New Roman"/>
          <w:sz w:val="24"/>
          <w:szCs w:val="24"/>
          <w:lang w:val="en-GB"/>
        </w:rPr>
        <w:t xml:space="preserve"> app</w:t>
      </w:r>
      <w:r w:rsidR="00714F29">
        <w:rPr>
          <w:rFonts w:ascii="Times New Roman" w:hAnsi="Times New Roman" w:cs="Times New Roman"/>
          <w:sz w:val="24"/>
          <w:szCs w:val="24"/>
          <w:lang w:val="en-GB"/>
        </w:rPr>
        <w:t>licant</w:t>
      </w:r>
      <w:r w:rsidR="00714F29" w:rsidRPr="006D77C8">
        <w:rPr>
          <w:rFonts w:ascii="Times New Roman" w:hAnsi="Times New Roman" w:cs="Times New Roman"/>
          <w:sz w:val="24"/>
          <w:szCs w:val="24"/>
          <w:lang w:val="en-GB"/>
        </w:rPr>
        <w:t>’</w:t>
      </w:r>
      <w:r w:rsidR="00714F29">
        <w:rPr>
          <w:rFonts w:ascii="Times New Roman" w:hAnsi="Times New Roman" w:cs="Times New Roman"/>
          <w:sz w:val="24"/>
          <w:szCs w:val="24"/>
          <w:lang w:val="en-GB"/>
        </w:rPr>
        <w:t xml:space="preserve">s </w:t>
      </w:r>
      <w:r w:rsidR="00714F29" w:rsidRPr="006D77C8">
        <w:rPr>
          <w:rFonts w:ascii="Times New Roman" w:hAnsi="Times New Roman" w:cs="Times New Roman"/>
          <w:sz w:val="24"/>
          <w:szCs w:val="24"/>
          <w:lang w:val="en-GB"/>
        </w:rPr>
        <w:t>legal practitioners</w:t>
      </w:r>
    </w:p>
    <w:p w14:paraId="483B0A73" w14:textId="389F8E8F" w:rsidR="00714F29" w:rsidRDefault="00FA0EE4" w:rsidP="00714F29">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Venturas &amp; Samkange</w:t>
      </w:r>
      <w:r w:rsidR="00714F29">
        <w:rPr>
          <w:rFonts w:ascii="Times New Roman" w:hAnsi="Times New Roman" w:cs="Times New Roman"/>
          <w:sz w:val="24"/>
          <w:szCs w:val="24"/>
          <w:lang w:val="en-GB"/>
        </w:rPr>
        <w:t>, respondent</w:t>
      </w:r>
      <w:r>
        <w:rPr>
          <w:rFonts w:ascii="Times New Roman" w:hAnsi="Times New Roman" w:cs="Times New Roman"/>
          <w:sz w:val="24"/>
          <w:szCs w:val="24"/>
          <w:lang w:val="en-GB"/>
        </w:rPr>
        <w:t>s’</w:t>
      </w:r>
      <w:r w:rsidR="00714F29">
        <w:rPr>
          <w:rFonts w:ascii="Times New Roman" w:hAnsi="Times New Roman" w:cs="Times New Roman"/>
          <w:sz w:val="24"/>
          <w:szCs w:val="24"/>
          <w:lang w:val="en-GB"/>
        </w:rPr>
        <w:t xml:space="preserve"> legal practitioners</w:t>
      </w:r>
    </w:p>
    <w:p w14:paraId="1C0CABC8" w14:textId="77777777" w:rsidR="00714F29" w:rsidRDefault="00714F29" w:rsidP="00714F29"/>
    <w:p w14:paraId="2D26CE81" w14:textId="77777777" w:rsidR="00714F29" w:rsidRDefault="00714F29" w:rsidP="00714F29"/>
    <w:p w14:paraId="44CD0334" w14:textId="77777777" w:rsidR="00714F29" w:rsidRDefault="00714F29" w:rsidP="00714F29"/>
    <w:p w14:paraId="2F65C071" w14:textId="77777777" w:rsidR="00714F29" w:rsidRDefault="00714F29"/>
    <w:sectPr w:rsidR="00714F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9B4E" w14:textId="77777777" w:rsidR="00F50455" w:rsidRDefault="00F50455" w:rsidP="00C05CF0">
      <w:pPr>
        <w:spacing w:after="0" w:line="240" w:lineRule="auto"/>
      </w:pPr>
      <w:r>
        <w:separator/>
      </w:r>
    </w:p>
  </w:endnote>
  <w:endnote w:type="continuationSeparator" w:id="0">
    <w:p w14:paraId="77551B81" w14:textId="77777777" w:rsidR="00F50455" w:rsidRDefault="00F50455" w:rsidP="00C0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BABC" w14:textId="77777777" w:rsidR="00B9436F" w:rsidRDefault="00B9436F">
    <w:pPr>
      <w:pStyle w:val="Footer"/>
      <w:jc w:val="center"/>
    </w:pPr>
  </w:p>
  <w:p w14:paraId="13FB99B6" w14:textId="77777777" w:rsidR="00B9436F" w:rsidRDefault="00B943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FBE8" w14:textId="77777777" w:rsidR="00F50455" w:rsidRDefault="00F50455" w:rsidP="00C05CF0">
      <w:pPr>
        <w:spacing w:after="0" w:line="240" w:lineRule="auto"/>
      </w:pPr>
      <w:r>
        <w:separator/>
      </w:r>
    </w:p>
  </w:footnote>
  <w:footnote w:type="continuationSeparator" w:id="0">
    <w:p w14:paraId="4B3F41D6" w14:textId="77777777" w:rsidR="00F50455" w:rsidRDefault="00F50455" w:rsidP="00C0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0800C1A7" w14:textId="080A2568" w:rsidR="00B9436F" w:rsidRDefault="00B9436F">
        <w:pPr>
          <w:pStyle w:val="Header"/>
          <w:jc w:val="right"/>
          <w:rPr>
            <w:noProof/>
          </w:rPr>
        </w:pPr>
        <w:r>
          <w:fldChar w:fldCharType="begin"/>
        </w:r>
        <w:r>
          <w:instrText xml:space="preserve"> PAGE   \* MERGEFORMAT </w:instrText>
        </w:r>
        <w:r>
          <w:fldChar w:fldCharType="separate"/>
        </w:r>
        <w:r w:rsidR="00AD51F5">
          <w:rPr>
            <w:noProof/>
          </w:rPr>
          <w:t>1</w:t>
        </w:r>
        <w:r>
          <w:rPr>
            <w:noProof/>
          </w:rPr>
          <w:fldChar w:fldCharType="end"/>
        </w:r>
      </w:p>
      <w:p w14:paraId="2011DC64" w14:textId="5B2E638A" w:rsidR="00B9436F" w:rsidRDefault="00B9436F">
        <w:pPr>
          <w:pStyle w:val="Header"/>
          <w:jc w:val="right"/>
          <w:rPr>
            <w:noProof/>
          </w:rPr>
        </w:pPr>
        <w:r>
          <w:rPr>
            <w:noProof/>
          </w:rPr>
          <w:t>HH</w:t>
        </w:r>
        <w:r w:rsidR="00B25828">
          <w:rPr>
            <w:noProof/>
          </w:rPr>
          <w:t xml:space="preserve"> 212 </w:t>
        </w:r>
        <w:r>
          <w:rPr>
            <w:noProof/>
          </w:rPr>
          <w:t>-</w:t>
        </w:r>
        <w:r w:rsidR="00B25828">
          <w:rPr>
            <w:noProof/>
          </w:rPr>
          <w:t xml:space="preserve"> </w:t>
        </w:r>
        <w:r>
          <w:rPr>
            <w:noProof/>
          </w:rPr>
          <w:t>25</w:t>
        </w:r>
      </w:p>
      <w:p w14:paraId="6840AF0F" w14:textId="40D7992B" w:rsidR="00B9436F" w:rsidRDefault="00B9436F">
        <w:pPr>
          <w:pStyle w:val="Header"/>
          <w:jc w:val="right"/>
          <w:rPr>
            <w:noProof/>
          </w:rPr>
        </w:pPr>
        <w:r>
          <w:rPr>
            <w:noProof/>
          </w:rPr>
          <w:t>HCH 1772/24</w:t>
        </w:r>
      </w:p>
    </w:sdtContent>
  </w:sdt>
  <w:p w14:paraId="1488BE46" w14:textId="77777777" w:rsidR="00B9436F" w:rsidRDefault="00B943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5CC0"/>
    <w:multiLevelType w:val="multilevel"/>
    <w:tmpl w:val="F9444C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42A2E"/>
    <w:multiLevelType w:val="hybridMultilevel"/>
    <w:tmpl w:val="DCC64316"/>
    <w:lvl w:ilvl="0" w:tplc="19B6E2C2">
      <w:start w:val="1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75191EA3"/>
    <w:multiLevelType w:val="multilevel"/>
    <w:tmpl w:val="037873D2"/>
    <w:lvl w:ilvl="0">
      <w:start w:val="1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29"/>
    <w:rsid w:val="000726A9"/>
    <w:rsid w:val="00075B42"/>
    <w:rsid w:val="000A5C6C"/>
    <w:rsid w:val="000D1850"/>
    <w:rsid w:val="00100C49"/>
    <w:rsid w:val="00117B81"/>
    <w:rsid w:val="001A2038"/>
    <w:rsid w:val="001C4A16"/>
    <w:rsid w:val="001E3E00"/>
    <w:rsid w:val="0021721D"/>
    <w:rsid w:val="00234575"/>
    <w:rsid w:val="002757DA"/>
    <w:rsid w:val="00286DFC"/>
    <w:rsid w:val="00287993"/>
    <w:rsid w:val="002F74D1"/>
    <w:rsid w:val="003050C5"/>
    <w:rsid w:val="003062F9"/>
    <w:rsid w:val="00315CD0"/>
    <w:rsid w:val="0033107C"/>
    <w:rsid w:val="0036003C"/>
    <w:rsid w:val="003621FB"/>
    <w:rsid w:val="00375CA1"/>
    <w:rsid w:val="003A134E"/>
    <w:rsid w:val="003A1AF9"/>
    <w:rsid w:val="003A43FC"/>
    <w:rsid w:val="003B51CE"/>
    <w:rsid w:val="003D1462"/>
    <w:rsid w:val="003D5091"/>
    <w:rsid w:val="003E0B22"/>
    <w:rsid w:val="004113F9"/>
    <w:rsid w:val="004617BC"/>
    <w:rsid w:val="00465F0B"/>
    <w:rsid w:val="0047655A"/>
    <w:rsid w:val="004B07FC"/>
    <w:rsid w:val="004C15A5"/>
    <w:rsid w:val="004C6073"/>
    <w:rsid w:val="004E1DF7"/>
    <w:rsid w:val="00510E76"/>
    <w:rsid w:val="0053267A"/>
    <w:rsid w:val="005915C3"/>
    <w:rsid w:val="00617815"/>
    <w:rsid w:val="006411B1"/>
    <w:rsid w:val="00647BDB"/>
    <w:rsid w:val="00671324"/>
    <w:rsid w:val="006A3453"/>
    <w:rsid w:val="006E76BB"/>
    <w:rsid w:val="006E7B3F"/>
    <w:rsid w:val="00714F29"/>
    <w:rsid w:val="00730FF9"/>
    <w:rsid w:val="007544C9"/>
    <w:rsid w:val="007776BD"/>
    <w:rsid w:val="008159F3"/>
    <w:rsid w:val="00843874"/>
    <w:rsid w:val="00864D06"/>
    <w:rsid w:val="008A30A0"/>
    <w:rsid w:val="008F5C70"/>
    <w:rsid w:val="00903BB8"/>
    <w:rsid w:val="00964C49"/>
    <w:rsid w:val="00983818"/>
    <w:rsid w:val="00990069"/>
    <w:rsid w:val="00A24E55"/>
    <w:rsid w:val="00A808C7"/>
    <w:rsid w:val="00AD51F5"/>
    <w:rsid w:val="00AD5A73"/>
    <w:rsid w:val="00B051A8"/>
    <w:rsid w:val="00B25828"/>
    <w:rsid w:val="00B310DF"/>
    <w:rsid w:val="00B44555"/>
    <w:rsid w:val="00B45BF7"/>
    <w:rsid w:val="00B9436F"/>
    <w:rsid w:val="00BD0BCE"/>
    <w:rsid w:val="00C05CF0"/>
    <w:rsid w:val="00C674CA"/>
    <w:rsid w:val="00C83195"/>
    <w:rsid w:val="00CC10C7"/>
    <w:rsid w:val="00CD3993"/>
    <w:rsid w:val="00D045CA"/>
    <w:rsid w:val="00D519FC"/>
    <w:rsid w:val="00DA56CB"/>
    <w:rsid w:val="00E32C79"/>
    <w:rsid w:val="00E569EE"/>
    <w:rsid w:val="00E707AB"/>
    <w:rsid w:val="00E93DBB"/>
    <w:rsid w:val="00EC2DDE"/>
    <w:rsid w:val="00F15A0A"/>
    <w:rsid w:val="00F34116"/>
    <w:rsid w:val="00F50455"/>
    <w:rsid w:val="00F71913"/>
    <w:rsid w:val="00FA0E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40313"/>
  <w15:chartTrackingRefBased/>
  <w15:docId w15:val="{286AD340-A689-4D8F-9AA6-603805F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F29"/>
  </w:style>
  <w:style w:type="paragraph" w:styleId="Footer">
    <w:name w:val="footer"/>
    <w:basedOn w:val="Normal"/>
    <w:link w:val="FooterChar"/>
    <w:uiPriority w:val="99"/>
    <w:unhideWhenUsed/>
    <w:rsid w:val="00714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F29"/>
  </w:style>
  <w:style w:type="paragraph" w:styleId="ListParagraph">
    <w:name w:val="List Paragraph"/>
    <w:basedOn w:val="Normal"/>
    <w:uiPriority w:val="34"/>
    <w:qFormat/>
    <w:rsid w:val="006E7B3F"/>
    <w:pPr>
      <w:ind w:left="720"/>
      <w:contextualSpacing/>
    </w:pPr>
  </w:style>
  <w:style w:type="paragraph" w:styleId="BalloonText">
    <w:name w:val="Balloon Text"/>
    <w:basedOn w:val="Normal"/>
    <w:link w:val="BalloonTextChar"/>
    <w:uiPriority w:val="99"/>
    <w:semiHidden/>
    <w:unhideWhenUsed/>
    <w:rsid w:val="0098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2025-03-26T06:58:00Z</cp:lastPrinted>
  <dcterms:created xsi:type="dcterms:W3CDTF">2025-03-28T10:02:00Z</dcterms:created>
  <dcterms:modified xsi:type="dcterms:W3CDTF">2025-03-28T10:02:00Z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198660e5-261b-4dc2-8082-786a805a796f</vt:lpwstr>
  </property>
</Properties>
</file>