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DDF34" w14:textId="4AA49D27" w:rsidR="008C0A3A" w:rsidRDefault="008C0A3A" w:rsidP="008C0A3A">
      <w:pPr>
        <w:spacing w:after="0" w:line="240" w:lineRule="auto"/>
        <w:rPr>
          <w:rFonts w:ascii="Times New Roman" w:hAnsi="Times New Roman" w:cs="Times New Roman"/>
          <w:lang w:val="en-US"/>
        </w:rPr>
      </w:pPr>
      <w:bookmarkStart w:id="0" w:name="_GoBack"/>
      <w:bookmarkEnd w:id="0"/>
      <w:r>
        <w:rPr>
          <w:rFonts w:ascii="Times New Roman" w:hAnsi="Times New Roman" w:cs="Times New Roman"/>
          <w:lang w:val="en-US"/>
        </w:rPr>
        <w:t>JAYESH SHAH</w:t>
      </w:r>
    </w:p>
    <w:p w14:paraId="7F82B557" w14:textId="1763214B"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versus</w:t>
      </w:r>
    </w:p>
    <w:p w14:paraId="461DB3D8" w14:textId="6904E62A"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PROFESSOR CHARLES NHERERA</w:t>
      </w:r>
    </w:p>
    <w:p w14:paraId="79318953" w14:textId="61D70E1B"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and</w:t>
      </w:r>
    </w:p>
    <w:p w14:paraId="4380DE99" w14:textId="6CB8668B"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THE SHERIFF OF ZIMBABWE N.O</w:t>
      </w:r>
    </w:p>
    <w:p w14:paraId="2EBA80B4" w14:textId="77777777" w:rsidR="008C0A3A" w:rsidRDefault="008C0A3A" w:rsidP="008C0A3A">
      <w:pPr>
        <w:spacing w:after="0" w:line="240" w:lineRule="auto"/>
        <w:rPr>
          <w:rFonts w:ascii="Times New Roman" w:hAnsi="Times New Roman" w:cs="Times New Roman"/>
          <w:lang w:val="en-US"/>
        </w:rPr>
      </w:pPr>
    </w:p>
    <w:p w14:paraId="417A9F5E" w14:textId="77777777" w:rsidR="008C0A3A" w:rsidRDefault="008C0A3A" w:rsidP="008C0A3A">
      <w:pPr>
        <w:spacing w:after="0" w:line="240" w:lineRule="auto"/>
        <w:rPr>
          <w:rFonts w:ascii="Times New Roman" w:hAnsi="Times New Roman" w:cs="Times New Roman"/>
          <w:lang w:val="en-US"/>
        </w:rPr>
      </w:pPr>
    </w:p>
    <w:p w14:paraId="0330FBD5" w14:textId="55DDB007"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HIGH COURT OF ZIMBABWE</w:t>
      </w:r>
    </w:p>
    <w:p w14:paraId="6468407E" w14:textId="27094461"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WAMAMABO J</w:t>
      </w:r>
    </w:p>
    <w:p w14:paraId="3AB6F3E6" w14:textId="432A5198"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HARARE; 26 January 2025</w:t>
      </w:r>
    </w:p>
    <w:p w14:paraId="2BFE0F54" w14:textId="77777777" w:rsidR="008C0A3A" w:rsidRDefault="008C0A3A" w:rsidP="008C0A3A">
      <w:pPr>
        <w:spacing w:after="0" w:line="240" w:lineRule="auto"/>
        <w:rPr>
          <w:rFonts w:ascii="Times New Roman" w:hAnsi="Times New Roman" w:cs="Times New Roman"/>
          <w:lang w:val="en-US"/>
        </w:rPr>
      </w:pPr>
    </w:p>
    <w:p w14:paraId="020CDF35" w14:textId="77777777" w:rsidR="008C0A3A" w:rsidRDefault="008C0A3A" w:rsidP="008C0A3A">
      <w:pPr>
        <w:spacing w:after="0" w:line="240" w:lineRule="auto"/>
        <w:rPr>
          <w:rFonts w:ascii="Times New Roman" w:hAnsi="Times New Roman" w:cs="Times New Roman"/>
          <w:lang w:val="en-US"/>
        </w:rPr>
      </w:pPr>
    </w:p>
    <w:p w14:paraId="7E4313AD" w14:textId="07F15950" w:rsidR="008C0A3A" w:rsidRDefault="008C0A3A" w:rsidP="008C0A3A">
      <w:pPr>
        <w:spacing w:after="0" w:line="240" w:lineRule="auto"/>
        <w:rPr>
          <w:rFonts w:ascii="Times New Roman" w:hAnsi="Times New Roman" w:cs="Times New Roman"/>
          <w:b/>
          <w:bCs/>
          <w:lang w:val="en-US"/>
        </w:rPr>
      </w:pPr>
      <w:r w:rsidRPr="008C0A3A">
        <w:rPr>
          <w:rFonts w:ascii="Times New Roman" w:hAnsi="Times New Roman" w:cs="Times New Roman"/>
          <w:b/>
          <w:bCs/>
          <w:lang w:val="en-US"/>
        </w:rPr>
        <w:t xml:space="preserve">Urgent chamber application </w:t>
      </w:r>
    </w:p>
    <w:p w14:paraId="6E4DDDBC" w14:textId="77777777" w:rsidR="008C0A3A" w:rsidRDefault="008C0A3A" w:rsidP="008C0A3A">
      <w:pPr>
        <w:spacing w:after="0" w:line="240" w:lineRule="auto"/>
        <w:rPr>
          <w:rFonts w:ascii="Times New Roman" w:hAnsi="Times New Roman" w:cs="Times New Roman"/>
          <w:b/>
          <w:bCs/>
          <w:lang w:val="en-US"/>
        </w:rPr>
      </w:pPr>
    </w:p>
    <w:p w14:paraId="0E5BD319" w14:textId="77777777" w:rsidR="008C0A3A" w:rsidRDefault="008C0A3A" w:rsidP="008C0A3A">
      <w:pPr>
        <w:spacing w:after="0" w:line="240" w:lineRule="auto"/>
        <w:rPr>
          <w:rFonts w:ascii="Times New Roman" w:hAnsi="Times New Roman" w:cs="Times New Roman"/>
          <w:b/>
          <w:bCs/>
          <w:lang w:val="en-US"/>
        </w:rPr>
      </w:pPr>
    </w:p>
    <w:p w14:paraId="5EDEB502" w14:textId="468820CD" w:rsidR="008C0A3A" w:rsidRDefault="008C0A3A" w:rsidP="008C0A3A">
      <w:pPr>
        <w:spacing w:after="0" w:line="240" w:lineRule="auto"/>
        <w:rPr>
          <w:rFonts w:ascii="Times New Roman" w:hAnsi="Times New Roman" w:cs="Times New Roman"/>
          <w:lang w:val="en-US"/>
        </w:rPr>
      </w:pPr>
      <w:r w:rsidRPr="008C0A3A">
        <w:rPr>
          <w:rFonts w:ascii="Times New Roman" w:hAnsi="Times New Roman" w:cs="Times New Roman"/>
          <w:i/>
          <w:iCs/>
          <w:lang w:val="en-US"/>
        </w:rPr>
        <w:t>I  Chagudumba</w:t>
      </w:r>
      <w:r>
        <w:rPr>
          <w:rFonts w:ascii="Times New Roman" w:hAnsi="Times New Roman" w:cs="Times New Roman"/>
          <w:lang w:val="en-US"/>
        </w:rPr>
        <w:t>, for the applicant</w:t>
      </w:r>
    </w:p>
    <w:p w14:paraId="31032548" w14:textId="7E1E1AF9" w:rsidR="008C0A3A" w:rsidRDefault="008C0A3A" w:rsidP="008C0A3A">
      <w:pPr>
        <w:spacing w:after="0" w:line="240" w:lineRule="auto"/>
        <w:rPr>
          <w:rFonts w:ascii="Times New Roman" w:hAnsi="Times New Roman" w:cs="Times New Roman"/>
          <w:lang w:val="en-US"/>
        </w:rPr>
      </w:pPr>
      <w:r w:rsidRPr="008C0A3A">
        <w:rPr>
          <w:rFonts w:ascii="Times New Roman" w:hAnsi="Times New Roman" w:cs="Times New Roman"/>
          <w:i/>
          <w:iCs/>
          <w:lang w:val="en-US"/>
        </w:rPr>
        <w:t>T Magwaliba &amp; H Rukarwa</w:t>
      </w:r>
      <w:r>
        <w:rPr>
          <w:rFonts w:ascii="Times New Roman" w:hAnsi="Times New Roman" w:cs="Times New Roman"/>
          <w:lang w:val="en-US"/>
        </w:rPr>
        <w:t xml:space="preserve">, for the first responded </w:t>
      </w:r>
    </w:p>
    <w:p w14:paraId="16DFD937" w14:textId="4EC11013" w:rsidR="008C0A3A" w:rsidRDefault="008C0A3A" w:rsidP="008C0A3A">
      <w:pPr>
        <w:spacing w:after="0" w:line="240" w:lineRule="auto"/>
        <w:rPr>
          <w:rFonts w:ascii="Times New Roman" w:hAnsi="Times New Roman" w:cs="Times New Roman"/>
          <w:lang w:val="en-US"/>
        </w:rPr>
      </w:pPr>
      <w:r>
        <w:rPr>
          <w:rFonts w:ascii="Times New Roman" w:hAnsi="Times New Roman" w:cs="Times New Roman"/>
          <w:lang w:val="en-US"/>
        </w:rPr>
        <w:t>No appearance for the second respondent</w:t>
      </w:r>
    </w:p>
    <w:p w14:paraId="0C1E6046" w14:textId="77777777" w:rsidR="000F0B7F" w:rsidRDefault="000F0B7F" w:rsidP="008C0A3A">
      <w:pPr>
        <w:spacing w:after="0" w:line="240" w:lineRule="auto"/>
        <w:rPr>
          <w:rFonts w:ascii="Times New Roman" w:hAnsi="Times New Roman" w:cs="Times New Roman"/>
          <w:lang w:val="en-US"/>
        </w:rPr>
      </w:pPr>
    </w:p>
    <w:p w14:paraId="72E5D7ED" w14:textId="77777777" w:rsidR="000F0B7F" w:rsidRDefault="000F0B7F" w:rsidP="002E42E3">
      <w:pPr>
        <w:spacing w:after="0" w:line="240" w:lineRule="auto"/>
        <w:jc w:val="both"/>
        <w:rPr>
          <w:rFonts w:ascii="Times New Roman" w:hAnsi="Times New Roman" w:cs="Times New Roman"/>
          <w:lang w:val="en-US"/>
        </w:rPr>
      </w:pPr>
    </w:p>
    <w:p w14:paraId="696F5B84" w14:textId="0AF3E285" w:rsidR="000F0B7F" w:rsidRDefault="000F0B7F" w:rsidP="002E42E3">
      <w:pPr>
        <w:spacing w:after="0" w:line="360" w:lineRule="auto"/>
        <w:jc w:val="both"/>
        <w:rPr>
          <w:rFonts w:ascii="Times New Roman" w:hAnsi="Times New Roman" w:cs="Times New Roman"/>
          <w:lang w:val="en-US"/>
        </w:rPr>
      </w:pPr>
      <w:r>
        <w:rPr>
          <w:rFonts w:ascii="Times New Roman" w:hAnsi="Times New Roman" w:cs="Times New Roman"/>
          <w:lang w:val="en-US"/>
        </w:rPr>
        <w:t>WAMAMBO J:</w:t>
      </w:r>
      <w:r>
        <w:rPr>
          <w:rFonts w:ascii="Times New Roman" w:hAnsi="Times New Roman" w:cs="Times New Roman"/>
          <w:lang w:val="en-US"/>
        </w:rPr>
        <w:tab/>
        <w:t xml:space="preserve"> This is an urgent chamber application wherein applicant seeks stay of executor.</w:t>
      </w:r>
    </w:p>
    <w:p w14:paraId="12B832A1" w14:textId="209F3F08" w:rsidR="000F0B7F" w:rsidRDefault="000F0B7F"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The facts as given in the founding affidavit are as follows:</w:t>
      </w:r>
    </w:p>
    <w:p w14:paraId="2FC8FB69" w14:textId="43C3A4DD" w:rsidR="000F0B7F" w:rsidRDefault="000F0B7F"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On 30 November 2011 first responded issued summons against </w:t>
      </w:r>
      <w:r w:rsidR="002E42E3">
        <w:rPr>
          <w:rFonts w:ascii="Times New Roman" w:hAnsi="Times New Roman" w:cs="Times New Roman"/>
          <w:lang w:val="en-US"/>
        </w:rPr>
        <w:t>the applicant</w:t>
      </w:r>
      <w:r>
        <w:rPr>
          <w:rFonts w:ascii="Times New Roman" w:hAnsi="Times New Roman" w:cs="Times New Roman"/>
          <w:lang w:val="en-US"/>
        </w:rPr>
        <w:t xml:space="preserve"> for malicious </w:t>
      </w:r>
      <w:r w:rsidR="00957CA6">
        <w:rPr>
          <w:rFonts w:ascii="Times New Roman" w:hAnsi="Times New Roman" w:cs="Times New Roman"/>
          <w:lang w:val="en-US"/>
        </w:rPr>
        <w:t>prosecution</w:t>
      </w:r>
      <w:r w:rsidR="002E42E3">
        <w:rPr>
          <w:rFonts w:ascii="Times New Roman" w:hAnsi="Times New Roman" w:cs="Times New Roman"/>
          <w:lang w:val="en-US"/>
        </w:rPr>
        <w:t xml:space="preserve"> malicious</w:t>
      </w:r>
      <w:r>
        <w:rPr>
          <w:rFonts w:ascii="Times New Roman" w:hAnsi="Times New Roman" w:cs="Times New Roman"/>
          <w:lang w:val="en-US"/>
        </w:rPr>
        <w:t xml:space="preserve"> arrest and detention for USD 400 000 plus interest.  </w:t>
      </w:r>
    </w:p>
    <w:p w14:paraId="7A47868D" w14:textId="24C902BD" w:rsidR="000F0B7F" w:rsidRDefault="000F0B7F"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matter was set down for trial in the course of the trial an application for </w:t>
      </w:r>
      <w:r w:rsidR="002E42E3">
        <w:rPr>
          <w:rFonts w:ascii="Times New Roman" w:hAnsi="Times New Roman" w:cs="Times New Roman"/>
          <w:lang w:val="en-US"/>
        </w:rPr>
        <w:t>absolution from</w:t>
      </w:r>
      <w:r>
        <w:rPr>
          <w:rFonts w:ascii="Times New Roman" w:hAnsi="Times New Roman" w:cs="Times New Roman"/>
          <w:lang w:val="en-US"/>
        </w:rPr>
        <w:t xml:space="preserve"> the instance was </w:t>
      </w:r>
      <w:r w:rsidR="002E42E3">
        <w:rPr>
          <w:rFonts w:ascii="Times New Roman" w:hAnsi="Times New Roman" w:cs="Times New Roman"/>
          <w:lang w:val="en-US"/>
        </w:rPr>
        <w:t>made and</w:t>
      </w:r>
      <w:r>
        <w:rPr>
          <w:rFonts w:ascii="Times New Roman" w:hAnsi="Times New Roman" w:cs="Times New Roman"/>
          <w:lang w:val="en-US"/>
        </w:rPr>
        <w:t xml:space="preserve"> it was granted in </w:t>
      </w:r>
      <w:r w:rsidR="002E42E3">
        <w:rPr>
          <w:rFonts w:ascii="Times New Roman" w:hAnsi="Times New Roman" w:cs="Times New Roman"/>
          <w:lang w:val="en-US"/>
        </w:rPr>
        <w:t>favour of</w:t>
      </w:r>
      <w:r>
        <w:rPr>
          <w:rFonts w:ascii="Times New Roman" w:hAnsi="Times New Roman" w:cs="Times New Roman"/>
          <w:lang w:val="en-US"/>
        </w:rPr>
        <w:t xml:space="preserve"> the applicant. First </w:t>
      </w:r>
      <w:r w:rsidR="002E42E3">
        <w:rPr>
          <w:rFonts w:ascii="Times New Roman" w:hAnsi="Times New Roman" w:cs="Times New Roman"/>
          <w:lang w:val="en-US"/>
        </w:rPr>
        <w:t>respondent appealed</w:t>
      </w:r>
      <w:r>
        <w:rPr>
          <w:rFonts w:ascii="Times New Roman" w:hAnsi="Times New Roman" w:cs="Times New Roman"/>
          <w:lang w:val="en-US"/>
        </w:rPr>
        <w:t xml:space="preserve"> that judgment </w:t>
      </w:r>
      <w:r w:rsidR="00957CA6">
        <w:rPr>
          <w:rFonts w:ascii="Times New Roman" w:hAnsi="Times New Roman" w:cs="Times New Roman"/>
          <w:lang w:val="en-US"/>
        </w:rPr>
        <w:t>to the</w:t>
      </w:r>
      <w:r>
        <w:rPr>
          <w:rFonts w:ascii="Times New Roman" w:hAnsi="Times New Roman" w:cs="Times New Roman"/>
          <w:lang w:val="en-US"/>
        </w:rPr>
        <w:t xml:space="preserve"> Supreme Court. Under SC 51/19 the Supreme </w:t>
      </w:r>
      <w:r w:rsidR="00957CA6">
        <w:rPr>
          <w:rFonts w:ascii="Times New Roman" w:hAnsi="Times New Roman" w:cs="Times New Roman"/>
          <w:lang w:val="en-US"/>
        </w:rPr>
        <w:t>Court rendered</w:t>
      </w:r>
      <w:r>
        <w:rPr>
          <w:rFonts w:ascii="Times New Roman" w:hAnsi="Times New Roman" w:cs="Times New Roman"/>
          <w:lang w:val="en-US"/>
        </w:rPr>
        <w:t xml:space="preserve"> a judgment in </w:t>
      </w:r>
      <w:r w:rsidR="00957CA6">
        <w:rPr>
          <w:rFonts w:ascii="Times New Roman" w:hAnsi="Times New Roman" w:cs="Times New Roman"/>
          <w:lang w:val="en-US"/>
        </w:rPr>
        <w:t>favour of</w:t>
      </w:r>
      <w:r>
        <w:rPr>
          <w:rFonts w:ascii="Times New Roman" w:hAnsi="Times New Roman" w:cs="Times New Roman"/>
          <w:lang w:val="en-US"/>
        </w:rPr>
        <w:t xml:space="preserve"> the first respondent.  The matter was remitted </w:t>
      </w:r>
      <w:r w:rsidR="00957CA6">
        <w:rPr>
          <w:rFonts w:ascii="Times New Roman" w:hAnsi="Times New Roman" w:cs="Times New Roman"/>
          <w:lang w:val="en-US"/>
        </w:rPr>
        <w:t>to the</w:t>
      </w:r>
      <w:r>
        <w:rPr>
          <w:rFonts w:ascii="Times New Roman" w:hAnsi="Times New Roman" w:cs="Times New Roman"/>
          <w:lang w:val="en-US"/>
        </w:rPr>
        <w:t xml:space="preserve"> High Court for trial Judgement was rendered in </w:t>
      </w:r>
      <w:r w:rsidR="00957CA6">
        <w:rPr>
          <w:rFonts w:ascii="Times New Roman" w:hAnsi="Times New Roman" w:cs="Times New Roman"/>
          <w:lang w:val="en-US"/>
        </w:rPr>
        <w:t>favour of</w:t>
      </w:r>
      <w:r>
        <w:rPr>
          <w:rFonts w:ascii="Times New Roman" w:hAnsi="Times New Roman" w:cs="Times New Roman"/>
          <w:lang w:val="en-US"/>
        </w:rPr>
        <w:t xml:space="preserve"> the first respondent </w:t>
      </w:r>
      <w:r w:rsidR="00EA6B38">
        <w:rPr>
          <w:rFonts w:ascii="Times New Roman" w:hAnsi="Times New Roman" w:cs="Times New Roman"/>
          <w:lang w:val="en-US"/>
        </w:rPr>
        <w:t xml:space="preserve">on 16 December 2021 </w:t>
      </w:r>
      <w:r w:rsidR="00957CA6">
        <w:rPr>
          <w:rFonts w:ascii="Times New Roman" w:hAnsi="Times New Roman" w:cs="Times New Roman"/>
          <w:lang w:val="en-US"/>
        </w:rPr>
        <w:t>Applicant appealed</w:t>
      </w:r>
      <w:r w:rsidR="00EA6B38">
        <w:rPr>
          <w:rFonts w:ascii="Times New Roman" w:hAnsi="Times New Roman" w:cs="Times New Roman"/>
          <w:lang w:val="en-US"/>
        </w:rPr>
        <w:t xml:space="preserve"> against that </w:t>
      </w:r>
      <w:r w:rsidR="00957CA6">
        <w:rPr>
          <w:rFonts w:ascii="Times New Roman" w:hAnsi="Times New Roman" w:cs="Times New Roman"/>
          <w:lang w:val="en-US"/>
        </w:rPr>
        <w:t>judgment to</w:t>
      </w:r>
      <w:r w:rsidR="00EA6B38">
        <w:rPr>
          <w:rFonts w:ascii="Times New Roman" w:hAnsi="Times New Roman" w:cs="Times New Roman"/>
          <w:lang w:val="en-US"/>
        </w:rPr>
        <w:t xml:space="preserve"> the Supreme </w:t>
      </w:r>
      <w:r w:rsidR="00957CA6">
        <w:rPr>
          <w:rFonts w:ascii="Times New Roman" w:hAnsi="Times New Roman" w:cs="Times New Roman"/>
          <w:lang w:val="en-US"/>
        </w:rPr>
        <w:t>Court and</w:t>
      </w:r>
      <w:r w:rsidR="00EA6B38">
        <w:rPr>
          <w:rFonts w:ascii="Times New Roman" w:hAnsi="Times New Roman" w:cs="Times New Roman"/>
          <w:lang w:val="en-US"/>
        </w:rPr>
        <w:t xml:space="preserve"> his appeal </w:t>
      </w:r>
      <w:r w:rsidR="00957CA6">
        <w:rPr>
          <w:rFonts w:ascii="Times New Roman" w:hAnsi="Times New Roman" w:cs="Times New Roman"/>
          <w:lang w:val="en-US"/>
        </w:rPr>
        <w:t>was dismissed</w:t>
      </w:r>
      <w:r w:rsidR="00EA6B38">
        <w:rPr>
          <w:rFonts w:ascii="Times New Roman" w:hAnsi="Times New Roman" w:cs="Times New Roman"/>
          <w:lang w:val="en-US"/>
        </w:rPr>
        <w:t xml:space="preserve"> under SC 55/24. </w:t>
      </w:r>
    </w:p>
    <w:p w14:paraId="18F70CA8" w14:textId="2C4E1796" w:rsidR="00EA6B38" w:rsidRDefault="00EA6B38"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On 17 July 2024 applicant filed Constitutional </w:t>
      </w:r>
      <w:r w:rsidR="00957CA6">
        <w:rPr>
          <w:rFonts w:ascii="Times New Roman" w:hAnsi="Times New Roman" w:cs="Times New Roman"/>
          <w:lang w:val="en-US"/>
        </w:rPr>
        <w:t>Court application</w:t>
      </w:r>
      <w:r>
        <w:rPr>
          <w:rFonts w:ascii="Times New Roman" w:hAnsi="Times New Roman" w:cs="Times New Roman"/>
          <w:lang w:val="en-US"/>
        </w:rPr>
        <w:t xml:space="preserve"> for direct   access first respondent opposed </w:t>
      </w:r>
      <w:r w:rsidR="00957CA6">
        <w:rPr>
          <w:rFonts w:ascii="Times New Roman" w:hAnsi="Times New Roman" w:cs="Times New Roman"/>
          <w:lang w:val="en-US"/>
        </w:rPr>
        <w:t>the application</w:t>
      </w:r>
      <w:r>
        <w:rPr>
          <w:rFonts w:ascii="Times New Roman" w:hAnsi="Times New Roman" w:cs="Times New Roman"/>
          <w:lang w:val="en-US"/>
        </w:rPr>
        <w:t xml:space="preserve">. An application for stay of execution </w:t>
      </w:r>
      <w:r w:rsidR="00957CA6">
        <w:rPr>
          <w:rFonts w:ascii="Times New Roman" w:hAnsi="Times New Roman" w:cs="Times New Roman"/>
          <w:lang w:val="en-US"/>
        </w:rPr>
        <w:t>was before</w:t>
      </w:r>
      <w:r>
        <w:rPr>
          <w:rFonts w:ascii="Times New Roman" w:hAnsi="Times New Roman" w:cs="Times New Roman"/>
          <w:lang w:val="en-US"/>
        </w:rPr>
        <w:t xml:space="preserve"> </w:t>
      </w:r>
      <w:r w:rsidRPr="00EA6B38">
        <w:rPr>
          <w:rFonts w:ascii="Times New Roman" w:hAnsi="Times New Roman" w:cs="Times New Roman"/>
          <w:smallCaps/>
          <w:lang w:val="en-US"/>
        </w:rPr>
        <w:t>zhou</w:t>
      </w:r>
      <w:r>
        <w:rPr>
          <w:rFonts w:ascii="Times New Roman" w:hAnsi="Times New Roman" w:cs="Times New Roman"/>
          <w:lang w:val="en-US"/>
        </w:rPr>
        <w:t xml:space="preserve"> J. On 24 September 2024 the </w:t>
      </w:r>
      <w:r w:rsidR="00D27C4E">
        <w:rPr>
          <w:rFonts w:ascii="Times New Roman" w:hAnsi="Times New Roman" w:cs="Times New Roman"/>
          <w:lang w:val="en-US"/>
        </w:rPr>
        <w:t>C</w:t>
      </w:r>
      <w:r>
        <w:rPr>
          <w:rFonts w:ascii="Times New Roman" w:hAnsi="Times New Roman" w:cs="Times New Roman"/>
          <w:lang w:val="en-US"/>
        </w:rPr>
        <w:t xml:space="preserve">onstitutional Court application under </w:t>
      </w:r>
      <w:r w:rsidR="003C4E63">
        <w:rPr>
          <w:rFonts w:ascii="Times New Roman" w:hAnsi="Times New Roman" w:cs="Times New Roman"/>
          <w:lang w:val="en-US"/>
        </w:rPr>
        <w:t>CCZ 21/</w:t>
      </w:r>
      <w:r w:rsidR="00957CA6">
        <w:rPr>
          <w:rFonts w:ascii="Times New Roman" w:hAnsi="Times New Roman" w:cs="Times New Roman"/>
          <w:lang w:val="en-US"/>
        </w:rPr>
        <w:t>24 was heard</w:t>
      </w:r>
      <w:r w:rsidR="003C4E63">
        <w:rPr>
          <w:rFonts w:ascii="Times New Roman" w:hAnsi="Times New Roman" w:cs="Times New Roman"/>
          <w:lang w:val="en-US"/>
        </w:rPr>
        <w:t xml:space="preserve"> and the application was struck off the roll.</w:t>
      </w:r>
    </w:p>
    <w:p w14:paraId="40669DB1" w14:textId="0B60F4C3" w:rsidR="003C4E63" w:rsidRDefault="003C4E63"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On 28 October 2024 another Constitutional Court application for leave </w:t>
      </w:r>
      <w:r w:rsidR="00957CA6">
        <w:rPr>
          <w:rFonts w:ascii="Times New Roman" w:hAnsi="Times New Roman" w:cs="Times New Roman"/>
          <w:lang w:val="en-US"/>
        </w:rPr>
        <w:t>for direct</w:t>
      </w:r>
      <w:r>
        <w:rPr>
          <w:rFonts w:ascii="Times New Roman" w:hAnsi="Times New Roman" w:cs="Times New Roman"/>
          <w:lang w:val="en-US"/>
        </w:rPr>
        <w:t xml:space="preserve"> access was </w:t>
      </w:r>
      <w:r w:rsidR="00957CA6">
        <w:rPr>
          <w:rFonts w:ascii="Times New Roman" w:hAnsi="Times New Roman" w:cs="Times New Roman"/>
          <w:lang w:val="en-US"/>
        </w:rPr>
        <w:t>filed under</w:t>
      </w:r>
      <w:r>
        <w:rPr>
          <w:rFonts w:ascii="Times New Roman" w:hAnsi="Times New Roman" w:cs="Times New Roman"/>
          <w:lang w:val="en-US"/>
        </w:rPr>
        <w:t xml:space="preserve"> </w:t>
      </w:r>
      <w:r w:rsidR="00957CA6">
        <w:rPr>
          <w:rFonts w:ascii="Times New Roman" w:hAnsi="Times New Roman" w:cs="Times New Roman"/>
          <w:lang w:val="en-US"/>
        </w:rPr>
        <w:t>case number</w:t>
      </w:r>
      <w:r>
        <w:rPr>
          <w:rFonts w:ascii="Times New Roman" w:hAnsi="Times New Roman" w:cs="Times New Roman"/>
          <w:lang w:val="en-US"/>
        </w:rPr>
        <w:t xml:space="preserve"> CCZ 51/24. First respondent opposed the application. The filing of </w:t>
      </w:r>
      <w:r w:rsidR="00957CA6">
        <w:rPr>
          <w:rFonts w:ascii="Times New Roman" w:hAnsi="Times New Roman" w:cs="Times New Roman"/>
          <w:lang w:val="en-US"/>
        </w:rPr>
        <w:t>heads of</w:t>
      </w:r>
      <w:r>
        <w:rPr>
          <w:rFonts w:ascii="Times New Roman" w:hAnsi="Times New Roman" w:cs="Times New Roman"/>
          <w:lang w:val="en-US"/>
        </w:rPr>
        <w:t xml:space="preserve"> argument has been called for by the Registrar of the Constitutional Court.</w:t>
      </w:r>
    </w:p>
    <w:p w14:paraId="7B329B7F" w14:textId="7417B24D" w:rsidR="003C4E63" w:rsidRDefault="003C4E63" w:rsidP="002E42E3">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 O</w:t>
      </w:r>
      <w:r w:rsidR="00D27C4E">
        <w:rPr>
          <w:rFonts w:ascii="Times New Roman" w:hAnsi="Times New Roman" w:cs="Times New Roman"/>
          <w:lang w:val="en-US"/>
        </w:rPr>
        <w:t>n</w:t>
      </w:r>
      <w:r>
        <w:rPr>
          <w:rFonts w:ascii="Times New Roman" w:hAnsi="Times New Roman" w:cs="Times New Roman"/>
          <w:lang w:val="en-US"/>
        </w:rPr>
        <w:t xml:space="preserve"> 31 October 2024 second respondent attempted to execute at 11 Grasmere Lane, Borrowdale </w:t>
      </w:r>
      <w:r w:rsidR="00D27C4E">
        <w:rPr>
          <w:rFonts w:ascii="Times New Roman" w:hAnsi="Times New Roman" w:cs="Times New Roman"/>
          <w:lang w:val="en-US"/>
        </w:rPr>
        <w:t>Harare but</w:t>
      </w:r>
      <w:r>
        <w:rPr>
          <w:rFonts w:ascii="Times New Roman" w:hAnsi="Times New Roman" w:cs="Times New Roman"/>
          <w:lang w:val="en-US"/>
        </w:rPr>
        <w:t xml:space="preserve"> were denied entry. The pending stay of </w:t>
      </w:r>
      <w:r w:rsidR="00D27C4E">
        <w:rPr>
          <w:rFonts w:ascii="Times New Roman" w:hAnsi="Times New Roman" w:cs="Times New Roman"/>
          <w:lang w:val="en-US"/>
        </w:rPr>
        <w:t>execution application</w:t>
      </w:r>
      <w:r>
        <w:rPr>
          <w:rFonts w:ascii="Times New Roman" w:hAnsi="Times New Roman" w:cs="Times New Roman"/>
          <w:lang w:val="en-US"/>
        </w:rPr>
        <w:t xml:space="preserve"> before ZHOU </w:t>
      </w:r>
      <w:r w:rsidR="00D27C4E">
        <w:rPr>
          <w:rFonts w:ascii="Times New Roman" w:hAnsi="Times New Roman" w:cs="Times New Roman"/>
          <w:lang w:val="en-US"/>
        </w:rPr>
        <w:t>J was</w:t>
      </w:r>
      <w:r>
        <w:rPr>
          <w:rFonts w:ascii="Times New Roman" w:hAnsi="Times New Roman" w:cs="Times New Roman"/>
          <w:lang w:val="en-US"/>
        </w:rPr>
        <w:t xml:space="preserve"> </w:t>
      </w:r>
      <w:r w:rsidR="00D27C4E">
        <w:rPr>
          <w:rFonts w:ascii="Times New Roman" w:hAnsi="Times New Roman" w:cs="Times New Roman"/>
          <w:lang w:val="en-US"/>
        </w:rPr>
        <w:t>removed from</w:t>
      </w:r>
      <w:r>
        <w:rPr>
          <w:rFonts w:ascii="Times New Roman" w:hAnsi="Times New Roman" w:cs="Times New Roman"/>
          <w:lang w:val="en-US"/>
        </w:rPr>
        <w:t xml:space="preserve"> the roll.</w:t>
      </w:r>
    </w:p>
    <w:p w14:paraId="71F4EFBB" w14:textId="17897921" w:rsidR="00EE3C7D" w:rsidRDefault="003C4E63"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Applicant avers that he has good prospects of </w:t>
      </w:r>
      <w:r w:rsidR="00D27C4E">
        <w:rPr>
          <w:rFonts w:ascii="Times New Roman" w:hAnsi="Times New Roman" w:cs="Times New Roman"/>
          <w:lang w:val="en-US"/>
        </w:rPr>
        <w:t>success on</w:t>
      </w:r>
      <w:r>
        <w:rPr>
          <w:rFonts w:ascii="Times New Roman" w:hAnsi="Times New Roman" w:cs="Times New Roman"/>
          <w:lang w:val="en-US"/>
        </w:rPr>
        <w:t xml:space="preserve"> appeal. Further </w:t>
      </w:r>
      <w:r w:rsidR="00D27C4E">
        <w:rPr>
          <w:rFonts w:ascii="Times New Roman" w:hAnsi="Times New Roman" w:cs="Times New Roman"/>
          <w:lang w:val="en-US"/>
        </w:rPr>
        <w:t>that should</w:t>
      </w:r>
      <w:r>
        <w:rPr>
          <w:rFonts w:ascii="Times New Roman" w:hAnsi="Times New Roman" w:cs="Times New Roman"/>
          <w:lang w:val="en-US"/>
        </w:rPr>
        <w:t xml:space="preserve"> execution </w:t>
      </w:r>
      <w:r w:rsidR="00D27C4E">
        <w:rPr>
          <w:rFonts w:ascii="Times New Roman" w:hAnsi="Times New Roman" w:cs="Times New Roman"/>
          <w:lang w:val="en-US"/>
        </w:rPr>
        <w:t>be affected</w:t>
      </w:r>
      <w:r w:rsidR="00EE3C7D">
        <w:rPr>
          <w:rFonts w:ascii="Times New Roman" w:hAnsi="Times New Roman" w:cs="Times New Roman"/>
          <w:lang w:val="en-US"/>
        </w:rPr>
        <w:t xml:space="preserve"> and he is ultimately </w:t>
      </w:r>
      <w:r w:rsidR="00D27C4E">
        <w:rPr>
          <w:rFonts w:ascii="Times New Roman" w:hAnsi="Times New Roman" w:cs="Times New Roman"/>
          <w:lang w:val="en-US"/>
        </w:rPr>
        <w:t>successful he</w:t>
      </w:r>
      <w:r w:rsidR="00EE3C7D">
        <w:rPr>
          <w:rFonts w:ascii="Times New Roman" w:hAnsi="Times New Roman" w:cs="Times New Roman"/>
          <w:lang w:val="en-US"/>
        </w:rPr>
        <w:t xml:space="preserve"> stands to </w:t>
      </w:r>
      <w:r w:rsidR="00D27C4E">
        <w:rPr>
          <w:rFonts w:ascii="Times New Roman" w:hAnsi="Times New Roman" w:cs="Times New Roman"/>
          <w:lang w:val="en-US"/>
        </w:rPr>
        <w:t>suffer irreparable</w:t>
      </w:r>
      <w:r w:rsidR="00EE3C7D">
        <w:rPr>
          <w:rFonts w:ascii="Times New Roman" w:hAnsi="Times New Roman" w:cs="Times New Roman"/>
          <w:lang w:val="en-US"/>
        </w:rPr>
        <w:t xml:space="preserve"> prejudice. </w:t>
      </w:r>
      <w:r w:rsidR="00D27C4E">
        <w:rPr>
          <w:rFonts w:ascii="Times New Roman" w:hAnsi="Times New Roman" w:cs="Times New Roman"/>
          <w:lang w:val="en-US"/>
        </w:rPr>
        <w:t>Applicant is</w:t>
      </w:r>
      <w:r w:rsidR="00EE3C7D">
        <w:rPr>
          <w:rFonts w:ascii="Times New Roman" w:hAnsi="Times New Roman" w:cs="Times New Roman"/>
          <w:lang w:val="en-US"/>
        </w:rPr>
        <w:t xml:space="preserve"> of the view </w:t>
      </w:r>
      <w:r w:rsidR="00D27C4E">
        <w:rPr>
          <w:rFonts w:ascii="Times New Roman" w:hAnsi="Times New Roman" w:cs="Times New Roman"/>
          <w:lang w:val="en-US"/>
        </w:rPr>
        <w:t>that there</w:t>
      </w:r>
      <w:r w:rsidR="00EE3C7D">
        <w:rPr>
          <w:rFonts w:ascii="Times New Roman" w:hAnsi="Times New Roman" w:cs="Times New Roman"/>
          <w:lang w:val="en-US"/>
        </w:rPr>
        <w:t xml:space="preserve"> is no urgency </w:t>
      </w:r>
      <w:r w:rsidR="00D27C4E">
        <w:rPr>
          <w:rFonts w:ascii="Times New Roman" w:hAnsi="Times New Roman" w:cs="Times New Roman"/>
          <w:lang w:val="en-US"/>
        </w:rPr>
        <w:t>for execution</w:t>
      </w:r>
      <w:r w:rsidR="00EE3C7D">
        <w:rPr>
          <w:rFonts w:ascii="Times New Roman" w:hAnsi="Times New Roman" w:cs="Times New Roman"/>
          <w:lang w:val="en-US"/>
        </w:rPr>
        <w:t xml:space="preserve"> now as </w:t>
      </w:r>
      <w:r w:rsidR="00D27C4E">
        <w:rPr>
          <w:rFonts w:ascii="Times New Roman" w:hAnsi="Times New Roman" w:cs="Times New Roman"/>
          <w:lang w:val="en-US"/>
        </w:rPr>
        <w:t>first respondent</w:t>
      </w:r>
      <w:r w:rsidR="00EE3C7D">
        <w:rPr>
          <w:rFonts w:ascii="Times New Roman" w:hAnsi="Times New Roman" w:cs="Times New Roman"/>
          <w:lang w:val="en-US"/>
        </w:rPr>
        <w:t xml:space="preserve"> did not timely prosecute his claim. Applicant delves in detail on the merits of his application to the </w:t>
      </w:r>
      <w:r w:rsidR="00D27C4E">
        <w:rPr>
          <w:rFonts w:ascii="Times New Roman" w:hAnsi="Times New Roman" w:cs="Times New Roman"/>
          <w:lang w:val="en-US"/>
        </w:rPr>
        <w:t>Constitution Court</w:t>
      </w:r>
      <w:r w:rsidR="00EE3C7D">
        <w:rPr>
          <w:rFonts w:ascii="Times New Roman" w:hAnsi="Times New Roman" w:cs="Times New Roman"/>
          <w:lang w:val="en-US"/>
        </w:rPr>
        <w:t xml:space="preserve">. </w:t>
      </w:r>
    </w:p>
    <w:p w14:paraId="08B43559" w14:textId="77777777" w:rsidR="00EE3C7D" w:rsidRDefault="00EE3C7D"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order as sought by the applicants reads as follows:</w:t>
      </w:r>
    </w:p>
    <w:p w14:paraId="784E1E11" w14:textId="1BC6060F" w:rsidR="00EE3C7D" w:rsidRPr="00D27C4E" w:rsidRDefault="00D27C4E" w:rsidP="00D27C4E">
      <w:pPr>
        <w:spacing w:after="0" w:line="240" w:lineRule="auto"/>
        <w:ind w:firstLine="720"/>
        <w:jc w:val="both"/>
        <w:rPr>
          <w:rFonts w:ascii="Times New Roman" w:hAnsi="Times New Roman" w:cs="Times New Roman"/>
          <w:sz w:val="22"/>
          <w:szCs w:val="22"/>
          <w:lang w:val="en-US"/>
        </w:rPr>
      </w:pPr>
      <w:r w:rsidRPr="00D27C4E">
        <w:rPr>
          <w:rFonts w:ascii="Times New Roman" w:hAnsi="Times New Roman" w:cs="Times New Roman"/>
          <w:sz w:val="22"/>
          <w:szCs w:val="22"/>
          <w:lang w:val="en-US"/>
        </w:rPr>
        <w:t>“Terms</w:t>
      </w:r>
      <w:r w:rsidR="00EE3C7D" w:rsidRPr="00D27C4E">
        <w:rPr>
          <w:rFonts w:ascii="Times New Roman" w:hAnsi="Times New Roman" w:cs="Times New Roman"/>
          <w:sz w:val="22"/>
          <w:szCs w:val="22"/>
          <w:lang w:val="en-US"/>
        </w:rPr>
        <w:t xml:space="preserve"> of </w:t>
      </w:r>
      <w:r w:rsidRPr="00D27C4E">
        <w:rPr>
          <w:rFonts w:ascii="Times New Roman" w:hAnsi="Times New Roman" w:cs="Times New Roman"/>
          <w:sz w:val="22"/>
          <w:szCs w:val="22"/>
          <w:lang w:val="en-US"/>
        </w:rPr>
        <w:t>Final Relief</w:t>
      </w:r>
      <w:r w:rsidR="00EE3C7D" w:rsidRPr="00D27C4E">
        <w:rPr>
          <w:rFonts w:ascii="Times New Roman" w:hAnsi="Times New Roman" w:cs="Times New Roman"/>
          <w:sz w:val="22"/>
          <w:szCs w:val="22"/>
          <w:lang w:val="en-US"/>
        </w:rPr>
        <w:t xml:space="preserve"> Sought</w:t>
      </w:r>
    </w:p>
    <w:p w14:paraId="57C67E33" w14:textId="7FF4BC1E" w:rsidR="00EE3C7D" w:rsidRPr="00D27C4E" w:rsidRDefault="00EE3C7D" w:rsidP="00D27C4E">
      <w:pPr>
        <w:spacing w:after="0" w:line="240" w:lineRule="auto"/>
        <w:ind w:firstLine="360"/>
        <w:jc w:val="both"/>
        <w:rPr>
          <w:rFonts w:ascii="Times New Roman" w:hAnsi="Times New Roman" w:cs="Times New Roman"/>
          <w:sz w:val="22"/>
          <w:szCs w:val="22"/>
          <w:lang w:val="en-US"/>
        </w:rPr>
      </w:pPr>
      <w:r w:rsidRPr="00D27C4E">
        <w:rPr>
          <w:rFonts w:ascii="Times New Roman" w:hAnsi="Times New Roman" w:cs="Times New Roman"/>
          <w:sz w:val="22"/>
          <w:szCs w:val="22"/>
          <w:lang w:val="en-US"/>
        </w:rPr>
        <w:t xml:space="preserve">A </w:t>
      </w:r>
      <w:r w:rsidR="00D27C4E" w:rsidRPr="00D27C4E">
        <w:rPr>
          <w:rFonts w:ascii="Times New Roman" w:hAnsi="Times New Roman" w:cs="Times New Roman"/>
          <w:sz w:val="22"/>
          <w:szCs w:val="22"/>
          <w:lang w:val="en-US"/>
        </w:rPr>
        <w:t>That you show</w:t>
      </w:r>
      <w:r w:rsidRPr="00D27C4E">
        <w:rPr>
          <w:rFonts w:ascii="Times New Roman" w:hAnsi="Times New Roman" w:cs="Times New Roman"/>
          <w:sz w:val="22"/>
          <w:szCs w:val="22"/>
          <w:lang w:val="en-US"/>
        </w:rPr>
        <w:t xml:space="preserve"> cause why </w:t>
      </w:r>
      <w:r w:rsidR="00D27C4E" w:rsidRPr="00D27C4E">
        <w:rPr>
          <w:rFonts w:ascii="Times New Roman" w:hAnsi="Times New Roman" w:cs="Times New Roman"/>
          <w:sz w:val="22"/>
          <w:szCs w:val="22"/>
          <w:lang w:val="en-US"/>
        </w:rPr>
        <w:t>a final</w:t>
      </w:r>
      <w:r w:rsidRPr="00D27C4E">
        <w:rPr>
          <w:rFonts w:ascii="Times New Roman" w:hAnsi="Times New Roman" w:cs="Times New Roman"/>
          <w:sz w:val="22"/>
          <w:szCs w:val="22"/>
          <w:lang w:val="en-US"/>
        </w:rPr>
        <w:t xml:space="preserve"> order </w:t>
      </w:r>
      <w:r w:rsidR="00D27C4E" w:rsidRPr="00D27C4E">
        <w:rPr>
          <w:rFonts w:ascii="Times New Roman" w:hAnsi="Times New Roman" w:cs="Times New Roman"/>
          <w:sz w:val="22"/>
          <w:szCs w:val="22"/>
          <w:lang w:val="en-US"/>
        </w:rPr>
        <w:t>should not</w:t>
      </w:r>
      <w:r w:rsidRPr="00D27C4E">
        <w:rPr>
          <w:rFonts w:ascii="Times New Roman" w:hAnsi="Times New Roman" w:cs="Times New Roman"/>
          <w:sz w:val="22"/>
          <w:szCs w:val="22"/>
          <w:lang w:val="en-US"/>
        </w:rPr>
        <w:t xml:space="preserve"> be made in the </w:t>
      </w:r>
      <w:r w:rsidR="00D27C4E" w:rsidRPr="00D27C4E">
        <w:rPr>
          <w:rFonts w:ascii="Times New Roman" w:hAnsi="Times New Roman" w:cs="Times New Roman"/>
          <w:sz w:val="22"/>
          <w:szCs w:val="22"/>
          <w:lang w:val="en-US"/>
        </w:rPr>
        <w:t>following terms</w:t>
      </w:r>
      <w:r w:rsidRPr="00D27C4E">
        <w:rPr>
          <w:rFonts w:ascii="Times New Roman" w:hAnsi="Times New Roman" w:cs="Times New Roman"/>
          <w:sz w:val="22"/>
          <w:szCs w:val="22"/>
          <w:lang w:val="en-US"/>
        </w:rPr>
        <w:t>:</w:t>
      </w:r>
    </w:p>
    <w:p w14:paraId="469C1EDB" w14:textId="753BFF1D" w:rsidR="003C4E63" w:rsidRPr="00D27C4E" w:rsidRDefault="00EE3C7D" w:rsidP="00D27C4E">
      <w:pPr>
        <w:pStyle w:val="ListParagraph"/>
        <w:numPr>
          <w:ilvl w:val="0"/>
          <w:numId w:val="1"/>
        </w:numPr>
        <w:spacing w:after="0" w:line="240" w:lineRule="auto"/>
        <w:jc w:val="both"/>
        <w:rPr>
          <w:rFonts w:ascii="Times New Roman" w:hAnsi="Times New Roman" w:cs="Times New Roman"/>
          <w:sz w:val="22"/>
          <w:szCs w:val="22"/>
          <w:lang w:val="en-US"/>
        </w:rPr>
      </w:pPr>
      <w:r w:rsidRPr="00D27C4E">
        <w:rPr>
          <w:rFonts w:ascii="Times New Roman" w:hAnsi="Times New Roman" w:cs="Times New Roman"/>
          <w:sz w:val="22"/>
          <w:szCs w:val="22"/>
          <w:lang w:val="en-US"/>
        </w:rPr>
        <w:t xml:space="preserve">That the execution of </w:t>
      </w:r>
      <w:r w:rsidR="00D27C4E" w:rsidRPr="00D27C4E">
        <w:rPr>
          <w:rFonts w:ascii="Times New Roman" w:hAnsi="Times New Roman" w:cs="Times New Roman"/>
          <w:sz w:val="22"/>
          <w:szCs w:val="22"/>
          <w:lang w:val="en-US"/>
        </w:rPr>
        <w:t>the writ</w:t>
      </w:r>
      <w:r w:rsidR="0001117A" w:rsidRPr="00D27C4E">
        <w:rPr>
          <w:rFonts w:ascii="Times New Roman" w:hAnsi="Times New Roman" w:cs="Times New Roman"/>
          <w:sz w:val="22"/>
          <w:szCs w:val="22"/>
          <w:lang w:val="en-US"/>
        </w:rPr>
        <w:t xml:space="preserve"> of execution issued by </w:t>
      </w:r>
      <w:r w:rsidR="00D27C4E" w:rsidRPr="00D27C4E">
        <w:rPr>
          <w:rFonts w:ascii="Times New Roman" w:hAnsi="Times New Roman" w:cs="Times New Roman"/>
          <w:sz w:val="22"/>
          <w:szCs w:val="22"/>
          <w:lang w:val="en-US"/>
        </w:rPr>
        <w:t>this court</w:t>
      </w:r>
      <w:r w:rsidR="0001117A" w:rsidRPr="00D27C4E">
        <w:rPr>
          <w:rFonts w:ascii="Times New Roman" w:hAnsi="Times New Roman" w:cs="Times New Roman"/>
          <w:sz w:val="22"/>
          <w:szCs w:val="22"/>
          <w:lang w:val="en-US"/>
        </w:rPr>
        <w:t xml:space="preserve"> under case  No HCH 11898/11  be  and  is hereby stayed pending the finalisation of  an  application for leave for  direct access and ancillary  proceedings in the Constitution Court. </w:t>
      </w:r>
      <w:r w:rsidRPr="00D27C4E">
        <w:rPr>
          <w:rFonts w:ascii="Times New Roman" w:hAnsi="Times New Roman" w:cs="Times New Roman"/>
          <w:sz w:val="22"/>
          <w:szCs w:val="22"/>
          <w:lang w:val="en-US"/>
        </w:rPr>
        <w:t xml:space="preserve"> </w:t>
      </w:r>
      <w:r w:rsidR="003C4E63" w:rsidRPr="00D27C4E">
        <w:rPr>
          <w:rFonts w:ascii="Times New Roman" w:hAnsi="Times New Roman" w:cs="Times New Roman"/>
          <w:sz w:val="22"/>
          <w:szCs w:val="22"/>
          <w:lang w:val="en-US"/>
        </w:rPr>
        <w:t xml:space="preserve">  </w:t>
      </w:r>
    </w:p>
    <w:p w14:paraId="1E8BC51E" w14:textId="1F84D457" w:rsidR="0001117A" w:rsidRPr="00D27C4E" w:rsidRDefault="0001117A" w:rsidP="00D27C4E">
      <w:pPr>
        <w:pStyle w:val="ListParagraph"/>
        <w:numPr>
          <w:ilvl w:val="0"/>
          <w:numId w:val="1"/>
        </w:numPr>
        <w:spacing w:after="0" w:line="240" w:lineRule="auto"/>
        <w:jc w:val="both"/>
        <w:rPr>
          <w:rFonts w:ascii="Times New Roman" w:hAnsi="Times New Roman" w:cs="Times New Roman"/>
          <w:sz w:val="22"/>
          <w:szCs w:val="22"/>
          <w:lang w:val="en-US"/>
        </w:rPr>
      </w:pPr>
      <w:r w:rsidRPr="00D27C4E">
        <w:rPr>
          <w:rFonts w:ascii="Times New Roman" w:hAnsi="Times New Roman" w:cs="Times New Roman"/>
          <w:sz w:val="22"/>
          <w:szCs w:val="22"/>
          <w:lang w:val="en-US"/>
        </w:rPr>
        <w:t xml:space="preserve"> First respondent to pay cost</w:t>
      </w:r>
      <w:r w:rsidR="00D27C4E" w:rsidRPr="00D27C4E">
        <w:rPr>
          <w:rFonts w:ascii="Times New Roman" w:hAnsi="Times New Roman" w:cs="Times New Roman"/>
          <w:sz w:val="22"/>
          <w:szCs w:val="22"/>
          <w:lang w:val="en-US"/>
        </w:rPr>
        <w:t xml:space="preserve"> </w:t>
      </w:r>
      <w:r w:rsidRPr="00D27C4E">
        <w:rPr>
          <w:rFonts w:ascii="Times New Roman" w:hAnsi="Times New Roman" w:cs="Times New Roman"/>
          <w:sz w:val="22"/>
          <w:szCs w:val="22"/>
          <w:lang w:val="en-US"/>
        </w:rPr>
        <w:t>of suit</w:t>
      </w:r>
      <w:r w:rsidR="00D27C4E">
        <w:rPr>
          <w:rFonts w:ascii="Times New Roman" w:hAnsi="Times New Roman" w:cs="Times New Roman"/>
          <w:sz w:val="22"/>
          <w:szCs w:val="22"/>
          <w:lang w:val="en-US"/>
        </w:rPr>
        <w:t>”</w:t>
      </w:r>
      <w:r w:rsidRPr="00D27C4E">
        <w:rPr>
          <w:rFonts w:ascii="Times New Roman" w:hAnsi="Times New Roman" w:cs="Times New Roman"/>
          <w:sz w:val="22"/>
          <w:szCs w:val="22"/>
          <w:lang w:val="en-US"/>
        </w:rPr>
        <w:t xml:space="preserve">. </w:t>
      </w:r>
    </w:p>
    <w:p w14:paraId="33518B07" w14:textId="77777777" w:rsidR="0001117A" w:rsidRPr="00D27C4E" w:rsidRDefault="0001117A" w:rsidP="002E42E3">
      <w:pPr>
        <w:pStyle w:val="ListParagraph"/>
        <w:spacing w:after="0" w:line="360" w:lineRule="auto"/>
        <w:jc w:val="both"/>
        <w:rPr>
          <w:rFonts w:ascii="Times New Roman" w:hAnsi="Times New Roman" w:cs="Times New Roman"/>
          <w:sz w:val="22"/>
          <w:szCs w:val="22"/>
          <w:lang w:val="en-US"/>
        </w:rPr>
      </w:pPr>
    </w:p>
    <w:p w14:paraId="3005D3E6" w14:textId="04ACEC72" w:rsidR="0001117A" w:rsidRPr="00D27C4E" w:rsidRDefault="0001117A" w:rsidP="002E42E3">
      <w:pPr>
        <w:pStyle w:val="ListParagraph"/>
        <w:spacing w:after="0" w:line="360" w:lineRule="auto"/>
        <w:jc w:val="both"/>
        <w:rPr>
          <w:rFonts w:ascii="Times New Roman" w:hAnsi="Times New Roman" w:cs="Times New Roman"/>
          <w:b/>
          <w:bCs/>
          <w:lang w:val="en-US"/>
        </w:rPr>
      </w:pPr>
      <w:r w:rsidRPr="00D27C4E">
        <w:rPr>
          <w:rFonts w:ascii="Times New Roman" w:hAnsi="Times New Roman" w:cs="Times New Roman"/>
          <w:b/>
          <w:bCs/>
          <w:lang w:val="en-US"/>
        </w:rPr>
        <w:t>INTERIM RELIEF SOUGHT</w:t>
      </w:r>
    </w:p>
    <w:p w14:paraId="4A41D58B" w14:textId="286ACC64" w:rsidR="0001117A" w:rsidRDefault="0001117A" w:rsidP="002E42E3">
      <w:pPr>
        <w:spacing w:after="0" w:line="360" w:lineRule="auto"/>
        <w:jc w:val="both"/>
        <w:rPr>
          <w:rFonts w:ascii="Times New Roman" w:hAnsi="Times New Roman" w:cs="Times New Roman"/>
          <w:lang w:val="en-US"/>
        </w:rPr>
      </w:pPr>
      <w:r>
        <w:rPr>
          <w:rFonts w:ascii="Times New Roman" w:hAnsi="Times New Roman" w:cs="Times New Roman"/>
          <w:lang w:val="en-US"/>
        </w:rPr>
        <w:t xml:space="preserve">B. </w:t>
      </w:r>
      <w:r>
        <w:rPr>
          <w:rFonts w:ascii="Times New Roman" w:hAnsi="Times New Roman" w:cs="Times New Roman"/>
          <w:lang w:val="en-US"/>
        </w:rPr>
        <w:tab/>
        <w:t xml:space="preserve">Pending </w:t>
      </w:r>
      <w:r w:rsidR="00D27C4E">
        <w:rPr>
          <w:rFonts w:ascii="Times New Roman" w:hAnsi="Times New Roman" w:cs="Times New Roman"/>
          <w:lang w:val="en-US"/>
        </w:rPr>
        <w:t>confirmation or</w:t>
      </w:r>
      <w:r>
        <w:rPr>
          <w:rFonts w:ascii="Times New Roman" w:hAnsi="Times New Roman" w:cs="Times New Roman"/>
          <w:lang w:val="en-US"/>
        </w:rPr>
        <w:t xml:space="preserve"> discharge of this Provisional </w:t>
      </w:r>
      <w:r w:rsidR="00D27C4E">
        <w:rPr>
          <w:rFonts w:ascii="Times New Roman" w:hAnsi="Times New Roman" w:cs="Times New Roman"/>
          <w:lang w:val="en-US"/>
        </w:rPr>
        <w:t>Order, the</w:t>
      </w:r>
      <w:r>
        <w:rPr>
          <w:rFonts w:ascii="Times New Roman" w:hAnsi="Times New Roman" w:cs="Times New Roman"/>
          <w:lang w:val="en-US"/>
        </w:rPr>
        <w:t xml:space="preserve"> </w:t>
      </w:r>
      <w:r w:rsidR="00D27C4E">
        <w:rPr>
          <w:rFonts w:ascii="Times New Roman" w:hAnsi="Times New Roman" w:cs="Times New Roman"/>
          <w:lang w:val="en-US"/>
        </w:rPr>
        <w:t>applicant is</w:t>
      </w:r>
      <w:r>
        <w:rPr>
          <w:rFonts w:ascii="Times New Roman" w:hAnsi="Times New Roman" w:cs="Times New Roman"/>
          <w:lang w:val="en-US"/>
        </w:rPr>
        <w:t xml:space="preserve"> granted the following </w:t>
      </w:r>
      <w:r w:rsidR="00D27C4E">
        <w:rPr>
          <w:rFonts w:ascii="Times New Roman" w:hAnsi="Times New Roman" w:cs="Times New Roman"/>
          <w:lang w:val="en-US"/>
        </w:rPr>
        <w:t>interim relief</w:t>
      </w:r>
      <w:r>
        <w:rPr>
          <w:rFonts w:ascii="Times New Roman" w:hAnsi="Times New Roman" w:cs="Times New Roman"/>
          <w:lang w:val="en-US"/>
        </w:rPr>
        <w:t>.</w:t>
      </w:r>
    </w:p>
    <w:p w14:paraId="0F668278" w14:textId="4FA46FCF" w:rsidR="0001117A" w:rsidRDefault="0001117A" w:rsidP="002E42E3">
      <w:pPr>
        <w:spacing w:after="0" w:line="360" w:lineRule="auto"/>
        <w:jc w:val="both"/>
        <w:rPr>
          <w:rFonts w:ascii="Times New Roman" w:hAnsi="Times New Roman" w:cs="Times New Roman"/>
          <w:lang w:val="en-US"/>
        </w:rPr>
      </w:pPr>
      <w:r>
        <w:rPr>
          <w:rFonts w:ascii="Times New Roman" w:hAnsi="Times New Roman" w:cs="Times New Roman"/>
          <w:lang w:val="en-US"/>
        </w:rPr>
        <w:t xml:space="preserve">1.  The second respondent </w:t>
      </w:r>
      <w:r w:rsidR="00D27C4E">
        <w:rPr>
          <w:rFonts w:ascii="Times New Roman" w:hAnsi="Times New Roman" w:cs="Times New Roman"/>
          <w:lang w:val="en-US"/>
        </w:rPr>
        <w:t>or his</w:t>
      </w:r>
      <w:r>
        <w:rPr>
          <w:rFonts w:ascii="Times New Roman" w:hAnsi="Times New Roman" w:cs="Times New Roman"/>
          <w:lang w:val="en-US"/>
        </w:rPr>
        <w:t xml:space="preserve"> lawful deputy, be and </w:t>
      </w:r>
      <w:r w:rsidR="00D27C4E">
        <w:rPr>
          <w:rFonts w:ascii="Times New Roman" w:hAnsi="Times New Roman" w:cs="Times New Roman"/>
          <w:lang w:val="en-US"/>
        </w:rPr>
        <w:t>is hereby</w:t>
      </w:r>
      <w:r>
        <w:rPr>
          <w:rFonts w:ascii="Times New Roman" w:hAnsi="Times New Roman" w:cs="Times New Roman"/>
          <w:lang w:val="en-US"/>
        </w:rPr>
        <w:t xml:space="preserve"> ordered not </w:t>
      </w:r>
      <w:r w:rsidR="00D27C4E">
        <w:rPr>
          <w:rFonts w:ascii="Times New Roman" w:hAnsi="Times New Roman" w:cs="Times New Roman"/>
          <w:lang w:val="en-US"/>
        </w:rPr>
        <w:t>to attach</w:t>
      </w:r>
      <w:r>
        <w:rPr>
          <w:rFonts w:ascii="Times New Roman" w:hAnsi="Times New Roman" w:cs="Times New Roman"/>
          <w:lang w:val="en-US"/>
        </w:rPr>
        <w:t xml:space="preserve"> or remove </w:t>
      </w:r>
      <w:r w:rsidR="00D27C4E">
        <w:rPr>
          <w:rFonts w:ascii="Times New Roman" w:hAnsi="Times New Roman" w:cs="Times New Roman"/>
          <w:lang w:val="en-US"/>
        </w:rPr>
        <w:t>applicants property</w:t>
      </w:r>
      <w:r>
        <w:rPr>
          <w:rFonts w:ascii="Times New Roman" w:hAnsi="Times New Roman" w:cs="Times New Roman"/>
          <w:lang w:val="en-US"/>
        </w:rPr>
        <w:t xml:space="preserve"> pending </w:t>
      </w:r>
      <w:r w:rsidR="00D27C4E">
        <w:rPr>
          <w:rFonts w:ascii="Times New Roman" w:hAnsi="Times New Roman" w:cs="Times New Roman"/>
          <w:lang w:val="en-US"/>
        </w:rPr>
        <w:t>confirmation of</w:t>
      </w:r>
      <w:r>
        <w:rPr>
          <w:rFonts w:ascii="Times New Roman" w:hAnsi="Times New Roman" w:cs="Times New Roman"/>
          <w:lang w:val="en-US"/>
        </w:rPr>
        <w:t xml:space="preserve"> this order</w:t>
      </w:r>
      <w:r w:rsidR="00B9495D">
        <w:rPr>
          <w:rFonts w:ascii="Times New Roman" w:hAnsi="Times New Roman" w:cs="Times New Roman"/>
          <w:lang w:val="en-US"/>
        </w:rPr>
        <w:t xml:space="preserve">. </w:t>
      </w:r>
    </w:p>
    <w:p w14:paraId="4EC8B62F" w14:textId="72624751" w:rsidR="00B9495D" w:rsidRDefault="00B9495D" w:rsidP="002E42E3">
      <w:pPr>
        <w:spacing w:after="0" w:line="360" w:lineRule="auto"/>
        <w:jc w:val="both"/>
        <w:rPr>
          <w:rFonts w:ascii="Times New Roman" w:hAnsi="Times New Roman" w:cs="Times New Roman"/>
          <w:lang w:val="en-US"/>
        </w:rPr>
      </w:pPr>
      <w:r>
        <w:rPr>
          <w:rFonts w:ascii="Times New Roman" w:hAnsi="Times New Roman" w:cs="Times New Roman"/>
          <w:lang w:val="en-US"/>
        </w:rPr>
        <w:t xml:space="preserve">2. There shall </w:t>
      </w:r>
      <w:r w:rsidR="00D27C4E">
        <w:rPr>
          <w:rFonts w:ascii="Times New Roman" w:hAnsi="Times New Roman" w:cs="Times New Roman"/>
          <w:lang w:val="en-US"/>
        </w:rPr>
        <w:t>be no</w:t>
      </w:r>
      <w:r>
        <w:rPr>
          <w:rFonts w:ascii="Times New Roman" w:hAnsi="Times New Roman" w:cs="Times New Roman"/>
          <w:lang w:val="en-US"/>
        </w:rPr>
        <w:t xml:space="preserve"> order as top costs.</w:t>
      </w:r>
    </w:p>
    <w:p w14:paraId="3AAF2BBD" w14:textId="3BD5C6F7" w:rsidR="00B9495D" w:rsidRPr="00D27C4E" w:rsidRDefault="00B9495D" w:rsidP="002E42E3">
      <w:pPr>
        <w:spacing w:after="0" w:line="360" w:lineRule="auto"/>
        <w:jc w:val="both"/>
        <w:rPr>
          <w:rFonts w:ascii="Times New Roman" w:hAnsi="Times New Roman" w:cs="Times New Roman"/>
          <w:u w:val="single"/>
          <w:lang w:val="en-US"/>
        </w:rPr>
      </w:pPr>
      <w:r w:rsidRPr="00D27C4E">
        <w:rPr>
          <w:rFonts w:ascii="Times New Roman" w:hAnsi="Times New Roman" w:cs="Times New Roman"/>
          <w:u w:val="single"/>
          <w:lang w:val="en-US"/>
        </w:rPr>
        <w:t>SERVICE OF THE PROVISIONAL ORDER</w:t>
      </w:r>
    </w:p>
    <w:p w14:paraId="67881A93" w14:textId="65BE54C8" w:rsidR="00B9495D" w:rsidRDefault="00B9495D" w:rsidP="002E42E3">
      <w:pPr>
        <w:pStyle w:val="ListParagraph"/>
        <w:numPr>
          <w:ilvl w:val="0"/>
          <w:numId w:val="2"/>
        </w:numPr>
        <w:spacing w:after="0" w:line="360" w:lineRule="auto"/>
        <w:jc w:val="both"/>
        <w:rPr>
          <w:rFonts w:ascii="Times New Roman" w:hAnsi="Times New Roman" w:cs="Times New Roman"/>
          <w:lang w:val="en-US"/>
        </w:rPr>
      </w:pPr>
      <w:r>
        <w:rPr>
          <w:rFonts w:ascii="Times New Roman" w:hAnsi="Times New Roman" w:cs="Times New Roman"/>
          <w:lang w:val="en-US"/>
        </w:rPr>
        <w:t>Applicants’ legal practitioners are hereby authorised to serve the provisional order on the respondents.</w:t>
      </w:r>
    </w:p>
    <w:p w14:paraId="6CD1784F" w14:textId="56C22FAA" w:rsidR="00B9495D" w:rsidRDefault="00B9495D" w:rsidP="002E42E3">
      <w:pPr>
        <w:spacing w:after="0" w:line="360" w:lineRule="auto"/>
        <w:ind w:firstLine="360"/>
        <w:jc w:val="both"/>
        <w:rPr>
          <w:rFonts w:ascii="Times New Roman" w:hAnsi="Times New Roman" w:cs="Times New Roman"/>
          <w:lang w:val="en-US"/>
        </w:rPr>
      </w:pPr>
      <w:r>
        <w:rPr>
          <w:rFonts w:ascii="Times New Roman" w:hAnsi="Times New Roman" w:cs="Times New Roman"/>
          <w:lang w:val="en-US"/>
        </w:rPr>
        <w:t xml:space="preserve">First respondent is opposed to the </w:t>
      </w:r>
      <w:r w:rsidR="00D27C4E">
        <w:rPr>
          <w:rFonts w:ascii="Times New Roman" w:hAnsi="Times New Roman" w:cs="Times New Roman"/>
          <w:lang w:val="en-US"/>
        </w:rPr>
        <w:t>granting of</w:t>
      </w:r>
      <w:r>
        <w:rPr>
          <w:rFonts w:ascii="Times New Roman" w:hAnsi="Times New Roman" w:cs="Times New Roman"/>
          <w:lang w:val="en-US"/>
        </w:rPr>
        <w:t xml:space="preserve"> the order, </w:t>
      </w:r>
      <w:r w:rsidR="00D27C4E">
        <w:rPr>
          <w:rFonts w:ascii="Times New Roman" w:hAnsi="Times New Roman" w:cs="Times New Roman"/>
          <w:lang w:val="en-US"/>
        </w:rPr>
        <w:t>Mr Magnaliba</w:t>
      </w:r>
      <w:r>
        <w:rPr>
          <w:rFonts w:ascii="Times New Roman" w:hAnsi="Times New Roman" w:cs="Times New Roman"/>
          <w:lang w:val="en-US"/>
        </w:rPr>
        <w:t xml:space="preserve"> for the first respondent raised </w:t>
      </w:r>
      <w:r w:rsidR="00D27C4E">
        <w:rPr>
          <w:rFonts w:ascii="Times New Roman" w:hAnsi="Times New Roman" w:cs="Times New Roman"/>
          <w:lang w:val="en-US"/>
        </w:rPr>
        <w:t>a number</w:t>
      </w:r>
      <w:r>
        <w:rPr>
          <w:rFonts w:ascii="Times New Roman" w:hAnsi="Times New Roman" w:cs="Times New Roman"/>
          <w:lang w:val="en-US"/>
        </w:rPr>
        <w:t xml:space="preserve"> of preliminary points.</w:t>
      </w:r>
    </w:p>
    <w:p w14:paraId="5B1DC85F" w14:textId="71EBB829" w:rsidR="00B9495D" w:rsidRDefault="00B9495D" w:rsidP="002E42E3">
      <w:pPr>
        <w:spacing w:after="0" w:line="360" w:lineRule="auto"/>
        <w:ind w:firstLine="360"/>
        <w:jc w:val="both"/>
        <w:rPr>
          <w:rFonts w:ascii="Times New Roman" w:hAnsi="Times New Roman" w:cs="Times New Roman"/>
          <w:lang w:val="en-US"/>
        </w:rPr>
      </w:pPr>
      <w:r>
        <w:rPr>
          <w:rFonts w:ascii="Times New Roman" w:hAnsi="Times New Roman" w:cs="Times New Roman"/>
          <w:lang w:val="en-US"/>
        </w:rPr>
        <w:t xml:space="preserve">These are lack of urgency, invalid founding affidavit </w:t>
      </w:r>
      <w:r w:rsidR="00D27C4E">
        <w:rPr>
          <w:rFonts w:ascii="Times New Roman" w:hAnsi="Times New Roman" w:cs="Times New Roman"/>
          <w:lang w:val="en-US"/>
        </w:rPr>
        <w:t>and that</w:t>
      </w:r>
      <w:r>
        <w:rPr>
          <w:rFonts w:ascii="Times New Roman" w:hAnsi="Times New Roman" w:cs="Times New Roman"/>
          <w:lang w:val="en-US"/>
        </w:rPr>
        <w:t xml:space="preserve"> the High Court </w:t>
      </w:r>
      <w:r w:rsidR="00D27C4E">
        <w:rPr>
          <w:rFonts w:ascii="Times New Roman" w:hAnsi="Times New Roman" w:cs="Times New Roman"/>
          <w:lang w:val="en-US"/>
        </w:rPr>
        <w:t>has no</w:t>
      </w:r>
      <w:r>
        <w:rPr>
          <w:rFonts w:ascii="Times New Roman" w:hAnsi="Times New Roman" w:cs="Times New Roman"/>
          <w:lang w:val="en-US"/>
        </w:rPr>
        <w:t xml:space="preserve"> jurisdiction to deal with this matter. First respondent’s counsel argues as follows on urgency.</w:t>
      </w:r>
    </w:p>
    <w:p w14:paraId="38CBB38B" w14:textId="0A73FA8B" w:rsidR="00B9495D" w:rsidRDefault="00B9495D" w:rsidP="002E42E3">
      <w:pPr>
        <w:spacing w:after="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judgment in favour </w:t>
      </w:r>
      <w:r w:rsidR="00D27C4E">
        <w:rPr>
          <w:rFonts w:ascii="Times New Roman" w:hAnsi="Times New Roman" w:cs="Times New Roman"/>
          <w:lang w:val="en-US"/>
        </w:rPr>
        <w:t>of first</w:t>
      </w:r>
      <w:r>
        <w:rPr>
          <w:rFonts w:ascii="Times New Roman" w:hAnsi="Times New Roman" w:cs="Times New Roman"/>
          <w:lang w:val="en-US"/>
        </w:rPr>
        <w:t xml:space="preserve"> respondent was </w:t>
      </w:r>
      <w:r w:rsidR="00D27C4E">
        <w:rPr>
          <w:rFonts w:ascii="Times New Roman" w:hAnsi="Times New Roman" w:cs="Times New Roman"/>
          <w:lang w:val="en-US"/>
        </w:rPr>
        <w:t>rendered on</w:t>
      </w:r>
      <w:r>
        <w:rPr>
          <w:rFonts w:ascii="Times New Roman" w:hAnsi="Times New Roman" w:cs="Times New Roman"/>
          <w:lang w:val="en-US"/>
        </w:rPr>
        <w:t xml:space="preserve"> 16 December 2021. </w:t>
      </w:r>
      <w:r w:rsidR="00D27C4E">
        <w:rPr>
          <w:rFonts w:ascii="Times New Roman" w:hAnsi="Times New Roman" w:cs="Times New Roman"/>
          <w:lang w:val="en-US"/>
        </w:rPr>
        <w:t>The Supreme</w:t>
      </w:r>
      <w:r>
        <w:rPr>
          <w:rFonts w:ascii="Times New Roman" w:hAnsi="Times New Roman" w:cs="Times New Roman"/>
          <w:lang w:val="en-US"/>
        </w:rPr>
        <w:t xml:space="preserve"> Court appeal was </w:t>
      </w:r>
      <w:r w:rsidR="00AB7B9B">
        <w:rPr>
          <w:rFonts w:ascii="Times New Roman" w:hAnsi="Times New Roman" w:cs="Times New Roman"/>
          <w:lang w:val="en-US"/>
        </w:rPr>
        <w:t xml:space="preserve">finalized on 6 </w:t>
      </w:r>
      <w:r w:rsidR="00D27C4E">
        <w:rPr>
          <w:rFonts w:ascii="Times New Roman" w:hAnsi="Times New Roman" w:cs="Times New Roman"/>
          <w:lang w:val="en-US"/>
        </w:rPr>
        <w:t>June 2024</w:t>
      </w:r>
      <w:r w:rsidR="00AB7B9B">
        <w:rPr>
          <w:rFonts w:ascii="Times New Roman" w:hAnsi="Times New Roman" w:cs="Times New Roman"/>
          <w:lang w:val="en-US"/>
        </w:rPr>
        <w:t>.</w:t>
      </w:r>
    </w:p>
    <w:p w14:paraId="546450F2" w14:textId="3B628D8A" w:rsidR="00AB7B9B" w:rsidRDefault="00AB7B9B" w:rsidP="002E42E3">
      <w:pPr>
        <w:spacing w:after="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judgment in the application before ZHOU J was overtaken by the </w:t>
      </w:r>
      <w:r w:rsidR="00D27C4E">
        <w:rPr>
          <w:rFonts w:ascii="Times New Roman" w:hAnsi="Times New Roman" w:cs="Times New Roman"/>
          <w:lang w:val="en-US"/>
        </w:rPr>
        <w:t>Constitutional Court</w:t>
      </w:r>
      <w:r>
        <w:rPr>
          <w:rFonts w:ascii="Times New Roman" w:hAnsi="Times New Roman" w:cs="Times New Roman"/>
          <w:lang w:val="en-US"/>
        </w:rPr>
        <w:t xml:space="preserve">  judgment in CCZ 21/24 on 24 September 2024. The need to act arose in 24 September 2024. </w:t>
      </w:r>
    </w:p>
    <w:p w14:paraId="238283FA" w14:textId="13AC3D04" w:rsidR="00AB7B9B" w:rsidRDefault="00AB7B9B" w:rsidP="002E42E3">
      <w:pPr>
        <w:spacing w:after="0" w:line="360" w:lineRule="auto"/>
        <w:ind w:firstLine="360"/>
        <w:jc w:val="both"/>
        <w:rPr>
          <w:rFonts w:ascii="Times New Roman" w:hAnsi="Times New Roman" w:cs="Times New Roman"/>
          <w:lang w:val="en-US"/>
        </w:rPr>
      </w:pPr>
      <w:r>
        <w:rPr>
          <w:rFonts w:ascii="Times New Roman" w:hAnsi="Times New Roman" w:cs="Times New Roman"/>
          <w:lang w:val="en-US"/>
        </w:rPr>
        <w:t xml:space="preserve">The first </w:t>
      </w:r>
      <w:r w:rsidR="00D27C4E">
        <w:rPr>
          <w:rFonts w:ascii="Times New Roman" w:hAnsi="Times New Roman" w:cs="Times New Roman"/>
          <w:lang w:val="en-US"/>
        </w:rPr>
        <w:t>respondent points</w:t>
      </w:r>
      <w:r>
        <w:rPr>
          <w:rFonts w:ascii="Times New Roman" w:hAnsi="Times New Roman" w:cs="Times New Roman"/>
          <w:lang w:val="en-US"/>
        </w:rPr>
        <w:t xml:space="preserve"> to instances where </w:t>
      </w:r>
      <w:r w:rsidR="00D27C4E">
        <w:rPr>
          <w:rFonts w:ascii="Times New Roman" w:hAnsi="Times New Roman" w:cs="Times New Roman"/>
          <w:lang w:val="en-US"/>
        </w:rPr>
        <w:t>they allege applicant made</w:t>
      </w:r>
      <w:r>
        <w:rPr>
          <w:rFonts w:ascii="Times New Roman" w:hAnsi="Times New Roman" w:cs="Times New Roman"/>
          <w:lang w:val="en-US"/>
        </w:rPr>
        <w:t xml:space="preserve">  misrepresentation to this Court.</w:t>
      </w:r>
    </w:p>
    <w:p w14:paraId="71C3EB06" w14:textId="2D194B8D" w:rsidR="00AB7B9B" w:rsidRDefault="00D27C4E" w:rsidP="002E42E3">
      <w:pPr>
        <w:spacing w:after="0" w:line="360" w:lineRule="auto"/>
        <w:jc w:val="both"/>
        <w:rPr>
          <w:rFonts w:ascii="Times New Roman" w:hAnsi="Times New Roman" w:cs="Times New Roman"/>
          <w:u w:val="single"/>
          <w:lang w:val="en-US"/>
        </w:rPr>
      </w:pPr>
      <w:r w:rsidRPr="00D27C4E">
        <w:rPr>
          <w:rFonts w:ascii="Times New Roman" w:hAnsi="Times New Roman" w:cs="Times New Roman"/>
          <w:i/>
          <w:iCs/>
          <w:u w:val="single"/>
          <w:lang w:val="en-US"/>
        </w:rPr>
        <w:lastRenderedPageBreak/>
        <w:t>In Icon</w:t>
      </w:r>
      <w:r w:rsidR="00AB7B9B" w:rsidRPr="00D27C4E">
        <w:rPr>
          <w:rFonts w:ascii="Times New Roman" w:hAnsi="Times New Roman" w:cs="Times New Roman"/>
          <w:i/>
          <w:iCs/>
          <w:u w:val="single"/>
          <w:lang w:val="en-US"/>
        </w:rPr>
        <w:t xml:space="preserve"> Alloys (Pvt) Ltd &amp; Teid Hardware Pvt Ltd</w:t>
      </w:r>
      <w:r w:rsidR="00AB7B9B" w:rsidRPr="00AB7B9B">
        <w:rPr>
          <w:rFonts w:ascii="Times New Roman" w:hAnsi="Times New Roman" w:cs="Times New Roman"/>
          <w:u w:val="single"/>
          <w:lang w:val="en-US"/>
        </w:rPr>
        <w:t xml:space="preserve"> </w:t>
      </w:r>
      <w:r w:rsidR="00AB7B9B">
        <w:rPr>
          <w:rFonts w:ascii="Times New Roman" w:hAnsi="Times New Roman" w:cs="Times New Roman"/>
          <w:u w:val="single"/>
          <w:lang w:val="en-US"/>
        </w:rPr>
        <w:t xml:space="preserve">v  </w:t>
      </w:r>
      <w:r w:rsidR="00AB7B9B" w:rsidRPr="00D27C4E">
        <w:rPr>
          <w:rFonts w:ascii="Times New Roman" w:hAnsi="Times New Roman" w:cs="Times New Roman"/>
          <w:i/>
          <w:iCs/>
          <w:u w:val="single"/>
          <w:lang w:val="en-US"/>
        </w:rPr>
        <w:t>Arafat Mtausi Gwaradzimba</w:t>
      </w:r>
      <w:r w:rsidR="00AB7B9B" w:rsidRPr="00AB7B9B">
        <w:rPr>
          <w:rFonts w:ascii="Times New Roman" w:hAnsi="Times New Roman" w:cs="Times New Roman"/>
          <w:u w:val="single"/>
          <w:lang w:val="en-US"/>
        </w:rPr>
        <w:t xml:space="preserve"> N.o &amp; Others </w:t>
      </w:r>
    </w:p>
    <w:p w14:paraId="3D48C264" w14:textId="632EF559" w:rsidR="00AB7B9B" w:rsidRDefault="00AB7B9B" w:rsidP="002E42E3">
      <w:pPr>
        <w:spacing w:after="0" w:line="360" w:lineRule="auto"/>
        <w:jc w:val="both"/>
        <w:rPr>
          <w:rFonts w:ascii="Times New Roman" w:hAnsi="Times New Roman" w:cs="Times New Roman"/>
          <w:lang w:val="en-US"/>
        </w:rPr>
      </w:pPr>
      <w:r w:rsidRPr="00AB7B9B">
        <w:rPr>
          <w:rFonts w:ascii="Times New Roman" w:hAnsi="Times New Roman" w:cs="Times New Roman"/>
          <w:lang w:val="en-US"/>
        </w:rPr>
        <w:tab/>
        <w:t xml:space="preserve"> </w:t>
      </w:r>
      <w:r>
        <w:rPr>
          <w:rFonts w:ascii="Times New Roman" w:hAnsi="Times New Roman" w:cs="Times New Roman"/>
          <w:lang w:val="en-US"/>
        </w:rPr>
        <w:t xml:space="preserve">HMA 30 -17 </w:t>
      </w:r>
      <w:r w:rsidRPr="00AB7B9B">
        <w:rPr>
          <w:rFonts w:ascii="Times New Roman" w:hAnsi="Times New Roman" w:cs="Times New Roman"/>
          <w:smallCaps/>
          <w:lang w:val="en-US"/>
        </w:rPr>
        <w:t>Mafusire</w:t>
      </w:r>
      <w:r>
        <w:rPr>
          <w:rFonts w:ascii="Times New Roman" w:hAnsi="Times New Roman" w:cs="Times New Roman"/>
          <w:lang w:val="en-US"/>
        </w:rPr>
        <w:t xml:space="preserve"> J said the following at p 6-7 </w:t>
      </w:r>
    </w:p>
    <w:p w14:paraId="301C6CA0" w14:textId="60DF55BA" w:rsidR="00AB7B9B" w:rsidRDefault="00AB7B9B"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In Latin it is said vigilantibus non dormientibus jura subveniunt. The </w:t>
      </w:r>
      <w:r w:rsidR="00013AB2">
        <w:rPr>
          <w:rFonts w:ascii="Times New Roman" w:hAnsi="Times New Roman" w:cs="Times New Roman"/>
          <w:lang w:val="en-US"/>
        </w:rPr>
        <w:t xml:space="preserve"> </w:t>
      </w:r>
      <w:r w:rsidR="00D27C4E">
        <w:rPr>
          <w:rFonts w:ascii="Times New Roman" w:hAnsi="Times New Roman" w:cs="Times New Roman"/>
          <w:lang w:val="en-US"/>
        </w:rPr>
        <w:t>English</w:t>
      </w:r>
      <w:r w:rsidR="00013AB2">
        <w:rPr>
          <w:rFonts w:ascii="Times New Roman" w:hAnsi="Times New Roman" w:cs="Times New Roman"/>
          <w:lang w:val="en-US"/>
        </w:rPr>
        <w:t xml:space="preserve"> equivalent is “ the law helps the vigilant  but not the sluggard see </w:t>
      </w:r>
      <w:r w:rsidR="00013AB2" w:rsidRPr="00013AB2">
        <w:rPr>
          <w:rFonts w:ascii="Times New Roman" w:hAnsi="Times New Roman" w:cs="Times New Roman"/>
          <w:i/>
          <w:iCs/>
          <w:lang w:val="en-US"/>
        </w:rPr>
        <w:t>Ndebele</w:t>
      </w:r>
      <w:r w:rsidR="00013AB2">
        <w:rPr>
          <w:rFonts w:ascii="Times New Roman" w:hAnsi="Times New Roman" w:cs="Times New Roman"/>
          <w:lang w:val="en-US"/>
        </w:rPr>
        <w:t xml:space="preserve"> v </w:t>
      </w:r>
      <w:r w:rsidR="00013AB2" w:rsidRPr="00013AB2">
        <w:rPr>
          <w:rFonts w:ascii="Times New Roman" w:hAnsi="Times New Roman" w:cs="Times New Roman"/>
          <w:i/>
          <w:iCs/>
          <w:lang w:val="en-US"/>
        </w:rPr>
        <w:t xml:space="preserve">Ncube </w:t>
      </w:r>
      <w:r w:rsidR="00013AB2">
        <w:rPr>
          <w:rFonts w:ascii="Times New Roman" w:hAnsi="Times New Roman" w:cs="Times New Roman"/>
          <w:lang w:val="en-US"/>
        </w:rPr>
        <w:t xml:space="preserve">1992(1) ZLR 288(SC) at p 290 </w:t>
      </w:r>
      <w:r w:rsidR="00013AB2" w:rsidRPr="00013AB2">
        <w:rPr>
          <w:rFonts w:ascii="Times New Roman" w:hAnsi="Times New Roman" w:cs="Times New Roman"/>
          <w:i/>
          <w:iCs/>
          <w:lang w:val="en-US"/>
        </w:rPr>
        <w:t xml:space="preserve">Masama </w:t>
      </w:r>
      <w:r w:rsidR="00013AB2">
        <w:rPr>
          <w:rFonts w:ascii="Times New Roman" w:hAnsi="Times New Roman" w:cs="Times New Roman"/>
          <w:lang w:val="en-US"/>
        </w:rPr>
        <w:t xml:space="preserve">v </w:t>
      </w:r>
      <w:r w:rsidR="00013AB2" w:rsidRPr="00013AB2">
        <w:rPr>
          <w:rFonts w:ascii="Times New Roman" w:hAnsi="Times New Roman" w:cs="Times New Roman"/>
          <w:i/>
          <w:iCs/>
          <w:lang w:val="en-US"/>
        </w:rPr>
        <w:t>Borehole  Drilling (Private Limited</w:t>
      </w:r>
      <w:r w:rsidR="00013AB2">
        <w:rPr>
          <w:rFonts w:ascii="Times New Roman" w:hAnsi="Times New Roman" w:cs="Times New Roman"/>
          <w:lang w:val="en-US"/>
        </w:rPr>
        <w:t xml:space="preserve"> 1993(1)  ZLR 288 (SC) </w:t>
      </w:r>
      <w:r w:rsidR="00013AB2" w:rsidRPr="00013AB2">
        <w:rPr>
          <w:rFonts w:ascii="Times New Roman" w:hAnsi="Times New Roman" w:cs="Times New Roman"/>
          <w:i/>
          <w:iCs/>
          <w:lang w:val="en-US"/>
        </w:rPr>
        <w:t>Mubvimbi</w:t>
      </w:r>
      <w:r w:rsidR="00013AB2">
        <w:rPr>
          <w:rFonts w:ascii="Times New Roman" w:hAnsi="Times New Roman" w:cs="Times New Roman"/>
          <w:lang w:val="en-US"/>
        </w:rPr>
        <w:t xml:space="preserve"> v  </w:t>
      </w:r>
      <w:r w:rsidR="00013AB2" w:rsidRPr="00013AB2">
        <w:rPr>
          <w:rFonts w:ascii="Times New Roman" w:hAnsi="Times New Roman" w:cs="Times New Roman"/>
          <w:i/>
          <w:iCs/>
          <w:lang w:val="en-US"/>
        </w:rPr>
        <w:t xml:space="preserve">Maringa &amp; Anor </w:t>
      </w:r>
      <w:r w:rsidR="00013AB2">
        <w:rPr>
          <w:rFonts w:ascii="Times New Roman" w:hAnsi="Times New Roman" w:cs="Times New Roman"/>
          <w:lang w:val="en-US"/>
        </w:rPr>
        <w:t xml:space="preserve">1993 (2) ZLR  24 (HC) </w:t>
      </w:r>
      <w:r w:rsidR="00013AB2" w:rsidRPr="00013AB2">
        <w:rPr>
          <w:rFonts w:ascii="Times New Roman" w:hAnsi="Times New Roman" w:cs="Times New Roman"/>
          <w:i/>
          <w:iCs/>
          <w:lang w:val="en-US"/>
        </w:rPr>
        <w:t xml:space="preserve">Maravanyika </w:t>
      </w:r>
      <w:r w:rsidR="00013AB2">
        <w:rPr>
          <w:rFonts w:ascii="Times New Roman" w:hAnsi="Times New Roman" w:cs="Times New Roman"/>
          <w:lang w:val="en-US"/>
        </w:rPr>
        <w:t xml:space="preserve">v </w:t>
      </w:r>
      <w:r w:rsidR="00013AB2" w:rsidRPr="00013AB2">
        <w:rPr>
          <w:rFonts w:ascii="Times New Roman" w:hAnsi="Times New Roman" w:cs="Times New Roman"/>
          <w:i/>
          <w:iCs/>
          <w:lang w:val="en-US"/>
        </w:rPr>
        <w:t>Hove</w:t>
      </w:r>
      <w:r w:rsidR="00013AB2">
        <w:rPr>
          <w:rFonts w:ascii="Times New Roman" w:hAnsi="Times New Roman" w:cs="Times New Roman"/>
          <w:lang w:val="en-US"/>
        </w:rPr>
        <w:t xml:space="preserve">  1997 (2) ZLR 88 (Hc)  </w:t>
      </w:r>
      <w:r w:rsidR="00013AB2" w:rsidRPr="00013AB2">
        <w:rPr>
          <w:rFonts w:ascii="Times New Roman" w:hAnsi="Times New Roman" w:cs="Times New Roman"/>
          <w:i/>
          <w:iCs/>
          <w:lang w:val="en-US"/>
        </w:rPr>
        <w:t>Beitbridge Rural District Council</w:t>
      </w:r>
      <w:r w:rsidR="00013AB2">
        <w:rPr>
          <w:rFonts w:ascii="Times New Roman" w:hAnsi="Times New Roman" w:cs="Times New Roman"/>
          <w:lang w:val="en-US"/>
        </w:rPr>
        <w:t xml:space="preserve"> v </w:t>
      </w:r>
      <w:r w:rsidR="00013AB2" w:rsidRPr="00013AB2">
        <w:rPr>
          <w:rFonts w:ascii="Times New Roman" w:hAnsi="Times New Roman" w:cs="Times New Roman"/>
          <w:i/>
          <w:iCs/>
          <w:lang w:val="en-US"/>
        </w:rPr>
        <w:t>Russel Construction Co (Private) Limited</w:t>
      </w:r>
      <w:r w:rsidR="00013AB2">
        <w:rPr>
          <w:rFonts w:ascii="Times New Roman" w:hAnsi="Times New Roman" w:cs="Times New Roman"/>
          <w:lang w:val="en-US"/>
        </w:rPr>
        <w:t xml:space="preserve"> 1998(2) ZLR 190 (Sc) and </w:t>
      </w:r>
      <w:r w:rsidR="00013AB2" w:rsidRPr="00013AB2">
        <w:rPr>
          <w:rFonts w:ascii="Times New Roman" w:hAnsi="Times New Roman" w:cs="Times New Roman"/>
          <w:i/>
          <w:iCs/>
          <w:lang w:val="en-US"/>
        </w:rPr>
        <w:t>Kodzi</w:t>
      </w:r>
      <w:r w:rsidR="00013AB2">
        <w:rPr>
          <w:rFonts w:ascii="Times New Roman" w:hAnsi="Times New Roman" w:cs="Times New Roman"/>
          <w:lang w:val="en-US"/>
        </w:rPr>
        <w:t xml:space="preserve"> v </w:t>
      </w:r>
      <w:r w:rsidR="00013AB2" w:rsidRPr="00013AB2">
        <w:rPr>
          <w:rFonts w:ascii="Times New Roman" w:hAnsi="Times New Roman" w:cs="Times New Roman"/>
          <w:i/>
          <w:iCs/>
          <w:lang w:val="en-US"/>
        </w:rPr>
        <w:t>Secretary for Heath</w:t>
      </w:r>
      <w:r w:rsidR="00013AB2">
        <w:rPr>
          <w:rFonts w:ascii="Times New Roman" w:hAnsi="Times New Roman" w:cs="Times New Roman"/>
          <w:lang w:val="en-US"/>
        </w:rPr>
        <w:t xml:space="preserve">  &amp; </w:t>
      </w:r>
      <w:r w:rsidR="00013AB2" w:rsidRPr="00013AB2">
        <w:rPr>
          <w:rFonts w:ascii="Times New Roman" w:hAnsi="Times New Roman" w:cs="Times New Roman"/>
          <w:i/>
          <w:iCs/>
          <w:lang w:val="en-US"/>
        </w:rPr>
        <w:t xml:space="preserve">Anor </w:t>
      </w:r>
      <w:r w:rsidR="00013AB2">
        <w:rPr>
          <w:rFonts w:ascii="Times New Roman" w:hAnsi="Times New Roman" w:cs="Times New Roman"/>
          <w:lang w:val="en-US"/>
        </w:rPr>
        <w:t>1999(1) ZLR 313 (Sc)</w:t>
      </w:r>
      <w:r w:rsidR="009C72F9">
        <w:rPr>
          <w:rFonts w:ascii="Times New Roman" w:hAnsi="Times New Roman" w:cs="Times New Roman"/>
          <w:lang w:val="en-US"/>
        </w:rPr>
        <w:t>.</w:t>
      </w:r>
    </w:p>
    <w:p w14:paraId="33C94215" w14:textId="0F3CB559" w:rsidR="009C72F9" w:rsidRDefault="009C72F9"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r>
      <w:r w:rsidR="00B934CF">
        <w:rPr>
          <w:rFonts w:ascii="Times New Roman" w:hAnsi="Times New Roman" w:cs="Times New Roman"/>
          <w:lang w:val="en-US"/>
        </w:rPr>
        <w:t xml:space="preserve"> In t</w:t>
      </w:r>
      <w:r>
        <w:rPr>
          <w:rFonts w:ascii="Times New Roman" w:hAnsi="Times New Roman" w:cs="Times New Roman"/>
          <w:lang w:val="en-US"/>
        </w:rPr>
        <w:t xml:space="preserve">he after quited </w:t>
      </w:r>
      <w:r w:rsidRPr="009C72F9">
        <w:rPr>
          <w:rFonts w:ascii="Times New Roman" w:hAnsi="Times New Roman" w:cs="Times New Roman"/>
          <w:i/>
          <w:iCs/>
          <w:lang w:val="en-US"/>
        </w:rPr>
        <w:t>Kuivarega</w:t>
      </w:r>
      <w:r>
        <w:rPr>
          <w:rFonts w:ascii="Times New Roman" w:hAnsi="Times New Roman" w:cs="Times New Roman"/>
          <w:lang w:val="en-US"/>
        </w:rPr>
        <w:t xml:space="preserve"> v </w:t>
      </w:r>
      <w:r w:rsidRPr="009C72F9">
        <w:rPr>
          <w:rFonts w:ascii="Times New Roman" w:hAnsi="Times New Roman" w:cs="Times New Roman"/>
          <w:i/>
          <w:iCs/>
          <w:lang w:val="en-US"/>
        </w:rPr>
        <w:t>Registrar General &amp; Another</w:t>
      </w:r>
      <w:r>
        <w:rPr>
          <w:rFonts w:ascii="Times New Roman" w:hAnsi="Times New Roman" w:cs="Times New Roman"/>
          <w:lang w:val="en-US"/>
        </w:rPr>
        <w:t xml:space="preserve"> 1998 (1) ZLR 188 (H) </w:t>
      </w:r>
      <w:r w:rsidRPr="009C72F9">
        <w:rPr>
          <w:rFonts w:ascii="Times New Roman" w:hAnsi="Times New Roman" w:cs="Times New Roman"/>
          <w:smallCaps/>
          <w:lang w:val="en-US"/>
        </w:rPr>
        <w:t>Chatik</w:t>
      </w:r>
      <w:r>
        <w:rPr>
          <w:rFonts w:ascii="Times New Roman" w:hAnsi="Times New Roman" w:cs="Times New Roman"/>
          <w:smallCaps/>
          <w:lang w:val="en-US"/>
        </w:rPr>
        <w:t xml:space="preserve"> </w:t>
      </w:r>
      <w:r w:rsidRPr="009C72F9">
        <w:rPr>
          <w:rFonts w:ascii="Times New Roman" w:hAnsi="Times New Roman" w:cs="Times New Roman"/>
          <w:smallCaps/>
          <w:lang w:val="en-US"/>
        </w:rPr>
        <w:t>obo</w:t>
      </w:r>
      <w:r>
        <w:rPr>
          <w:rFonts w:ascii="Times New Roman" w:hAnsi="Times New Roman" w:cs="Times New Roman"/>
          <w:lang w:val="en-US"/>
        </w:rPr>
        <w:t xml:space="preserve"> J at p 193 F – G said</w:t>
      </w:r>
    </w:p>
    <w:p w14:paraId="0812A5AC" w14:textId="72E8A665" w:rsidR="009C72F9" w:rsidRDefault="009C72F9" w:rsidP="003214B8">
      <w:pPr>
        <w:spacing w:after="0" w:line="240" w:lineRule="auto"/>
        <w:ind w:left="720" w:firstLine="60"/>
        <w:jc w:val="both"/>
        <w:rPr>
          <w:rFonts w:ascii="Times New Roman" w:hAnsi="Times New Roman" w:cs="Times New Roman"/>
          <w:lang w:val="en-US"/>
        </w:rPr>
      </w:pPr>
      <w:r>
        <w:rPr>
          <w:rFonts w:ascii="Times New Roman" w:hAnsi="Times New Roman" w:cs="Times New Roman"/>
          <w:lang w:val="en-US"/>
        </w:rPr>
        <w:t xml:space="preserve">“ </w:t>
      </w:r>
      <w:r w:rsidRPr="00D27C4E">
        <w:rPr>
          <w:rFonts w:ascii="Times New Roman" w:hAnsi="Times New Roman" w:cs="Times New Roman"/>
          <w:sz w:val="22"/>
          <w:szCs w:val="22"/>
          <w:lang w:val="en-US"/>
        </w:rPr>
        <w:t>what constitutes urgency is not only the imminent arrival of the day of reckoning. A matter is  urgent, if at the time the need to act arises the  matter cannot wait . Urgency which stems from a deliberate or  careless abstention from action until the dead line draws near is not the  type of urgency conflated  by the Rules it  necessarily follows that the certificate of  urgency or  the supporting affidavit  must always contain  an  explanation of the  not timeous action if  there has been any delay</w:t>
      </w:r>
      <w:r>
        <w:rPr>
          <w:rFonts w:ascii="Times New Roman" w:hAnsi="Times New Roman" w:cs="Times New Roman"/>
          <w:lang w:val="en-US"/>
        </w:rPr>
        <w:t>.</w:t>
      </w:r>
    </w:p>
    <w:p w14:paraId="764BB28B" w14:textId="77777777" w:rsidR="003214B8" w:rsidRDefault="003214B8" w:rsidP="003214B8">
      <w:pPr>
        <w:spacing w:after="0" w:line="240" w:lineRule="auto"/>
        <w:ind w:left="720" w:firstLine="60"/>
        <w:jc w:val="both"/>
        <w:rPr>
          <w:rFonts w:ascii="Times New Roman" w:hAnsi="Times New Roman" w:cs="Times New Roman"/>
          <w:lang w:val="en-US"/>
        </w:rPr>
      </w:pPr>
    </w:p>
    <w:p w14:paraId="6332310E" w14:textId="0085F70A" w:rsidR="00453EE2" w:rsidRDefault="00453EE2"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delay in this  case is more than 3 months the explanation give for the  delay is not reasonable  given the circumstances of  this case. It  is  notable that this case  has a chequered history  dating back to 2011. Applications have been made to  the High and Supreme Courts. It is </w:t>
      </w:r>
      <w:r w:rsidR="003214B8">
        <w:rPr>
          <w:rFonts w:ascii="Times New Roman" w:hAnsi="Times New Roman" w:cs="Times New Roman"/>
          <w:lang w:val="en-US"/>
        </w:rPr>
        <w:t>clear that</w:t>
      </w:r>
      <w:r>
        <w:rPr>
          <w:rFonts w:ascii="Times New Roman" w:hAnsi="Times New Roman" w:cs="Times New Roman"/>
          <w:lang w:val="en-US"/>
        </w:rPr>
        <w:t xml:space="preserve"> the High Court judgment in favour of the  first respondent was applied by  the Supreme Court. Surely at that stage applicant ought to have acted and in turn filed this application. </w:t>
      </w:r>
    </w:p>
    <w:p w14:paraId="30283CDC" w14:textId="59CC21CE" w:rsidR="00453EE2" w:rsidRDefault="00453EE2"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Applicant is legally represented and I find no </w:t>
      </w:r>
      <w:r w:rsidR="003214B8">
        <w:rPr>
          <w:rFonts w:ascii="Times New Roman" w:hAnsi="Times New Roman" w:cs="Times New Roman"/>
          <w:lang w:val="en-US"/>
        </w:rPr>
        <w:t>cogency in</w:t>
      </w:r>
      <w:r>
        <w:rPr>
          <w:rFonts w:ascii="Times New Roman" w:hAnsi="Times New Roman" w:cs="Times New Roman"/>
          <w:lang w:val="en-US"/>
        </w:rPr>
        <w:t xml:space="preserve"> </w:t>
      </w:r>
      <w:r w:rsidR="003214B8">
        <w:rPr>
          <w:rFonts w:ascii="Times New Roman" w:hAnsi="Times New Roman" w:cs="Times New Roman"/>
          <w:lang w:val="en-US"/>
        </w:rPr>
        <w:t>the explanation preferred</w:t>
      </w:r>
      <w:r>
        <w:rPr>
          <w:rFonts w:ascii="Times New Roman" w:hAnsi="Times New Roman" w:cs="Times New Roman"/>
          <w:lang w:val="en-US"/>
        </w:rPr>
        <w:t xml:space="preserve"> for the delay.</w:t>
      </w:r>
    </w:p>
    <w:p w14:paraId="53B2489F" w14:textId="248AC9D1" w:rsidR="00453EE2" w:rsidRDefault="00453EE2"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delay is long </w:t>
      </w:r>
      <w:r w:rsidR="002E42E3">
        <w:rPr>
          <w:rFonts w:ascii="Times New Roman" w:hAnsi="Times New Roman" w:cs="Times New Roman"/>
          <w:lang w:val="en-US"/>
        </w:rPr>
        <w:t>and is</w:t>
      </w:r>
      <w:r>
        <w:rPr>
          <w:rFonts w:ascii="Times New Roman" w:hAnsi="Times New Roman" w:cs="Times New Roman"/>
          <w:lang w:val="en-US"/>
        </w:rPr>
        <w:t xml:space="preserve"> not explained satisfactorily in fact it </w:t>
      </w:r>
      <w:r w:rsidR="003214B8">
        <w:rPr>
          <w:rFonts w:ascii="Times New Roman" w:hAnsi="Times New Roman" w:cs="Times New Roman"/>
          <w:lang w:val="en-US"/>
        </w:rPr>
        <w:t>would appear that</w:t>
      </w:r>
      <w:r>
        <w:rPr>
          <w:rFonts w:ascii="Times New Roman" w:hAnsi="Times New Roman" w:cs="Times New Roman"/>
          <w:lang w:val="en-US"/>
        </w:rPr>
        <w:t xml:space="preserve"> the explanation proffered is not </w:t>
      </w:r>
      <w:r w:rsidR="003214B8">
        <w:rPr>
          <w:rFonts w:ascii="Times New Roman" w:hAnsi="Times New Roman" w:cs="Times New Roman"/>
          <w:lang w:val="en-US"/>
        </w:rPr>
        <w:t>candid representative</w:t>
      </w:r>
      <w:r>
        <w:rPr>
          <w:rFonts w:ascii="Times New Roman" w:hAnsi="Times New Roman" w:cs="Times New Roman"/>
          <w:lang w:val="en-US"/>
        </w:rPr>
        <w:t xml:space="preserve"> of </w:t>
      </w:r>
      <w:r w:rsidR="003214B8">
        <w:rPr>
          <w:rFonts w:ascii="Times New Roman" w:hAnsi="Times New Roman" w:cs="Times New Roman"/>
          <w:lang w:val="en-US"/>
        </w:rPr>
        <w:t>what actually</w:t>
      </w:r>
      <w:r>
        <w:rPr>
          <w:rFonts w:ascii="Times New Roman" w:hAnsi="Times New Roman" w:cs="Times New Roman"/>
          <w:lang w:val="en-US"/>
        </w:rPr>
        <w:t xml:space="preserve"> transpired. </w:t>
      </w:r>
    </w:p>
    <w:p w14:paraId="1B48C4A0" w14:textId="1393B4D4" w:rsidR="002E42E3" w:rsidRDefault="00453EE2" w:rsidP="002E42E3">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To that end I find that the application is not urgent</w:t>
      </w:r>
      <w:r w:rsidR="002E42E3">
        <w:rPr>
          <w:rFonts w:ascii="Times New Roman" w:hAnsi="Times New Roman" w:cs="Times New Roman"/>
          <w:lang w:val="en-US"/>
        </w:rPr>
        <w:t xml:space="preserve"> and should be removed from the roll of urgent matters. I will not deal with the other </w:t>
      </w:r>
      <w:r w:rsidR="003214B8">
        <w:rPr>
          <w:rFonts w:ascii="Times New Roman" w:hAnsi="Times New Roman" w:cs="Times New Roman"/>
          <w:lang w:val="en-US"/>
        </w:rPr>
        <w:t>prelemery and</w:t>
      </w:r>
      <w:r w:rsidR="002E42E3">
        <w:rPr>
          <w:rFonts w:ascii="Times New Roman" w:hAnsi="Times New Roman" w:cs="Times New Roman"/>
          <w:lang w:val="en-US"/>
        </w:rPr>
        <w:t xml:space="preserve">  specifically because of the above ..... I order as follows: </w:t>
      </w:r>
    </w:p>
    <w:p w14:paraId="50230FAB" w14:textId="77777777" w:rsidR="003214B8" w:rsidRDefault="003214B8" w:rsidP="002E42E3">
      <w:pPr>
        <w:spacing w:after="0" w:line="360" w:lineRule="auto"/>
        <w:jc w:val="both"/>
        <w:rPr>
          <w:rFonts w:ascii="Times New Roman" w:hAnsi="Times New Roman" w:cs="Times New Roman"/>
          <w:lang w:val="en-US"/>
        </w:rPr>
      </w:pPr>
    </w:p>
    <w:p w14:paraId="2E1FDB01" w14:textId="77777777" w:rsidR="003214B8" w:rsidRDefault="003214B8" w:rsidP="002E42E3">
      <w:pPr>
        <w:spacing w:after="0" w:line="360" w:lineRule="auto"/>
        <w:jc w:val="both"/>
        <w:rPr>
          <w:rFonts w:ascii="Times New Roman" w:hAnsi="Times New Roman" w:cs="Times New Roman"/>
          <w:lang w:val="en-US"/>
        </w:rPr>
      </w:pPr>
    </w:p>
    <w:p w14:paraId="7B9CA549" w14:textId="77777777" w:rsidR="003214B8" w:rsidRDefault="003214B8" w:rsidP="002E42E3">
      <w:pPr>
        <w:spacing w:after="0" w:line="360" w:lineRule="auto"/>
        <w:jc w:val="both"/>
        <w:rPr>
          <w:rFonts w:ascii="Times New Roman" w:hAnsi="Times New Roman" w:cs="Times New Roman"/>
          <w:lang w:val="en-US"/>
        </w:rPr>
      </w:pPr>
    </w:p>
    <w:p w14:paraId="4F7D05A0" w14:textId="77777777" w:rsidR="003214B8" w:rsidRDefault="003214B8" w:rsidP="002E42E3">
      <w:pPr>
        <w:spacing w:after="0" w:line="360" w:lineRule="auto"/>
        <w:jc w:val="both"/>
        <w:rPr>
          <w:rFonts w:ascii="Times New Roman" w:hAnsi="Times New Roman" w:cs="Times New Roman"/>
          <w:lang w:val="en-US"/>
        </w:rPr>
      </w:pPr>
    </w:p>
    <w:p w14:paraId="611A39C1" w14:textId="77777777" w:rsidR="003214B8" w:rsidRDefault="003214B8" w:rsidP="002E42E3">
      <w:pPr>
        <w:spacing w:after="0" w:line="360" w:lineRule="auto"/>
        <w:jc w:val="both"/>
        <w:rPr>
          <w:rFonts w:ascii="Times New Roman" w:hAnsi="Times New Roman" w:cs="Times New Roman"/>
          <w:lang w:val="en-US"/>
        </w:rPr>
      </w:pPr>
    </w:p>
    <w:p w14:paraId="182E1958" w14:textId="77777777" w:rsidR="002E42E3" w:rsidRDefault="002E42E3" w:rsidP="002E42E3">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The matter is not urgent and is removed from the roll of urgent matters with costs.</w:t>
      </w:r>
    </w:p>
    <w:p w14:paraId="79987FA8" w14:textId="77777777" w:rsidR="002E42E3" w:rsidRDefault="002E42E3" w:rsidP="002E42E3">
      <w:pPr>
        <w:spacing w:after="0" w:line="360" w:lineRule="auto"/>
        <w:jc w:val="both"/>
        <w:rPr>
          <w:rFonts w:ascii="Times New Roman" w:hAnsi="Times New Roman" w:cs="Times New Roman"/>
          <w:lang w:val="en-US"/>
        </w:rPr>
      </w:pPr>
    </w:p>
    <w:p w14:paraId="5F2E80A9" w14:textId="77777777" w:rsidR="002E42E3" w:rsidRDefault="002E42E3" w:rsidP="002E42E3">
      <w:pPr>
        <w:spacing w:after="0" w:line="360" w:lineRule="auto"/>
        <w:jc w:val="both"/>
        <w:rPr>
          <w:rFonts w:ascii="Times New Roman" w:hAnsi="Times New Roman" w:cs="Times New Roman"/>
          <w:lang w:val="en-US"/>
        </w:rPr>
      </w:pPr>
    </w:p>
    <w:p w14:paraId="3692D235" w14:textId="77777777" w:rsidR="002E42E3" w:rsidRDefault="002E42E3" w:rsidP="002E42E3">
      <w:pPr>
        <w:spacing w:after="0" w:line="360" w:lineRule="auto"/>
        <w:jc w:val="both"/>
        <w:rPr>
          <w:rFonts w:ascii="Times New Roman" w:hAnsi="Times New Roman" w:cs="Times New Roman"/>
          <w:lang w:val="en-US"/>
        </w:rPr>
      </w:pPr>
    </w:p>
    <w:p w14:paraId="74F4212C" w14:textId="77777777" w:rsidR="002E42E3" w:rsidRDefault="002E42E3" w:rsidP="002E42E3">
      <w:pPr>
        <w:spacing w:after="0" w:line="360" w:lineRule="auto"/>
        <w:jc w:val="both"/>
        <w:rPr>
          <w:rFonts w:ascii="Times New Roman" w:hAnsi="Times New Roman" w:cs="Times New Roman"/>
          <w:lang w:val="en-US"/>
        </w:rPr>
      </w:pPr>
    </w:p>
    <w:p w14:paraId="585A533C" w14:textId="61DE328B" w:rsidR="002E42E3" w:rsidRDefault="002E42E3" w:rsidP="002E42E3">
      <w:pPr>
        <w:spacing w:after="0" w:line="240" w:lineRule="auto"/>
        <w:jc w:val="both"/>
        <w:rPr>
          <w:rFonts w:ascii="Times New Roman" w:hAnsi="Times New Roman" w:cs="Times New Roman"/>
          <w:lang w:val="en-US"/>
        </w:rPr>
      </w:pPr>
      <w:r w:rsidRPr="002E42E3">
        <w:rPr>
          <w:rFonts w:ascii="Times New Roman" w:hAnsi="Times New Roman" w:cs="Times New Roman"/>
          <w:i/>
          <w:iCs/>
          <w:lang w:val="en-US"/>
        </w:rPr>
        <w:t>Atterstone &amp; Cook</w:t>
      </w:r>
      <w:r>
        <w:rPr>
          <w:rFonts w:ascii="Times New Roman" w:hAnsi="Times New Roman" w:cs="Times New Roman"/>
          <w:lang w:val="en-US"/>
        </w:rPr>
        <w:t xml:space="preserve">, applicants legal practitioners </w:t>
      </w:r>
    </w:p>
    <w:p w14:paraId="14E71E5F" w14:textId="22A54734" w:rsidR="009C72F9" w:rsidRDefault="002E42E3" w:rsidP="002E42E3">
      <w:pPr>
        <w:spacing w:after="0" w:line="240" w:lineRule="auto"/>
        <w:jc w:val="both"/>
        <w:rPr>
          <w:rFonts w:ascii="Times New Roman" w:hAnsi="Times New Roman" w:cs="Times New Roman"/>
          <w:lang w:val="en-US"/>
        </w:rPr>
      </w:pPr>
      <w:r w:rsidRPr="002E42E3">
        <w:rPr>
          <w:rFonts w:ascii="Times New Roman" w:hAnsi="Times New Roman" w:cs="Times New Roman"/>
          <w:i/>
          <w:iCs/>
          <w:lang w:val="en-US"/>
        </w:rPr>
        <w:t>Hove &amp; Associates</w:t>
      </w:r>
      <w:r>
        <w:rPr>
          <w:rFonts w:ascii="Times New Roman" w:hAnsi="Times New Roman" w:cs="Times New Roman"/>
          <w:lang w:val="en-US"/>
        </w:rPr>
        <w:t xml:space="preserve">, first respondents legal practitioner </w:t>
      </w:r>
      <w:r w:rsidR="00453EE2">
        <w:rPr>
          <w:rFonts w:ascii="Times New Roman" w:hAnsi="Times New Roman" w:cs="Times New Roman"/>
          <w:lang w:val="en-US"/>
        </w:rPr>
        <w:t xml:space="preserve">  </w:t>
      </w:r>
      <w:r w:rsidR="009C72F9">
        <w:rPr>
          <w:rFonts w:ascii="Times New Roman" w:hAnsi="Times New Roman" w:cs="Times New Roman"/>
          <w:lang w:val="en-US"/>
        </w:rPr>
        <w:t xml:space="preserve">   </w:t>
      </w:r>
    </w:p>
    <w:p w14:paraId="0BB01B2F" w14:textId="77777777" w:rsidR="00013AB2" w:rsidRPr="00AB7B9B" w:rsidRDefault="00013AB2" w:rsidP="002E42E3">
      <w:pPr>
        <w:spacing w:after="0" w:line="360" w:lineRule="auto"/>
        <w:jc w:val="both"/>
        <w:rPr>
          <w:rFonts w:ascii="Times New Roman" w:hAnsi="Times New Roman" w:cs="Times New Roman"/>
          <w:lang w:val="en-US"/>
        </w:rPr>
      </w:pPr>
    </w:p>
    <w:p w14:paraId="4A75CD98" w14:textId="610DCA83" w:rsidR="00AB7B9B" w:rsidRPr="00B9495D" w:rsidRDefault="00AB7B9B" w:rsidP="002E42E3">
      <w:pPr>
        <w:spacing w:after="0" w:line="360" w:lineRule="auto"/>
        <w:ind w:firstLine="360"/>
        <w:jc w:val="both"/>
        <w:rPr>
          <w:rFonts w:ascii="Times New Roman" w:hAnsi="Times New Roman" w:cs="Times New Roman"/>
          <w:lang w:val="en-US"/>
        </w:rPr>
      </w:pPr>
    </w:p>
    <w:p w14:paraId="134045EC" w14:textId="2782485B" w:rsidR="00AB7B9B" w:rsidRDefault="00AB7B9B" w:rsidP="002E42E3">
      <w:pPr>
        <w:spacing w:after="0" w:line="360" w:lineRule="auto"/>
        <w:ind w:firstLine="360"/>
        <w:jc w:val="both"/>
        <w:rPr>
          <w:rFonts w:ascii="Times New Roman" w:hAnsi="Times New Roman" w:cs="Times New Roman"/>
          <w:lang w:val="en-US"/>
        </w:rPr>
      </w:pPr>
    </w:p>
    <w:sectPr w:rsidR="00AB7B9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06579" w14:textId="77777777" w:rsidR="002B4CC5" w:rsidRDefault="002B4CC5" w:rsidP="008C0A3A">
      <w:pPr>
        <w:spacing w:after="0" w:line="240" w:lineRule="auto"/>
      </w:pPr>
      <w:r>
        <w:separator/>
      </w:r>
    </w:p>
  </w:endnote>
  <w:endnote w:type="continuationSeparator" w:id="0">
    <w:p w14:paraId="2FC90F7D" w14:textId="77777777" w:rsidR="002B4CC5" w:rsidRDefault="002B4CC5" w:rsidP="008C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3F5" w14:textId="77777777" w:rsidR="001B391E" w:rsidRDefault="001B39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034DD" w14:textId="77777777" w:rsidR="001B391E" w:rsidRDefault="001B39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D448" w14:textId="77777777" w:rsidR="001B391E" w:rsidRDefault="001B39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485B7" w14:textId="77777777" w:rsidR="002B4CC5" w:rsidRDefault="002B4CC5" w:rsidP="008C0A3A">
      <w:pPr>
        <w:spacing w:after="0" w:line="240" w:lineRule="auto"/>
      </w:pPr>
      <w:r>
        <w:separator/>
      </w:r>
    </w:p>
  </w:footnote>
  <w:footnote w:type="continuationSeparator" w:id="0">
    <w:p w14:paraId="2F06B31A" w14:textId="77777777" w:rsidR="002B4CC5" w:rsidRDefault="002B4CC5" w:rsidP="008C0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5C3A" w14:textId="77777777" w:rsidR="001B391E" w:rsidRDefault="001B39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80364"/>
      <w:docPartObj>
        <w:docPartGallery w:val="Page Numbers (Top of Page)"/>
        <w:docPartUnique/>
      </w:docPartObj>
    </w:sdtPr>
    <w:sdtEndPr>
      <w:rPr>
        <w:noProof/>
      </w:rPr>
    </w:sdtEndPr>
    <w:sdtContent>
      <w:p w14:paraId="5355EAD9" w14:textId="5BC560BE" w:rsidR="008C0A3A" w:rsidRDefault="008C0A3A">
        <w:pPr>
          <w:pStyle w:val="Header"/>
          <w:jc w:val="right"/>
          <w:rPr>
            <w:noProof/>
          </w:rPr>
        </w:pPr>
        <w:r>
          <w:fldChar w:fldCharType="begin"/>
        </w:r>
        <w:r>
          <w:instrText xml:space="preserve"> PAGE   \* MERGEFORMAT </w:instrText>
        </w:r>
        <w:r>
          <w:fldChar w:fldCharType="separate"/>
        </w:r>
        <w:r w:rsidR="005F20BB">
          <w:rPr>
            <w:noProof/>
          </w:rPr>
          <w:t>1</w:t>
        </w:r>
        <w:r>
          <w:rPr>
            <w:noProof/>
          </w:rPr>
          <w:fldChar w:fldCharType="end"/>
        </w:r>
      </w:p>
      <w:p w14:paraId="36EC3A0A" w14:textId="109318A7" w:rsidR="008C0A3A" w:rsidRDefault="008C0A3A">
        <w:pPr>
          <w:pStyle w:val="Header"/>
          <w:jc w:val="right"/>
          <w:rPr>
            <w:noProof/>
          </w:rPr>
        </w:pPr>
        <w:r>
          <w:rPr>
            <w:noProof/>
          </w:rPr>
          <w:t>HH</w:t>
        </w:r>
        <w:r w:rsidR="001B391E">
          <w:rPr>
            <w:noProof/>
          </w:rPr>
          <w:t xml:space="preserve"> 42-25</w:t>
        </w:r>
      </w:p>
      <w:p w14:paraId="17EE994F" w14:textId="55622061" w:rsidR="008C0A3A" w:rsidRDefault="008C0A3A">
        <w:pPr>
          <w:pStyle w:val="Header"/>
          <w:jc w:val="right"/>
        </w:pPr>
        <w:r>
          <w:rPr>
            <w:noProof/>
          </w:rPr>
          <w:t>HCH 5539/24</w:t>
        </w:r>
      </w:p>
    </w:sdtContent>
  </w:sdt>
  <w:p w14:paraId="1CB84AEA" w14:textId="77777777" w:rsidR="008C0A3A" w:rsidRDefault="008C0A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B7ED6" w14:textId="77777777" w:rsidR="001B391E" w:rsidRDefault="001B39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2123"/>
    <w:multiLevelType w:val="hybridMultilevel"/>
    <w:tmpl w:val="722A33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561081B"/>
    <w:multiLevelType w:val="hybridMultilevel"/>
    <w:tmpl w:val="BA3E58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3A"/>
    <w:rsid w:val="0001117A"/>
    <w:rsid w:val="00013AB2"/>
    <w:rsid w:val="000F0B7F"/>
    <w:rsid w:val="000F77DE"/>
    <w:rsid w:val="001B391E"/>
    <w:rsid w:val="002B4CC5"/>
    <w:rsid w:val="002E42E3"/>
    <w:rsid w:val="003214B8"/>
    <w:rsid w:val="003C4E63"/>
    <w:rsid w:val="00451016"/>
    <w:rsid w:val="00453EE2"/>
    <w:rsid w:val="00532086"/>
    <w:rsid w:val="005F20BB"/>
    <w:rsid w:val="00610955"/>
    <w:rsid w:val="00671A38"/>
    <w:rsid w:val="008C0A3A"/>
    <w:rsid w:val="00957CA6"/>
    <w:rsid w:val="009C72F9"/>
    <w:rsid w:val="009D6B97"/>
    <w:rsid w:val="00AB7B9B"/>
    <w:rsid w:val="00B934CF"/>
    <w:rsid w:val="00B9495D"/>
    <w:rsid w:val="00D27C4E"/>
    <w:rsid w:val="00DD78A7"/>
    <w:rsid w:val="00EA6B38"/>
    <w:rsid w:val="00EE3C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3671"/>
  <w15:chartTrackingRefBased/>
  <w15:docId w15:val="{A84E40C9-AD70-4508-91EB-3A5AFE41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0A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A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A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A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A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A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A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A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A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A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A3A"/>
    <w:rPr>
      <w:rFonts w:eastAsiaTheme="majorEastAsia" w:cstheme="majorBidi"/>
      <w:color w:val="272727" w:themeColor="text1" w:themeTint="D8"/>
    </w:rPr>
  </w:style>
  <w:style w:type="paragraph" w:styleId="Title">
    <w:name w:val="Title"/>
    <w:basedOn w:val="Normal"/>
    <w:next w:val="Normal"/>
    <w:link w:val="TitleChar"/>
    <w:uiPriority w:val="10"/>
    <w:qFormat/>
    <w:rsid w:val="008C0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A3A"/>
    <w:pPr>
      <w:spacing w:before="160"/>
      <w:jc w:val="center"/>
    </w:pPr>
    <w:rPr>
      <w:i/>
      <w:iCs/>
      <w:color w:val="404040" w:themeColor="text1" w:themeTint="BF"/>
    </w:rPr>
  </w:style>
  <w:style w:type="character" w:customStyle="1" w:styleId="QuoteChar">
    <w:name w:val="Quote Char"/>
    <w:basedOn w:val="DefaultParagraphFont"/>
    <w:link w:val="Quote"/>
    <w:uiPriority w:val="29"/>
    <w:rsid w:val="008C0A3A"/>
    <w:rPr>
      <w:i/>
      <w:iCs/>
      <w:color w:val="404040" w:themeColor="text1" w:themeTint="BF"/>
    </w:rPr>
  </w:style>
  <w:style w:type="paragraph" w:styleId="ListParagraph">
    <w:name w:val="List Paragraph"/>
    <w:basedOn w:val="Normal"/>
    <w:uiPriority w:val="34"/>
    <w:qFormat/>
    <w:rsid w:val="008C0A3A"/>
    <w:pPr>
      <w:ind w:left="720"/>
      <w:contextualSpacing/>
    </w:pPr>
  </w:style>
  <w:style w:type="character" w:styleId="IntenseEmphasis">
    <w:name w:val="Intense Emphasis"/>
    <w:basedOn w:val="DefaultParagraphFont"/>
    <w:uiPriority w:val="21"/>
    <w:qFormat/>
    <w:rsid w:val="008C0A3A"/>
    <w:rPr>
      <w:i/>
      <w:iCs/>
      <w:color w:val="2F5496" w:themeColor="accent1" w:themeShade="BF"/>
    </w:rPr>
  </w:style>
  <w:style w:type="paragraph" w:styleId="IntenseQuote">
    <w:name w:val="Intense Quote"/>
    <w:basedOn w:val="Normal"/>
    <w:next w:val="Normal"/>
    <w:link w:val="IntenseQuoteChar"/>
    <w:uiPriority w:val="30"/>
    <w:qFormat/>
    <w:rsid w:val="008C0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A3A"/>
    <w:rPr>
      <w:i/>
      <w:iCs/>
      <w:color w:val="2F5496" w:themeColor="accent1" w:themeShade="BF"/>
    </w:rPr>
  </w:style>
  <w:style w:type="character" w:styleId="IntenseReference">
    <w:name w:val="Intense Reference"/>
    <w:basedOn w:val="DefaultParagraphFont"/>
    <w:uiPriority w:val="32"/>
    <w:qFormat/>
    <w:rsid w:val="008C0A3A"/>
    <w:rPr>
      <w:b/>
      <w:bCs/>
      <w:smallCaps/>
      <w:color w:val="2F5496" w:themeColor="accent1" w:themeShade="BF"/>
      <w:spacing w:val="5"/>
    </w:rPr>
  </w:style>
  <w:style w:type="paragraph" w:styleId="Header">
    <w:name w:val="header"/>
    <w:basedOn w:val="Normal"/>
    <w:link w:val="HeaderChar"/>
    <w:uiPriority w:val="99"/>
    <w:unhideWhenUsed/>
    <w:rsid w:val="008C0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A3A"/>
  </w:style>
  <w:style w:type="paragraph" w:styleId="Footer">
    <w:name w:val="footer"/>
    <w:basedOn w:val="Normal"/>
    <w:link w:val="FooterChar"/>
    <w:uiPriority w:val="99"/>
    <w:unhideWhenUsed/>
    <w:rsid w:val="008C0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2025-01-31T09:53:00Z</dcterms:created>
  <dcterms:modified xsi:type="dcterms:W3CDTF">2025-01-31T09:53:00Z</dcterms:modified>
</cp:coreProperties>
</file>