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97A" w:rsidRDefault="00C11ECE" w:rsidP="006867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JAMES STEWART DRYNAN </w:t>
      </w:r>
    </w:p>
    <w:p w:rsidR="00C16940" w:rsidRDefault="00C16940" w:rsidP="00C1694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EB509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MAGISTRATE N. N KUTURE</w:t>
      </w:r>
    </w:p>
    <w:p w:rsidR="00B232B5" w:rsidRDefault="00B232B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232B5" w:rsidRDefault="009254B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ZIMBABWE NATIONAL ROADS ADMINISTRATION </w:t>
      </w:r>
    </w:p>
    <w:p w:rsidR="00C16940" w:rsidRDefault="00C16940" w:rsidP="001A1A68">
      <w:pPr>
        <w:spacing w:after="0" w:line="240" w:lineRule="auto"/>
        <w:rPr>
          <w:rFonts w:ascii="Times New Roman" w:hAnsi="Times New Roman" w:cs="Times New Roman"/>
          <w:sz w:val="24"/>
          <w:szCs w:val="24"/>
        </w:rPr>
      </w:pPr>
    </w:p>
    <w:p w:rsidR="00C16940" w:rsidRDefault="00C16940"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9A1A4F">
        <w:rPr>
          <w:rFonts w:ascii="Times New Roman" w:hAnsi="Times New Roman" w:cs="Times New Roman"/>
          <w:sz w:val="24"/>
          <w:szCs w:val="24"/>
        </w:rPr>
        <w:t>J</w:t>
      </w:r>
    </w:p>
    <w:p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B26D6">
        <w:rPr>
          <w:rFonts w:ascii="Times New Roman" w:hAnsi="Times New Roman" w:cs="Times New Roman"/>
          <w:sz w:val="24"/>
          <w:szCs w:val="24"/>
        </w:rPr>
        <w:t>24</w:t>
      </w:r>
      <w:r w:rsidR="00681C4E">
        <w:rPr>
          <w:rFonts w:ascii="Times New Roman" w:hAnsi="Times New Roman" w:cs="Times New Roman"/>
          <w:sz w:val="24"/>
          <w:szCs w:val="24"/>
        </w:rPr>
        <w:t xml:space="preserve"> June 2019 </w:t>
      </w:r>
    </w:p>
    <w:p w:rsidR="00D7769D" w:rsidRDefault="00D7769D" w:rsidP="00760107">
      <w:pPr>
        <w:spacing w:after="0" w:line="240" w:lineRule="auto"/>
        <w:rPr>
          <w:rFonts w:ascii="Times New Roman" w:hAnsi="Times New Roman" w:cs="Times New Roman"/>
          <w:b/>
          <w:sz w:val="24"/>
          <w:szCs w:val="24"/>
        </w:rPr>
      </w:pPr>
    </w:p>
    <w:p w:rsidR="00A64458" w:rsidRDefault="00A64458" w:rsidP="00760107">
      <w:pPr>
        <w:spacing w:after="0" w:line="240" w:lineRule="auto"/>
        <w:rPr>
          <w:rFonts w:ascii="Times New Roman" w:hAnsi="Times New Roman" w:cs="Times New Roman"/>
          <w:b/>
          <w:sz w:val="24"/>
          <w:szCs w:val="24"/>
        </w:rPr>
      </w:pPr>
    </w:p>
    <w:p w:rsidR="004801BC" w:rsidRDefault="00A84A43" w:rsidP="004801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for Review  </w:t>
      </w:r>
    </w:p>
    <w:p w:rsidR="004801BC" w:rsidRDefault="004801BC" w:rsidP="004801BC">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1F1657" w:rsidRDefault="001F1657"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in person </w:t>
      </w:r>
    </w:p>
    <w:p w:rsidR="00320921" w:rsidRDefault="008D0476"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r w:rsidR="001F1657">
        <w:rPr>
          <w:rFonts w:ascii="Times New Roman" w:hAnsi="Times New Roman" w:cs="Times New Roman"/>
          <w:i/>
          <w:sz w:val="24"/>
          <w:szCs w:val="24"/>
        </w:rPr>
        <w:t>Mandevere</w:t>
      </w:r>
      <w:r w:rsidR="00320921">
        <w:rPr>
          <w:rFonts w:ascii="Times New Roman" w:hAnsi="Times New Roman" w:cs="Times New Roman"/>
          <w:sz w:val="24"/>
          <w:szCs w:val="24"/>
        </w:rPr>
        <w:t xml:space="preserve">, for the </w:t>
      </w:r>
      <w:r w:rsidR="001F1657">
        <w:rPr>
          <w:rFonts w:ascii="Times New Roman" w:hAnsi="Times New Roman" w:cs="Times New Roman"/>
          <w:sz w:val="24"/>
          <w:szCs w:val="24"/>
        </w:rPr>
        <w:t>2</w:t>
      </w:r>
      <w:r w:rsidR="001F1657" w:rsidRPr="001F1657">
        <w:rPr>
          <w:rFonts w:ascii="Times New Roman" w:hAnsi="Times New Roman" w:cs="Times New Roman"/>
          <w:sz w:val="24"/>
          <w:szCs w:val="24"/>
          <w:vertAlign w:val="superscript"/>
        </w:rPr>
        <w:t>nd</w:t>
      </w:r>
      <w:r w:rsidR="001F1657">
        <w:rPr>
          <w:rFonts w:ascii="Times New Roman" w:hAnsi="Times New Roman" w:cs="Times New Roman"/>
          <w:sz w:val="24"/>
          <w:szCs w:val="24"/>
        </w:rPr>
        <w:t xml:space="preserve"> respondent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14059A" w:rsidRDefault="00D8392F" w:rsidP="00140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3B57CF">
        <w:rPr>
          <w:rFonts w:ascii="Times New Roman" w:hAnsi="Times New Roman" w:cs="Times New Roman"/>
          <w:sz w:val="24"/>
          <w:szCs w:val="24"/>
        </w:rPr>
        <w:t xml:space="preserve">: </w:t>
      </w:r>
      <w:r w:rsidR="00A13E44">
        <w:rPr>
          <w:rFonts w:ascii="Times New Roman" w:hAnsi="Times New Roman" w:cs="Times New Roman"/>
          <w:sz w:val="24"/>
          <w:szCs w:val="24"/>
        </w:rPr>
        <w:t>On 18 September 2018 the applicant filed a court application for review seeking the following relief spelt out in the draft order:</w:t>
      </w:r>
    </w:p>
    <w:p w:rsidR="001A000E" w:rsidRDefault="001A000E" w:rsidP="001A000E">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first respondent </w:t>
      </w:r>
      <w:r w:rsidR="0038348A">
        <w:rPr>
          <w:rFonts w:ascii="Times New Roman" w:hAnsi="Times New Roman" w:cs="Times New Roman"/>
          <w:sz w:val="24"/>
          <w:szCs w:val="24"/>
        </w:rPr>
        <w:t>in</w:t>
      </w:r>
      <w:r>
        <w:rPr>
          <w:rFonts w:ascii="Times New Roman" w:hAnsi="Times New Roman" w:cs="Times New Roman"/>
          <w:sz w:val="24"/>
          <w:szCs w:val="24"/>
        </w:rPr>
        <w:t xml:space="preserve"> which</w:t>
      </w:r>
      <w:r w:rsidR="00774C92">
        <w:rPr>
          <w:rFonts w:ascii="Times New Roman" w:hAnsi="Times New Roman" w:cs="Times New Roman"/>
          <w:sz w:val="24"/>
          <w:szCs w:val="24"/>
        </w:rPr>
        <w:t xml:space="preserve"> she made</w:t>
      </w:r>
      <w:r>
        <w:rPr>
          <w:rFonts w:ascii="Times New Roman" w:hAnsi="Times New Roman" w:cs="Times New Roman"/>
          <w:sz w:val="24"/>
          <w:szCs w:val="24"/>
        </w:rPr>
        <w:t xml:space="preserve"> an order for the rescission of default judgment in court case number 127/18 in favour of second respondent be and is set aside. </w:t>
      </w:r>
    </w:p>
    <w:p w:rsidR="005E61AE" w:rsidRDefault="005E61AE" w:rsidP="001A000E">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of second respondent for rescission of default judgment be remitted for rehearing before a different magistrate.</w:t>
      </w:r>
    </w:p>
    <w:p w:rsidR="00582483" w:rsidRDefault="00582483" w:rsidP="00582483">
      <w:pPr>
        <w:pStyle w:val="ListParagraph"/>
        <w:spacing w:after="0" w:line="360" w:lineRule="auto"/>
        <w:jc w:val="both"/>
        <w:rPr>
          <w:rFonts w:ascii="Times New Roman" w:hAnsi="Times New Roman" w:cs="Times New Roman"/>
          <w:sz w:val="24"/>
          <w:szCs w:val="24"/>
        </w:rPr>
      </w:pPr>
    </w:p>
    <w:p w:rsidR="00582483" w:rsidRDefault="00686409" w:rsidP="0068640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On 28 September 2018 the second respondent filed its opposing papers.</w:t>
      </w:r>
    </w:p>
    <w:p w:rsidR="00582483" w:rsidRDefault="00582483" w:rsidP="00686409">
      <w:pPr>
        <w:pStyle w:val="ListParagraph"/>
        <w:spacing w:after="0" w:line="360" w:lineRule="auto"/>
        <w:jc w:val="both"/>
        <w:rPr>
          <w:rFonts w:ascii="Times New Roman" w:hAnsi="Times New Roman" w:cs="Times New Roman"/>
          <w:sz w:val="24"/>
          <w:szCs w:val="24"/>
        </w:rPr>
      </w:pPr>
    </w:p>
    <w:p w:rsidR="00686409" w:rsidRDefault="00582483" w:rsidP="00582483">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BACKGROUND</w:t>
      </w:r>
      <w:r w:rsidR="00686409" w:rsidRPr="00582483">
        <w:rPr>
          <w:rFonts w:ascii="Times New Roman" w:hAnsi="Times New Roman" w:cs="Times New Roman"/>
          <w:sz w:val="24"/>
          <w:szCs w:val="24"/>
        </w:rPr>
        <w:t xml:space="preserve"> </w:t>
      </w:r>
    </w:p>
    <w:p w:rsidR="006B0258" w:rsidRDefault="00D23EDF" w:rsidP="00582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5 February the applicant initiated summons at the Magistrates </w:t>
      </w:r>
      <w:r w:rsidR="004A1AC8">
        <w:rPr>
          <w:rFonts w:ascii="Times New Roman" w:hAnsi="Times New Roman" w:cs="Times New Roman"/>
          <w:sz w:val="24"/>
          <w:szCs w:val="24"/>
        </w:rPr>
        <w:t>Court claiming US$651-00 from the second respondent, Zimbabwe National Roads Administration</w:t>
      </w:r>
      <w:r w:rsidR="00941ABE">
        <w:rPr>
          <w:rFonts w:ascii="Times New Roman" w:hAnsi="Times New Roman" w:cs="Times New Roman"/>
          <w:sz w:val="24"/>
          <w:szCs w:val="24"/>
        </w:rPr>
        <w:t>. The applicant, on 21 May 2013</w:t>
      </w:r>
      <w:r w:rsidR="004A1AC8">
        <w:rPr>
          <w:rFonts w:ascii="Times New Roman" w:hAnsi="Times New Roman" w:cs="Times New Roman"/>
          <w:sz w:val="24"/>
          <w:szCs w:val="24"/>
        </w:rPr>
        <w:t xml:space="preserve"> attempted to receive an exemption over a number of his motor vehicles from</w:t>
      </w:r>
      <w:r w:rsidR="004A1AC8" w:rsidRPr="004A1AC8">
        <w:rPr>
          <w:rFonts w:ascii="Times New Roman" w:hAnsi="Times New Roman" w:cs="Times New Roman"/>
          <w:sz w:val="24"/>
          <w:szCs w:val="24"/>
        </w:rPr>
        <w:t xml:space="preserve"> </w:t>
      </w:r>
      <w:r w:rsidR="004A1AC8">
        <w:rPr>
          <w:rFonts w:ascii="Times New Roman" w:hAnsi="Times New Roman" w:cs="Times New Roman"/>
          <w:sz w:val="24"/>
          <w:szCs w:val="24"/>
        </w:rPr>
        <w:t xml:space="preserve">Zimbabwe National Roads Administration for the period extending 1 June 2013 to 31 May 2014. Zimbabwe National Roads Administration officials demanded a letter from a commercial garage certifying such automobiles in operative for a specified period. </w:t>
      </w:r>
      <w:r w:rsidR="00A24208">
        <w:rPr>
          <w:rFonts w:ascii="Times New Roman" w:hAnsi="Times New Roman" w:cs="Times New Roman"/>
          <w:sz w:val="24"/>
          <w:szCs w:val="24"/>
        </w:rPr>
        <w:t>From</w:t>
      </w:r>
      <w:r w:rsidR="004A1AC8">
        <w:rPr>
          <w:rFonts w:ascii="Times New Roman" w:hAnsi="Times New Roman" w:cs="Times New Roman"/>
          <w:sz w:val="24"/>
          <w:szCs w:val="24"/>
        </w:rPr>
        <w:t xml:space="preserve"> 2013 to 2</w:t>
      </w:r>
      <w:r w:rsidR="00A24208">
        <w:rPr>
          <w:rFonts w:ascii="Times New Roman" w:hAnsi="Times New Roman" w:cs="Times New Roman"/>
          <w:sz w:val="24"/>
          <w:szCs w:val="24"/>
        </w:rPr>
        <w:t xml:space="preserve">018 a number of correspondences took place between applicant and second respondent. In January 2018 the applicant was told by Zimbabwe National Roads Administration to pay a </w:t>
      </w:r>
      <w:r w:rsidR="00A24208">
        <w:rPr>
          <w:rFonts w:ascii="Times New Roman" w:hAnsi="Times New Roman" w:cs="Times New Roman"/>
          <w:sz w:val="24"/>
          <w:szCs w:val="24"/>
        </w:rPr>
        <w:lastRenderedPageBreak/>
        <w:t xml:space="preserve">total of $696-00 licencing penalty and penalty fees up to 30 April 2018. Applicant admitted to pay $45-00 but resolved to claim $651-00 being the difference between $699-00 and $45-00 which amount he argued was excessive and unjustified in his view. </w:t>
      </w:r>
    </w:p>
    <w:p w:rsidR="00D713F5" w:rsidRDefault="006B0258" w:rsidP="00582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February 2018 a default judgment was granted in favour of the applicant. On 12 March 2018 Zimbabwe National Roads Administration filed an application for </w:t>
      </w:r>
      <w:r w:rsidR="00237578">
        <w:rPr>
          <w:rFonts w:ascii="Times New Roman" w:hAnsi="Times New Roman" w:cs="Times New Roman"/>
          <w:sz w:val="24"/>
          <w:szCs w:val="24"/>
        </w:rPr>
        <w:t>rescission</w:t>
      </w:r>
      <w:r>
        <w:rPr>
          <w:rFonts w:ascii="Times New Roman" w:hAnsi="Times New Roman" w:cs="Times New Roman"/>
          <w:sz w:val="24"/>
          <w:szCs w:val="24"/>
        </w:rPr>
        <w:t xml:space="preserve"> of judgment. Second respondent also filed on the same date an </w:t>
      </w:r>
      <w:r w:rsidRPr="006B0258">
        <w:rPr>
          <w:rFonts w:ascii="Times New Roman" w:hAnsi="Times New Roman" w:cs="Times New Roman"/>
          <w:i/>
          <w:sz w:val="24"/>
          <w:szCs w:val="24"/>
        </w:rPr>
        <w:t>exparte</w:t>
      </w:r>
      <w:r>
        <w:rPr>
          <w:rFonts w:ascii="Times New Roman" w:hAnsi="Times New Roman" w:cs="Times New Roman"/>
          <w:sz w:val="24"/>
          <w:szCs w:val="24"/>
        </w:rPr>
        <w:t xml:space="preserve"> application </w:t>
      </w:r>
      <w:r w:rsidR="00237578">
        <w:rPr>
          <w:rFonts w:ascii="Times New Roman" w:hAnsi="Times New Roman" w:cs="Times New Roman"/>
          <w:sz w:val="24"/>
          <w:szCs w:val="24"/>
        </w:rPr>
        <w:t>for stay of execution. On 26 March 2018 the applicant filed his opposing papers for the rescission of judgment as well as stay of execution. On 13 July 2018 the magistrate, first</w:t>
      </w:r>
      <w:r w:rsidR="00722ACD">
        <w:rPr>
          <w:rFonts w:ascii="Times New Roman" w:hAnsi="Times New Roman" w:cs="Times New Roman"/>
          <w:sz w:val="24"/>
          <w:szCs w:val="24"/>
        </w:rPr>
        <w:t xml:space="preserve"> respondent in this application</w:t>
      </w:r>
      <w:r w:rsidR="00237578">
        <w:rPr>
          <w:rFonts w:ascii="Times New Roman" w:hAnsi="Times New Roman" w:cs="Times New Roman"/>
          <w:sz w:val="24"/>
          <w:szCs w:val="24"/>
        </w:rPr>
        <w:t xml:space="preserve"> heard the application for rescission and stay</w:t>
      </w:r>
      <w:r w:rsidR="00722ACD">
        <w:rPr>
          <w:rFonts w:ascii="Times New Roman" w:hAnsi="Times New Roman" w:cs="Times New Roman"/>
          <w:sz w:val="24"/>
          <w:szCs w:val="24"/>
        </w:rPr>
        <w:t xml:space="preserve"> and deferred</w:t>
      </w:r>
      <w:r w:rsidR="00237578">
        <w:rPr>
          <w:rFonts w:ascii="Times New Roman" w:hAnsi="Times New Roman" w:cs="Times New Roman"/>
          <w:sz w:val="24"/>
          <w:szCs w:val="24"/>
        </w:rPr>
        <w:t xml:space="preserve"> her ruling to 27 July 2018. </w:t>
      </w:r>
    </w:p>
    <w:p w:rsidR="00416253" w:rsidRDefault="00D713F5" w:rsidP="00582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both applications for rescission and stay of execution were granted. The second respondent was given leave by the magistrate to file a notice of </w:t>
      </w:r>
      <w:r w:rsidR="00A82A49">
        <w:rPr>
          <w:rFonts w:ascii="Times New Roman" w:hAnsi="Times New Roman" w:cs="Times New Roman"/>
          <w:sz w:val="24"/>
          <w:szCs w:val="24"/>
        </w:rPr>
        <w:t xml:space="preserve">appearance to defend. </w:t>
      </w:r>
      <w:r w:rsidR="006D5F35">
        <w:rPr>
          <w:rFonts w:ascii="Times New Roman" w:hAnsi="Times New Roman" w:cs="Times New Roman"/>
          <w:sz w:val="24"/>
          <w:szCs w:val="24"/>
        </w:rPr>
        <w:t>It filed it and then proceeded to file an exception to the current applicant’s</w:t>
      </w:r>
      <w:r w:rsidR="00BC5C69">
        <w:rPr>
          <w:rFonts w:ascii="Times New Roman" w:hAnsi="Times New Roman" w:cs="Times New Roman"/>
          <w:sz w:val="24"/>
          <w:szCs w:val="24"/>
        </w:rPr>
        <w:t xml:space="preserve"> summons. Meanwhile the applicant embarked on a vitriolic attack </w:t>
      </w:r>
      <w:r w:rsidR="00060B69">
        <w:rPr>
          <w:rFonts w:ascii="Times New Roman" w:hAnsi="Times New Roman" w:cs="Times New Roman"/>
          <w:sz w:val="24"/>
          <w:szCs w:val="24"/>
        </w:rPr>
        <w:t>of the judicial office</w:t>
      </w:r>
      <w:r w:rsidR="00AE0599">
        <w:rPr>
          <w:rFonts w:ascii="Times New Roman" w:hAnsi="Times New Roman" w:cs="Times New Roman"/>
          <w:sz w:val="24"/>
          <w:szCs w:val="24"/>
        </w:rPr>
        <w:t>r</w:t>
      </w:r>
      <w:r w:rsidR="00060B69">
        <w:rPr>
          <w:rFonts w:ascii="Times New Roman" w:hAnsi="Times New Roman" w:cs="Times New Roman"/>
          <w:sz w:val="24"/>
          <w:szCs w:val="24"/>
        </w:rPr>
        <w:t>, the magistrate through writing of letter</w:t>
      </w:r>
      <w:r w:rsidR="005417CD">
        <w:rPr>
          <w:rFonts w:ascii="Times New Roman" w:hAnsi="Times New Roman" w:cs="Times New Roman"/>
          <w:sz w:val="24"/>
          <w:szCs w:val="24"/>
        </w:rPr>
        <w:t>s</w:t>
      </w:r>
      <w:r w:rsidR="00060B69">
        <w:rPr>
          <w:rFonts w:ascii="Times New Roman" w:hAnsi="Times New Roman" w:cs="Times New Roman"/>
          <w:sz w:val="24"/>
          <w:szCs w:val="24"/>
        </w:rPr>
        <w:t xml:space="preserve"> up to the Chief Justice</w:t>
      </w:r>
      <w:r w:rsidR="001513CC">
        <w:rPr>
          <w:rFonts w:ascii="Times New Roman" w:hAnsi="Times New Roman" w:cs="Times New Roman"/>
          <w:sz w:val="24"/>
          <w:szCs w:val="24"/>
        </w:rPr>
        <w:t xml:space="preserve">. When the second respondent caused the exception to be set </w:t>
      </w:r>
      <w:r w:rsidR="00297FBF">
        <w:rPr>
          <w:rFonts w:ascii="Times New Roman" w:hAnsi="Times New Roman" w:cs="Times New Roman"/>
          <w:sz w:val="24"/>
          <w:szCs w:val="24"/>
        </w:rPr>
        <w:t>d</w:t>
      </w:r>
      <w:r w:rsidR="001513CC">
        <w:rPr>
          <w:rFonts w:ascii="Times New Roman" w:hAnsi="Times New Roman" w:cs="Times New Roman"/>
          <w:sz w:val="24"/>
          <w:szCs w:val="24"/>
        </w:rPr>
        <w:t xml:space="preserve">own for argument, the trial magistrate, recused herself, patently because of the attack </w:t>
      </w:r>
      <w:r w:rsidR="00297FBF">
        <w:rPr>
          <w:rFonts w:ascii="Times New Roman" w:hAnsi="Times New Roman" w:cs="Times New Roman"/>
          <w:sz w:val="24"/>
          <w:szCs w:val="24"/>
        </w:rPr>
        <w:t>by</w:t>
      </w:r>
      <w:r w:rsidR="001513CC">
        <w:rPr>
          <w:rFonts w:ascii="Times New Roman" w:hAnsi="Times New Roman" w:cs="Times New Roman"/>
          <w:sz w:val="24"/>
          <w:szCs w:val="24"/>
        </w:rPr>
        <w:t xml:space="preserve"> the applicant. The exception</w:t>
      </w:r>
      <w:r w:rsidR="00C737CF">
        <w:rPr>
          <w:rFonts w:ascii="Times New Roman" w:hAnsi="Times New Roman" w:cs="Times New Roman"/>
          <w:sz w:val="24"/>
          <w:szCs w:val="24"/>
        </w:rPr>
        <w:t xml:space="preserve"> was set down for 11 September 2018 and postponed to 20 September 2018 so that a different magistrate would deal with the matter. Before the matter could be </w:t>
      </w:r>
      <w:r w:rsidR="000C2A5E">
        <w:rPr>
          <w:rFonts w:ascii="Times New Roman" w:hAnsi="Times New Roman" w:cs="Times New Roman"/>
          <w:sz w:val="24"/>
          <w:szCs w:val="24"/>
        </w:rPr>
        <w:t>heard</w:t>
      </w:r>
      <w:r w:rsidR="00C737CF">
        <w:rPr>
          <w:rFonts w:ascii="Times New Roman" w:hAnsi="Times New Roman" w:cs="Times New Roman"/>
          <w:sz w:val="24"/>
          <w:szCs w:val="24"/>
        </w:rPr>
        <w:t>, as already indicated</w:t>
      </w:r>
      <w:r w:rsidR="00297FBF">
        <w:rPr>
          <w:rFonts w:ascii="Times New Roman" w:hAnsi="Times New Roman" w:cs="Times New Roman"/>
          <w:sz w:val="24"/>
          <w:szCs w:val="24"/>
        </w:rPr>
        <w:t>,</w:t>
      </w:r>
      <w:r w:rsidR="00C737CF">
        <w:rPr>
          <w:rFonts w:ascii="Times New Roman" w:hAnsi="Times New Roman" w:cs="Times New Roman"/>
          <w:sz w:val="24"/>
          <w:szCs w:val="24"/>
        </w:rPr>
        <w:t xml:space="preserve"> the applicant filed a court application for review. Meanwhile the</w:t>
      </w:r>
      <w:r w:rsidR="009D7190">
        <w:rPr>
          <w:rFonts w:ascii="Times New Roman" w:hAnsi="Times New Roman" w:cs="Times New Roman"/>
          <w:sz w:val="24"/>
          <w:szCs w:val="24"/>
        </w:rPr>
        <w:t xml:space="preserve"> hearing of </w:t>
      </w:r>
      <w:r w:rsidR="00C737CF">
        <w:rPr>
          <w:rFonts w:ascii="Times New Roman" w:hAnsi="Times New Roman" w:cs="Times New Roman"/>
          <w:sz w:val="24"/>
          <w:szCs w:val="24"/>
        </w:rPr>
        <w:t xml:space="preserve">exception was deferred indefinitely until the </w:t>
      </w:r>
      <w:r w:rsidR="000C2A5E">
        <w:rPr>
          <w:rFonts w:ascii="Times New Roman" w:hAnsi="Times New Roman" w:cs="Times New Roman"/>
          <w:sz w:val="24"/>
          <w:szCs w:val="24"/>
        </w:rPr>
        <w:t>finalisation</w:t>
      </w:r>
      <w:r w:rsidR="00C737CF">
        <w:rPr>
          <w:rFonts w:ascii="Times New Roman" w:hAnsi="Times New Roman" w:cs="Times New Roman"/>
          <w:sz w:val="24"/>
          <w:szCs w:val="24"/>
        </w:rPr>
        <w:t xml:space="preserve"> of the review application. </w:t>
      </w:r>
      <w:r w:rsidR="001513CC">
        <w:rPr>
          <w:rFonts w:ascii="Times New Roman" w:hAnsi="Times New Roman" w:cs="Times New Roman"/>
          <w:sz w:val="24"/>
          <w:szCs w:val="24"/>
        </w:rPr>
        <w:t xml:space="preserve"> </w:t>
      </w:r>
      <w:r w:rsidR="00060B69">
        <w:rPr>
          <w:rFonts w:ascii="Times New Roman" w:hAnsi="Times New Roman" w:cs="Times New Roman"/>
          <w:sz w:val="24"/>
          <w:szCs w:val="24"/>
        </w:rPr>
        <w:t xml:space="preserve"> </w:t>
      </w:r>
    </w:p>
    <w:p w:rsidR="00D23EDF" w:rsidRDefault="00416253" w:rsidP="00582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24 June 2019 I gave the following order indicating that I would give reasons for that order. </w:t>
      </w:r>
      <w:r w:rsidR="006D5F35">
        <w:rPr>
          <w:rFonts w:ascii="Times New Roman" w:hAnsi="Times New Roman" w:cs="Times New Roman"/>
          <w:sz w:val="24"/>
          <w:szCs w:val="24"/>
        </w:rPr>
        <w:t xml:space="preserve"> </w:t>
      </w:r>
      <w:r w:rsidR="00A24208">
        <w:rPr>
          <w:rFonts w:ascii="Times New Roman" w:hAnsi="Times New Roman" w:cs="Times New Roman"/>
          <w:sz w:val="24"/>
          <w:szCs w:val="24"/>
        </w:rPr>
        <w:t xml:space="preserve"> </w:t>
      </w:r>
    </w:p>
    <w:p w:rsidR="00F8559F" w:rsidRPr="00F8559F" w:rsidRDefault="00F8559F" w:rsidP="00F8559F">
      <w:pPr>
        <w:pStyle w:val="NoSpacing"/>
        <w:rPr>
          <w:rFonts w:ascii="Times New Roman" w:hAnsi="Times New Roman" w:cs="Times New Roman"/>
          <w:b/>
          <w:szCs w:val="24"/>
        </w:rPr>
      </w:pPr>
      <w:r>
        <w:rPr>
          <w:rFonts w:ascii="Times New Roman" w:hAnsi="Times New Roman" w:cs="Times New Roman"/>
          <w:sz w:val="24"/>
          <w:szCs w:val="24"/>
        </w:rPr>
        <w:tab/>
        <w:t>“</w:t>
      </w:r>
      <w:r w:rsidRPr="00F8559F">
        <w:rPr>
          <w:rFonts w:ascii="Times New Roman" w:hAnsi="Times New Roman" w:cs="Times New Roman"/>
          <w:b/>
          <w:szCs w:val="24"/>
        </w:rPr>
        <w:t>IT IS ORDERED THAT:</w:t>
      </w:r>
    </w:p>
    <w:p w:rsidR="00F8559F" w:rsidRPr="00F8559F" w:rsidRDefault="00F8559F" w:rsidP="00F8559F">
      <w:pPr>
        <w:pStyle w:val="NoSpacing"/>
        <w:rPr>
          <w:rFonts w:ascii="Times New Roman" w:hAnsi="Times New Roman" w:cs="Times New Roman"/>
          <w:b/>
          <w:szCs w:val="24"/>
        </w:rPr>
      </w:pPr>
    </w:p>
    <w:p w:rsidR="00F8559F" w:rsidRPr="00F8559F" w:rsidRDefault="00F8559F" w:rsidP="00F8559F">
      <w:pPr>
        <w:pStyle w:val="NoSpacing"/>
        <w:ind w:left="720"/>
        <w:rPr>
          <w:rFonts w:ascii="Times New Roman" w:hAnsi="Times New Roman" w:cs="Times New Roman"/>
          <w:szCs w:val="24"/>
        </w:rPr>
      </w:pPr>
      <w:r>
        <w:rPr>
          <w:rFonts w:ascii="Times New Roman" w:hAnsi="Times New Roman" w:cs="Times New Roman"/>
          <w:szCs w:val="24"/>
        </w:rPr>
        <w:t xml:space="preserve">1. </w:t>
      </w:r>
      <w:r w:rsidRPr="00F8559F">
        <w:rPr>
          <w:rFonts w:ascii="Times New Roman" w:hAnsi="Times New Roman" w:cs="Times New Roman"/>
          <w:szCs w:val="24"/>
        </w:rPr>
        <w:t xml:space="preserve">Points </w:t>
      </w:r>
      <w:r w:rsidRPr="00F8559F">
        <w:rPr>
          <w:rFonts w:ascii="Times New Roman" w:hAnsi="Times New Roman" w:cs="Times New Roman"/>
          <w:i/>
          <w:szCs w:val="24"/>
        </w:rPr>
        <w:t>in limine</w:t>
      </w:r>
      <w:r w:rsidRPr="00F8559F">
        <w:rPr>
          <w:rFonts w:ascii="Times New Roman" w:hAnsi="Times New Roman" w:cs="Times New Roman"/>
          <w:szCs w:val="24"/>
        </w:rPr>
        <w:t xml:space="preserve"> raised by the 2</w:t>
      </w:r>
      <w:r w:rsidRPr="00F8559F">
        <w:rPr>
          <w:rFonts w:ascii="Times New Roman" w:hAnsi="Times New Roman" w:cs="Times New Roman"/>
          <w:szCs w:val="24"/>
          <w:vertAlign w:val="superscript"/>
        </w:rPr>
        <w:t>nd</w:t>
      </w:r>
      <w:r w:rsidRPr="00F8559F">
        <w:rPr>
          <w:rFonts w:ascii="Times New Roman" w:hAnsi="Times New Roman" w:cs="Times New Roman"/>
          <w:szCs w:val="24"/>
        </w:rPr>
        <w:t xml:space="preserve"> Respondent is upheld. </w:t>
      </w:r>
    </w:p>
    <w:p w:rsidR="00F8559F" w:rsidRPr="00F8559F" w:rsidRDefault="00F8559F" w:rsidP="00F8559F">
      <w:pPr>
        <w:pStyle w:val="NoSpacing"/>
        <w:ind w:left="720"/>
        <w:rPr>
          <w:rFonts w:ascii="Times New Roman" w:hAnsi="Times New Roman" w:cs="Times New Roman"/>
          <w:szCs w:val="24"/>
        </w:rPr>
      </w:pPr>
    </w:p>
    <w:p w:rsidR="00F8559F" w:rsidRDefault="00F8559F" w:rsidP="00F8559F">
      <w:pPr>
        <w:pStyle w:val="NoSpacing"/>
        <w:ind w:left="720"/>
        <w:rPr>
          <w:rFonts w:ascii="Times New Roman" w:hAnsi="Times New Roman" w:cs="Times New Roman"/>
          <w:szCs w:val="24"/>
        </w:rPr>
      </w:pPr>
      <w:r>
        <w:rPr>
          <w:rFonts w:ascii="Times New Roman" w:hAnsi="Times New Roman" w:cs="Times New Roman"/>
          <w:szCs w:val="24"/>
        </w:rPr>
        <w:t xml:space="preserve">2. </w:t>
      </w:r>
      <w:r w:rsidRPr="00F8559F">
        <w:rPr>
          <w:rFonts w:ascii="Times New Roman" w:hAnsi="Times New Roman" w:cs="Times New Roman"/>
          <w:szCs w:val="24"/>
        </w:rPr>
        <w:t>Application for review is dismissed with costs on attorney client scale.</w:t>
      </w:r>
      <w:r>
        <w:rPr>
          <w:rFonts w:ascii="Times New Roman" w:hAnsi="Times New Roman" w:cs="Times New Roman"/>
          <w:szCs w:val="24"/>
        </w:rPr>
        <w:t>”</w:t>
      </w:r>
    </w:p>
    <w:p w:rsidR="00F8559F" w:rsidRDefault="00F8559F" w:rsidP="00F8559F">
      <w:pPr>
        <w:pStyle w:val="NoSpacing"/>
        <w:rPr>
          <w:rFonts w:ascii="Times New Roman" w:hAnsi="Times New Roman" w:cs="Times New Roman"/>
          <w:szCs w:val="24"/>
        </w:rPr>
      </w:pPr>
    </w:p>
    <w:p w:rsidR="00F8559F" w:rsidRDefault="00F8559F" w:rsidP="00E92FB3">
      <w:pPr>
        <w:pStyle w:val="NoSpacing"/>
        <w:spacing w:line="360" w:lineRule="auto"/>
        <w:jc w:val="both"/>
        <w:rPr>
          <w:rFonts w:ascii="Times New Roman" w:hAnsi="Times New Roman" w:cs="Times New Roman"/>
          <w:sz w:val="24"/>
          <w:szCs w:val="24"/>
        </w:rPr>
      </w:pPr>
      <w:r>
        <w:rPr>
          <w:rFonts w:ascii="Times New Roman" w:hAnsi="Times New Roman" w:cs="Times New Roman"/>
          <w:szCs w:val="24"/>
        </w:rPr>
        <w:tab/>
      </w:r>
      <w:r w:rsidR="0033097A" w:rsidRPr="0033097A">
        <w:rPr>
          <w:rFonts w:ascii="Times New Roman" w:hAnsi="Times New Roman" w:cs="Times New Roman"/>
          <w:sz w:val="24"/>
          <w:szCs w:val="24"/>
        </w:rPr>
        <w:t xml:space="preserve">On the very date, 24 June 2018, the applicant submitted a letter addressed to the Registrar which he wanted to be placed before me raising my attention </w:t>
      </w:r>
      <w:r w:rsidR="002C6327">
        <w:rPr>
          <w:rFonts w:ascii="Times New Roman" w:hAnsi="Times New Roman" w:cs="Times New Roman"/>
          <w:sz w:val="24"/>
          <w:szCs w:val="24"/>
        </w:rPr>
        <w:t>“</w:t>
      </w:r>
      <w:r w:rsidR="0033097A" w:rsidRPr="0033097A">
        <w:rPr>
          <w:rFonts w:ascii="Times New Roman" w:hAnsi="Times New Roman" w:cs="Times New Roman"/>
          <w:sz w:val="24"/>
          <w:szCs w:val="24"/>
        </w:rPr>
        <w:t xml:space="preserve">on matters which he might have overlooked in an attempt to deal </w:t>
      </w:r>
      <w:r w:rsidR="00564795">
        <w:rPr>
          <w:rFonts w:ascii="Times New Roman" w:hAnsi="Times New Roman" w:cs="Times New Roman"/>
          <w:sz w:val="24"/>
          <w:szCs w:val="24"/>
        </w:rPr>
        <w:t>expeditious</w:t>
      </w:r>
      <w:r w:rsidR="002C6327">
        <w:rPr>
          <w:rFonts w:ascii="Times New Roman" w:hAnsi="Times New Roman" w:cs="Times New Roman"/>
          <w:sz w:val="24"/>
          <w:szCs w:val="24"/>
        </w:rPr>
        <w:t>ly with the proceedings before him”</w:t>
      </w:r>
      <w:r w:rsidR="008B321B">
        <w:rPr>
          <w:rFonts w:ascii="Times New Roman" w:hAnsi="Times New Roman" w:cs="Times New Roman"/>
          <w:sz w:val="24"/>
          <w:szCs w:val="24"/>
        </w:rPr>
        <w:t>,</w:t>
      </w:r>
      <w:r w:rsidR="002C6327">
        <w:rPr>
          <w:rFonts w:ascii="Times New Roman" w:hAnsi="Times New Roman" w:cs="Times New Roman"/>
          <w:sz w:val="24"/>
          <w:szCs w:val="24"/>
        </w:rPr>
        <w:t xml:space="preserve"> to use applicant’s own words. As a matter of comment I read the letter but at that stage the court was </w:t>
      </w:r>
      <w:r w:rsidR="002C6327">
        <w:rPr>
          <w:rFonts w:ascii="Times New Roman" w:hAnsi="Times New Roman" w:cs="Times New Roman"/>
          <w:i/>
          <w:sz w:val="24"/>
          <w:szCs w:val="24"/>
        </w:rPr>
        <w:t>functus officio</w:t>
      </w:r>
      <w:r w:rsidR="002C6327">
        <w:rPr>
          <w:rFonts w:ascii="Times New Roman" w:hAnsi="Times New Roman" w:cs="Times New Roman"/>
          <w:sz w:val="24"/>
          <w:szCs w:val="24"/>
        </w:rPr>
        <w:t xml:space="preserve">. </w:t>
      </w:r>
      <w:r w:rsidR="00CB7D5E">
        <w:rPr>
          <w:rFonts w:ascii="Times New Roman" w:hAnsi="Times New Roman" w:cs="Times New Roman"/>
          <w:sz w:val="24"/>
          <w:szCs w:val="24"/>
        </w:rPr>
        <w:t xml:space="preserve">I could not revisit the proceedings. I opted not reply the letter, serve to mention that the very points raised by the applicant had been extensively covered by the applicant in a document he produced in court. </w:t>
      </w:r>
      <w:r w:rsidR="00913AD7">
        <w:rPr>
          <w:rFonts w:ascii="Times New Roman" w:hAnsi="Times New Roman" w:cs="Times New Roman"/>
          <w:sz w:val="24"/>
          <w:szCs w:val="24"/>
        </w:rPr>
        <w:t xml:space="preserve">I had read the document and in principle covered </w:t>
      </w:r>
      <w:r w:rsidR="00913AD7">
        <w:rPr>
          <w:rFonts w:ascii="Times New Roman" w:hAnsi="Times New Roman" w:cs="Times New Roman"/>
          <w:sz w:val="24"/>
          <w:szCs w:val="24"/>
        </w:rPr>
        <w:lastRenderedPageBreak/>
        <w:t xml:space="preserve">the chronicle of what has built up in the matter before the application. I wonder why the applicant assumed that I had not appreciated what he had submitted but presumably because I had dismissed his application, he thought that I had missed the point. I had not and the following are my reasons for upholding the second respondent’s preliminary points. </w:t>
      </w:r>
      <w:r w:rsidRPr="0033097A">
        <w:rPr>
          <w:rFonts w:ascii="Times New Roman" w:hAnsi="Times New Roman" w:cs="Times New Roman"/>
          <w:sz w:val="24"/>
          <w:szCs w:val="24"/>
        </w:rPr>
        <w:t xml:space="preserve"> </w:t>
      </w:r>
    </w:p>
    <w:p w:rsidR="001C4AEE" w:rsidRDefault="001C4AEE" w:rsidP="00E92F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submitted that the application for review is fatally defective for want of compliance with order 33 r 257 of the High Court Rules of Zimbabwe. </w:t>
      </w:r>
    </w:p>
    <w:p w:rsidR="00CE4429" w:rsidRDefault="00CE4429" w:rsidP="00CE4429">
      <w:pPr>
        <w:spacing w:after="0" w:line="360" w:lineRule="auto"/>
        <w:ind w:firstLine="720"/>
        <w:jc w:val="both"/>
        <w:rPr>
          <w:rFonts w:ascii="Times New Roman" w:hAnsi="Times New Roman" w:cs="Times New Roman"/>
          <w:sz w:val="24"/>
          <w:szCs w:val="24"/>
        </w:rPr>
      </w:pPr>
    </w:p>
    <w:p w:rsidR="00CE4429" w:rsidRDefault="00CE4429" w:rsidP="00CE4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257 provides:</w:t>
      </w:r>
    </w:p>
    <w:p w:rsidR="00CE4429" w:rsidRPr="003A5342" w:rsidRDefault="00CE4429" w:rsidP="00CE4429">
      <w:pPr>
        <w:spacing w:after="0" w:line="240" w:lineRule="auto"/>
        <w:ind w:left="720"/>
        <w:jc w:val="both"/>
        <w:rPr>
          <w:rFonts w:ascii="Times New Roman" w:hAnsi="Times New Roman" w:cs="Times New Roman"/>
          <w:b/>
          <w:i/>
          <w:sz w:val="24"/>
          <w:szCs w:val="24"/>
        </w:rPr>
      </w:pPr>
      <w:r w:rsidRPr="003A5342">
        <w:rPr>
          <w:rFonts w:ascii="Times New Roman" w:hAnsi="Times New Roman" w:cs="Times New Roman"/>
          <w:b/>
          <w:i/>
          <w:sz w:val="24"/>
          <w:szCs w:val="24"/>
        </w:rPr>
        <w:t>“</w:t>
      </w:r>
      <w:r w:rsidRPr="003A5342">
        <w:rPr>
          <w:rFonts w:ascii="Times New Roman" w:hAnsi="Times New Roman" w:cs="Times New Roman"/>
          <w:b/>
          <w:i/>
        </w:rPr>
        <w:t>The Court application shall state shortly and clearly the grounds upon the applicant seeks to have the proceedings set aside or corrected and the exact relief prayed for</w:t>
      </w:r>
      <w:r w:rsidRPr="003A5342">
        <w:rPr>
          <w:rFonts w:ascii="Times New Roman" w:hAnsi="Times New Roman" w:cs="Times New Roman"/>
          <w:b/>
          <w:i/>
          <w:sz w:val="24"/>
          <w:szCs w:val="24"/>
        </w:rPr>
        <w:t>.”</w:t>
      </w:r>
    </w:p>
    <w:p w:rsidR="00CE4429" w:rsidRDefault="00CE4429" w:rsidP="00CE4429">
      <w:pPr>
        <w:spacing w:after="0" w:line="240" w:lineRule="auto"/>
        <w:ind w:left="720"/>
        <w:jc w:val="both"/>
        <w:rPr>
          <w:rFonts w:ascii="Times New Roman" w:hAnsi="Times New Roman" w:cs="Times New Roman"/>
          <w:sz w:val="24"/>
          <w:szCs w:val="24"/>
        </w:rPr>
      </w:pPr>
    </w:p>
    <w:p w:rsidR="00CE4429" w:rsidRDefault="00CE4429" w:rsidP="00CE4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outline these reasons on the application. They appear in paragraph 70 of his founding affidavit and stretches from paragraph 71 to paragraph 80. Even assuming that the grounds were stated by the applicant, they are not short and precise and maybe the applicant followed Rule 256. In addition, the exact relief prayed for by the applicant does not appear on the face of the application. It is peremptory that the provisions of Rule 257 must be complied with as well spelt out by </w:t>
      </w:r>
      <w:r w:rsidRPr="00E748D1">
        <w:rPr>
          <w:rFonts w:ascii="Times New Roman" w:hAnsi="Times New Roman" w:cs="Times New Roman"/>
          <w:smallCaps/>
          <w:sz w:val="24"/>
          <w:szCs w:val="24"/>
        </w:rPr>
        <w:t>makoni j</w:t>
      </w:r>
      <w:r>
        <w:rPr>
          <w:rFonts w:ascii="Times New Roman" w:hAnsi="Times New Roman" w:cs="Times New Roman"/>
          <w:sz w:val="24"/>
          <w:szCs w:val="24"/>
        </w:rPr>
        <w:t xml:space="preserve"> (as </w:t>
      </w:r>
      <w:r w:rsidR="003B5B5D">
        <w:rPr>
          <w:rFonts w:ascii="Times New Roman" w:hAnsi="Times New Roman" w:cs="Times New Roman"/>
          <w:sz w:val="24"/>
          <w:szCs w:val="24"/>
        </w:rPr>
        <w:t>s</w:t>
      </w:r>
      <w:r>
        <w:rPr>
          <w:rFonts w:ascii="Times New Roman" w:hAnsi="Times New Roman" w:cs="Times New Roman"/>
          <w:sz w:val="24"/>
          <w:szCs w:val="24"/>
        </w:rPr>
        <w:t xml:space="preserve">he then was) in the matter of </w:t>
      </w:r>
      <w:r w:rsidRPr="00E748D1">
        <w:rPr>
          <w:rFonts w:ascii="Times New Roman" w:hAnsi="Times New Roman" w:cs="Times New Roman"/>
          <w:i/>
          <w:sz w:val="24"/>
          <w:szCs w:val="24"/>
        </w:rPr>
        <w:t>Fabiola N. G</w:t>
      </w:r>
      <w:r>
        <w:rPr>
          <w:rFonts w:ascii="Times New Roman" w:hAnsi="Times New Roman" w:cs="Times New Roman"/>
          <w:i/>
          <w:sz w:val="24"/>
          <w:szCs w:val="24"/>
        </w:rPr>
        <w:t>on</w:t>
      </w:r>
      <w:r w:rsidR="003B5B5D">
        <w:rPr>
          <w:rFonts w:ascii="Times New Roman" w:hAnsi="Times New Roman" w:cs="Times New Roman"/>
          <w:i/>
          <w:sz w:val="24"/>
          <w:szCs w:val="24"/>
        </w:rPr>
        <w:t>y</w:t>
      </w:r>
      <w:r>
        <w:rPr>
          <w:rFonts w:ascii="Times New Roman" w:hAnsi="Times New Roman" w:cs="Times New Roman"/>
          <w:i/>
          <w:sz w:val="24"/>
          <w:szCs w:val="24"/>
        </w:rPr>
        <w:t>e v Fadzai Mtombeni N.O and O</w:t>
      </w:r>
      <w:r w:rsidRPr="00E748D1">
        <w:rPr>
          <w:rFonts w:ascii="Times New Roman" w:hAnsi="Times New Roman" w:cs="Times New Roman"/>
          <w:i/>
          <w:sz w:val="24"/>
          <w:szCs w:val="24"/>
        </w:rPr>
        <w:t>thers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p>
    <w:p w:rsidR="00CE4429" w:rsidRPr="00F475D0" w:rsidRDefault="00CE4429" w:rsidP="00CE4429">
      <w:pPr>
        <w:spacing w:after="0" w:line="240" w:lineRule="auto"/>
        <w:ind w:left="720"/>
        <w:jc w:val="both"/>
        <w:rPr>
          <w:rFonts w:ascii="Times New Roman" w:hAnsi="Times New Roman" w:cs="Times New Roman"/>
          <w:b/>
          <w:i/>
          <w:sz w:val="24"/>
          <w:szCs w:val="24"/>
        </w:rPr>
      </w:pPr>
      <w:r w:rsidRPr="00F475D0">
        <w:rPr>
          <w:rFonts w:ascii="Times New Roman" w:hAnsi="Times New Roman" w:cs="Times New Roman"/>
          <w:b/>
          <w:i/>
          <w:sz w:val="24"/>
          <w:szCs w:val="24"/>
        </w:rPr>
        <w:t>“</w:t>
      </w:r>
      <w:r w:rsidRPr="00F475D0">
        <w:rPr>
          <w:rFonts w:ascii="Times New Roman" w:hAnsi="Times New Roman" w:cs="Times New Roman"/>
          <w:b/>
          <w:i/>
        </w:rPr>
        <w:t xml:space="preserve">The import of the above rule is that an applicant seeking a review must approach this court by way of court application unless it is </w:t>
      </w:r>
      <w:r w:rsidR="001A1849" w:rsidRPr="00F475D0">
        <w:rPr>
          <w:rFonts w:ascii="Times New Roman" w:hAnsi="Times New Roman" w:cs="Times New Roman"/>
          <w:b/>
          <w:i/>
        </w:rPr>
        <w:t xml:space="preserve">a </w:t>
      </w:r>
      <w:r w:rsidRPr="00F475D0">
        <w:rPr>
          <w:rFonts w:ascii="Times New Roman" w:hAnsi="Times New Roman" w:cs="Times New Roman"/>
          <w:b/>
          <w:i/>
        </w:rPr>
        <w:t xml:space="preserve">proceeding in terms of any other law other than r.256. It is incumbent upon such application to state clearly in terms of which law is proceeding under in filing the application for review right at the outset. Where </w:t>
      </w:r>
      <w:r w:rsidR="00A766F2" w:rsidRPr="00F475D0">
        <w:rPr>
          <w:rFonts w:ascii="Times New Roman" w:hAnsi="Times New Roman" w:cs="Times New Roman"/>
          <w:b/>
          <w:i/>
        </w:rPr>
        <w:t xml:space="preserve">no </w:t>
      </w:r>
      <w:r w:rsidRPr="00F475D0">
        <w:rPr>
          <w:rFonts w:ascii="Times New Roman" w:hAnsi="Times New Roman" w:cs="Times New Roman"/>
          <w:b/>
          <w:i/>
        </w:rPr>
        <w:t xml:space="preserve">such clear statement is made in the court application </w:t>
      </w:r>
      <w:r w:rsidR="00A766F2" w:rsidRPr="00F475D0">
        <w:rPr>
          <w:rFonts w:ascii="Times New Roman" w:hAnsi="Times New Roman" w:cs="Times New Roman"/>
          <w:b/>
          <w:i/>
        </w:rPr>
        <w:t>it will be taken that the applicant</w:t>
      </w:r>
      <w:r w:rsidR="00EC740D">
        <w:rPr>
          <w:rFonts w:ascii="Times New Roman" w:hAnsi="Times New Roman" w:cs="Times New Roman"/>
          <w:b/>
          <w:i/>
        </w:rPr>
        <w:t xml:space="preserve"> is</w:t>
      </w:r>
      <w:r w:rsidR="00A766F2" w:rsidRPr="00F475D0">
        <w:rPr>
          <w:rFonts w:ascii="Times New Roman" w:hAnsi="Times New Roman" w:cs="Times New Roman"/>
          <w:b/>
          <w:i/>
        </w:rPr>
        <w:t xml:space="preserve"> </w:t>
      </w:r>
      <w:r w:rsidRPr="00F475D0">
        <w:rPr>
          <w:rFonts w:ascii="Times New Roman" w:hAnsi="Times New Roman" w:cs="Times New Roman"/>
          <w:b/>
          <w:i/>
        </w:rPr>
        <w:t>proceeding in terms of r.256</w:t>
      </w:r>
      <w:r w:rsidRPr="00F475D0">
        <w:rPr>
          <w:rFonts w:ascii="Times New Roman" w:hAnsi="Times New Roman" w:cs="Times New Roman"/>
          <w:b/>
          <w:i/>
          <w:sz w:val="24"/>
          <w:szCs w:val="24"/>
        </w:rPr>
        <w:t>.”</w:t>
      </w:r>
    </w:p>
    <w:p w:rsidR="00CE4429" w:rsidRDefault="00CE4429" w:rsidP="00CE4429">
      <w:pPr>
        <w:spacing w:after="0" w:line="240" w:lineRule="auto"/>
        <w:jc w:val="both"/>
        <w:rPr>
          <w:rFonts w:ascii="Times New Roman" w:hAnsi="Times New Roman" w:cs="Times New Roman"/>
          <w:sz w:val="24"/>
          <w:szCs w:val="24"/>
        </w:rPr>
      </w:pPr>
    </w:p>
    <w:p w:rsidR="00CE4429" w:rsidRDefault="00CE4429" w:rsidP="00CE44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failure to comply with this rule constitute a fatal </w:t>
      </w:r>
      <w:r w:rsidR="00F475D0">
        <w:rPr>
          <w:rFonts w:ascii="Times New Roman" w:hAnsi="Times New Roman" w:cs="Times New Roman"/>
          <w:sz w:val="24"/>
          <w:szCs w:val="24"/>
        </w:rPr>
        <w:t>flaw</w:t>
      </w:r>
      <w:r>
        <w:rPr>
          <w:rFonts w:ascii="Times New Roman" w:hAnsi="Times New Roman" w:cs="Times New Roman"/>
          <w:sz w:val="24"/>
          <w:szCs w:val="24"/>
        </w:rPr>
        <w:t xml:space="preserve">. </w:t>
      </w:r>
    </w:p>
    <w:p w:rsidR="00CE4429" w:rsidRDefault="00CE4429" w:rsidP="00CE4429">
      <w:pPr>
        <w:spacing w:after="0" w:line="240" w:lineRule="auto"/>
        <w:ind w:firstLine="720"/>
        <w:jc w:val="both"/>
        <w:rPr>
          <w:rFonts w:ascii="Times New Roman" w:hAnsi="Times New Roman" w:cs="Times New Roman"/>
          <w:sz w:val="24"/>
          <w:szCs w:val="24"/>
        </w:rPr>
      </w:pPr>
    </w:p>
    <w:p w:rsidR="00CE4429" w:rsidRDefault="00CE4429" w:rsidP="00CE44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E0328">
        <w:rPr>
          <w:rFonts w:ascii="Times New Roman" w:hAnsi="Times New Roman" w:cs="Times New Roman"/>
        </w:rPr>
        <w:t>As regards the failure on the part of Chataura to comply with r. 257 of the High Court Rules, it seems to me that non-compliance would constitute good grounds for dismissing this application. R 257 requires that an application to bring proceedings under review shall stat</w:t>
      </w:r>
      <w:r w:rsidR="00F475D0">
        <w:rPr>
          <w:rFonts w:ascii="Times New Roman" w:hAnsi="Times New Roman" w:cs="Times New Roman"/>
        </w:rPr>
        <w:t>e</w:t>
      </w:r>
      <w:r w:rsidRPr="00EE0328">
        <w:rPr>
          <w:rFonts w:ascii="Times New Roman" w:hAnsi="Times New Roman" w:cs="Times New Roman"/>
        </w:rPr>
        <w:t xml:space="preserve"> shortly and clearly the grounds upon which the applicant seeks to have the proceedings set aside or corrected and the exact relief prayed for. In the Pen Transport, Mushaishi and Marumahoko cases referred to earlier, the courts clearly stated that failure to comply with r. 257 constituted a fatal </w:t>
      </w:r>
      <w:r w:rsidR="009F5A4B">
        <w:rPr>
          <w:rFonts w:ascii="Times New Roman" w:hAnsi="Times New Roman" w:cs="Times New Roman"/>
        </w:rPr>
        <w:t>flaw.</w:t>
      </w:r>
      <w:r w:rsidRPr="00EE0328">
        <w:rPr>
          <w:rFonts w:ascii="Times New Roman" w:hAnsi="Times New Roman" w:cs="Times New Roman"/>
        </w:rPr>
        <w:t xml:space="preserve"> The time has surely come to say enough is enough and to dismiss the defective applications without considering the merits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CE4429" w:rsidRDefault="00CE4429" w:rsidP="00CE4429">
      <w:pPr>
        <w:spacing w:after="0" w:line="240" w:lineRule="auto"/>
        <w:jc w:val="both"/>
        <w:rPr>
          <w:rFonts w:ascii="Times New Roman" w:hAnsi="Times New Roman" w:cs="Times New Roman"/>
          <w:sz w:val="24"/>
          <w:szCs w:val="24"/>
        </w:rPr>
      </w:pPr>
    </w:p>
    <w:p w:rsidR="00CE4429" w:rsidRDefault="00CE4429" w:rsidP="00CE44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8B0F8B">
        <w:rPr>
          <w:rFonts w:ascii="Times New Roman" w:hAnsi="Times New Roman" w:cs="Times New Roman"/>
          <w:i/>
          <w:sz w:val="24"/>
          <w:szCs w:val="24"/>
        </w:rPr>
        <w:t>Dandazi v Wankie Colliery Co. Ltd</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rationale of compliance with Rule 257 was reiterated and the court</w:t>
      </w:r>
      <w:r w:rsidR="00D75595">
        <w:rPr>
          <w:rFonts w:ascii="Times New Roman" w:hAnsi="Times New Roman" w:cs="Times New Roman"/>
          <w:sz w:val="24"/>
          <w:szCs w:val="24"/>
        </w:rPr>
        <w:t xml:space="preserve"> held</w:t>
      </w:r>
      <w:r>
        <w:rPr>
          <w:rFonts w:ascii="Times New Roman" w:hAnsi="Times New Roman" w:cs="Times New Roman"/>
          <w:sz w:val="24"/>
          <w:szCs w:val="24"/>
        </w:rPr>
        <w:t>:</w:t>
      </w:r>
    </w:p>
    <w:p w:rsidR="00CE4429" w:rsidRDefault="00CE4429" w:rsidP="001F28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“At this stage, I wish to make an observation which is relevant to many review applications that are brought to the High Court. In terms of Order 33 r. 257, it is a requirement that: The court application shall state shortly and clearly the grounds upon which the applicant seeks to have the proceedings set aside or corrected and the exact relief prayed for.</w:t>
      </w:r>
      <w:r w:rsidR="001F2895">
        <w:rPr>
          <w:rFonts w:ascii="Times New Roman" w:hAnsi="Times New Roman" w:cs="Times New Roman"/>
          <w:sz w:val="24"/>
          <w:szCs w:val="24"/>
        </w:rPr>
        <w:t xml:space="preserve"> </w:t>
      </w:r>
      <w:r>
        <w:rPr>
          <w:rFonts w:ascii="Times New Roman" w:hAnsi="Times New Roman" w:cs="Times New Roman"/>
          <w:sz w:val="24"/>
          <w:szCs w:val="24"/>
        </w:rPr>
        <w:t xml:space="preserve">This is not an idle requirement. It was inserted in the rules of the court so that an applicant for review may apply his mind to the grounds upon which he seeks a review and be able to state them clearly and in brief form. </w:t>
      </w:r>
      <w:r w:rsidRPr="008B0F8B">
        <w:rPr>
          <w:rFonts w:ascii="Times New Roman" w:hAnsi="Times New Roman" w:cs="Times New Roman"/>
          <w:sz w:val="24"/>
          <w:szCs w:val="24"/>
          <w:u w:val="single"/>
        </w:rPr>
        <w:t>Often, in review application</w:t>
      </w:r>
      <w:r w:rsidR="001F2895">
        <w:rPr>
          <w:rFonts w:ascii="Times New Roman" w:hAnsi="Times New Roman" w:cs="Times New Roman"/>
          <w:sz w:val="24"/>
          <w:szCs w:val="24"/>
          <w:u w:val="single"/>
        </w:rPr>
        <w:t>s</w:t>
      </w:r>
      <w:r w:rsidRPr="008B0F8B">
        <w:rPr>
          <w:rFonts w:ascii="Times New Roman" w:hAnsi="Times New Roman" w:cs="Times New Roman"/>
          <w:sz w:val="24"/>
          <w:szCs w:val="24"/>
          <w:u w:val="single"/>
        </w:rPr>
        <w:t>, all sorts of grounds are lumped together in the body by the founding affidavit making it very difficult for the presiding judicial officer to determine the grounds upon which the matter is to be reviewed</w:t>
      </w:r>
      <w:r w:rsidR="001F2895">
        <w:rPr>
          <w:rFonts w:ascii="Times New Roman" w:hAnsi="Times New Roman" w:cs="Times New Roman"/>
          <w:sz w:val="24"/>
          <w:szCs w:val="24"/>
        </w:rPr>
        <w:t>. (m</w:t>
      </w:r>
      <w:r>
        <w:rPr>
          <w:rFonts w:ascii="Times New Roman" w:hAnsi="Times New Roman" w:cs="Times New Roman"/>
          <w:sz w:val="24"/>
          <w:szCs w:val="24"/>
        </w:rPr>
        <w:t>y own emphasis).</w:t>
      </w:r>
    </w:p>
    <w:p w:rsidR="00D32BB6" w:rsidRDefault="00D32BB6" w:rsidP="001F2895">
      <w:pPr>
        <w:spacing w:after="0" w:line="240" w:lineRule="auto"/>
        <w:ind w:left="720"/>
        <w:jc w:val="both"/>
        <w:rPr>
          <w:rFonts w:ascii="Times New Roman" w:hAnsi="Times New Roman" w:cs="Times New Roman"/>
          <w:sz w:val="24"/>
          <w:szCs w:val="24"/>
        </w:rPr>
      </w:pPr>
    </w:p>
    <w:p w:rsidR="00CE4429" w:rsidRDefault="00CE4429" w:rsidP="00CE4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exactly what the applicant did in this application. He vehemently argued that the grounds for review or relief sought, are part of the affidavit. I conclude that in the light of the above case</w:t>
      </w:r>
      <w:r w:rsidR="0013751C">
        <w:rPr>
          <w:rFonts w:ascii="Times New Roman" w:hAnsi="Times New Roman" w:cs="Times New Roman"/>
          <w:sz w:val="24"/>
          <w:szCs w:val="24"/>
        </w:rPr>
        <w:t>s</w:t>
      </w:r>
      <w:r>
        <w:rPr>
          <w:rFonts w:ascii="Times New Roman" w:hAnsi="Times New Roman" w:cs="Times New Roman"/>
          <w:sz w:val="24"/>
          <w:szCs w:val="24"/>
        </w:rPr>
        <w:t xml:space="preserve"> cited, that is a gross irregularity, such non-complia</w:t>
      </w:r>
      <w:r w:rsidR="006B1EE6">
        <w:rPr>
          <w:rFonts w:ascii="Times New Roman" w:hAnsi="Times New Roman" w:cs="Times New Roman"/>
          <w:sz w:val="24"/>
          <w:szCs w:val="24"/>
        </w:rPr>
        <w:t>nce with r. 257 goes to the root</w:t>
      </w:r>
      <w:r>
        <w:rPr>
          <w:rFonts w:ascii="Times New Roman" w:hAnsi="Times New Roman" w:cs="Times New Roman"/>
          <w:sz w:val="24"/>
          <w:szCs w:val="24"/>
        </w:rPr>
        <w:t xml:space="preserve"> of the application, which only </w:t>
      </w:r>
      <w:r w:rsidR="006B1EE6">
        <w:rPr>
          <w:rFonts w:ascii="Times New Roman" w:hAnsi="Times New Roman" w:cs="Times New Roman"/>
          <w:sz w:val="24"/>
          <w:szCs w:val="24"/>
        </w:rPr>
        <w:t xml:space="preserve">can </w:t>
      </w:r>
      <w:r>
        <w:rPr>
          <w:rFonts w:ascii="Times New Roman" w:hAnsi="Times New Roman" w:cs="Times New Roman"/>
          <w:sz w:val="24"/>
          <w:szCs w:val="24"/>
        </w:rPr>
        <w:t>be addressed by dismissing the application. Applicant’s grounds for review is that of bias and irrationality on the ruling of the Magistrate. Such a ground must equally be stated in the court application.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 failure to do so is a gross irregularity which renders a matter improperly before the court</w:t>
      </w:r>
      <w:r w:rsidR="004C1B59">
        <w:rPr>
          <w:rFonts w:ascii="Times New Roman" w:hAnsi="Times New Roman" w:cs="Times New Roman"/>
          <w:sz w:val="24"/>
          <w:szCs w:val="24"/>
        </w:rPr>
        <w:t xml:space="preserve"> and that is</w:t>
      </w:r>
      <w:r>
        <w:rPr>
          <w:rFonts w:ascii="Times New Roman" w:hAnsi="Times New Roman" w:cs="Times New Roman"/>
          <w:sz w:val="24"/>
          <w:szCs w:val="24"/>
        </w:rPr>
        <w:t xml:space="preserve"> where the court held that:</w:t>
      </w:r>
    </w:p>
    <w:p w:rsidR="00CE4429" w:rsidRDefault="00CE4429" w:rsidP="00CE44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403AD">
        <w:rPr>
          <w:rFonts w:ascii="Times New Roman" w:hAnsi="Times New Roman" w:cs="Times New Roman"/>
        </w:rPr>
        <w:t>If as in the present case, the grounds are based on bias and gross irregularity in the proceedings, then those grounds must be stated in the application. A failure to do so, as was the case in this application, is a failure to comply with order 33 r. 257. The consequence of that failure is that the matter is not properly before the court and the applicant must not be heard</w:t>
      </w:r>
      <w:r>
        <w:rPr>
          <w:rFonts w:ascii="Times New Roman" w:hAnsi="Times New Roman" w:cs="Times New Roman"/>
          <w:sz w:val="24"/>
          <w:szCs w:val="24"/>
        </w:rPr>
        <w:t>.” (</w:t>
      </w:r>
      <w:r w:rsidR="0051727C">
        <w:rPr>
          <w:rFonts w:ascii="Times New Roman" w:hAnsi="Times New Roman" w:cs="Times New Roman"/>
          <w:sz w:val="24"/>
          <w:szCs w:val="24"/>
        </w:rPr>
        <w:t>m</w:t>
      </w:r>
      <w:r>
        <w:rPr>
          <w:rFonts w:ascii="Times New Roman" w:hAnsi="Times New Roman" w:cs="Times New Roman"/>
          <w:sz w:val="24"/>
          <w:szCs w:val="24"/>
        </w:rPr>
        <w:t>y own emphasis).</w:t>
      </w:r>
      <w:r>
        <w:rPr>
          <w:rStyle w:val="FootnoteReference"/>
          <w:rFonts w:ascii="Times New Roman" w:hAnsi="Times New Roman" w:cs="Times New Roman"/>
          <w:sz w:val="24"/>
          <w:szCs w:val="24"/>
        </w:rPr>
        <w:footnoteReference w:id="5"/>
      </w:r>
    </w:p>
    <w:p w:rsidR="00CE4429" w:rsidRDefault="00CE4429" w:rsidP="00CE4429">
      <w:pPr>
        <w:spacing w:after="0" w:line="240" w:lineRule="auto"/>
        <w:jc w:val="both"/>
        <w:rPr>
          <w:rFonts w:ascii="Times New Roman" w:hAnsi="Times New Roman" w:cs="Times New Roman"/>
          <w:sz w:val="24"/>
          <w:szCs w:val="24"/>
        </w:rPr>
      </w:pPr>
    </w:p>
    <w:p w:rsidR="00CE4429" w:rsidRDefault="00CE4429" w:rsidP="00CE4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allowed the applicant to make submissions relating to both the points </w:t>
      </w:r>
      <w:r w:rsidRPr="00C403AD">
        <w:rPr>
          <w:rFonts w:ascii="Times New Roman" w:hAnsi="Times New Roman" w:cs="Times New Roman"/>
          <w:i/>
          <w:sz w:val="24"/>
          <w:szCs w:val="24"/>
        </w:rPr>
        <w:t>in limine</w:t>
      </w:r>
      <w:r>
        <w:rPr>
          <w:rFonts w:ascii="Times New Roman" w:hAnsi="Times New Roman" w:cs="Times New Roman"/>
          <w:sz w:val="24"/>
          <w:szCs w:val="24"/>
        </w:rPr>
        <w:t xml:space="preserve"> and the merits. However having looked at the preliminary points capably addressed by the second respondent, I am of the view that the applicant’s papers are not in order and the points </w:t>
      </w:r>
      <w:r w:rsidRPr="0015716E">
        <w:rPr>
          <w:rFonts w:ascii="Times New Roman" w:hAnsi="Times New Roman" w:cs="Times New Roman"/>
          <w:i/>
          <w:sz w:val="24"/>
          <w:szCs w:val="24"/>
        </w:rPr>
        <w:t>in limine</w:t>
      </w:r>
      <w:r>
        <w:rPr>
          <w:rFonts w:ascii="Times New Roman" w:hAnsi="Times New Roman" w:cs="Times New Roman"/>
          <w:sz w:val="24"/>
          <w:szCs w:val="24"/>
        </w:rPr>
        <w:t xml:space="preserve"> were accordingly upheld with an order of costs on a punitive scale.</w:t>
      </w:r>
    </w:p>
    <w:p w:rsidR="00CE4429" w:rsidRDefault="00CE4429" w:rsidP="00CE4429">
      <w:pPr>
        <w:spacing w:after="0" w:line="360" w:lineRule="auto"/>
        <w:ind w:firstLine="720"/>
        <w:jc w:val="both"/>
        <w:rPr>
          <w:rFonts w:ascii="Times New Roman" w:hAnsi="Times New Roman" w:cs="Times New Roman"/>
          <w:sz w:val="24"/>
          <w:szCs w:val="24"/>
        </w:rPr>
      </w:pPr>
    </w:p>
    <w:p w:rsidR="00CE4429" w:rsidRDefault="00CE4429" w:rsidP="00CE4429">
      <w:pPr>
        <w:spacing w:after="0" w:line="360" w:lineRule="auto"/>
        <w:ind w:firstLine="720"/>
        <w:jc w:val="both"/>
        <w:rPr>
          <w:rFonts w:ascii="Times New Roman" w:hAnsi="Times New Roman" w:cs="Times New Roman"/>
          <w:sz w:val="24"/>
          <w:szCs w:val="24"/>
        </w:rPr>
      </w:pPr>
    </w:p>
    <w:p w:rsidR="00917922" w:rsidRDefault="00917922" w:rsidP="00CE4429">
      <w:pPr>
        <w:spacing w:after="0" w:line="240" w:lineRule="auto"/>
        <w:jc w:val="both"/>
        <w:rPr>
          <w:rFonts w:ascii="Times New Roman" w:hAnsi="Times New Roman" w:cs="Times New Roman"/>
          <w:i/>
          <w:sz w:val="24"/>
          <w:szCs w:val="24"/>
        </w:rPr>
      </w:pPr>
    </w:p>
    <w:p w:rsidR="00917922" w:rsidRDefault="00917922" w:rsidP="00CE4429">
      <w:pPr>
        <w:spacing w:after="0" w:line="240" w:lineRule="auto"/>
        <w:jc w:val="both"/>
        <w:rPr>
          <w:rFonts w:ascii="Times New Roman" w:hAnsi="Times New Roman" w:cs="Times New Roman"/>
          <w:i/>
          <w:sz w:val="24"/>
          <w:szCs w:val="24"/>
        </w:rPr>
      </w:pPr>
    </w:p>
    <w:p w:rsidR="00917922" w:rsidRDefault="00917922" w:rsidP="00CE4429">
      <w:pPr>
        <w:spacing w:after="0" w:line="240" w:lineRule="auto"/>
        <w:jc w:val="both"/>
        <w:rPr>
          <w:rFonts w:ascii="Times New Roman" w:hAnsi="Times New Roman" w:cs="Times New Roman"/>
          <w:i/>
          <w:sz w:val="24"/>
          <w:szCs w:val="24"/>
        </w:rPr>
      </w:pPr>
    </w:p>
    <w:p w:rsidR="00CE4429" w:rsidRDefault="00CE4429" w:rsidP="00CE44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Kadzere, Hungwe &amp; Mandevere</w:t>
      </w:r>
      <w:r>
        <w:rPr>
          <w:rFonts w:ascii="Times New Roman" w:hAnsi="Times New Roman" w:cs="Times New Roman"/>
          <w:sz w:val="24"/>
          <w:szCs w:val="24"/>
        </w:rPr>
        <w:t xml:space="preserve">, second respondent’s legal practitioners </w:t>
      </w:r>
    </w:p>
    <w:p w:rsidR="00CE4429" w:rsidRPr="0033097A" w:rsidRDefault="00CE4429" w:rsidP="00E92FB3">
      <w:pPr>
        <w:pStyle w:val="NoSpacing"/>
        <w:spacing w:line="360" w:lineRule="auto"/>
        <w:jc w:val="both"/>
        <w:rPr>
          <w:rFonts w:ascii="Times New Roman" w:hAnsi="Times New Roman" w:cs="Times New Roman"/>
          <w:sz w:val="24"/>
          <w:szCs w:val="24"/>
        </w:rPr>
      </w:pPr>
    </w:p>
    <w:p w:rsidR="00F8559F" w:rsidRPr="0033097A" w:rsidRDefault="00F8559F" w:rsidP="0033097A">
      <w:pPr>
        <w:spacing w:after="0" w:line="360" w:lineRule="auto"/>
        <w:jc w:val="both"/>
        <w:rPr>
          <w:rFonts w:ascii="Times New Roman" w:hAnsi="Times New Roman" w:cs="Times New Roman"/>
          <w:sz w:val="24"/>
          <w:szCs w:val="24"/>
        </w:rPr>
      </w:pPr>
    </w:p>
    <w:p w:rsidR="007F1223" w:rsidRPr="001E3880" w:rsidRDefault="007F1223" w:rsidP="001E3880">
      <w:pPr>
        <w:spacing w:after="0" w:line="240" w:lineRule="auto"/>
        <w:jc w:val="both"/>
        <w:rPr>
          <w:rFonts w:ascii="Times New Roman" w:hAnsi="Times New Roman" w:cs="Times New Roman"/>
          <w:sz w:val="24"/>
          <w:szCs w:val="24"/>
        </w:rPr>
      </w:pPr>
      <w:r w:rsidRPr="001E3880">
        <w:rPr>
          <w:rFonts w:ascii="Times New Roman" w:hAnsi="Times New Roman" w:cs="Times New Roman"/>
          <w:sz w:val="24"/>
          <w:szCs w:val="24"/>
        </w:rPr>
        <w:t xml:space="preserve">                  </w:t>
      </w:r>
    </w:p>
    <w:sectPr w:rsidR="007F1223" w:rsidRPr="001E38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E8" w:rsidRDefault="00F313E8" w:rsidP="00086343">
      <w:pPr>
        <w:spacing w:after="0" w:line="240" w:lineRule="auto"/>
      </w:pPr>
      <w:r>
        <w:separator/>
      </w:r>
    </w:p>
  </w:endnote>
  <w:endnote w:type="continuationSeparator" w:id="0">
    <w:p w:rsidR="00F313E8" w:rsidRDefault="00F313E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65" w:rsidRDefault="00931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65" w:rsidRDefault="00931D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65" w:rsidRDefault="00931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E8" w:rsidRDefault="00F313E8" w:rsidP="00086343">
      <w:pPr>
        <w:spacing w:after="0" w:line="240" w:lineRule="auto"/>
      </w:pPr>
      <w:r>
        <w:separator/>
      </w:r>
    </w:p>
  </w:footnote>
  <w:footnote w:type="continuationSeparator" w:id="0">
    <w:p w:rsidR="00F313E8" w:rsidRDefault="00F313E8" w:rsidP="00086343">
      <w:pPr>
        <w:spacing w:after="0" w:line="240" w:lineRule="auto"/>
      </w:pPr>
      <w:r>
        <w:continuationSeparator/>
      </w:r>
    </w:p>
  </w:footnote>
  <w:footnote w:id="1">
    <w:p w:rsidR="00CE4429" w:rsidRDefault="00CE4429" w:rsidP="00CE4429">
      <w:pPr>
        <w:pStyle w:val="FootnoteText"/>
      </w:pPr>
      <w:r>
        <w:rPr>
          <w:rStyle w:val="FootnoteReference"/>
        </w:rPr>
        <w:footnoteRef/>
      </w:r>
      <w:r>
        <w:t xml:space="preserve"> HH 356/17</w:t>
      </w:r>
    </w:p>
  </w:footnote>
  <w:footnote w:id="2">
    <w:p w:rsidR="00CE4429" w:rsidRPr="00EE0328" w:rsidRDefault="00CE4429" w:rsidP="00CE4429">
      <w:pPr>
        <w:pStyle w:val="FootnoteText"/>
        <w:rPr>
          <w:smallCaps/>
        </w:rPr>
      </w:pPr>
      <w:r>
        <w:rPr>
          <w:rStyle w:val="FootnoteReference"/>
        </w:rPr>
        <w:footnoteRef/>
      </w:r>
      <w:r>
        <w:t xml:space="preserve"> Chataura v Zimbabwe Electricity Supply Authority 2001 (1) ZLR 30 (h) per </w:t>
      </w:r>
      <w:r w:rsidRPr="00EE0328">
        <w:rPr>
          <w:smallCaps/>
        </w:rPr>
        <w:t>smith j</w:t>
      </w:r>
    </w:p>
  </w:footnote>
  <w:footnote w:id="3">
    <w:p w:rsidR="00CE4429" w:rsidRDefault="00CE4429" w:rsidP="00CE4429">
      <w:pPr>
        <w:pStyle w:val="FootnoteText"/>
      </w:pPr>
      <w:r>
        <w:rPr>
          <w:rStyle w:val="FootnoteReference"/>
        </w:rPr>
        <w:footnoteRef/>
      </w:r>
      <w:r>
        <w:t xml:space="preserve"> 2001 (2) ZLR 298 (H)</w:t>
      </w:r>
    </w:p>
  </w:footnote>
  <w:footnote w:id="4">
    <w:p w:rsidR="00CE4429" w:rsidRDefault="00CE4429" w:rsidP="00CE4429">
      <w:pPr>
        <w:pStyle w:val="FootnoteText"/>
      </w:pPr>
      <w:r>
        <w:rPr>
          <w:rStyle w:val="FootnoteReference"/>
        </w:rPr>
        <w:footnoteRef/>
      </w:r>
      <w:r>
        <w:t xml:space="preserve"> See Dandazi case (supra)</w:t>
      </w:r>
    </w:p>
  </w:footnote>
  <w:footnote w:id="5">
    <w:p w:rsidR="00CE4429" w:rsidRDefault="00CE4429" w:rsidP="00CE4429">
      <w:pPr>
        <w:pStyle w:val="FootnoteText"/>
      </w:pPr>
      <w:r>
        <w:rPr>
          <w:rStyle w:val="FootnoteReference"/>
        </w:rPr>
        <w:footnoteRef/>
      </w:r>
      <w:r>
        <w:t xml:space="preserve"> See also the matter of Minister of Labour &amp; Others v Pen Transport (Pvt) Ltd 1989 (1) ZLR 293 (S) per </w:t>
      </w:r>
      <w:r w:rsidRPr="00C403AD">
        <w:rPr>
          <w:smallCaps/>
        </w:rPr>
        <w:t>gubbay ja</w:t>
      </w:r>
      <w:r>
        <w:t xml:space="preserve"> (as he then was)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65" w:rsidRDefault="00931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DC7BFA" w:rsidRDefault="00DC7BFA">
        <w:pPr>
          <w:pStyle w:val="Header"/>
          <w:jc w:val="right"/>
          <w:rPr>
            <w:noProof/>
          </w:rPr>
        </w:pPr>
        <w:r>
          <w:fldChar w:fldCharType="begin"/>
        </w:r>
        <w:r>
          <w:instrText xml:space="preserve"> PAGE   \* MERGEFORMAT </w:instrText>
        </w:r>
        <w:r>
          <w:fldChar w:fldCharType="separate"/>
        </w:r>
        <w:r w:rsidR="00E33E92">
          <w:rPr>
            <w:noProof/>
          </w:rPr>
          <w:t>1</w:t>
        </w:r>
        <w:r>
          <w:rPr>
            <w:noProof/>
          </w:rPr>
          <w:fldChar w:fldCharType="end"/>
        </w:r>
      </w:p>
      <w:p w:rsidR="00DC7BFA" w:rsidRDefault="00DC7BFA">
        <w:pPr>
          <w:pStyle w:val="Header"/>
          <w:jc w:val="right"/>
          <w:rPr>
            <w:noProof/>
          </w:rPr>
        </w:pPr>
        <w:r>
          <w:rPr>
            <w:noProof/>
          </w:rPr>
          <w:t>HMT</w:t>
        </w:r>
        <w:r w:rsidR="00931D65">
          <w:rPr>
            <w:noProof/>
          </w:rPr>
          <w:t xml:space="preserve"> 45-19</w:t>
        </w:r>
      </w:p>
      <w:p w:rsidR="00DC7BFA" w:rsidRDefault="0090104A">
        <w:pPr>
          <w:pStyle w:val="Header"/>
          <w:jc w:val="right"/>
        </w:pPr>
        <w:r>
          <w:rPr>
            <w:noProof/>
          </w:rPr>
          <w:t>HC 130/18</w:t>
        </w:r>
      </w:p>
    </w:sdtContent>
  </w:sdt>
  <w:p w:rsidR="00DC7BFA" w:rsidRDefault="00DC7BFA"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65" w:rsidRDefault="00931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7E7"/>
    <w:multiLevelType w:val="hybridMultilevel"/>
    <w:tmpl w:val="C39004A6"/>
    <w:lvl w:ilvl="0" w:tplc="62CCC0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B245DF0"/>
    <w:multiLevelType w:val="hybridMultilevel"/>
    <w:tmpl w:val="9502EC2A"/>
    <w:lvl w:ilvl="0" w:tplc="EF96E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D906081"/>
    <w:multiLevelType w:val="hybridMultilevel"/>
    <w:tmpl w:val="4BC63E50"/>
    <w:lvl w:ilvl="0" w:tplc="2D9E51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0392DFA"/>
    <w:multiLevelType w:val="hybridMultilevel"/>
    <w:tmpl w:val="C4FEEE62"/>
    <w:lvl w:ilvl="0" w:tplc="FC7E17D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06B45C8"/>
    <w:multiLevelType w:val="hybridMultilevel"/>
    <w:tmpl w:val="41B2B2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5" w15:restartNumberingAfterBreak="0">
    <w:nsid w:val="409E24A5"/>
    <w:multiLevelType w:val="hybridMultilevel"/>
    <w:tmpl w:val="91E210BC"/>
    <w:lvl w:ilvl="0" w:tplc="1234AED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420039CC"/>
    <w:multiLevelType w:val="hybridMultilevel"/>
    <w:tmpl w:val="5550794C"/>
    <w:lvl w:ilvl="0" w:tplc="D1EAA5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1A333B4"/>
    <w:multiLevelType w:val="hybridMultilevel"/>
    <w:tmpl w:val="4664BB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2C761D3"/>
    <w:multiLevelType w:val="hybridMultilevel"/>
    <w:tmpl w:val="BF7479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0AF4ACE"/>
    <w:multiLevelType w:val="hybridMultilevel"/>
    <w:tmpl w:val="CF3A9370"/>
    <w:lvl w:ilvl="0" w:tplc="FBAA70C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2FD1F48"/>
    <w:multiLevelType w:val="hybridMultilevel"/>
    <w:tmpl w:val="26B67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39"/>
  </w:num>
  <w:num w:numId="3">
    <w:abstractNumId w:val="5"/>
  </w:num>
  <w:num w:numId="4">
    <w:abstractNumId w:val="36"/>
  </w:num>
  <w:num w:numId="5">
    <w:abstractNumId w:val="23"/>
  </w:num>
  <w:num w:numId="6">
    <w:abstractNumId w:val="16"/>
  </w:num>
  <w:num w:numId="7">
    <w:abstractNumId w:val="34"/>
  </w:num>
  <w:num w:numId="8">
    <w:abstractNumId w:val="12"/>
  </w:num>
  <w:num w:numId="9">
    <w:abstractNumId w:val="37"/>
  </w:num>
  <w:num w:numId="10">
    <w:abstractNumId w:val="17"/>
  </w:num>
  <w:num w:numId="11">
    <w:abstractNumId w:val="27"/>
  </w:num>
  <w:num w:numId="12">
    <w:abstractNumId w:val="14"/>
  </w:num>
  <w:num w:numId="13">
    <w:abstractNumId w:val="33"/>
  </w:num>
  <w:num w:numId="14">
    <w:abstractNumId w:val="2"/>
  </w:num>
  <w:num w:numId="15">
    <w:abstractNumId w:val="38"/>
  </w:num>
  <w:num w:numId="16">
    <w:abstractNumId w:val="1"/>
  </w:num>
  <w:num w:numId="17">
    <w:abstractNumId w:val="21"/>
  </w:num>
  <w:num w:numId="18">
    <w:abstractNumId w:val="28"/>
  </w:num>
  <w:num w:numId="19">
    <w:abstractNumId w:val="7"/>
  </w:num>
  <w:num w:numId="20">
    <w:abstractNumId w:val="9"/>
  </w:num>
  <w:num w:numId="21">
    <w:abstractNumId w:val="22"/>
  </w:num>
  <w:num w:numId="22">
    <w:abstractNumId w:val="8"/>
  </w:num>
  <w:num w:numId="23">
    <w:abstractNumId w:val="35"/>
  </w:num>
  <w:num w:numId="24">
    <w:abstractNumId w:val="4"/>
  </w:num>
  <w:num w:numId="25">
    <w:abstractNumId w:val="11"/>
  </w:num>
  <w:num w:numId="26">
    <w:abstractNumId w:val="20"/>
  </w:num>
  <w:num w:numId="27">
    <w:abstractNumId w:val="3"/>
  </w:num>
  <w:num w:numId="28">
    <w:abstractNumId w:val="30"/>
  </w:num>
  <w:num w:numId="29">
    <w:abstractNumId w:val="32"/>
  </w:num>
  <w:num w:numId="30">
    <w:abstractNumId w:val="10"/>
  </w:num>
  <w:num w:numId="31">
    <w:abstractNumId w:val="24"/>
  </w:num>
  <w:num w:numId="32">
    <w:abstractNumId w:val="41"/>
  </w:num>
  <w:num w:numId="33">
    <w:abstractNumId w:val="0"/>
  </w:num>
  <w:num w:numId="34">
    <w:abstractNumId w:val="31"/>
  </w:num>
  <w:num w:numId="35">
    <w:abstractNumId w:val="13"/>
  </w:num>
  <w:num w:numId="36">
    <w:abstractNumId w:val="18"/>
  </w:num>
  <w:num w:numId="37">
    <w:abstractNumId w:val="40"/>
  </w:num>
  <w:num w:numId="38">
    <w:abstractNumId w:val="26"/>
  </w:num>
  <w:num w:numId="39">
    <w:abstractNumId w:val="15"/>
  </w:num>
  <w:num w:numId="40">
    <w:abstractNumId w:val="25"/>
  </w:num>
  <w:num w:numId="41">
    <w:abstractNumId w:val="2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023"/>
    <w:rsid w:val="00003873"/>
    <w:rsid w:val="00006125"/>
    <w:rsid w:val="00006E70"/>
    <w:rsid w:val="00011FFF"/>
    <w:rsid w:val="0001257E"/>
    <w:rsid w:val="000136EF"/>
    <w:rsid w:val="00013886"/>
    <w:rsid w:val="0001398E"/>
    <w:rsid w:val="00014375"/>
    <w:rsid w:val="00017ED0"/>
    <w:rsid w:val="0002043F"/>
    <w:rsid w:val="00021423"/>
    <w:rsid w:val="00021CAB"/>
    <w:rsid w:val="000222C4"/>
    <w:rsid w:val="000230F2"/>
    <w:rsid w:val="00023B16"/>
    <w:rsid w:val="00026EF7"/>
    <w:rsid w:val="000279CA"/>
    <w:rsid w:val="00027EC1"/>
    <w:rsid w:val="00031938"/>
    <w:rsid w:val="00032419"/>
    <w:rsid w:val="000364BC"/>
    <w:rsid w:val="0004053D"/>
    <w:rsid w:val="00041326"/>
    <w:rsid w:val="00041799"/>
    <w:rsid w:val="000439F0"/>
    <w:rsid w:val="00044E45"/>
    <w:rsid w:val="00046A3E"/>
    <w:rsid w:val="00047D17"/>
    <w:rsid w:val="000512AB"/>
    <w:rsid w:val="00054F87"/>
    <w:rsid w:val="00055AF1"/>
    <w:rsid w:val="00056548"/>
    <w:rsid w:val="00057A30"/>
    <w:rsid w:val="00060141"/>
    <w:rsid w:val="00060B69"/>
    <w:rsid w:val="00061261"/>
    <w:rsid w:val="00064FFA"/>
    <w:rsid w:val="000653B1"/>
    <w:rsid w:val="00065A06"/>
    <w:rsid w:val="000662F2"/>
    <w:rsid w:val="00070B0C"/>
    <w:rsid w:val="00071AEB"/>
    <w:rsid w:val="00072326"/>
    <w:rsid w:val="00075E5F"/>
    <w:rsid w:val="0007762F"/>
    <w:rsid w:val="00077F24"/>
    <w:rsid w:val="000830BD"/>
    <w:rsid w:val="00085896"/>
    <w:rsid w:val="00086158"/>
    <w:rsid w:val="00086343"/>
    <w:rsid w:val="0008689B"/>
    <w:rsid w:val="00090535"/>
    <w:rsid w:val="00090D55"/>
    <w:rsid w:val="0009160D"/>
    <w:rsid w:val="000950BE"/>
    <w:rsid w:val="000966B3"/>
    <w:rsid w:val="000A0D41"/>
    <w:rsid w:val="000A300F"/>
    <w:rsid w:val="000A458A"/>
    <w:rsid w:val="000A4732"/>
    <w:rsid w:val="000A4D3D"/>
    <w:rsid w:val="000A6B76"/>
    <w:rsid w:val="000A6BB3"/>
    <w:rsid w:val="000A7061"/>
    <w:rsid w:val="000B030C"/>
    <w:rsid w:val="000B0728"/>
    <w:rsid w:val="000B26C9"/>
    <w:rsid w:val="000B29F6"/>
    <w:rsid w:val="000B3565"/>
    <w:rsid w:val="000B3709"/>
    <w:rsid w:val="000B777B"/>
    <w:rsid w:val="000C152C"/>
    <w:rsid w:val="000C1DBA"/>
    <w:rsid w:val="000C2A5E"/>
    <w:rsid w:val="000C3949"/>
    <w:rsid w:val="000C3F7F"/>
    <w:rsid w:val="000C5788"/>
    <w:rsid w:val="000E05E5"/>
    <w:rsid w:val="000E23AF"/>
    <w:rsid w:val="000E292C"/>
    <w:rsid w:val="000E2A16"/>
    <w:rsid w:val="000E32DF"/>
    <w:rsid w:val="000E54F4"/>
    <w:rsid w:val="000E77A5"/>
    <w:rsid w:val="000F0F15"/>
    <w:rsid w:val="000F3C8E"/>
    <w:rsid w:val="000F4479"/>
    <w:rsid w:val="000F52AB"/>
    <w:rsid w:val="000F6C61"/>
    <w:rsid w:val="0010113C"/>
    <w:rsid w:val="001012ED"/>
    <w:rsid w:val="00105FAC"/>
    <w:rsid w:val="0010606F"/>
    <w:rsid w:val="001065BC"/>
    <w:rsid w:val="001071D3"/>
    <w:rsid w:val="00110674"/>
    <w:rsid w:val="00112746"/>
    <w:rsid w:val="001136AE"/>
    <w:rsid w:val="00114593"/>
    <w:rsid w:val="00116828"/>
    <w:rsid w:val="0011760F"/>
    <w:rsid w:val="00120BEA"/>
    <w:rsid w:val="00121FBB"/>
    <w:rsid w:val="00122657"/>
    <w:rsid w:val="00123194"/>
    <w:rsid w:val="00123E2B"/>
    <w:rsid w:val="00127479"/>
    <w:rsid w:val="00127860"/>
    <w:rsid w:val="00127CFC"/>
    <w:rsid w:val="00130104"/>
    <w:rsid w:val="00132DEF"/>
    <w:rsid w:val="00133106"/>
    <w:rsid w:val="00133F95"/>
    <w:rsid w:val="00135678"/>
    <w:rsid w:val="00136258"/>
    <w:rsid w:val="00136CA2"/>
    <w:rsid w:val="0013751C"/>
    <w:rsid w:val="0014059A"/>
    <w:rsid w:val="00140FAD"/>
    <w:rsid w:val="00142F5E"/>
    <w:rsid w:val="00146F54"/>
    <w:rsid w:val="001513CC"/>
    <w:rsid w:val="00152A22"/>
    <w:rsid w:val="00153FD5"/>
    <w:rsid w:val="0015720A"/>
    <w:rsid w:val="00157283"/>
    <w:rsid w:val="0016249A"/>
    <w:rsid w:val="001628FF"/>
    <w:rsid w:val="00163054"/>
    <w:rsid w:val="001679F3"/>
    <w:rsid w:val="00170B7C"/>
    <w:rsid w:val="00171BA2"/>
    <w:rsid w:val="0017726C"/>
    <w:rsid w:val="00182470"/>
    <w:rsid w:val="0018562A"/>
    <w:rsid w:val="00185787"/>
    <w:rsid w:val="00193877"/>
    <w:rsid w:val="001A000E"/>
    <w:rsid w:val="001A13F0"/>
    <w:rsid w:val="001A1849"/>
    <w:rsid w:val="001A1A68"/>
    <w:rsid w:val="001A37F8"/>
    <w:rsid w:val="001A48FC"/>
    <w:rsid w:val="001A4968"/>
    <w:rsid w:val="001A53D8"/>
    <w:rsid w:val="001A6285"/>
    <w:rsid w:val="001B156D"/>
    <w:rsid w:val="001B2416"/>
    <w:rsid w:val="001B66CC"/>
    <w:rsid w:val="001C0EDE"/>
    <w:rsid w:val="001C27A7"/>
    <w:rsid w:val="001C4AEE"/>
    <w:rsid w:val="001D1E8A"/>
    <w:rsid w:val="001D3BEE"/>
    <w:rsid w:val="001D51B1"/>
    <w:rsid w:val="001D5627"/>
    <w:rsid w:val="001E2D13"/>
    <w:rsid w:val="001E3880"/>
    <w:rsid w:val="001E531B"/>
    <w:rsid w:val="001F1657"/>
    <w:rsid w:val="001F1AEB"/>
    <w:rsid w:val="001F1B63"/>
    <w:rsid w:val="001F24AD"/>
    <w:rsid w:val="001F2895"/>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6DA"/>
    <w:rsid w:val="00236065"/>
    <w:rsid w:val="0023739A"/>
    <w:rsid w:val="00237578"/>
    <w:rsid w:val="0024000A"/>
    <w:rsid w:val="0024017F"/>
    <w:rsid w:val="002467A1"/>
    <w:rsid w:val="0025021A"/>
    <w:rsid w:val="0025482E"/>
    <w:rsid w:val="00256DB0"/>
    <w:rsid w:val="002572BA"/>
    <w:rsid w:val="0025783B"/>
    <w:rsid w:val="0026141E"/>
    <w:rsid w:val="002632FF"/>
    <w:rsid w:val="00264578"/>
    <w:rsid w:val="002645F7"/>
    <w:rsid w:val="00270AC3"/>
    <w:rsid w:val="0027142C"/>
    <w:rsid w:val="00272A01"/>
    <w:rsid w:val="002770F9"/>
    <w:rsid w:val="002805EF"/>
    <w:rsid w:val="00282545"/>
    <w:rsid w:val="00283EEA"/>
    <w:rsid w:val="00290C2C"/>
    <w:rsid w:val="00293B84"/>
    <w:rsid w:val="00294663"/>
    <w:rsid w:val="00297FBF"/>
    <w:rsid w:val="002A12F6"/>
    <w:rsid w:val="002A2364"/>
    <w:rsid w:val="002A2F8F"/>
    <w:rsid w:val="002A45B8"/>
    <w:rsid w:val="002A616D"/>
    <w:rsid w:val="002A6282"/>
    <w:rsid w:val="002A748C"/>
    <w:rsid w:val="002B06C6"/>
    <w:rsid w:val="002B3C54"/>
    <w:rsid w:val="002B4117"/>
    <w:rsid w:val="002B5BD7"/>
    <w:rsid w:val="002B6861"/>
    <w:rsid w:val="002B76BA"/>
    <w:rsid w:val="002C0F18"/>
    <w:rsid w:val="002C1C97"/>
    <w:rsid w:val="002C237A"/>
    <w:rsid w:val="002C446A"/>
    <w:rsid w:val="002C6327"/>
    <w:rsid w:val="002C716B"/>
    <w:rsid w:val="002D16DE"/>
    <w:rsid w:val="002D1BEF"/>
    <w:rsid w:val="002D1E29"/>
    <w:rsid w:val="002D38BC"/>
    <w:rsid w:val="002D56D6"/>
    <w:rsid w:val="002D6DFA"/>
    <w:rsid w:val="002D7450"/>
    <w:rsid w:val="002E6D5F"/>
    <w:rsid w:val="002E7138"/>
    <w:rsid w:val="002F07A0"/>
    <w:rsid w:val="002F1EDD"/>
    <w:rsid w:val="002F2440"/>
    <w:rsid w:val="002F3668"/>
    <w:rsid w:val="002F703F"/>
    <w:rsid w:val="002F70D7"/>
    <w:rsid w:val="002F7925"/>
    <w:rsid w:val="003009F8"/>
    <w:rsid w:val="00301D4D"/>
    <w:rsid w:val="003038E1"/>
    <w:rsid w:val="003039F5"/>
    <w:rsid w:val="00303EB6"/>
    <w:rsid w:val="00310098"/>
    <w:rsid w:val="0031012C"/>
    <w:rsid w:val="003114D6"/>
    <w:rsid w:val="00312059"/>
    <w:rsid w:val="00314318"/>
    <w:rsid w:val="003148C0"/>
    <w:rsid w:val="00315732"/>
    <w:rsid w:val="0031580F"/>
    <w:rsid w:val="00317441"/>
    <w:rsid w:val="00320921"/>
    <w:rsid w:val="00321F36"/>
    <w:rsid w:val="003225BE"/>
    <w:rsid w:val="00324A19"/>
    <w:rsid w:val="003258FA"/>
    <w:rsid w:val="00325F9D"/>
    <w:rsid w:val="0033097A"/>
    <w:rsid w:val="00331C2C"/>
    <w:rsid w:val="003344A4"/>
    <w:rsid w:val="0034152B"/>
    <w:rsid w:val="00341ABD"/>
    <w:rsid w:val="00341F71"/>
    <w:rsid w:val="003421A4"/>
    <w:rsid w:val="003459F2"/>
    <w:rsid w:val="00347C68"/>
    <w:rsid w:val="00350084"/>
    <w:rsid w:val="00350940"/>
    <w:rsid w:val="0035301A"/>
    <w:rsid w:val="003539B0"/>
    <w:rsid w:val="00355836"/>
    <w:rsid w:val="00356F89"/>
    <w:rsid w:val="00357630"/>
    <w:rsid w:val="00360671"/>
    <w:rsid w:val="0036182C"/>
    <w:rsid w:val="00363E0B"/>
    <w:rsid w:val="0037005C"/>
    <w:rsid w:val="0037123D"/>
    <w:rsid w:val="00371711"/>
    <w:rsid w:val="00373AB2"/>
    <w:rsid w:val="003759CF"/>
    <w:rsid w:val="003823E5"/>
    <w:rsid w:val="00383411"/>
    <w:rsid w:val="0038348A"/>
    <w:rsid w:val="003839C0"/>
    <w:rsid w:val="003847CB"/>
    <w:rsid w:val="0038500F"/>
    <w:rsid w:val="0038568D"/>
    <w:rsid w:val="0038798C"/>
    <w:rsid w:val="00387FE3"/>
    <w:rsid w:val="00390A77"/>
    <w:rsid w:val="0039129D"/>
    <w:rsid w:val="0039471E"/>
    <w:rsid w:val="003957AB"/>
    <w:rsid w:val="00397097"/>
    <w:rsid w:val="003A04A5"/>
    <w:rsid w:val="003A27EA"/>
    <w:rsid w:val="003A485E"/>
    <w:rsid w:val="003A5342"/>
    <w:rsid w:val="003A56F7"/>
    <w:rsid w:val="003A60AE"/>
    <w:rsid w:val="003A61D8"/>
    <w:rsid w:val="003A6BBD"/>
    <w:rsid w:val="003A7E13"/>
    <w:rsid w:val="003B05F0"/>
    <w:rsid w:val="003B07BC"/>
    <w:rsid w:val="003B108D"/>
    <w:rsid w:val="003B1274"/>
    <w:rsid w:val="003B12B7"/>
    <w:rsid w:val="003B367A"/>
    <w:rsid w:val="003B3D23"/>
    <w:rsid w:val="003B57CF"/>
    <w:rsid w:val="003B5B5D"/>
    <w:rsid w:val="003B76F1"/>
    <w:rsid w:val="003C0919"/>
    <w:rsid w:val="003C0A7B"/>
    <w:rsid w:val="003C0BD9"/>
    <w:rsid w:val="003C1257"/>
    <w:rsid w:val="003C17BD"/>
    <w:rsid w:val="003C314C"/>
    <w:rsid w:val="003C3850"/>
    <w:rsid w:val="003C59A7"/>
    <w:rsid w:val="003C6953"/>
    <w:rsid w:val="003D0229"/>
    <w:rsid w:val="003D2B35"/>
    <w:rsid w:val="003D427E"/>
    <w:rsid w:val="003E0419"/>
    <w:rsid w:val="003E2ECE"/>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146B"/>
    <w:rsid w:val="00406C38"/>
    <w:rsid w:val="0040742D"/>
    <w:rsid w:val="00407542"/>
    <w:rsid w:val="00411294"/>
    <w:rsid w:val="00413305"/>
    <w:rsid w:val="004137C6"/>
    <w:rsid w:val="00415462"/>
    <w:rsid w:val="00416253"/>
    <w:rsid w:val="00420AF7"/>
    <w:rsid w:val="00421EBF"/>
    <w:rsid w:val="00422334"/>
    <w:rsid w:val="00422459"/>
    <w:rsid w:val="00424262"/>
    <w:rsid w:val="00425E49"/>
    <w:rsid w:val="00430CB1"/>
    <w:rsid w:val="00430F93"/>
    <w:rsid w:val="0043198D"/>
    <w:rsid w:val="00431BBC"/>
    <w:rsid w:val="00431E19"/>
    <w:rsid w:val="00432A25"/>
    <w:rsid w:val="0043358A"/>
    <w:rsid w:val="00434602"/>
    <w:rsid w:val="00436E4F"/>
    <w:rsid w:val="004408EF"/>
    <w:rsid w:val="00442BC7"/>
    <w:rsid w:val="0044352C"/>
    <w:rsid w:val="00451253"/>
    <w:rsid w:val="00452828"/>
    <w:rsid w:val="00452C72"/>
    <w:rsid w:val="004534AA"/>
    <w:rsid w:val="00460F07"/>
    <w:rsid w:val="0046394B"/>
    <w:rsid w:val="0046428B"/>
    <w:rsid w:val="00464452"/>
    <w:rsid w:val="00465C55"/>
    <w:rsid w:val="00466CA0"/>
    <w:rsid w:val="00467169"/>
    <w:rsid w:val="004673FE"/>
    <w:rsid w:val="004677CB"/>
    <w:rsid w:val="00467A2D"/>
    <w:rsid w:val="004706D2"/>
    <w:rsid w:val="00472149"/>
    <w:rsid w:val="00472C6E"/>
    <w:rsid w:val="004745DA"/>
    <w:rsid w:val="0047684E"/>
    <w:rsid w:val="004769A7"/>
    <w:rsid w:val="004771D4"/>
    <w:rsid w:val="004801BC"/>
    <w:rsid w:val="004806AA"/>
    <w:rsid w:val="0048159A"/>
    <w:rsid w:val="004846E1"/>
    <w:rsid w:val="00485837"/>
    <w:rsid w:val="00485EBC"/>
    <w:rsid w:val="00487BAB"/>
    <w:rsid w:val="00490B75"/>
    <w:rsid w:val="004913D3"/>
    <w:rsid w:val="00493434"/>
    <w:rsid w:val="00494E97"/>
    <w:rsid w:val="00495F13"/>
    <w:rsid w:val="004960FC"/>
    <w:rsid w:val="00496392"/>
    <w:rsid w:val="00496D33"/>
    <w:rsid w:val="004A013E"/>
    <w:rsid w:val="004A082F"/>
    <w:rsid w:val="004A11BA"/>
    <w:rsid w:val="004A1AC8"/>
    <w:rsid w:val="004A2E0A"/>
    <w:rsid w:val="004A307F"/>
    <w:rsid w:val="004A38BF"/>
    <w:rsid w:val="004A7C3E"/>
    <w:rsid w:val="004B0029"/>
    <w:rsid w:val="004B2729"/>
    <w:rsid w:val="004B3AAF"/>
    <w:rsid w:val="004B4B94"/>
    <w:rsid w:val="004B5F41"/>
    <w:rsid w:val="004B6CB2"/>
    <w:rsid w:val="004B7144"/>
    <w:rsid w:val="004B77CE"/>
    <w:rsid w:val="004C1B59"/>
    <w:rsid w:val="004C2F23"/>
    <w:rsid w:val="004C31B0"/>
    <w:rsid w:val="004C432F"/>
    <w:rsid w:val="004D01B1"/>
    <w:rsid w:val="004D023E"/>
    <w:rsid w:val="004D097C"/>
    <w:rsid w:val="004D2965"/>
    <w:rsid w:val="004D354E"/>
    <w:rsid w:val="004D38CD"/>
    <w:rsid w:val="004D3B14"/>
    <w:rsid w:val="004D40A1"/>
    <w:rsid w:val="004D70CB"/>
    <w:rsid w:val="004E0352"/>
    <w:rsid w:val="004E1E67"/>
    <w:rsid w:val="004E43F9"/>
    <w:rsid w:val="004E4CD6"/>
    <w:rsid w:val="004E504D"/>
    <w:rsid w:val="004E52C8"/>
    <w:rsid w:val="004F1E1C"/>
    <w:rsid w:val="004F245B"/>
    <w:rsid w:val="004F2FED"/>
    <w:rsid w:val="004F6F59"/>
    <w:rsid w:val="004F7596"/>
    <w:rsid w:val="00500C95"/>
    <w:rsid w:val="00501565"/>
    <w:rsid w:val="005019AC"/>
    <w:rsid w:val="00502C4B"/>
    <w:rsid w:val="00503F66"/>
    <w:rsid w:val="0050572D"/>
    <w:rsid w:val="005066F6"/>
    <w:rsid w:val="00515A3A"/>
    <w:rsid w:val="0051677A"/>
    <w:rsid w:val="0051727C"/>
    <w:rsid w:val="005224A7"/>
    <w:rsid w:val="005224DF"/>
    <w:rsid w:val="005252E7"/>
    <w:rsid w:val="00525BAF"/>
    <w:rsid w:val="00527252"/>
    <w:rsid w:val="00527B2A"/>
    <w:rsid w:val="00527BB1"/>
    <w:rsid w:val="0053225C"/>
    <w:rsid w:val="00532EB3"/>
    <w:rsid w:val="005353EE"/>
    <w:rsid w:val="00536750"/>
    <w:rsid w:val="0053704E"/>
    <w:rsid w:val="005417CD"/>
    <w:rsid w:val="00550786"/>
    <w:rsid w:val="005513B5"/>
    <w:rsid w:val="005528AC"/>
    <w:rsid w:val="00553853"/>
    <w:rsid w:val="00557A67"/>
    <w:rsid w:val="0056230D"/>
    <w:rsid w:val="005643A9"/>
    <w:rsid w:val="00564795"/>
    <w:rsid w:val="00565CAA"/>
    <w:rsid w:val="00570900"/>
    <w:rsid w:val="00570A84"/>
    <w:rsid w:val="0057183D"/>
    <w:rsid w:val="0057226C"/>
    <w:rsid w:val="00572D5A"/>
    <w:rsid w:val="00573454"/>
    <w:rsid w:val="00575409"/>
    <w:rsid w:val="00580B06"/>
    <w:rsid w:val="00581247"/>
    <w:rsid w:val="00581DBB"/>
    <w:rsid w:val="00582483"/>
    <w:rsid w:val="00582A8A"/>
    <w:rsid w:val="005835F3"/>
    <w:rsid w:val="00583BD8"/>
    <w:rsid w:val="005843B1"/>
    <w:rsid w:val="00586BD7"/>
    <w:rsid w:val="00587C84"/>
    <w:rsid w:val="00590FCB"/>
    <w:rsid w:val="00592530"/>
    <w:rsid w:val="00592636"/>
    <w:rsid w:val="00592B20"/>
    <w:rsid w:val="005940FD"/>
    <w:rsid w:val="00595193"/>
    <w:rsid w:val="005967CC"/>
    <w:rsid w:val="00596CC2"/>
    <w:rsid w:val="0059763A"/>
    <w:rsid w:val="005A064F"/>
    <w:rsid w:val="005A66CD"/>
    <w:rsid w:val="005A79E5"/>
    <w:rsid w:val="005A7A26"/>
    <w:rsid w:val="005A7EC2"/>
    <w:rsid w:val="005B006F"/>
    <w:rsid w:val="005B0DC5"/>
    <w:rsid w:val="005B2F68"/>
    <w:rsid w:val="005B3401"/>
    <w:rsid w:val="005B6BDE"/>
    <w:rsid w:val="005B7D91"/>
    <w:rsid w:val="005C0234"/>
    <w:rsid w:val="005C1010"/>
    <w:rsid w:val="005C223F"/>
    <w:rsid w:val="005C3BEC"/>
    <w:rsid w:val="005C4AD4"/>
    <w:rsid w:val="005C6219"/>
    <w:rsid w:val="005C6700"/>
    <w:rsid w:val="005C7351"/>
    <w:rsid w:val="005D0409"/>
    <w:rsid w:val="005D06F1"/>
    <w:rsid w:val="005D11BB"/>
    <w:rsid w:val="005D4F53"/>
    <w:rsid w:val="005E05E6"/>
    <w:rsid w:val="005E0CE8"/>
    <w:rsid w:val="005E1B32"/>
    <w:rsid w:val="005E2B25"/>
    <w:rsid w:val="005E34E8"/>
    <w:rsid w:val="005E4754"/>
    <w:rsid w:val="005E5782"/>
    <w:rsid w:val="005E607C"/>
    <w:rsid w:val="005E61AE"/>
    <w:rsid w:val="005F0984"/>
    <w:rsid w:val="005F0D8D"/>
    <w:rsid w:val="005F2121"/>
    <w:rsid w:val="005F76D4"/>
    <w:rsid w:val="006013E5"/>
    <w:rsid w:val="006024C1"/>
    <w:rsid w:val="00602D72"/>
    <w:rsid w:val="00603709"/>
    <w:rsid w:val="00603CDA"/>
    <w:rsid w:val="006043DF"/>
    <w:rsid w:val="00604BAC"/>
    <w:rsid w:val="00604E85"/>
    <w:rsid w:val="00607A8B"/>
    <w:rsid w:val="00612981"/>
    <w:rsid w:val="006144CA"/>
    <w:rsid w:val="006243DF"/>
    <w:rsid w:val="006251B6"/>
    <w:rsid w:val="006255BE"/>
    <w:rsid w:val="00625A22"/>
    <w:rsid w:val="00625CA3"/>
    <w:rsid w:val="006317DC"/>
    <w:rsid w:val="0063386A"/>
    <w:rsid w:val="006376D5"/>
    <w:rsid w:val="00642C12"/>
    <w:rsid w:val="00644264"/>
    <w:rsid w:val="00645597"/>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1C4E"/>
    <w:rsid w:val="006842DE"/>
    <w:rsid w:val="0068571B"/>
    <w:rsid w:val="00686409"/>
    <w:rsid w:val="006867D6"/>
    <w:rsid w:val="00686C68"/>
    <w:rsid w:val="00686EB3"/>
    <w:rsid w:val="006920AE"/>
    <w:rsid w:val="00692341"/>
    <w:rsid w:val="00695130"/>
    <w:rsid w:val="0069539F"/>
    <w:rsid w:val="006A049D"/>
    <w:rsid w:val="006A2269"/>
    <w:rsid w:val="006A4353"/>
    <w:rsid w:val="006A4E95"/>
    <w:rsid w:val="006B0258"/>
    <w:rsid w:val="006B1EE6"/>
    <w:rsid w:val="006B2EF7"/>
    <w:rsid w:val="006B3628"/>
    <w:rsid w:val="006B4046"/>
    <w:rsid w:val="006B5CF8"/>
    <w:rsid w:val="006B6E7C"/>
    <w:rsid w:val="006C0B01"/>
    <w:rsid w:val="006C2111"/>
    <w:rsid w:val="006C24C5"/>
    <w:rsid w:val="006C3495"/>
    <w:rsid w:val="006C5E51"/>
    <w:rsid w:val="006C7CCF"/>
    <w:rsid w:val="006D0F19"/>
    <w:rsid w:val="006D36ED"/>
    <w:rsid w:val="006D4276"/>
    <w:rsid w:val="006D4D2C"/>
    <w:rsid w:val="006D5F35"/>
    <w:rsid w:val="006D6E7F"/>
    <w:rsid w:val="006E4146"/>
    <w:rsid w:val="006E4934"/>
    <w:rsid w:val="006E785F"/>
    <w:rsid w:val="006F1444"/>
    <w:rsid w:val="006F26D9"/>
    <w:rsid w:val="006F39A0"/>
    <w:rsid w:val="006F4403"/>
    <w:rsid w:val="006F5834"/>
    <w:rsid w:val="006F6F86"/>
    <w:rsid w:val="0070232C"/>
    <w:rsid w:val="00702DED"/>
    <w:rsid w:val="0070324D"/>
    <w:rsid w:val="0070598F"/>
    <w:rsid w:val="00706D85"/>
    <w:rsid w:val="0070767F"/>
    <w:rsid w:val="00707A32"/>
    <w:rsid w:val="007125E5"/>
    <w:rsid w:val="007131F1"/>
    <w:rsid w:val="007146A6"/>
    <w:rsid w:val="007149D5"/>
    <w:rsid w:val="007158CE"/>
    <w:rsid w:val="0071620B"/>
    <w:rsid w:val="0071634A"/>
    <w:rsid w:val="00717DB8"/>
    <w:rsid w:val="0072195B"/>
    <w:rsid w:val="00721CFB"/>
    <w:rsid w:val="0072230A"/>
    <w:rsid w:val="00722911"/>
    <w:rsid w:val="00722ACD"/>
    <w:rsid w:val="00725210"/>
    <w:rsid w:val="007255C3"/>
    <w:rsid w:val="00726B30"/>
    <w:rsid w:val="007313D9"/>
    <w:rsid w:val="00733E1C"/>
    <w:rsid w:val="00740E41"/>
    <w:rsid w:val="007466D2"/>
    <w:rsid w:val="00746979"/>
    <w:rsid w:val="00750313"/>
    <w:rsid w:val="00751EEE"/>
    <w:rsid w:val="00752A14"/>
    <w:rsid w:val="00752A50"/>
    <w:rsid w:val="00754D0C"/>
    <w:rsid w:val="00755180"/>
    <w:rsid w:val="00760107"/>
    <w:rsid w:val="007628DD"/>
    <w:rsid w:val="00763ABE"/>
    <w:rsid w:val="007642C1"/>
    <w:rsid w:val="00766E3E"/>
    <w:rsid w:val="00767AA5"/>
    <w:rsid w:val="00773482"/>
    <w:rsid w:val="0077474F"/>
    <w:rsid w:val="00774973"/>
    <w:rsid w:val="00774ABE"/>
    <w:rsid w:val="00774C92"/>
    <w:rsid w:val="00775179"/>
    <w:rsid w:val="00775B2B"/>
    <w:rsid w:val="00775F71"/>
    <w:rsid w:val="00776BF6"/>
    <w:rsid w:val="00776DDD"/>
    <w:rsid w:val="00777CAE"/>
    <w:rsid w:val="00780C89"/>
    <w:rsid w:val="00780FCA"/>
    <w:rsid w:val="007824C5"/>
    <w:rsid w:val="00782B8F"/>
    <w:rsid w:val="00783006"/>
    <w:rsid w:val="00784534"/>
    <w:rsid w:val="0078763B"/>
    <w:rsid w:val="007878A4"/>
    <w:rsid w:val="00787B7A"/>
    <w:rsid w:val="00790FDE"/>
    <w:rsid w:val="00791A23"/>
    <w:rsid w:val="00791D22"/>
    <w:rsid w:val="00792FDF"/>
    <w:rsid w:val="007931A5"/>
    <w:rsid w:val="0079469C"/>
    <w:rsid w:val="00795E7F"/>
    <w:rsid w:val="00796A92"/>
    <w:rsid w:val="007A064C"/>
    <w:rsid w:val="007A099B"/>
    <w:rsid w:val="007A335F"/>
    <w:rsid w:val="007A36D9"/>
    <w:rsid w:val="007A377A"/>
    <w:rsid w:val="007A5719"/>
    <w:rsid w:val="007B09EB"/>
    <w:rsid w:val="007B1135"/>
    <w:rsid w:val="007B1FBE"/>
    <w:rsid w:val="007B409B"/>
    <w:rsid w:val="007B464A"/>
    <w:rsid w:val="007C185D"/>
    <w:rsid w:val="007C1AC5"/>
    <w:rsid w:val="007C1B1C"/>
    <w:rsid w:val="007C56C2"/>
    <w:rsid w:val="007D0B81"/>
    <w:rsid w:val="007D24BD"/>
    <w:rsid w:val="007D26BC"/>
    <w:rsid w:val="007D2A71"/>
    <w:rsid w:val="007D3C11"/>
    <w:rsid w:val="007D5454"/>
    <w:rsid w:val="007D6DA8"/>
    <w:rsid w:val="007E1351"/>
    <w:rsid w:val="007E1A67"/>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53B3"/>
    <w:rsid w:val="0082609C"/>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5B2E"/>
    <w:rsid w:val="0084686F"/>
    <w:rsid w:val="00847E89"/>
    <w:rsid w:val="00850C10"/>
    <w:rsid w:val="008515E7"/>
    <w:rsid w:val="00860498"/>
    <w:rsid w:val="00861076"/>
    <w:rsid w:val="0086148C"/>
    <w:rsid w:val="0086208B"/>
    <w:rsid w:val="0086418B"/>
    <w:rsid w:val="0086463C"/>
    <w:rsid w:val="00867D3A"/>
    <w:rsid w:val="00870318"/>
    <w:rsid w:val="00870893"/>
    <w:rsid w:val="008726FF"/>
    <w:rsid w:val="0087355F"/>
    <w:rsid w:val="008768F2"/>
    <w:rsid w:val="008773CA"/>
    <w:rsid w:val="008805B4"/>
    <w:rsid w:val="008829FD"/>
    <w:rsid w:val="00884E2A"/>
    <w:rsid w:val="0088510A"/>
    <w:rsid w:val="00885D4F"/>
    <w:rsid w:val="00885F09"/>
    <w:rsid w:val="008876A1"/>
    <w:rsid w:val="00890CF3"/>
    <w:rsid w:val="00891134"/>
    <w:rsid w:val="00894FB9"/>
    <w:rsid w:val="00895928"/>
    <w:rsid w:val="00895A90"/>
    <w:rsid w:val="00895CB5"/>
    <w:rsid w:val="0089632E"/>
    <w:rsid w:val="0089636F"/>
    <w:rsid w:val="00896900"/>
    <w:rsid w:val="008A078D"/>
    <w:rsid w:val="008A260D"/>
    <w:rsid w:val="008A514A"/>
    <w:rsid w:val="008A63B1"/>
    <w:rsid w:val="008B0A0C"/>
    <w:rsid w:val="008B2297"/>
    <w:rsid w:val="008B321B"/>
    <w:rsid w:val="008B33E6"/>
    <w:rsid w:val="008B371B"/>
    <w:rsid w:val="008B53C1"/>
    <w:rsid w:val="008B5BE1"/>
    <w:rsid w:val="008B78CA"/>
    <w:rsid w:val="008C16D9"/>
    <w:rsid w:val="008C1F3F"/>
    <w:rsid w:val="008C2096"/>
    <w:rsid w:val="008C58A2"/>
    <w:rsid w:val="008C5F60"/>
    <w:rsid w:val="008C716D"/>
    <w:rsid w:val="008D0063"/>
    <w:rsid w:val="008D0476"/>
    <w:rsid w:val="008D24FB"/>
    <w:rsid w:val="008D2AF9"/>
    <w:rsid w:val="008D3267"/>
    <w:rsid w:val="008D48DD"/>
    <w:rsid w:val="008D718F"/>
    <w:rsid w:val="008E03C0"/>
    <w:rsid w:val="008E05DE"/>
    <w:rsid w:val="008E14DA"/>
    <w:rsid w:val="008E288D"/>
    <w:rsid w:val="008E4CA1"/>
    <w:rsid w:val="008E56CA"/>
    <w:rsid w:val="008F0805"/>
    <w:rsid w:val="008F29A0"/>
    <w:rsid w:val="008F6F2C"/>
    <w:rsid w:val="008F6F96"/>
    <w:rsid w:val="008F778C"/>
    <w:rsid w:val="00900C30"/>
    <w:rsid w:val="0090104A"/>
    <w:rsid w:val="00901D07"/>
    <w:rsid w:val="00902EB8"/>
    <w:rsid w:val="00903B6F"/>
    <w:rsid w:val="00903BAE"/>
    <w:rsid w:val="009045FC"/>
    <w:rsid w:val="00904D8B"/>
    <w:rsid w:val="0090512B"/>
    <w:rsid w:val="009071C6"/>
    <w:rsid w:val="00907B6F"/>
    <w:rsid w:val="00911135"/>
    <w:rsid w:val="00913AD7"/>
    <w:rsid w:val="00913B8B"/>
    <w:rsid w:val="00914C70"/>
    <w:rsid w:val="00917922"/>
    <w:rsid w:val="00920F69"/>
    <w:rsid w:val="00921C08"/>
    <w:rsid w:val="0092339A"/>
    <w:rsid w:val="0092534D"/>
    <w:rsid w:val="009254BB"/>
    <w:rsid w:val="00925B72"/>
    <w:rsid w:val="009272B3"/>
    <w:rsid w:val="00930A0C"/>
    <w:rsid w:val="009312A4"/>
    <w:rsid w:val="00931A46"/>
    <w:rsid w:val="00931D65"/>
    <w:rsid w:val="009327C1"/>
    <w:rsid w:val="009328A9"/>
    <w:rsid w:val="009351C6"/>
    <w:rsid w:val="0093663C"/>
    <w:rsid w:val="00940FE0"/>
    <w:rsid w:val="009416A6"/>
    <w:rsid w:val="00941ABE"/>
    <w:rsid w:val="00942C1C"/>
    <w:rsid w:val="00944554"/>
    <w:rsid w:val="00945B82"/>
    <w:rsid w:val="00947BC0"/>
    <w:rsid w:val="00950C00"/>
    <w:rsid w:val="0095178C"/>
    <w:rsid w:val="009529A9"/>
    <w:rsid w:val="009532AF"/>
    <w:rsid w:val="009554E8"/>
    <w:rsid w:val="00956004"/>
    <w:rsid w:val="00956782"/>
    <w:rsid w:val="00960678"/>
    <w:rsid w:val="0096089F"/>
    <w:rsid w:val="0096142F"/>
    <w:rsid w:val="0096195C"/>
    <w:rsid w:val="00961DE8"/>
    <w:rsid w:val="009628E4"/>
    <w:rsid w:val="00964AE9"/>
    <w:rsid w:val="009652D4"/>
    <w:rsid w:val="00965397"/>
    <w:rsid w:val="00970BB9"/>
    <w:rsid w:val="00971EC3"/>
    <w:rsid w:val="00972016"/>
    <w:rsid w:val="00972DFB"/>
    <w:rsid w:val="00973A33"/>
    <w:rsid w:val="0097463F"/>
    <w:rsid w:val="00976283"/>
    <w:rsid w:val="00976998"/>
    <w:rsid w:val="009773F7"/>
    <w:rsid w:val="00981233"/>
    <w:rsid w:val="009814CC"/>
    <w:rsid w:val="0098214C"/>
    <w:rsid w:val="00985E9C"/>
    <w:rsid w:val="00992FC1"/>
    <w:rsid w:val="009947D6"/>
    <w:rsid w:val="00995819"/>
    <w:rsid w:val="00996435"/>
    <w:rsid w:val="009A1A4F"/>
    <w:rsid w:val="009A2635"/>
    <w:rsid w:val="009A5C54"/>
    <w:rsid w:val="009A5CE2"/>
    <w:rsid w:val="009B05FD"/>
    <w:rsid w:val="009B0724"/>
    <w:rsid w:val="009B26D6"/>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190"/>
    <w:rsid w:val="009D7D83"/>
    <w:rsid w:val="009E1BB7"/>
    <w:rsid w:val="009E23AB"/>
    <w:rsid w:val="009F2E40"/>
    <w:rsid w:val="009F5A4B"/>
    <w:rsid w:val="009F5C90"/>
    <w:rsid w:val="00A01613"/>
    <w:rsid w:val="00A01C57"/>
    <w:rsid w:val="00A04AB2"/>
    <w:rsid w:val="00A04FB0"/>
    <w:rsid w:val="00A05DA1"/>
    <w:rsid w:val="00A07D25"/>
    <w:rsid w:val="00A1055E"/>
    <w:rsid w:val="00A1148D"/>
    <w:rsid w:val="00A13BC2"/>
    <w:rsid w:val="00A13E44"/>
    <w:rsid w:val="00A1471A"/>
    <w:rsid w:val="00A1592F"/>
    <w:rsid w:val="00A17656"/>
    <w:rsid w:val="00A2034D"/>
    <w:rsid w:val="00A20CAE"/>
    <w:rsid w:val="00A2234C"/>
    <w:rsid w:val="00A233A2"/>
    <w:rsid w:val="00A2350E"/>
    <w:rsid w:val="00A24208"/>
    <w:rsid w:val="00A25B78"/>
    <w:rsid w:val="00A25EE2"/>
    <w:rsid w:val="00A3217B"/>
    <w:rsid w:val="00A328C1"/>
    <w:rsid w:val="00A32D07"/>
    <w:rsid w:val="00A355A8"/>
    <w:rsid w:val="00A369D8"/>
    <w:rsid w:val="00A40AE7"/>
    <w:rsid w:val="00A4290B"/>
    <w:rsid w:val="00A456CD"/>
    <w:rsid w:val="00A4637A"/>
    <w:rsid w:val="00A51DE9"/>
    <w:rsid w:val="00A5322E"/>
    <w:rsid w:val="00A579AE"/>
    <w:rsid w:val="00A6019B"/>
    <w:rsid w:val="00A6045E"/>
    <w:rsid w:val="00A60BED"/>
    <w:rsid w:val="00A6269D"/>
    <w:rsid w:val="00A64388"/>
    <w:rsid w:val="00A64458"/>
    <w:rsid w:val="00A65048"/>
    <w:rsid w:val="00A656F9"/>
    <w:rsid w:val="00A6579C"/>
    <w:rsid w:val="00A674C2"/>
    <w:rsid w:val="00A706C0"/>
    <w:rsid w:val="00A738E7"/>
    <w:rsid w:val="00A75673"/>
    <w:rsid w:val="00A766F2"/>
    <w:rsid w:val="00A81CCF"/>
    <w:rsid w:val="00A82A49"/>
    <w:rsid w:val="00A8351B"/>
    <w:rsid w:val="00A84A43"/>
    <w:rsid w:val="00A85D71"/>
    <w:rsid w:val="00A85D8B"/>
    <w:rsid w:val="00A8720D"/>
    <w:rsid w:val="00A90C59"/>
    <w:rsid w:val="00A9261D"/>
    <w:rsid w:val="00A96023"/>
    <w:rsid w:val="00A962DB"/>
    <w:rsid w:val="00A970A1"/>
    <w:rsid w:val="00AA09A3"/>
    <w:rsid w:val="00AA5FF6"/>
    <w:rsid w:val="00AA60E5"/>
    <w:rsid w:val="00AA70FA"/>
    <w:rsid w:val="00AA79B6"/>
    <w:rsid w:val="00AB2DF5"/>
    <w:rsid w:val="00AB36CD"/>
    <w:rsid w:val="00AB459C"/>
    <w:rsid w:val="00AB6BFC"/>
    <w:rsid w:val="00AC1789"/>
    <w:rsid w:val="00AC3557"/>
    <w:rsid w:val="00AC3C4E"/>
    <w:rsid w:val="00AC4F44"/>
    <w:rsid w:val="00AC6B43"/>
    <w:rsid w:val="00AC7317"/>
    <w:rsid w:val="00AD0A17"/>
    <w:rsid w:val="00AD275D"/>
    <w:rsid w:val="00AD49F8"/>
    <w:rsid w:val="00AD672F"/>
    <w:rsid w:val="00AD6922"/>
    <w:rsid w:val="00AD6EE6"/>
    <w:rsid w:val="00AD6F7C"/>
    <w:rsid w:val="00AD7D16"/>
    <w:rsid w:val="00AE0599"/>
    <w:rsid w:val="00AE3C2E"/>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16CAF"/>
    <w:rsid w:val="00B17137"/>
    <w:rsid w:val="00B20377"/>
    <w:rsid w:val="00B231B5"/>
    <w:rsid w:val="00B232B5"/>
    <w:rsid w:val="00B2339C"/>
    <w:rsid w:val="00B2417A"/>
    <w:rsid w:val="00B25914"/>
    <w:rsid w:val="00B31540"/>
    <w:rsid w:val="00B333CC"/>
    <w:rsid w:val="00B35027"/>
    <w:rsid w:val="00B37E68"/>
    <w:rsid w:val="00B418A1"/>
    <w:rsid w:val="00B41B0A"/>
    <w:rsid w:val="00B42F29"/>
    <w:rsid w:val="00B43DC7"/>
    <w:rsid w:val="00B50186"/>
    <w:rsid w:val="00B549C2"/>
    <w:rsid w:val="00B56484"/>
    <w:rsid w:val="00B56A2C"/>
    <w:rsid w:val="00B56A3C"/>
    <w:rsid w:val="00B61AA3"/>
    <w:rsid w:val="00B62E65"/>
    <w:rsid w:val="00B63361"/>
    <w:rsid w:val="00B63574"/>
    <w:rsid w:val="00B64896"/>
    <w:rsid w:val="00B65F9D"/>
    <w:rsid w:val="00B678E7"/>
    <w:rsid w:val="00B7279A"/>
    <w:rsid w:val="00B748CA"/>
    <w:rsid w:val="00B756D2"/>
    <w:rsid w:val="00B75AE4"/>
    <w:rsid w:val="00B76393"/>
    <w:rsid w:val="00B77397"/>
    <w:rsid w:val="00B77B81"/>
    <w:rsid w:val="00B80260"/>
    <w:rsid w:val="00B83203"/>
    <w:rsid w:val="00B84308"/>
    <w:rsid w:val="00B909CE"/>
    <w:rsid w:val="00B91C79"/>
    <w:rsid w:val="00B92F43"/>
    <w:rsid w:val="00B95D7A"/>
    <w:rsid w:val="00BA1B59"/>
    <w:rsid w:val="00BA2186"/>
    <w:rsid w:val="00BA2DAD"/>
    <w:rsid w:val="00BA37DF"/>
    <w:rsid w:val="00BA4482"/>
    <w:rsid w:val="00BB013F"/>
    <w:rsid w:val="00BB03A7"/>
    <w:rsid w:val="00BB0E4A"/>
    <w:rsid w:val="00BB167B"/>
    <w:rsid w:val="00BB1B65"/>
    <w:rsid w:val="00BB2945"/>
    <w:rsid w:val="00BB57F6"/>
    <w:rsid w:val="00BB76BC"/>
    <w:rsid w:val="00BB7E61"/>
    <w:rsid w:val="00BC017B"/>
    <w:rsid w:val="00BC1790"/>
    <w:rsid w:val="00BC45FE"/>
    <w:rsid w:val="00BC5736"/>
    <w:rsid w:val="00BC58B7"/>
    <w:rsid w:val="00BC5C69"/>
    <w:rsid w:val="00BC70D7"/>
    <w:rsid w:val="00BC7807"/>
    <w:rsid w:val="00BD22C4"/>
    <w:rsid w:val="00BD23FE"/>
    <w:rsid w:val="00BD2A26"/>
    <w:rsid w:val="00BD3B2D"/>
    <w:rsid w:val="00BD71CF"/>
    <w:rsid w:val="00BE34B1"/>
    <w:rsid w:val="00BE36B2"/>
    <w:rsid w:val="00BE45F2"/>
    <w:rsid w:val="00BE47F9"/>
    <w:rsid w:val="00BF15FA"/>
    <w:rsid w:val="00BF22E9"/>
    <w:rsid w:val="00BF253C"/>
    <w:rsid w:val="00BF3DC5"/>
    <w:rsid w:val="00BF6D8E"/>
    <w:rsid w:val="00BF6ED9"/>
    <w:rsid w:val="00BF6F2C"/>
    <w:rsid w:val="00BF75F6"/>
    <w:rsid w:val="00C0196E"/>
    <w:rsid w:val="00C10402"/>
    <w:rsid w:val="00C10C60"/>
    <w:rsid w:val="00C116D4"/>
    <w:rsid w:val="00C11D54"/>
    <w:rsid w:val="00C11ECE"/>
    <w:rsid w:val="00C137E2"/>
    <w:rsid w:val="00C14C72"/>
    <w:rsid w:val="00C15088"/>
    <w:rsid w:val="00C154F4"/>
    <w:rsid w:val="00C166D2"/>
    <w:rsid w:val="00C16940"/>
    <w:rsid w:val="00C170A9"/>
    <w:rsid w:val="00C17B68"/>
    <w:rsid w:val="00C2154D"/>
    <w:rsid w:val="00C21FC2"/>
    <w:rsid w:val="00C23355"/>
    <w:rsid w:val="00C238C2"/>
    <w:rsid w:val="00C25CDA"/>
    <w:rsid w:val="00C27248"/>
    <w:rsid w:val="00C27552"/>
    <w:rsid w:val="00C315AA"/>
    <w:rsid w:val="00C34AD3"/>
    <w:rsid w:val="00C35469"/>
    <w:rsid w:val="00C411E1"/>
    <w:rsid w:val="00C41A50"/>
    <w:rsid w:val="00C4277C"/>
    <w:rsid w:val="00C433AE"/>
    <w:rsid w:val="00C45866"/>
    <w:rsid w:val="00C46AB1"/>
    <w:rsid w:val="00C47F26"/>
    <w:rsid w:val="00C509C8"/>
    <w:rsid w:val="00C5499F"/>
    <w:rsid w:val="00C60480"/>
    <w:rsid w:val="00C625F4"/>
    <w:rsid w:val="00C63435"/>
    <w:rsid w:val="00C67EFE"/>
    <w:rsid w:val="00C72071"/>
    <w:rsid w:val="00C737CF"/>
    <w:rsid w:val="00C75452"/>
    <w:rsid w:val="00C77760"/>
    <w:rsid w:val="00C778C3"/>
    <w:rsid w:val="00C82571"/>
    <w:rsid w:val="00C82948"/>
    <w:rsid w:val="00C83491"/>
    <w:rsid w:val="00C8379F"/>
    <w:rsid w:val="00C83987"/>
    <w:rsid w:val="00C850BE"/>
    <w:rsid w:val="00C86DE2"/>
    <w:rsid w:val="00C87FCB"/>
    <w:rsid w:val="00C901A8"/>
    <w:rsid w:val="00C9191E"/>
    <w:rsid w:val="00C92DA6"/>
    <w:rsid w:val="00C945ED"/>
    <w:rsid w:val="00C970B7"/>
    <w:rsid w:val="00CA194E"/>
    <w:rsid w:val="00CA1A62"/>
    <w:rsid w:val="00CA3C9B"/>
    <w:rsid w:val="00CA5696"/>
    <w:rsid w:val="00CA6A13"/>
    <w:rsid w:val="00CA779D"/>
    <w:rsid w:val="00CB1626"/>
    <w:rsid w:val="00CB1BE8"/>
    <w:rsid w:val="00CB368A"/>
    <w:rsid w:val="00CB3F0B"/>
    <w:rsid w:val="00CB62C8"/>
    <w:rsid w:val="00CB7D5E"/>
    <w:rsid w:val="00CC2A9A"/>
    <w:rsid w:val="00CC42F3"/>
    <w:rsid w:val="00CC7F54"/>
    <w:rsid w:val="00CD18B8"/>
    <w:rsid w:val="00CD1FDF"/>
    <w:rsid w:val="00CD2649"/>
    <w:rsid w:val="00CD2B32"/>
    <w:rsid w:val="00CD3494"/>
    <w:rsid w:val="00CD50C2"/>
    <w:rsid w:val="00CD66F9"/>
    <w:rsid w:val="00CD7723"/>
    <w:rsid w:val="00CE10E7"/>
    <w:rsid w:val="00CE4429"/>
    <w:rsid w:val="00CE512B"/>
    <w:rsid w:val="00CE6490"/>
    <w:rsid w:val="00CE7198"/>
    <w:rsid w:val="00CE71B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3EDF"/>
    <w:rsid w:val="00D24E58"/>
    <w:rsid w:val="00D24F77"/>
    <w:rsid w:val="00D250B3"/>
    <w:rsid w:val="00D263E3"/>
    <w:rsid w:val="00D27E17"/>
    <w:rsid w:val="00D31205"/>
    <w:rsid w:val="00D327D7"/>
    <w:rsid w:val="00D32BB6"/>
    <w:rsid w:val="00D3623D"/>
    <w:rsid w:val="00D455BD"/>
    <w:rsid w:val="00D45EFB"/>
    <w:rsid w:val="00D4716C"/>
    <w:rsid w:val="00D47244"/>
    <w:rsid w:val="00D51E78"/>
    <w:rsid w:val="00D531D8"/>
    <w:rsid w:val="00D53641"/>
    <w:rsid w:val="00D56409"/>
    <w:rsid w:val="00D57DE8"/>
    <w:rsid w:val="00D6156F"/>
    <w:rsid w:val="00D61F7C"/>
    <w:rsid w:val="00D6237A"/>
    <w:rsid w:val="00D64012"/>
    <w:rsid w:val="00D6464E"/>
    <w:rsid w:val="00D6783B"/>
    <w:rsid w:val="00D7013C"/>
    <w:rsid w:val="00D713F5"/>
    <w:rsid w:val="00D71C93"/>
    <w:rsid w:val="00D73F09"/>
    <w:rsid w:val="00D743A2"/>
    <w:rsid w:val="00D747EB"/>
    <w:rsid w:val="00D74C13"/>
    <w:rsid w:val="00D75549"/>
    <w:rsid w:val="00D75595"/>
    <w:rsid w:val="00D764A5"/>
    <w:rsid w:val="00D7769D"/>
    <w:rsid w:val="00D800D1"/>
    <w:rsid w:val="00D80C6D"/>
    <w:rsid w:val="00D81744"/>
    <w:rsid w:val="00D8392F"/>
    <w:rsid w:val="00D8704E"/>
    <w:rsid w:val="00D91636"/>
    <w:rsid w:val="00D917CE"/>
    <w:rsid w:val="00D9195A"/>
    <w:rsid w:val="00D923D9"/>
    <w:rsid w:val="00D929A4"/>
    <w:rsid w:val="00D93538"/>
    <w:rsid w:val="00D957E9"/>
    <w:rsid w:val="00D962E9"/>
    <w:rsid w:val="00DA0A2D"/>
    <w:rsid w:val="00DA1096"/>
    <w:rsid w:val="00DA22E6"/>
    <w:rsid w:val="00DA2630"/>
    <w:rsid w:val="00DA2DE5"/>
    <w:rsid w:val="00DA3A4A"/>
    <w:rsid w:val="00DA5D22"/>
    <w:rsid w:val="00DA6802"/>
    <w:rsid w:val="00DA6A0B"/>
    <w:rsid w:val="00DA7D49"/>
    <w:rsid w:val="00DB477E"/>
    <w:rsid w:val="00DB4C22"/>
    <w:rsid w:val="00DB4F25"/>
    <w:rsid w:val="00DB6511"/>
    <w:rsid w:val="00DB7730"/>
    <w:rsid w:val="00DB7E4D"/>
    <w:rsid w:val="00DC1A4B"/>
    <w:rsid w:val="00DC2EE9"/>
    <w:rsid w:val="00DC459C"/>
    <w:rsid w:val="00DC547E"/>
    <w:rsid w:val="00DC7BFA"/>
    <w:rsid w:val="00DD29A0"/>
    <w:rsid w:val="00DD48A2"/>
    <w:rsid w:val="00DD547F"/>
    <w:rsid w:val="00DE3C2E"/>
    <w:rsid w:val="00DE76B3"/>
    <w:rsid w:val="00DF0D35"/>
    <w:rsid w:val="00DF378B"/>
    <w:rsid w:val="00E02FA0"/>
    <w:rsid w:val="00E10288"/>
    <w:rsid w:val="00E10962"/>
    <w:rsid w:val="00E13F99"/>
    <w:rsid w:val="00E15EA1"/>
    <w:rsid w:val="00E1640D"/>
    <w:rsid w:val="00E217BA"/>
    <w:rsid w:val="00E22E5D"/>
    <w:rsid w:val="00E23F00"/>
    <w:rsid w:val="00E2462C"/>
    <w:rsid w:val="00E253D4"/>
    <w:rsid w:val="00E258A0"/>
    <w:rsid w:val="00E2690B"/>
    <w:rsid w:val="00E26F83"/>
    <w:rsid w:val="00E31071"/>
    <w:rsid w:val="00E33A74"/>
    <w:rsid w:val="00E33E16"/>
    <w:rsid w:val="00E33E92"/>
    <w:rsid w:val="00E40670"/>
    <w:rsid w:val="00E4233A"/>
    <w:rsid w:val="00E42C77"/>
    <w:rsid w:val="00E45E51"/>
    <w:rsid w:val="00E4635B"/>
    <w:rsid w:val="00E5093D"/>
    <w:rsid w:val="00E51787"/>
    <w:rsid w:val="00E5337E"/>
    <w:rsid w:val="00E557B3"/>
    <w:rsid w:val="00E6164D"/>
    <w:rsid w:val="00E61741"/>
    <w:rsid w:val="00E61800"/>
    <w:rsid w:val="00E67A43"/>
    <w:rsid w:val="00E67D2B"/>
    <w:rsid w:val="00E7027E"/>
    <w:rsid w:val="00E723B9"/>
    <w:rsid w:val="00E75C14"/>
    <w:rsid w:val="00E80581"/>
    <w:rsid w:val="00E816FE"/>
    <w:rsid w:val="00E84CC9"/>
    <w:rsid w:val="00E925FD"/>
    <w:rsid w:val="00E92FB3"/>
    <w:rsid w:val="00E92FC0"/>
    <w:rsid w:val="00E93261"/>
    <w:rsid w:val="00E93ED7"/>
    <w:rsid w:val="00E94AFB"/>
    <w:rsid w:val="00E94BA9"/>
    <w:rsid w:val="00E955C8"/>
    <w:rsid w:val="00E970A3"/>
    <w:rsid w:val="00EA03FE"/>
    <w:rsid w:val="00EA5374"/>
    <w:rsid w:val="00EA579B"/>
    <w:rsid w:val="00EA5F20"/>
    <w:rsid w:val="00EB30C1"/>
    <w:rsid w:val="00EB5092"/>
    <w:rsid w:val="00EB6488"/>
    <w:rsid w:val="00EB6C70"/>
    <w:rsid w:val="00EC0034"/>
    <w:rsid w:val="00EC0488"/>
    <w:rsid w:val="00EC2523"/>
    <w:rsid w:val="00EC38BC"/>
    <w:rsid w:val="00EC3DB8"/>
    <w:rsid w:val="00EC5543"/>
    <w:rsid w:val="00EC740D"/>
    <w:rsid w:val="00ED03E9"/>
    <w:rsid w:val="00ED2667"/>
    <w:rsid w:val="00ED472A"/>
    <w:rsid w:val="00ED475F"/>
    <w:rsid w:val="00ED4A89"/>
    <w:rsid w:val="00ED54C5"/>
    <w:rsid w:val="00ED709E"/>
    <w:rsid w:val="00ED79B9"/>
    <w:rsid w:val="00EE0492"/>
    <w:rsid w:val="00EE06A6"/>
    <w:rsid w:val="00EE266B"/>
    <w:rsid w:val="00EE3780"/>
    <w:rsid w:val="00EE5537"/>
    <w:rsid w:val="00EE703B"/>
    <w:rsid w:val="00EE770C"/>
    <w:rsid w:val="00EF44F9"/>
    <w:rsid w:val="00EF68C8"/>
    <w:rsid w:val="00EF6983"/>
    <w:rsid w:val="00F00602"/>
    <w:rsid w:val="00F00FE5"/>
    <w:rsid w:val="00F0117A"/>
    <w:rsid w:val="00F0173D"/>
    <w:rsid w:val="00F025FE"/>
    <w:rsid w:val="00F02719"/>
    <w:rsid w:val="00F04882"/>
    <w:rsid w:val="00F05050"/>
    <w:rsid w:val="00F06209"/>
    <w:rsid w:val="00F0666A"/>
    <w:rsid w:val="00F06B87"/>
    <w:rsid w:val="00F13CCF"/>
    <w:rsid w:val="00F14732"/>
    <w:rsid w:val="00F14DA2"/>
    <w:rsid w:val="00F162AB"/>
    <w:rsid w:val="00F20D78"/>
    <w:rsid w:val="00F2224A"/>
    <w:rsid w:val="00F22F31"/>
    <w:rsid w:val="00F273C1"/>
    <w:rsid w:val="00F278C1"/>
    <w:rsid w:val="00F313E8"/>
    <w:rsid w:val="00F35CFD"/>
    <w:rsid w:val="00F36D72"/>
    <w:rsid w:val="00F41817"/>
    <w:rsid w:val="00F44888"/>
    <w:rsid w:val="00F475D0"/>
    <w:rsid w:val="00F50279"/>
    <w:rsid w:val="00F50965"/>
    <w:rsid w:val="00F50BF0"/>
    <w:rsid w:val="00F55ECF"/>
    <w:rsid w:val="00F56F2E"/>
    <w:rsid w:val="00F577CD"/>
    <w:rsid w:val="00F610FC"/>
    <w:rsid w:val="00F61EAC"/>
    <w:rsid w:val="00F63659"/>
    <w:rsid w:val="00F64138"/>
    <w:rsid w:val="00F64F91"/>
    <w:rsid w:val="00F658ED"/>
    <w:rsid w:val="00F658F9"/>
    <w:rsid w:val="00F67D35"/>
    <w:rsid w:val="00F70C6B"/>
    <w:rsid w:val="00F71F0A"/>
    <w:rsid w:val="00F7263A"/>
    <w:rsid w:val="00F7570F"/>
    <w:rsid w:val="00F7735D"/>
    <w:rsid w:val="00F8097A"/>
    <w:rsid w:val="00F8287F"/>
    <w:rsid w:val="00F82D34"/>
    <w:rsid w:val="00F8514F"/>
    <w:rsid w:val="00F8559F"/>
    <w:rsid w:val="00F8597F"/>
    <w:rsid w:val="00F85E9F"/>
    <w:rsid w:val="00F9024F"/>
    <w:rsid w:val="00F9434D"/>
    <w:rsid w:val="00F95425"/>
    <w:rsid w:val="00F96F24"/>
    <w:rsid w:val="00FA2706"/>
    <w:rsid w:val="00FA3A8A"/>
    <w:rsid w:val="00FA7A74"/>
    <w:rsid w:val="00FA7F47"/>
    <w:rsid w:val="00FB0E4C"/>
    <w:rsid w:val="00FC0A18"/>
    <w:rsid w:val="00FC125F"/>
    <w:rsid w:val="00FC1B62"/>
    <w:rsid w:val="00FC1EF0"/>
    <w:rsid w:val="00FC209F"/>
    <w:rsid w:val="00FC23AB"/>
    <w:rsid w:val="00FC2799"/>
    <w:rsid w:val="00FC3D00"/>
    <w:rsid w:val="00FC3D18"/>
    <w:rsid w:val="00FC3E40"/>
    <w:rsid w:val="00FC40A7"/>
    <w:rsid w:val="00FC52D8"/>
    <w:rsid w:val="00FC63A7"/>
    <w:rsid w:val="00FD1E8E"/>
    <w:rsid w:val="00FD22EF"/>
    <w:rsid w:val="00FD319C"/>
    <w:rsid w:val="00FD5056"/>
    <w:rsid w:val="00FD6005"/>
    <w:rsid w:val="00FE38A4"/>
    <w:rsid w:val="00FE3AAC"/>
    <w:rsid w:val="00FE3B42"/>
    <w:rsid w:val="00FE50C8"/>
    <w:rsid w:val="00FE53AA"/>
    <w:rsid w:val="00FE6BC5"/>
    <w:rsid w:val="00FF322E"/>
    <w:rsid w:val="00FF3C9E"/>
    <w:rsid w:val="00FF4D33"/>
    <w:rsid w:val="00FF6C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 w:type="paragraph" w:styleId="NoSpacing">
    <w:name w:val="No Spacing"/>
    <w:uiPriority w:val="1"/>
    <w:qFormat/>
    <w:rsid w:val="00F855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6ED7-2F73-4742-A7DC-BF004072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2019-05-17T14:08:00Z</cp:lastPrinted>
  <dcterms:created xsi:type="dcterms:W3CDTF">2019-07-12T14:01:00Z</dcterms:created>
  <dcterms:modified xsi:type="dcterms:W3CDTF">2019-07-12T14:01:00Z</dcterms:modified>
</cp:coreProperties>
</file>