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7F69FD" w:rsidP="009660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JAMES SIJABULISO </w:t>
      </w:r>
      <w:r w:rsidR="004D27B8">
        <w:rPr>
          <w:rFonts w:ascii="Times New Roman" w:hAnsi="Times New Roman" w:cs="Times New Roman"/>
          <w:sz w:val="24"/>
          <w:szCs w:val="24"/>
        </w:rPr>
        <w:t>SIBANDA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D52F3"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WILSON TENDAI DONZWA</w:t>
      </w:r>
    </w:p>
    <w:p w:rsidR="007F69FD"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F69FD"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MERON MATEWERE</w:t>
      </w:r>
    </w:p>
    <w:p w:rsidR="007F69FD"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F69FD"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HARARE</w:t>
      </w:r>
    </w:p>
    <w:p w:rsidR="005D6834" w:rsidRDefault="005D6834" w:rsidP="0031329B">
      <w:pPr>
        <w:spacing w:after="0" w:line="360" w:lineRule="auto"/>
        <w:jc w:val="both"/>
        <w:rPr>
          <w:rFonts w:ascii="Times New Roman" w:hAnsi="Times New Roman" w:cs="Times New Roman"/>
          <w:sz w:val="24"/>
          <w:szCs w:val="24"/>
        </w:rPr>
      </w:pPr>
    </w:p>
    <w:p w:rsidR="00966050" w:rsidRDefault="00966050"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7F69FD">
        <w:rPr>
          <w:rFonts w:ascii="Times New Roman" w:hAnsi="Times New Roman" w:cs="Times New Roman"/>
          <w:sz w:val="24"/>
          <w:szCs w:val="24"/>
        </w:rPr>
        <w:t>10 September</w:t>
      </w:r>
      <w:r w:rsidR="006E4C90">
        <w:rPr>
          <w:rFonts w:ascii="Times New Roman" w:hAnsi="Times New Roman" w:cs="Times New Roman"/>
          <w:sz w:val="24"/>
          <w:szCs w:val="24"/>
        </w:rPr>
        <w:t xml:space="preserve"> </w:t>
      </w:r>
      <w:r w:rsidR="00031D04">
        <w:rPr>
          <w:rFonts w:ascii="Times New Roman" w:hAnsi="Times New Roman" w:cs="Times New Roman"/>
          <w:sz w:val="24"/>
          <w:szCs w:val="24"/>
        </w:rPr>
        <w:t>2</w:t>
      </w:r>
      <w:r w:rsidR="00C049DD">
        <w:rPr>
          <w:rFonts w:ascii="Times New Roman" w:hAnsi="Times New Roman" w:cs="Times New Roman"/>
          <w:sz w:val="24"/>
          <w:szCs w:val="24"/>
        </w:rPr>
        <w:t>01</w:t>
      </w:r>
      <w:r w:rsidR="00031D04">
        <w:rPr>
          <w:rFonts w:ascii="Times New Roman" w:hAnsi="Times New Roman" w:cs="Times New Roman"/>
          <w:sz w:val="24"/>
          <w:szCs w:val="24"/>
        </w:rPr>
        <w:t>3</w:t>
      </w:r>
      <w:r w:rsidR="006E4C90">
        <w:rPr>
          <w:rFonts w:ascii="Times New Roman" w:hAnsi="Times New Roman" w:cs="Times New Roman"/>
          <w:sz w:val="24"/>
          <w:szCs w:val="24"/>
        </w:rPr>
        <w:t xml:space="preserve"> </w:t>
      </w:r>
      <w:r w:rsidR="00031D04">
        <w:rPr>
          <w:rFonts w:ascii="Times New Roman" w:hAnsi="Times New Roman" w:cs="Times New Roman"/>
          <w:sz w:val="24"/>
          <w:szCs w:val="24"/>
        </w:rPr>
        <w:t>&amp;</w:t>
      </w:r>
      <w:r w:rsidR="006E4C90">
        <w:rPr>
          <w:rFonts w:ascii="Times New Roman" w:hAnsi="Times New Roman" w:cs="Times New Roman"/>
          <w:sz w:val="24"/>
          <w:szCs w:val="24"/>
        </w:rPr>
        <w:t xml:space="preserve"> </w:t>
      </w:r>
      <w:r w:rsidR="00945F8B">
        <w:rPr>
          <w:rFonts w:ascii="Times New Roman" w:hAnsi="Times New Roman" w:cs="Times New Roman"/>
          <w:sz w:val="24"/>
          <w:szCs w:val="24"/>
        </w:rPr>
        <w:t>8</w:t>
      </w:r>
      <w:r w:rsidR="006E4C90">
        <w:rPr>
          <w:rFonts w:ascii="Times New Roman" w:hAnsi="Times New Roman" w:cs="Times New Roman"/>
          <w:sz w:val="24"/>
          <w:szCs w:val="24"/>
        </w:rPr>
        <w:t xml:space="preserve"> </w:t>
      </w:r>
      <w:r w:rsidR="00B15F9C">
        <w:rPr>
          <w:rFonts w:ascii="Times New Roman" w:hAnsi="Times New Roman" w:cs="Times New Roman"/>
          <w:sz w:val="24"/>
          <w:szCs w:val="24"/>
        </w:rPr>
        <w:t>November</w:t>
      </w:r>
      <w:r w:rsidR="0021338A">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7F69F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326756" w:rsidRPr="00BA3DD5" w:rsidRDefault="00326756" w:rsidP="0031329B">
      <w:pPr>
        <w:spacing w:after="0" w:line="360" w:lineRule="auto"/>
        <w:jc w:val="both"/>
        <w:rPr>
          <w:rFonts w:ascii="Times New Roman" w:hAnsi="Times New Roman" w:cs="Times New Roman"/>
          <w:sz w:val="24"/>
          <w:szCs w:val="24"/>
        </w:rPr>
      </w:pPr>
    </w:p>
    <w:p w:rsidR="00E4055E" w:rsidRPr="00E4055E" w:rsidRDefault="007F69FD"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w:t>
      </w:r>
      <w:r w:rsidR="00E9211D">
        <w:rPr>
          <w:rFonts w:ascii="Times New Roman" w:hAnsi="Times New Roman" w:cs="Times New Roman"/>
          <w:i/>
          <w:sz w:val="24"/>
          <w:szCs w:val="24"/>
        </w:rPr>
        <w:t>Bvekwa,</w:t>
      </w:r>
      <w:r w:rsidR="00EC3D3B">
        <w:rPr>
          <w:rFonts w:ascii="Times New Roman" w:hAnsi="Times New Roman" w:cs="Times New Roman"/>
          <w:i/>
          <w:sz w:val="24"/>
          <w:szCs w:val="24"/>
        </w:rPr>
        <w:t xml:space="preserve"> </w:t>
      </w:r>
      <w:r w:rsidR="00EC3D3B" w:rsidRPr="00BA3DD5">
        <w:rPr>
          <w:rFonts w:ascii="Times New Roman" w:hAnsi="Times New Roman" w:cs="Times New Roman"/>
          <w:sz w:val="24"/>
          <w:szCs w:val="24"/>
        </w:rPr>
        <w:t>for</w:t>
      </w:r>
      <w:r w:rsidR="00BE14D8" w:rsidRPr="00BA3DD5">
        <w:rPr>
          <w:rFonts w:ascii="Times New Roman" w:hAnsi="Times New Roman" w:cs="Times New Roman"/>
          <w:sz w:val="24"/>
          <w:szCs w:val="24"/>
        </w:rPr>
        <w:t xml:space="preserve"> </w:t>
      </w:r>
      <w:r>
        <w:rPr>
          <w:rFonts w:ascii="Times New Roman" w:hAnsi="Times New Roman" w:cs="Times New Roman"/>
          <w:sz w:val="24"/>
          <w:szCs w:val="24"/>
        </w:rPr>
        <w:t>the applicant</w:t>
      </w:r>
    </w:p>
    <w:p w:rsidR="00BE14D8" w:rsidRPr="00D73832" w:rsidRDefault="00E9211D" w:rsidP="00CF1E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Mugume, </w:t>
      </w:r>
      <w:r w:rsidRPr="0021338A">
        <w:rPr>
          <w:rFonts w:ascii="Times New Roman" w:hAnsi="Times New Roman" w:cs="Times New Roman"/>
          <w:sz w:val="24"/>
          <w:szCs w:val="24"/>
        </w:rPr>
        <w:t>for</w:t>
      </w:r>
      <w:r w:rsidR="00BE14D8" w:rsidRPr="00BA3DD5">
        <w:rPr>
          <w:rFonts w:ascii="Times New Roman" w:hAnsi="Times New Roman" w:cs="Times New Roman"/>
          <w:sz w:val="24"/>
          <w:szCs w:val="24"/>
        </w:rPr>
        <w:t xml:space="preserve"> </w:t>
      </w:r>
      <w:r w:rsidR="007F69FD">
        <w:rPr>
          <w:rFonts w:ascii="Times New Roman" w:hAnsi="Times New Roman" w:cs="Times New Roman"/>
          <w:sz w:val="24"/>
          <w:szCs w:val="24"/>
        </w:rPr>
        <w:t>the respondents</w:t>
      </w:r>
    </w:p>
    <w:p w:rsidR="00F378B0" w:rsidRDefault="00F378B0" w:rsidP="0031329B">
      <w:pPr>
        <w:spacing w:after="0" w:line="360" w:lineRule="auto"/>
        <w:ind w:firstLine="720"/>
        <w:jc w:val="both"/>
        <w:rPr>
          <w:rFonts w:ascii="Times New Roman" w:hAnsi="Times New Roman" w:cs="Times New Roman"/>
          <w:b/>
          <w:sz w:val="24"/>
          <w:szCs w:val="24"/>
        </w:rPr>
      </w:pPr>
    </w:p>
    <w:p w:rsidR="00966050" w:rsidRDefault="00966050" w:rsidP="00966050">
      <w:pPr>
        <w:spacing w:after="0" w:line="240" w:lineRule="auto"/>
        <w:ind w:firstLine="720"/>
        <w:jc w:val="both"/>
        <w:rPr>
          <w:rFonts w:ascii="Times New Roman" w:hAnsi="Times New Roman" w:cs="Times New Roman"/>
          <w:b/>
          <w:sz w:val="24"/>
          <w:szCs w:val="24"/>
        </w:rPr>
      </w:pPr>
    </w:p>
    <w:p w:rsidR="006202B1" w:rsidRDefault="00BE14D8" w:rsidP="0031329B">
      <w:pPr>
        <w:spacing w:after="0" w:line="360" w:lineRule="auto"/>
        <w:ind w:firstLine="720"/>
        <w:jc w:val="both"/>
        <w:rPr>
          <w:rFonts w:ascii="Times New Roman" w:hAnsi="Times New Roman" w:cs="Times New Roman"/>
          <w:sz w:val="24"/>
          <w:szCs w:val="24"/>
        </w:rPr>
      </w:pPr>
      <w:r w:rsidRPr="00D66277">
        <w:rPr>
          <w:rFonts w:ascii="Times New Roman" w:hAnsi="Times New Roman" w:cs="Times New Roman"/>
          <w:sz w:val="24"/>
          <w:szCs w:val="24"/>
        </w:rPr>
        <w:t>MAFUSIRE J:</w:t>
      </w:r>
      <w:r w:rsidR="006E4C90">
        <w:rPr>
          <w:rFonts w:ascii="Times New Roman" w:hAnsi="Times New Roman" w:cs="Times New Roman"/>
          <w:sz w:val="24"/>
          <w:szCs w:val="24"/>
        </w:rPr>
        <w:t xml:space="preserve">  </w:t>
      </w:r>
      <w:r w:rsidR="007F69FD">
        <w:rPr>
          <w:rFonts w:ascii="Times New Roman" w:hAnsi="Times New Roman" w:cs="Times New Roman"/>
          <w:sz w:val="24"/>
          <w:szCs w:val="24"/>
        </w:rPr>
        <w:t xml:space="preserve">On the day of </w:t>
      </w:r>
      <w:r w:rsidR="004D27B8">
        <w:rPr>
          <w:rFonts w:ascii="Times New Roman" w:hAnsi="Times New Roman" w:cs="Times New Roman"/>
          <w:sz w:val="24"/>
          <w:szCs w:val="24"/>
        </w:rPr>
        <w:t xml:space="preserve">the </w:t>
      </w:r>
      <w:r w:rsidR="007F69FD">
        <w:rPr>
          <w:rFonts w:ascii="Times New Roman" w:hAnsi="Times New Roman" w:cs="Times New Roman"/>
          <w:sz w:val="24"/>
          <w:szCs w:val="24"/>
        </w:rPr>
        <w:t xml:space="preserve">hearing </w:t>
      </w:r>
      <w:r w:rsidR="004D27B8">
        <w:rPr>
          <w:rFonts w:ascii="Times New Roman" w:hAnsi="Times New Roman" w:cs="Times New Roman"/>
          <w:sz w:val="24"/>
          <w:szCs w:val="24"/>
        </w:rPr>
        <w:t xml:space="preserve">of this matter </w:t>
      </w:r>
      <w:r w:rsidR="007F69FD">
        <w:rPr>
          <w:rFonts w:ascii="Times New Roman" w:hAnsi="Times New Roman" w:cs="Times New Roman"/>
          <w:sz w:val="24"/>
          <w:szCs w:val="24"/>
        </w:rPr>
        <w:t xml:space="preserve">the parties opted </w:t>
      </w:r>
      <w:r w:rsidR="004D27B8">
        <w:rPr>
          <w:rFonts w:ascii="Times New Roman" w:hAnsi="Times New Roman" w:cs="Times New Roman"/>
          <w:sz w:val="24"/>
          <w:szCs w:val="24"/>
        </w:rPr>
        <w:t xml:space="preserve">not make any </w:t>
      </w:r>
      <w:r w:rsidR="007F69FD">
        <w:rPr>
          <w:rFonts w:ascii="Times New Roman" w:hAnsi="Times New Roman" w:cs="Times New Roman"/>
          <w:sz w:val="24"/>
          <w:szCs w:val="24"/>
        </w:rPr>
        <w:t>oral submissions</w:t>
      </w:r>
      <w:r w:rsidR="006202B1">
        <w:rPr>
          <w:rFonts w:ascii="Times New Roman" w:hAnsi="Times New Roman" w:cs="Times New Roman"/>
          <w:sz w:val="24"/>
          <w:szCs w:val="24"/>
        </w:rPr>
        <w:t xml:space="preserve">. They proposed that I </w:t>
      </w:r>
      <w:r w:rsidR="004D27B8">
        <w:rPr>
          <w:rFonts w:ascii="Times New Roman" w:hAnsi="Times New Roman" w:cs="Times New Roman"/>
          <w:sz w:val="24"/>
          <w:szCs w:val="24"/>
        </w:rPr>
        <w:t>ma</w:t>
      </w:r>
      <w:r w:rsidR="0018603F">
        <w:rPr>
          <w:rFonts w:ascii="Times New Roman" w:hAnsi="Times New Roman" w:cs="Times New Roman"/>
          <w:sz w:val="24"/>
          <w:szCs w:val="24"/>
        </w:rPr>
        <w:t>ke</w:t>
      </w:r>
      <w:r w:rsidR="004D27B8">
        <w:rPr>
          <w:rFonts w:ascii="Times New Roman" w:hAnsi="Times New Roman" w:cs="Times New Roman"/>
          <w:sz w:val="24"/>
          <w:szCs w:val="24"/>
        </w:rPr>
        <w:t xml:space="preserve"> a determination </w:t>
      </w:r>
      <w:r w:rsidR="006202B1">
        <w:rPr>
          <w:rFonts w:ascii="Times New Roman" w:hAnsi="Times New Roman" w:cs="Times New Roman"/>
          <w:sz w:val="24"/>
          <w:szCs w:val="24"/>
        </w:rPr>
        <w:t>on the basis of the papers filed of record.</w:t>
      </w:r>
      <w:r w:rsidR="004D27B8">
        <w:rPr>
          <w:rFonts w:ascii="Times New Roman" w:hAnsi="Times New Roman" w:cs="Times New Roman"/>
          <w:sz w:val="24"/>
          <w:szCs w:val="24"/>
        </w:rPr>
        <w:t xml:space="preserve"> I obliged. At any rate, the applicant’s answering affidavit and heads of argument, although having been issued </w:t>
      </w:r>
      <w:r w:rsidR="00945F8B">
        <w:rPr>
          <w:rFonts w:ascii="Times New Roman" w:hAnsi="Times New Roman" w:cs="Times New Roman"/>
          <w:sz w:val="24"/>
          <w:szCs w:val="24"/>
        </w:rPr>
        <w:t xml:space="preserve">earlier, </w:t>
      </w:r>
      <w:r w:rsidR="004D27B8">
        <w:rPr>
          <w:rFonts w:ascii="Times New Roman" w:hAnsi="Times New Roman" w:cs="Times New Roman"/>
          <w:sz w:val="24"/>
          <w:szCs w:val="24"/>
        </w:rPr>
        <w:t xml:space="preserve">were at that time </w:t>
      </w:r>
      <w:r w:rsidR="00945F8B">
        <w:rPr>
          <w:rFonts w:ascii="Times New Roman" w:hAnsi="Times New Roman" w:cs="Times New Roman"/>
          <w:sz w:val="24"/>
          <w:szCs w:val="24"/>
        </w:rPr>
        <w:t xml:space="preserve">still to find their way into </w:t>
      </w:r>
      <w:r w:rsidR="004D27B8">
        <w:rPr>
          <w:rFonts w:ascii="Times New Roman" w:hAnsi="Times New Roman" w:cs="Times New Roman"/>
          <w:sz w:val="24"/>
          <w:szCs w:val="24"/>
        </w:rPr>
        <w:t xml:space="preserve">the court record.  </w:t>
      </w:r>
    </w:p>
    <w:p w:rsidR="00CA6DEF" w:rsidRDefault="006202B1"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Initially, and in his founding papers, the applicant </w:t>
      </w:r>
      <w:r w:rsidR="00945F8B">
        <w:rPr>
          <w:rFonts w:ascii="Times New Roman" w:hAnsi="Times New Roman" w:cs="Times New Roman"/>
          <w:sz w:val="24"/>
          <w:szCs w:val="24"/>
        </w:rPr>
        <w:t xml:space="preserve">had made out a case for, and had </w:t>
      </w:r>
      <w:r>
        <w:rPr>
          <w:rFonts w:ascii="Times New Roman" w:hAnsi="Times New Roman" w:cs="Times New Roman"/>
          <w:sz w:val="24"/>
          <w:szCs w:val="24"/>
        </w:rPr>
        <w:t xml:space="preserve">claimed the nullification of the transfer </w:t>
      </w:r>
      <w:r w:rsidR="0018603F">
        <w:rPr>
          <w:rFonts w:ascii="Times New Roman" w:hAnsi="Times New Roman" w:cs="Times New Roman"/>
          <w:sz w:val="24"/>
          <w:szCs w:val="24"/>
        </w:rPr>
        <w:t>from the first respondent (hereafter referred to as “</w:t>
      </w:r>
      <w:r w:rsidR="0018603F" w:rsidRPr="00CA6DEF">
        <w:rPr>
          <w:rFonts w:ascii="Times New Roman" w:hAnsi="Times New Roman" w:cs="Times New Roman"/>
          <w:b/>
          <w:sz w:val="24"/>
          <w:szCs w:val="24"/>
        </w:rPr>
        <w:t>Donzwa</w:t>
      </w:r>
      <w:r w:rsidR="0018603F">
        <w:rPr>
          <w:rFonts w:ascii="Times New Roman" w:hAnsi="Times New Roman" w:cs="Times New Roman"/>
          <w:sz w:val="24"/>
          <w:szCs w:val="24"/>
        </w:rPr>
        <w:t>”) to the second respondent</w:t>
      </w:r>
      <w:r w:rsidR="00CA6DEF">
        <w:rPr>
          <w:rFonts w:ascii="Times New Roman" w:hAnsi="Times New Roman" w:cs="Times New Roman"/>
          <w:sz w:val="24"/>
          <w:szCs w:val="24"/>
        </w:rPr>
        <w:t xml:space="preserve"> (hereafter referred to as “</w:t>
      </w:r>
      <w:r w:rsidR="00CA6DEF" w:rsidRPr="00CA6DEF">
        <w:rPr>
          <w:rFonts w:ascii="Times New Roman" w:hAnsi="Times New Roman" w:cs="Times New Roman"/>
          <w:b/>
          <w:sz w:val="24"/>
          <w:szCs w:val="24"/>
        </w:rPr>
        <w:t>Matewere</w:t>
      </w:r>
      <w:r w:rsidR="00CA6DEF">
        <w:rPr>
          <w:rFonts w:ascii="Times New Roman" w:hAnsi="Times New Roman" w:cs="Times New Roman"/>
          <w:sz w:val="24"/>
          <w:szCs w:val="24"/>
        </w:rPr>
        <w:t>”)</w:t>
      </w:r>
      <w:r w:rsidR="00EC3D3B">
        <w:rPr>
          <w:rFonts w:ascii="Times New Roman" w:hAnsi="Times New Roman" w:cs="Times New Roman"/>
          <w:sz w:val="24"/>
          <w:szCs w:val="24"/>
        </w:rPr>
        <w:t xml:space="preserve"> </w:t>
      </w:r>
      <w:r>
        <w:rPr>
          <w:rFonts w:ascii="Times New Roman" w:hAnsi="Times New Roman" w:cs="Times New Roman"/>
          <w:sz w:val="24"/>
          <w:szCs w:val="24"/>
        </w:rPr>
        <w:t xml:space="preserve">of </w:t>
      </w:r>
      <w:r w:rsidR="0018603F">
        <w:rPr>
          <w:rFonts w:ascii="Times New Roman" w:hAnsi="Times New Roman" w:cs="Times New Roman"/>
          <w:sz w:val="24"/>
          <w:szCs w:val="24"/>
        </w:rPr>
        <w:t xml:space="preserve">a certain </w:t>
      </w:r>
      <w:r>
        <w:rPr>
          <w:rFonts w:ascii="Times New Roman" w:hAnsi="Times New Roman" w:cs="Times New Roman"/>
          <w:sz w:val="24"/>
          <w:szCs w:val="24"/>
        </w:rPr>
        <w:t>property</w:t>
      </w:r>
      <w:r w:rsidR="0018603F">
        <w:rPr>
          <w:rFonts w:ascii="Times New Roman" w:hAnsi="Times New Roman" w:cs="Times New Roman"/>
          <w:sz w:val="24"/>
          <w:szCs w:val="24"/>
        </w:rPr>
        <w:t xml:space="preserve"> in Bluffhill, Harare, </w:t>
      </w:r>
      <w:r w:rsidR="00CA6DEF">
        <w:rPr>
          <w:rFonts w:ascii="Times New Roman" w:hAnsi="Times New Roman" w:cs="Times New Roman"/>
          <w:sz w:val="24"/>
          <w:szCs w:val="24"/>
        </w:rPr>
        <w:t>(hereafter referred to as “</w:t>
      </w:r>
      <w:r w:rsidR="00CA6DEF" w:rsidRPr="00CA6DEF">
        <w:rPr>
          <w:rFonts w:ascii="Times New Roman" w:hAnsi="Times New Roman" w:cs="Times New Roman"/>
          <w:b/>
          <w:sz w:val="24"/>
          <w:szCs w:val="24"/>
        </w:rPr>
        <w:t>the property</w:t>
      </w:r>
      <w:r w:rsidR="00CA6DEF">
        <w:rPr>
          <w:rFonts w:ascii="Times New Roman" w:hAnsi="Times New Roman" w:cs="Times New Roman"/>
          <w:sz w:val="24"/>
          <w:szCs w:val="24"/>
        </w:rPr>
        <w:t xml:space="preserve">”) </w:t>
      </w:r>
      <w:r w:rsidR="0018603F">
        <w:rPr>
          <w:rFonts w:ascii="Times New Roman" w:hAnsi="Times New Roman" w:cs="Times New Roman"/>
          <w:sz w:val="24"/>
          <w:szCs w:val="24"/>
        </w:rPr>
        <w:t>which was</w:t>
      </w:r>
      <w:r>
        <w:rPr>
          <w:rFonts w:ascii="Times New Roman" w:hAnsi="Times New Roman" w:cs="Times New Roman"/>
          <w:sz w:val="24"/>
          <w:szCs w:val="24"/>
        </w:rPr>
        <w:t xml:space="preserve"> at the centre of the dispute</w:t>
      </w:r>
      <w:r w:rsidR="006E4C90">
        <w:rPr>
          <w:rFonts w:ascii="Times New Roman" w:hAnsi="Times New Roman" w:cs="Times New Roman"/>
          <w:sz w:val="24"/>
          <w:szCs w:val="24"/>
        </w:rPr>
        <w:t xml:space="preserve">. He also claimed </w:t>
      </w:r>
      <w:r>
        <w:rPr>
          <w:rFonts w:ascii="Times New Roman" w:hAnsi="Times New Roman" w:cs="Times New Roman"/>
          <w:sz w:val="24"/>
          <w:szCs w:val="24"/>
        </w:rPr>
        <w:t>the re</w:t>
      </w:r>
      <w:r w:rsidR="00CA6DEF">
        <w:rPr>
          <w:rFonts w:ascii="Times New Roman" w:hAnsi="Times New Roman" w:cs="Times New Roman"/>
          <w:sz w:val="24"/>
          <w:szCs w:val="24"/>
        </w:rPr>
        <w:t xml:space="preserve">instatement </w:t>
      </w:r>
      <w:r>
        <w:rPr>
          <w:rFonts w:ascii="Times New Roman" w:hAnsi="Times New Roman" w:cs="Times New Roman"/>
          <w:sz w:val="24"/>
          <w:szCs w:val="24"/>
        </w:rPr>
        <w:t>of his title deed</w:t>
      </w:r>
      <w:r w:rsidR="006E4C90">
        <w:rPr>
          <w:rFonts w:ascii="Times New Roman" w:hAnsi="Times New Roman" w:cs="Times New Roman"/>
          <w:sz w:val="24"/>
          <w:szCs w:val="24"/>
        </w:rPr>
        <w:t xml:space="preserve"> and </w:t>
      </w:r>
      <w:r>
        <w:rPr>
          <w:rFonts w:ascii="Times New Roman" w:hAnsi="Times New Roman" w:cs="Times New Roman"/>
          <w:sz w:val="24"/>
          <w:szCs w:val="24"/>
        </w:rPr>
        <w:t xml:space="preserve">a punitive order of costs against </w:t>
      </w:r>
      <w:r w:rsidR="00246418">
        <w:rPr>
          <w:rFonts w:ascii="Times New Roman" w:hAnsi="Times New Roman" w:cs="Times New Roman"/>
          <w:sz w:val="24"/>
          <w:szCs w:val="24"/>
        </w:rPr>
        <w:t>D</w:t>
      </w:r>
      <w:r w:rsidR="006E4C90">
        <w:rPr>
          <w:rFonts w:ascii="Times New Roman" w:hAnsi="Times New Roman" w:cs="Times New Roman"/>
          <w:sz w:val="24"/>
          <w:szCs w:val="24"/>
        </w:rPr>
        <w:t xml:space="preserve">onzwa and </w:t>
      </w:r>
      <w:r w:rsidR="00E9211D">
        <w:rPr>
          <w:rFonts w:ascii="Times New Roman" w:hAnsi="Times New Roman" w:cs="Times New Roman"/>
          <w:sz w:val="24"/>
          <w:szCs w:val="24"/>
        </w:rPr>
        <w:t>Matewere</w:t>
      </w:r>
      <w:r>
        <w:rPr>
          <w:rFonts w:ascii="Times New Roman" w:hAnsi="Times New Roman" w:cs="Times New Roman"/>
          <w:sz w:val="24"/>
          <w:szCs w:val="24"/>
        </w:rPr>
        <w:t xml:space="preserve">. </w:t>
      </w:r>
    </w:p>
    <w:p w:rsidR="005A36DD" w:rsidRDefault="00CA6DEF"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t>
      </w:r>
      <w:r w:rsidR="006202B1">
        <w:rPr>
          <w:rFonts w:ascii="Times New Roman" w:hAnsi="Times New Roman" w:cs="Times New Roman"/>
          <w:sz w:val="24"/>
          <w:szCs w:val="24"/>
        </w:rPr>
        <w:t xml:space="preserve">case had been that in consideration of the help that </w:t>
      </w:r>
      <w:r>
        <w:rPr>
          <w:rFonts w:ascii="Times New Roman" w:hAnsi="Times New Roman" w:cs="Times New Roman"/>
          <w:sz w:val="24"/>
          <w:szCs w:val="24"/>
        </w:rPr>
        <w:t>Donzwa</w:t>
      </w:r>
      <w:r w:rsidR="006202B1">
        <w:rPr>
          <w:rFonts w:ascii="Times New Roman" w:hAnsi="Times New Roman" w:cs="Times New Roman"/>
          <w:sz w:val="24"/>
          <w:szCs w:val="24"/>
        </w:rPr>
        <w:t xml:space="preserve"> had rendered to him in the form of a loan of money to pay back a debt </w:t>
      </w:r>
      <w:r w:rsidR="00945F8B">
        <w:rPr>
          <w:rFonts w:ascii="Times New Roman" w:hAnsi="Times New Roman" w:cs="Times New Roman"/>
          <w:sz w:val="24"/>
          <w:szCs w:val="24"/>
        </w:rPr>
        <w:t>that applicant</w:t>
      </w:r>
      <w:r w:rsidR="006202B1">
        <w:rPr>
          <w:rFonts w:ascii="Times New Roman" w:hAnsi="Times New Roman" w:cs="Times New Roman"/>
          <w:sz w:val="24"/>
          <w:szCs w:val="24"/>
        </w:rPr>
        <w:t xml:space="preserve"> owed a </w:t>
      </w:r>
      <w:r>
        <w:rPr>
          <w:rFonts w:ascii="Times New Roman" w:hAnsi="Times New Roman" w:cs="Times New Roman"/>
          <w:sz w:val="24"/>
          <w:szCs w:val="24"/>
        </w:rPr>
        <w:t xml:space="preserve">certain </w:t>
      </w:r>
      <w:r w:rsidR="006202B1">
        <w:rPr>
          <w:rFonts w:ascii="Times New Roman" w:hAnsi="Times New Roman" w:cs="Times New Roman"/>
          <w:sz w:val="24"/>
          <w:szCs w:val="24"/>
        </w:rPr>
        <w:t xml:space="preserve">financial institution, he had sold </w:t>
      </w:r>
      <w:r>
        <w:rPr>
          <w:rFonts w:ascii="Times New Roman" w:hAnsi="Times New Roman" w:cs="Times New Roman"/>
          <w:sz w:val="24"/>
          <w:szCs w:val="24"/>
        </w:rPr>
        <w:t>the</w:t>
      </w:r>
      <w:r w:rsidR="006202B1">
        <w:rPr>
          <w:rFonts w:ascii="Times New Roman" w:hAnsi="Times New Roman" w:cs="Times New Roman"/>
          <w:sz w:val="24"/>
          <w:szCs w:val="24"/>
        </w:rPr>
        <w:t xml:space="preserve"> property</w:t>
      </w:r>
      <w:r w:rsidR="006E4C90">
        <w:rPr>
          <w:rFonts w:ascii="Times New Roman" w:hAnsi="Times New Roman" w:cs="Times New Roman"/>
          <w:sz w:val="24"/>
          <w:szCs w:val="24"/>
        </w:rPr>
        <w:t xml:space="preserve"> </w:t>
      </w:r>
      <w:r w:rsidR="005A36DD">
        <w:rPr>
          <w:rFonts w:ascii="Times New Roman" w:hAnsi="Times New Roman" w:cs="Times New Roman"/>
          <w:sz w:val="24"/>
          <w:szCs w:val="24"/>
        </w:rPr>
        <w:t xml:space="preserve">to </w:t>
      </w:r>
      <w:r>
        <w:rPr>
          <w:rFonts w:ascii="Times New Roman" w:hAnsi="Times New Roman" w:cs="Times New Roman"/>
          <w:sz w:val="24"/>
          <w:szCs w:val="24"/>
        </w:rPr>
        <w:t>Donzwa</w:t>
      </w:r>
      <w:r w:rsidR="005A36DD">
        <w:rPr>
          <w:rFonts w:ascii="Times New Roman" w:hAnsi="Times New Roman" w:cs="Times New Roman"/>
          <w:sz w:val="24"/>
          <w:szCs w:val="24"/>
        </w:rPr>
        <w:t xml:space="preserve"> but </w:t>
      </w:r>
      <w:r>
        <w:rPr>
          <w:rFonts w:ascii="Times New Roman" w:hAnsi="Times New Roman" w:cs="Times New Roman"/>
          <w:sz w:val="24"/>
          <w:szCs w:val="24"/>
        </w:rPr>
        <w:t>that he had</w:t>
      </w:r>
      <w:r w:rsidR="006E4C90">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5A36DD">
        <w:rPr>
          <w:rFonts w:ascii="Times New Roman" w:hAnsi="Times New Roman" w:cs="Times New Roman"/>
          <w:sz w:val="24"/>
          <w:szCs w:val="24"/>
        </w:rPr>
        <w:t xml:space="preserve">the option </w:t>
      </w:r>
      <w:r>
        <w:rPr>
          <w:rFonts w:ascii="Times New Roman" w:hAnsi="Times New Roman" w:cs="Times New Roman"/>
          <w:sz w:val="24"/>
          <w:szCs w:val="24"/>
        </w:rPr>
        <w:t xml:space="preserve">to buy it back from him, albeit at a much higher price. Applicant was to </w:t>
      </w:r>
      <w:r w:rsidR="005A36DD">
        <w:rPr>
          <w:rFonts w:ascii="Times New Roman" w:hAnsi="Times New Roman" w:cs="Times New Roman"/>
          <w:sz w:val="24"/>
          <w:szCs w:val="24"/>
        </w:rPr>
        <w:t>ex</w:t>
      </w:r>
      <w:r w:rsidR="003A5F90">
        <w:rPr>
          <w:rFonts w:ascii="Times New Roman" w:hAnsi="Times New Roman" w:cs="Times New Roman"/>
          <w:sz w:val="24"/>
          <w:szCs w:val="24"/>
        </w:rPr>
        <w:t>ercise the buy-back option</w:t>
      </w:r>
      <w:r w:rsidR="005A36DD">
        <w:rPr>
          <w:rFonts w:ascii="Times New Roman" w:hAnsi="Times New Roman" w:cs="Times New Roman"/>
          <w:sz w:val="24"/>
          <w:szCs w:val="24"/>
        </w:rPr>
        <w:t xml:space="preserve"> within the stipulated period. </w:t>
      </w:r>
      <w:r>
        <w:rPr>
          <w:rFonts w:ascii="Times New Roman" w:hAnsi="Times New Roman" w:cs="Times New Roman"/>
          <w:sz w:val="24"/>
          <w:szCs w:val="24"/>
        </w:rPr>
        <w:t>His</w:t>
      </w:r>
      <w:r w:rsidR="005A36DD">
        <w:rPr>
          <w:rFonts w:ascii="Times New Roman" w:hAnsi="Times New Roman" w:cs="Times New Roman"/>
          <w:sz w:val="24"/>
          <w:szCs w:val="24"/>
        </w:rPr>
        <w:t xml:space="preserve"> case had been that without having paid him the loan money in </w:t>
      </w:r>
      <w:r w:rsidR="009D6F30">
        <w:rPr>
          <w:rFonts w:ascii="Times New Roman" w:hAnsi="Times New Roman" w:cs="Times New Roman"/>
          <w:sz w:val="24"/>
          <w:szCs w:val="24"/>
        </w:rPr>
        <w:t>full</w:t>
      </w:r>
      <w:r w:rsidR="005A36DD">
        <w:rPr>
          <w:rFonts w:ascii="Times New Roman" w:hAnsi="Times New Roman" w:cs="Times New Roman"/>
          <w:sz w:val="24"/>
          <w:szCs w:val="24"/>
        </w:rPr>
        <w:t xml:space="preserve"> and in breach of trust, </w:t>
      </w:r>
      <w:r>
        <w:rPr>
          <w:rFonts w:ascii="Times New Roman" w:hAnsi="Times New Roman" w:cs="Times New Roman"/>
          <w:sz w:val="24"/>
          <w:szCs w:val="24"/>
        </w:rPr>
        <w:t>Donzwa</w:t>
      </w:r>
      <w:r w:rsidR="005A36DD">
        <w:rPr>
          <w:rFonts w:ascii="Times New Roman" w:hAnsi="Times New Roman" w:cs="Times New Roman"/>
          <w:sz w:val="24"/>
          <w:szCs w:val="24"/>
        </w:rPr>
        <w:t xml:space="preserve"> had gone on, without applicant’s knowledge, to </w:t>
      </w:r>
      <w:r w:rsidR="005A36DD">
        <w:rPr>
          <w:rFonts w:ascii="Times New Roman" w:hAnsi="Times New Roman" w:cs="Times New Roman"/>
          <w:sz w:val="24"/>
          <w:szCs w:val="24"/>
        </w:rPr>
        <w:lastRenderedPageBreak/>
        <w:t xml:space="preserve">sell and transfer the property to </w:t>
      </w:r>
      <w:r>
        <w:rPr>
          <w:rFonts w:ascii="Times New Roman" w:hAnsi="Times New Roman" w:cs="Times New Roman"/>
          <w:sz w:val="24"/>
          <w:szCs w:val="24"/>
        </w:rPr>
        <w:t>Matewere</w:t>
      </w:r>
      <w:r w:rsidR="005A36DD">
        <w:rPr>
          <w:rFonts w:ascii="Times New Roman" w:hAnsi="Times New Roman" w:cs="Times New Roman"/>
          <w:sz w:val="24"/>
          <w:szCs w:val="24"/>
        </w:rPr>
        <w:t xml:space="preserve"> who</w:t>
      </w:r>
      <w:r>
        <w:rPr>
          <w:rFonts w:ascii="Times New Roman" w:hAnsi="Times New Roman" w:cs="Times New Roman"/>
          <w:sz w:val="24"/>
          <w:szCs w:val="24"/>
        </w:rPr>
        <w:t xml:space="preserve">, </w:t>
      </w:r>
      <w:r w:rsidR="0021338A">
        <w:rPr>
          <w:rFonts w:ascii="Times New Roman" w:hAnsi="Times New Roman" w:cs="Times New Roman"/>
          <w:sz w:val="24"/>
          <w:szCs w:val="24"/>
        </w:rPr>
        <w:t>he</w:t>
      </w:r>
      <w:r>
        <w:rPr>
          <w:rFonts w:ascii="Times New Roman" w:hAnsi="Times New Roman" w:cs="Times New Roman"/>
          <w:sz w:val="24"/>
          <w:szCs w:val="24"/>
        </w:rPr>
        <w:t xml:space="preserve"> alleged, </w:t>
      </w:r>
      <w:r w:rsidR="0021338A">
        <w:rPr>
          <w:rFonts w:ascii="Times New Roman" w:hAnsi="Times New Roman" w:cs="Times New Roman"/>
          <w:sz w:val="24"/>
          <w:szCs w:val="24"/>
        </w:rPr>
        <w:t>had been</w:t>
      </w:r>
      <w:r>
        <w:rPr>
          <w:rFonts w:ascii="Times New Roman" w:hAnsi="Times New Roman" w:cs="Times New Roman"/>
          <w:sz w:val="24"/>
          <w:szCs w:val="24"/>
        </w:rPr>
        <w:t xml:space="preserve"> </w:t>
      </w:r>
      <w:r w:rsidR="005A36DD">
        <w:rPr>
          <w:rFonts w:ascii="Times New Roman" w:hAnsi="Times New Roman" w:cs="Times New Roman"/>
          <w:sz w:val="24"/>
          <w:szCs w:val="24"/>
        </w:rPr>
        <w:t>complicit in th</w:t>
      </w:r>
      <w:r>
        <w:rPr>
          <w:rFonts w:ascii="Times New Roman" w:hAnsi="Times New Roman" w:cs="Times New Roman"/>
          <w:sz w:val="24"/>
          <w:szCs w:val="24"/>
        </w:rPr>
        <w:t xml:space="preserve">at </w:t>
      </w:r>
      <w:r w:rsidR="005A36DD">
        <w:rPr>
          <w:rFonts w:ascii="Times New Roman" w:hAnsi="Times New Roman" w:cs="Times New Roman"/>
          <w:sz w:val="24"/>
          <w:szCs w:val="24"/>
        </w:rPr>
        <w:t>arrangement.</w:t>
      </w:r>
    </w:p>
    <w:p w:rsidR="001B258A" w:rsidRDefault="005A36DD"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following an emphatic rebuttal by both </w:t>
      </w:r>
      <w:r w:rsidR="00CA6DEF">
        <w:rPr>
          <w:rFonts w:ascii="Times New Roman" w:hAnsi="Times New Roman" w:cs="Times New Roman"/>
          <w:sz w:val="24"/>
          <w:szCs w:val="24"/>
        </w:rPr>
        <w:t>Donzwa and Matewere</w:t>
      </w:r>
      <w:r>
        <w:rPr>
          <w:rFonts w:ascii="Times New Roman" w:hAnsi="Times New Roman" w:cs="Times New Roman"/>
          <w:sz w:val="24"/>
          <w:szCs w:val="24"/>
        </w:rPr>
        <w:t xml:space="preserve">, the </w:t>
      </w:r>
      <w:r w:rsidR="001B258A">
        <w:rPr>
          <w:rFonts w:ascii="Times New Roman" w:hAnsi="Times New Roman" w:cs="Times New Roman"/>
          <w:sz w:val="24"/>
          <w:szCs w:val="24"/>
        </w:rPr>
        <w:t xml:space="preserve">applicant recanted his original position, conceding in the answering affidavit and heads of argument that the matter having been overtaken by events he would not press for the cancellation of the sale and transfer of the property from </w:t>
      </w:r>
      <w:r w:rsidR="0082190A">
        <w:rPr>
          <w:rFonts w:ascii="Times New Roman" w:hAnsi="Times New Roman" w:cs="Times New Roman"/>
          <w:sz w:val="24"/>
          <w:szCs w:val="24"/>
        </w:rPr>
        <w:t>Donzwa</w:t>
      </w:r>
      <w:r w:rsidR="001B258A">
        <w:rPr>
          <w:rFonts w:ascii="Times New Roman" w:hAnsi="Times New Roman" w:cs="Times New Roman"/>
          <w:sz w:val="24"/>
          <w:szCs w:val="24"/>
        </w:rPr>
        <w:t xml:space="preserve"> to </w:t>
      </w:r>
      <w:r w:rsidR="0082190A">
        <w:rPr>
          <w:rFonts w:ascii="Times New Roman" w:hAnsi="Times New Roman" w:cs="Times New Roman"/>
          <w:sz w:val="24"/>
          <w:szCs w:val="24"/>
        </w:rPr>
        <w:t>Matewere</w:t>
      </w:r>
      <w:r w:rsidR="001B258A">
        <w:rPr>
          <w:rFonts w:ascii="Times New Roman" w:hAnsi="Times New Roman" w:cs="Times New Roman"/>
          <w:sz w:val="24"/>
          <w:szCs w:val="24"/>
        </w:rPr>
        <w:t xml:space="preserve">. Instead he claimed that he was now praying “… for the maintenance of the </w:t>
      </w:r>
      <w:r w:rsidR="001B258A" w:rsidRPr="001B258A">
        <w:rPr>
          <w:rFonts w:ascii="Times New Roman" w:hAnsi="Times New Roman" w:cs="Times New Roman"/>
          <w:i/>
          <w:sz w:val="24"/>
          <w:szCs w:val="24"/>
        </w:rPr>
        <w:t>status quo ante</w:t>
      </w:r>
      <w:r w:rsidR="001B258A">
        <w:rPr>
          <w:rFonts w:ascii="Times New Roman" w:hAnsi="Times New Roman" w:cs="Times New Roman"/>
          <w:sz w:val="24"/>
          <w:szCs w:val="24"/>
        </w:rPr>
        <w:t xml:space="preserve">.” </w:t>
      </w:r>
      <w:r w:rsidR="0082190A">
        <w:rPr>
          <w:rFonts w:ascii="Times New Roman" w:hAnsi="Times New Roman" w:cs="Times New Roman"/>
          <w:sz w:val="24"/>
          <w:szCs w:val="24"/>
        </w:rPr>
        <w:t>However,</w:t>
      </w:r>
      <w:r w:rsidR="001B258A">
        <w:rPr>
          <w:rFonts w:ascii="Times New Roman" w:hAnsi="Times New Roman" w:cs="Times New Roman"/>
          <w:sz w:val="24"/>
          <w:szCs w:val="24"/>
        </w:rPr>
        <w:t xml:space="preserve"> this status </w:t>
      </w:r>
      <w:r w:rsidR="001B258A" w:rsidRPr="001B258A">
        <w:rPr>
          <w:rFonts w:ascii="Times New Roman" w:hAnsi="Times New Roman" w:cs="Times New Roman"/>
          <w:i/>
          <w:sz w:val="24"/>
          <w:szCs w:val="24"/>
        </w:rPr>
        <w:t>quo ante</w:t>
      </w:r>
      <w:r w:rsidR="001B258A">
        <w:rPr>
          <w:rFonts w:ascii="Times New Roman" w:hAnsi="Times New Roman" w:cs="Times New Roman"/>
          <w:sz w:val="24"/>
          <w:szCs w:val="24"/>
        </w:rPr>
        <w:t xml:space="preserve"> was not </w:t>
      </w:r>
      <w:r w:rsidR="0082190A">
        <w:rPr>
          <w:rFonts w:ascii="Times New Roman" w:hAnsi="Times New Roman" w:cs="Times New Roman"/>
          <w:sz w:val="24"/>
          <w:szCs w:val="24"/>
        </w:rPr>
        <w:t xml:space="preserve">specified or </w:t>
      </w:r>
      <w:r w:rsidR="001B258A">
        <w:rPr>
          <w:rFonts w:ascii="Times New Roman" w:hAnsi="Times New Roman" w:cs="Times New Roman"/>
          <w:sz w:val="24"/>
          <w:szCs w:val="24"/>
        </w:rPr>
        <w:t>explained.</w:t>
      </w:r>
    </w:p>
    <w:p w:rsidR="009D6F30" w:rsidRDefault="009D6F30"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claim lacked merit. It was a dog’s breakfast. This </w:t>
      </w:r>
      <w:r w:rsidR="0082190A">
        <w:rPr>
          <w:rFonts w:ascii="Times New Roman" w:hAnsi="Times New Roman" w:cs="Times New Roman"/>
          <w:sz w:val="24"/>
          <w:szCs w:val="24"/>
        </w:rPr>
        <w:t>will e</w:t>
      </w:r>
      <w:r>
        <w:rPr>
          <w:rFonts w:ascii="Times New Roman" w:hAnsi="Times New Roman" w:cs="Times New Roman"/>
          <w:sz w:val="24"/>
          <w:szCs w:val="24"/>
        </w:rPr>
        <w:t xml:space="preserve">merge </w:t>
      </w:r>
      <w:r w:rsidR="0082190A">
        <w:rPr>
          <w:rFonts w:ascii="Times New Roman" w:hAnsi="Times New Roman" w:cs="Times New Roman"/>
          <w:sz w:val="24"/>
          <w:szCs w:val="24"/>
        </w:rPr>
        <w:t>from</w:t>
      </w:r>
      <w:r>
        <w:rPr>
          <w:rFonts w:ascii="Times New Roman" w:hAnsi="Times New Roman" w:cs="Times New Roman"/>
          <w:sz w:val="24"/>
          <w:szCs w:val="24"/>
        </w:rPr>
        <w:t xml:space="preserve"> the details</w:t>
      </w:r>
      <w:r w:rsidR="0082190A">
        <w:rPr>
          <w:rFonts w:ascii="Times New Roman" w:hAnsi="Times New Roman" w:cs="Times New Roman"/>
          <w:sz w:val="24"/>
          <w:szCs w:val="24"/>
        </w:rPr>
        <w:t xml:space="preserve"> below</w:t>
      </w:r>
      <w:r>
        <w:rPr>
          <w:rFonts w:ascii="Times New Roman" w:hAnsi="Times New Roman" w:cs="Times New Roman"/>
          <w:sz w:val="24"/>
          <w:szCs w:val="24"/>
        </w:rPr>
        <w:t>.</w:t>
      </w:r>
    </w:p>
    <w:p w:rsidR="00B57666" w:rsidRDefault="009D6F30" w:rsidP="00313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of applicant’s supporting papers </w:t>
      </w:r>
      <w:r w:rsidR="00945F8B">
        <w:rPr>
          <w:rFonts w:ascii="Times New Roman" w:hAnsi="Times New Roman" w:cs="Times New Roman"/>
          <w:sz w:val="24"/>
          <w:szCs w:val="24"/>
        </w:rPr>
        <w:t xml:space="preserve">to the founding affidavit </w:t>
      </w:r>
      <w:r>
        <w:rPr>
          <w:rFonts w:ascii="Times New Roman" w:hAnsi="Times New Roman" w:cs="Times New Roman"/>
          <w:sz w:val="24"/>
          <w:szCs w:val="24"/>
        </w:rPr>
        <w:t xml:space="preserve">was </w:t>
      </w:r>
      <w:r w:rsidR="000502ED">
        <w:rPr>
          <w:rFonts w:ascii="Times New Roman" w:hAnsi="Times New Roman" w:cs="Times New Roman"/>
          <w:sz w:val="24"/>
          <w:szCs w:val="24"/>
        </w:rPr>
        <w:t>an a</w:t>
      </w:r>
      <w:r>
        <w:rPr>
          <w:rFonts w:ascii="Times New Roman" w:hAnsi="Times New Roman" w:cs="Times New Roman"/>
          <w:sz w:val="24"/>
          <w:szCs w:val="24"/>
        </w:rPr>
        <w:t xml:space="preserve">greement of </w:t>
      </w:r>
      <w:r w:rsidR="000502ED">
        <w:rPr>
          <w:rFonts w:ascii="Times New Roman" w:hAnsi="Times New Roman" w:cs="Times New Roman"/>
          <w:sz w:val="24"/>
          <w:szCs w:val="24"/>
        </w:rPr>
        <w:t>s</w:t>
      </w:r>
      <w:r>
        <w:rPr>
          <w:rFonts w:ascii="Times New Roman" w:hAnsi="Times New Roman" w:cs="Times New Roman"/>
          <w:sz w:val="24"/>
          <w:szCs w:val="24"/>
        </w:rPr>
        <w:t>ale</w:t>
      </w:r>
      <w:r w:rsidR="000502ED">
        <w:rPr>
          <w:rFonts w:ascii="Times New Roman" w:hAnsi="Times New Roman" w:cs="Times New Roman"/>
          <w:sz w:val="24"/>
          <w:szCs w:val="24"/>
        </w:rPr>
        <w:t xml:space="preserve"> (“</w:t>
      </w:r>
      <w:r w:rsidR="000502ED" w:rsidRPr="00B57666">
        <w:rPr>
          <w:rFonts w:ascii="Times New Roman" w:hAnsi="Times New Roman" w:cs="Times New Roman"/>
          <w:b/>
          <w:sz w:val="24"/>
          <w:szCs w:val="24"/>
        </w:rPr>
        <w:t>the agreement of sale</w:t>
      </w:r>
      <w:r w:rsidR="005C4BB6">
        <w:rPr>
          <w:rFonts w:ascii="Times New Roman" w:hAnsi="Times New Roman" w:cs="Times New Roman"/>
          <w:sz w:val="24"/>
          <w:szCs w:val="24"/>
        </w:rPr>
        <w:t>” or “</w:t>
      </w:r>
      <w:r w:rsidR="005C4BB6" w:rsidRPr="005C4BB6">
        <w:rPr>
          <w:rFonts w:ascii="Times New Roman" w:hAnsi="Times New Roman" w:cs="Times New Roman"/>
          <w:b/>
          <w:sz w:val="24"/>
          <w:szCs w:val="24"/>
        </w:rPr>
        <w:t>the agreement</w:t>
      </w:r>
      <w:r>
        <w:rPr>
          <w:rFonts w:ascii="Times New Roman" w:hAnsi="Times New Roman" w:cs="Times New Roman"/>
          <w:sz w:val="24"/>
          <w:szCs w:val="24"/>
        </w:rPr>
        <w:t>”</w:t>
      </w:r>
      <w:r w:rsidR="000502ED">
        <w:rPr>
          <w:rFonts w:ascii="Times New Roman" w:hAnsi="Times New Roman" w:cs="Times New Roman"/>
          <w:sz w:val="24"/>
          <w:szCs w:val="24"/>
        </w:rPr>
        <w:t xml:space="preserve">). It was signed by </w:t>
      </w:r>
      <w:r w:rsidR="00945F8B">
        <w:rPr>
          <w:rFonts w:ascii="Times New Roman" w:hAnsi="Times New Roman" w:cs="Times New Roman"/>
          <w:sz w:val="24"/>
          <w:szCs w:val="24"/>
        </w:rPr>
        <w:t xml:space="preserve">the </w:t>
      </w:r>
      <w:r w:rsidR="000502ED">
        <w:rPr>
          <w:rFonts w:ascii="Times New Roman" w:hAnsi="Times New Roman" w:cs="Times New Roman"/>
          <w:sz w:val="24"/>
          <w:szCs w:val="24"/>
        </w:rPr>
        <w:t xml:space="preserve">applicant and </w:t>
      </w:r>
      <w:r w:rsidR="0082190A">
        <w:rPr>
          <w:rFonts w:ascii="Times New Roman" w:hAnsi="Times New Roman" w:cs="Times New Roman"/>
          <w:sz w:val="24"/>
          <w:szCs w:val="24"/>
        </w:rPr>
        <w:t>Donzwa</w:t>
      </w:r>
      <w:r w:rsidR="000502ED">
        <w:rPr>
          <w:rFonts w:ascii="Times New Roman" w:hAnsi="Times New Roman" w:cs="Times New Roman"/>
          <w:sz w:val="24"/>
          <w:szCs w:val="24"/>
        </w:rPr>
        <w:t xml:space="preserve"> on 6 February 2012. In terms of it </w:t>
      </w:r>
      <w:r w:rsidR="00945F8B">
        <w:rPr>
          <w:rFonts w:ascii="Times New Roman" w:hAnsi="Times New Roman" w:cs="Times New Roman"/>
          <w:sz w:val="24"/>
          <w:szCs w:val="24"/>
        </w:rPr>
        <w:t xml:space="preserve">the </w:t>
      </w:r>
      <w:r w:rsidR="000502ED">
        <w:rPr>
          <w:rFonts w:ascii="Times New Roman" w:hAnsi="Times New Roman" w:cs="Times New Roman"/>
          <w:sz w:val="24"/>
          <w:szCs w:val="24"/>
        </w:rPr>
        <w:t xml:space="preserve">applicant </w:t>
      </w:r>
      <w:r w:rsidR="00945F8B">
        <w:rPr>
          <w:rFonts w:ascii="Times New Roman" w:hAnsi="Times New Roman" w:cs="Times New Roman"/>
          <w:sz w:val="24"/>
          <w:szCs w:val="24"/>
        </w:rPr>
        <w:t xml:space="preserve">had </w:t>
      </w:r>
      <w:r w:rsidR="000502ED">
        <w:rPr>
          <w:rFonts w:ascii="Times New Roman" w:hAnsi="Times New Roman" w:cs="Times New Roman"/>
          <w:sz w:val="24"/>
          <w:szCs w:val="24"/>
        </w:rPr>
        <w:t xml:space="preserve">sold the property to </w:t>
      </w:r>
      <w:r w:rsidR="0082190A">
        <w:rPr>
          <w:rFonts w:ascii="Times New Roman" w:hAnsi="Times New Roman" w:cs="Times New Roman"/>
          <w:sz w:val="24"/>
          <w:szCs w:val="24"/>
        </w:rPr>
        <w:t>Donzwa</w:t>
      </w:r>
      <w:r w:rsidR="000502ED">
        <w:rPr>
          <w:rFonts w:ascii="Times New Roman" w:hAnsi="Times New Roman" w:cs="Times New Roman"/>
          <w:sz w:val="24"/>
          <w:szCs w:val="24"/>
        </w:rPr>
        <w:t xml:space="preserve"> for US110 000-00. Of that amount applicant </w:t>
      </w:r>
      <w:r w:rsidR="00945F8B">
        <w:rPr>
          <w:rFonts w:ascii="Times New Roman" w:hAnsi="Times New Roman" w:cs="Times New Roman"/>
          <w:sz w:val="24"/>
          <w:szCs w:val="24"/>
        </w:rPr>
        <w:t xml:space="preserve">had </w:t>
      </w:r>
      <w:r w:rsidR="000502ED">
        <w:rPr>
          <w:rFonts w:ascii="Times New Roman" w:hAnsi="Times New Roman" w:cs="Times New Roman"/>
          <w:sz w:val="24"/>
          <w:szCs w:val="24"/>
        </w:rPr>
        <w:t xml:space="preserve">acknowledged in clause 2 (a) of </w:t>
      </w:r>
      <w:r w:rsidR="00B57666">
        <w:rPr>
          <w:rFonts w:ascii="Times New Roman" w:hAnsi="Times New Roman" w:cs="Times New Roman"/>
          <w:sz w:val="24"/>
          <w:szCs w:val="24"/>
        </w:rPr>
        <w:t xml:space="preserve">the agreement </w:t>
      </w:r>
      <w:r w:rsidR="0082190A">
        <w:rPr>
          <w:rFonts w:ascii="Times New Roman" w:hAnsi="Times New Roman" w:cs="Times New Roman"/>
          <w:sz w:val="24"/>
          <w:szCs w:val="24"/>
        </w:rPr>
        <w:t xml:space="preserve">that he </w:t>
      </w:r>
      <w:r w:rsidR="000502ED">
        <w:rPr>
          <w:rFonts w:ascii="Times New Roman" w:hAnsi="Times New Roman" w:cs="Times New Roman"/>
          <w:sz w:val="24"/>
          <w:szCs w:val="24"/>
        </w:rPr>
        <w:t>ha</w:t>
      </w:r>
      <w:r w:rsidR="0082190A">
        <w:rPr>
          <w:rFonts w:ascii="Times New Roman" w:hAnsi="Times New Roman" w:cs="Times New Roman"/>
          <w:sz w:val="24"/>
          <w:szCs w:val="24"/>
        </w:rPr>
        <w:t>d</w:t>
      </w:r>
      <w:r w:rsidR="000502ED">
        <w:rPr>
          <w:rFonts w:ascii="Times New Roman" w:hAnsi="Times New Roman" w:cs="Times New Roman"/>
          <w:sz w:val="24"/>
          <w:szCs w:val="24"/>
        </w:rPr>
        <w:t xml:space="preserve"> already received the sum of US$52 180-00. </w:t>
      </w:r>
      <w:r w:rsidR="00B57666">
        <w:rPr>
          <w:rFonts w:ascii="Times New Roman" w:hAnsi="Times New Roman" w:cs="Times New Roman"/>
          <w:sz w:val="24"/>
          <w:szCs w:val="24"/>
        </w:rPr>
        <w:t>The balance of US$57 820</w:t>
      </w:r>
      <w:r w:rsidR="005C4BB6">
        <w:rPr>
          <w:rFonts w:ascii="Times New Roman" w:hAnsi="Times New Roman" w:cs="Times New Roman"/>
          <w:sz w:val="24"/>
          <w:szCs w:val="24"/>
        </w:rPr>
        <w:t>-00</w:t>
      </w:r>
      <w:r w:rsidR="00B57666">
        <w:rPr>
          <w:rFonts w:ascii="Times New Roman" w:hAnsi="Times New Roman" w:cs="Times New Roman"/>
          <w:sz w:val="24"/>
          <w:szCs w:val="24"/>
        </w:rPr>
        <w:t xml:space="preserve"> would be paid in two instalments: US$30 000-00 on the </w:t>
      </w:r>
      <w:r w:rsidR="00945F8B">
        <w:rPr>
          <w:rFonts w:ascii="Times New Roman" w:hAnsi="Times New Roman" w:cs="Times New Roman"/>
          <w:sz w:val="24"/>
          <w:szCs w:val="24"/>
        </w:rPr>
        <w:t>signing of the agreement</w:t>
      </w:r>
      <w:r w:rsidR="00B57666">
        <w:rPr>
          <w:rFonts w:ascii="Times New Roman" w:hAnsi="Times New Roman" w:cs="Times New Roman"/>
          <w:sz w:val="24"/>
          <w:szCs w:val="24"/>
        </w:rPr>
        <w:t xml:space="preserve"> and US$27 820-00 on or before 15 March 2012.</w:t>
      </w:r>
    </w:p>
    <w:p w:rsidR="002F7A2C" w:rsidRDefault="00B57666" w:rsidP="00EC3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3A5F90">
        <w:rPr>
          <w:rFonts w:ascii="Times New Roman" w:hAnsi="Times New Roman" w:cs="Times New Roman"/>
          <w:sz w:val="24"/>
          <w:szCs w:val="24"/>
        </w:rPr>
        <w:t xml:space="preserve">his </w:t>
      </w:r>
      <w:r>
        <w:rPr>
          <w:rFonts w:ascii="Times New Roman" w:hAnsi="Times New Roman" w:cs="Times New Roman"/>
          <w:sz w:val="24"/>
          <w:szCs w:val="24"/>
        </w:rPr>
        <w:t xml:space="preserve">founding affidavit applicant </w:t>
      </w:r>
      <w:r w:rsidR="003A5F90">
        <w:rPr>
          <w:rFonts w:ascii="Times New Roman" w:hAnsi="Times New Roman" w:cs="Times New Roman"/>
          <w:sz w:val="24"/>
          <w:szCs w:val="24"/>
        </w:rPr>
        <w:t>claimed</w:t>
      </w:r>
      <w:r>
        <w:rPr>
          <w:rFonts w:ascii="Times New Roman" w:hAnsi="Times New Roman" w:cs="Times New Roman"/>
          <w:sz w:val="24"/>
          <w:szCs w:val="24"/>
        </w:rPr>
        <w:t xml:space="preserve"> that contrary to what clause </w:t>
      </w:r>
      <w:r w:rsidR="005C4BB6">
        <w:rPr>
          <w:rFonts w:ascii="Times New Roman" w:hAnsi="Times New Roman" w:cs="Times New Roman"/>
          <w:sz w:val="24"/>
          <w:szCs w:val="24"/>
        </w:rPr>
        <w:t xml:space="preserve">2 (a) of the agreement </w:t>
      </w:r>
      <w:r w:rsidR="003A5F90">
        <w:rPr>
          <w:rFonts w:ascii="Times New Roman" w:hAnsi="Times New Roman" w:cs="Times New Roman"/>
          <w:sz w:val="24"/>
          <w:szCs w:val="24"/>
        </w:rPr>
        <w:t>stated</w:t>
      </w:r>
      <w:r w:rsidR="00D36948">
        <w:rPr>
          <w:rFonts w:ascii="Times New Roman" w:hAnsi="Times New Roman" w:cs="Times New Roman"/>
          <w:sz w:val="24"/>
          <w:szCs w:val="24"/>
        </w:rPr>
        <w:t>,</w:t>
      </w:r>
      <w:r w:rsidR="003A5F90">
        <w:rPr>
          <w:rFonts w:ascii="Times New Roman" w:hAnsi="Times New Roman" w:cs="Times New Roman"/>
          <w:sz w:val="24"/>
          <w:szCs w:val="24"/>
        </w:rPr>
        <w:t xml:space="preserve">  in fact</w:t>
      </w:r>
      <w:r w:rsidR="0082190A">
        <w:rPr>
          <w:rFonts w:ascii="Times New Roman" w:hAnsi="Times New Roman" w:cs="Times New Roman"/>
          <w:sz w:val="24"/>
          <w:szCs w:val="24"/>
        </w:rPr>
        <w:t xml:space="preserve">, </w:t>
      </w:r>
      <w:r w:rsidR="00D36948">
        <w:rPr>
          <w:rFonts w:ascii="Times New Roman" w:hAnsi="Times New Roman" w:cs="Times New Roman"/>
          <w:sz w:val="24"/>
          <w:szCs w:val="24"/>
        </w:rPr>
        <w:t xml:space="preserve">he </w:t>
      </w:r>
      <w:r w:rsidR="0082190A">
        <w:rPr>
          <w:rFonts w:ascii="Times New Roman" w:hAnsi="Times New Roman" w:cs="Times New Roman"/>
          <w:sz w:val="24"/>
          <w:szCs w:val="24"/>
        </w:rPr>
        <w:t xml:space="preserve">had </w:t>
      </w:r>
      <w:r w:rsidR="003A5F90">
        <w:rPr>
          <w:rFonts w:ascii="Times New Roman" w:hAnsi="Times New Roman" w:cs="Times New Roman"/>
          <w:sz w:val="24"/>
          <w:szCs w:val="24"/>
        </w:rPr>
        <w:t>not receive th</w:t>
      </w:r>
      <w:r w:rsidR="0082190A">
        <w:rPr>
          <w:rFonts w:ascii="Times New Roman" w:hAnsi="Times New Roman" w:cs="Times New Roman"/>
          <w:sz w:val="24"/>
          <w:szCs w:val="24"/>
        </w:rPr>
        <w:t>e</w:t>
      </w:r>
      <w:r w:rsidR="003A5F90">
        <w:rPr>
          <w:rFonts w:ascii="Times New Roman" w:hAnsi="Times New Roman" w:cs="Times New Roman"/>
          <w:sz w:val="24"/>
          <w:szCs w:val="24"/>
        </w:rPr>
        <w:t xml:space="preserve"> amount of US$52 180-00 in full. Applicant’s debt to the financial institution had been US$40 600-00. He claimed that after he had helped him retire this debt </w:t>
      </w:r>
      <w:r w:rsidR="0082190A">
        <w:rPr>
          <w:rFonts w:ascii="Times New Roman" w:hAnsi="Times New Roman" w:cs="Times New Roman"/>
          <w:sz w:val="24"/>
          <w:szCs w:val="24"/>
        </w:rPr>
        <w:t>Donzwa</w:t>
      </w:r>
      <w:r w:rsidR="003A5F90">
        <w:rPr>
          <w:rFonts w:ascii="Times New Roman" w:hAnsi="Times New Roman" w:cs="Times New Roman"/>
          <w:sz w:val="24"/>
          <w:szCs w:val="24"/>
        </w:rPr>
        <w:t xml:space="preserve"> was then going to pay to him directly the sum of US$11 579-20 to make up the US$52 180-00. </w:t>
      </w:r>
      <w:r w:rsidR="005C4BB6">
        <w:rPr>
          <w:rFonts w:ascii="Times New Roman" w:hAnsi="Times New Roman" w:cs="Times New Roman"/>
          <w:sz w:val="24"/>
          <w:szCs w:val="24"/>
        </w:rPr>
        <w:t>Therefore a</w:t>
      </w:r>
      <w:r w:rsidR="003A5F90">
        <w:rPr>
          <w:rFonts w:ascii="Times New Roman" w:hAnsi="Times New Roman" w:cs="Times New Roman"/>
          <w:sz w:val="24"/>
          <w:szCs w:val="24"/>
        </w:rPr>
        <w:t>s to why he would then acknowledge receiving an amount which he had never received applicant had this to say:</w:t>
      </w:r>
    </w:p>
    <w:p w:rsidR="002F7A2C" w:rsidRDefault="003A5F90" w:rsidP="00EC3D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statement that I received the US11 579</w:t>
      </w:r>
      <w:r w:rsidR="002F7A2C">
        <w:rPr>
          <w:rFonts w:ascii="Times New Roman" w:hAnsi="Times New Roman" w:cs="Times New Roman"/>
          <w:sz w:val="24"/>
          <w:szCs w:val="24"/>
        </w:rPr>
        <w:t>-20 was actually made in good faith as he had promised that despite his failure to pay earlier, he would be paying this amount together with the initial deposit of USD$30 000-00.”</w:t>
      </w:r>
    </w:p>
    <w:p w:rsidR="002F7A2C" w:rsidRDefault="002F7A2C" w:rsidP="003A5F90">
      <w:pPr>
        <w:spacing w:after="0" w:line="360" w:lineRule="auto"/>
        <w:ind w:firstLine="720"/>
        <w:jc w:val="both"/>
        <w:rPr>
          <w:rFonts w:ascii="Times New Roman" w:hAnsi="Times New Roman" w:cs="Times New Roman"/>
          <w:sz w:val="24"/>
          <w:szCs w:val="24"/>
        </w:rPr>
      </w:pPr>
    </w:p>
    <w:p w:rsidR="002F7A2C" w:rsidRDefault="002F7A2C"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of sale contained the usual “entire contract” clause. </w:t>
      </w:r>
      <w:r w:rsidR="0082190A">
        <w:rPr>
          <w:rFonts w:ascii="Times New Roman" w:hAnsi="Times New Roman" w:cs="Times New Roman"/>
          <w:sz w:val="24"/>
          <w:szCs w:val="24"/>
        </w:rPr>
        <w:t>This clause</w:t>
      </w:r>
      <w:r>
        <w:rPr>
          <w:rFonts w:ascii="Times New Roman" w:hAnsi="Times New Roman" w:cs="Times New Roman"/>
          <w:sz w:val="24"/>
          <w:szCs w:val="24"/>
        </w:rPr>
        <w:t xml:space="preserve"> stated, among other things, that the agreement constituted the entire contract between the parties. Applicant said nothing about this clause. He made no attempt to reconcile it with his averments above. The</w:t>
      </w:r>
      <w:r w:rsidR="00AF6339">
        <w:rPr>
          <w:rFonts w:ascii="Times New Roman" w:hAnsi="Times New Roman" w:cs="Times New Roman"/>
          <w:sz w:val="24"/>
          <w:szCs w:val="24"/>
        </w:rPr>
        <w:t xml:space="preserve">y were </w:t>
      </w:r>
      <w:r>
        <w:rPr>
          <w:rFonts w:ascii="Times New Roman" w:hAnsi="Times New Roman" w:cs="Times New Roman"/>
          <w:sz w:val="24"/>
          <w:szCs w:val="24"/>
        </w:rPr>
        <w:t>clearly in conflict</w:t>
      </w:r>
      <w:r w:rsidR="00AF6339">
        <w:rPr>
          <w:rFonts w:ascii="Times New Roman" w:hAnsi="Times New Roman" w:cs="Times New Roman"/>
          <w:sz w:val="24"/>
          <w:szCs w:val="24"/>
        </w:rPr>
        <w:t xml:space="preserve"> with that clause</w:t>
      </w:r>
      <w:r>
        <w:rPr>
          <w:rFonts w:ascii="Times New Roman" w:hAnsi="Times New Roman" w:cs="Times New Roman"/>
          <w:sz w:val="24"/>
          <w:szCs w:val="24"/>
        </w:rPr>
        <w:t xml:space="preserve">. That was </w:t>
      </w:r>
      <w:r w:rsidR="00D36948">
        <w:rPr>
          <w:rFonts w:ascii="Times New Roman" w:hAnsi="Times New Roman" w:cs="Times New Roman"/>
          <w:sz w:val="24"/>
          <w:szCs w:val="24"/>
        </w:rPr>
        <w:t>on</w:t>
      </w:r>
      <w:r>
        <w:rPr>
          <w:rFonts w:ascii="Times New Roman" w:hAnsi="Times New Roman" w:cs="Times New Roman"/>
          <w:sz w:val="24"/>
          <w:szCs w:val="24"/>
        </w:rPr>
        <w:t xml:space="preserve">e </w:t>
      </w:r>
      <w:r w:rsidR="00D36948">
        <w:rPr>
          <w:rFonts w:ascii="Times New Roman" w:hAnsi="Times New Roman" w:cs="Times New Roman"/>
          <w:sz w:val="24"/>
          <w:szCs w:val="24"/>
        </w:rPr>
        <w:t>of the major</w:t>
      </w:r>
      <w:r w:rsidR="0082190A">
        <w:rPr>
          <w:rFonts w:ascii="Times New Roman" w:hAnsi="Times New Roman" w:cs="Times New Roman"/>
          <w:sz w:val="24"/>
          <w:szCs w:val="24"/>
        </w:rPr>
        <w:t xml:space="preserve"> </w:t>
      </w:r>
      <w:r>
        <w:rPr>
          <w:rFonts w:ascii="Times New Roman" w:hAnsi="Times New Roman" w:cs="Times New Roman"/>
          <w:sz w:val="24"/>
          <w:szCs w:val="24"/>
        </w:rPr>
        <w:t>problem</w:t>
      </w:r>
      <w:r w:rsidR="00D36948">
        <w:rPr>
          <w:rFonts w:ascii="Times New Roman" w:hAnsi="Times New Roman" w:cs="Times New Roman"/>
          <w:sz w:val="24"/>
          <w:szCs w:val="24"/>
        </w:rPr>
        <w:t>s</w:t>
      </w:r>
      <w:r>
        <w:rPr>
          <w:rFonts w:ascii="Times New Roman" w:hAnsi="Times New Roman" w:cs="Times New Roman"/>
          <w:sz w:val="24"/>
          <w:szCs w:val="24"/>
        </w:rPr>
        <w:t xml:space="preserve"> with applicant’s case.</w:t>
      </w:r>
      <w:r w:rsidR="00AF6339">
        <w:rPr>
          <w:rFonts w:ascii="Times New Roman" w:hAnsi="Times New Roman" w:cs="Times New Roman"/>
          <w:sz w:val="24"/>
          <w:szCs w:val="24"/>
        </w:rPr>
        <w:t xml:space="preserve"> But this </w:t>
      </w:r>
      <w:r w:rsidR="00D36948">
        <w:rPr>
          <w:rFonts w:ascii="Times New Roman" w:hAnsi="Times New Roman" w:cs="Times New Roman"/>
          <w:sz w:val="24"/>
          <w:szCs w:val="24"/>
        </w:rPr>
        <w:t xml:space="preserve">particular one </w:t>
      </w:r>
      <w:r w:rsidR="00AF6339">
        <w:rPr>
          <w:rFonts w:ascii="Times New Roman" w:hAnsi="Times New Roman" w:cs="Times New Roman"/>
          <w:sz w:val="24"/>
          <w:szCs w:val="24"/>
        </w:rPr>
        <w:t xml:space="preserve">pales into insignificance if consideration is had to what followed. </w:t>
      </w:r>
    </w:p>
    <w:p w:rsidR="00187878" w:rsidRDefault="00DC7815"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an effort to show that </w:t>
      </w:r>
      <w:r w:rsidR="0082190A">
        <w:rPr>
          <w:rFonts w:ascii="Times New Roman" w:hAnsi="Times New Roman" w:cs="Times New Roman"/>
          <w:sz w:val="24"/>
          <w:szCs w:val="24"/>
        </w:rPr>
        <w:t>Donzwa</w:t>
      </w:r>
      <w:r>
        <w:rPr>
          <w:rFonts w:ascii="Times New Roman" w:hAnsi="Times New Roman" w:cs="Times New Roman"/>
          <w:sz w:val="24"/>
          <w:szCs w:val="24"/>
        </w:rPr>
        <w:t xml:space="preserve"> had not paid for the property in full applicant tabulated what he said were all the payments made by </w:t>
      </w:r>
      <w:r w:rsidR="0082190A">
        <w:rPr>
          <w:rFonts w:ascii="Times New Roman" w:hAnsi="Times New Roman" w:cs="Times New Roman"/>
          <w:sz w:val="24"/>
          <w:szCs w:val="24"/>
        </w:rPr>
        <w:t>Donzwa</w:t>
      </w:r>
      <w:r w:rsidR="00AF6339">
        <w:rPr>
          <w:rFonts w:ascii="Times New Roman" w:hAnsi="Times New Roman" w:cs="Times New Roman"/>
          <w:sz w:val="24"/>
          <w:szCs w:val="24"/>
        </w:rPr>
        <w:t xml:space="preserve"> in respect of the property</w:t>
      </w:r>
      <w:r>
        <w:rPr>
          <w:rFonts w:ascii="Times New Roman" w:hAnsi="Times New Roman" w:cs="Times New Roman"/>
          <w:sz w:val="24"/>
          <w:szCs w:val="24"/>
        </w:rPr>
        <w:t>. I</w:t>
      </w:r>
      <w:r w:rsidR="0082190A">
        <w:rPr>
          <w:rFonts w:ascii="Times New Roman" w:hAnsi="Times New Roman" w:cs="Times New Roman"/>
          <w:sz w:val="24"/>
          <w:szCs w:val="24"/>
        </w:rPr>
        <w:t>t seems common cause that i</w:t>
      </w:r>
      <w:r>
        <w:rPr>
          <w:rFonts w:ascii="Times New Roman" w:hAnsi="Times New Roman" w:cs="Times New Roman"/>
          <w:sz w:val="24"/>
          <w:szCs w:val="24"/>
        </w:rPr>
        <w:t xml:space="preserve">n some instances </w:t>
      </w:r>
      <w:r w:rsidR="0082190A">
        <w:rPr>
          <w:rFonts w:ascii="Times New Roman" w:hAnsi="Times New Roman" w:cs="Times New Roman"/>
          <w:sz w:val="24"/>
          <w:szCs w:val="24"/>
        </w:rPr>
        <w:t>Donzwa</w:t>
      </w:r>
      <w:r w:rsidR="00D36948">
        <w:rPr>
          <w:rFonts w:ascii="Times New Roman" w:hAnsi="Times New Roman" w:cs="Times New Roman"/>
          <w:sz w:val="24"/>
          <w:szCs w:val="24"/>
        </w:rPr>
        <w:t xml:space="preserve"> </w:t>
      </w:r>
      <w:r w:rsidR="00AF6339">
        <w:rPr>
          <w:rFonts w:ascii="Times New Roman" w:hAnsi="Times New Roman" w:cs="Times New Roman"/>
          <w:sz w:val="24"/>
          <w:szCs w:val="24"/>
        </w:rPr>
        <w:t xml:space="preserve">had </w:t>
      </w:r>
      <w:r>
        <w:rPr>
          <w:rFonts w:ascii="Times New Roman" w:hAnsi="Times New Roman" w:cs="Times New Roman"/>
          <w:sz w:val="24"/>
          <w:szCs w:val="24"/>
        </w:rPr>
        <w:t xml:space="preserve">paid in kind, </w:t>
      </w:r>
      <w:r w:rsidR="00AF6339">
        <w:rPr>
          <w:rFonts w:ascii="Times New Roman" w:hAnsi="Times New Roman" w:cs="Times New Roman"/>
          <w:sz w:val="24"/>
          <w:szCs w:val="24"/>
        </w:rPr>
        <w:t xml:space="preserve">namely </w:t>
      </w:r>
      <w:r>
        <w:rPr>
          <w:rFonts w:ascii="Times New Roman" w:hAnsi="Times New Roman" w:cs="Times New Roman"/>
          <w:sz w:val="24"/>
          <w:szCs w:val="24"/>
        </w:rPr>
        <w:t>in the form of maize</w:t>
      </w:r>
      <w:r w:rsidR="0082190A">
        <w:rPr>
          <w:rFonts w:ascii="Times New Roman" w:hAnsi="Times New Roman" w:cs="Times New Roman"/>
          <w:sz w:val="24"/>
          <w:szCs w:val="24"/>
        </w:rPr>
        <w:t xml:space="preserve"> deliveries</w:t>
      </w:r>
      <w:r>
        <w:rPr>
          <w:rFonts w:ascii="Times New Roman" w:hAnsi="Times New Roman" w:cs="Times New Roman"/>
          <w:sz w:val="24"/>
          <w:szCs w:val="24"/>
        </w:rPr>
        <w:t xml:space="preserve">. </w:t>
      </w:r>
      <w:r w:rsidR="0082190A">
        <w:rPr>
          <w:rFonts w:ascii="Times New Roman" w:hAnsi="Times New Roman" w:cs="Times New Roman"/>
          <w:sz w:val="24"/>
          <w:szCs w:val="24"/>
        </w:rPr>
        <w:t>Applicant’s schedule of payments by Donzwa</w:t>
      </w:r>
      <w:r>
        <w:rPr>
          <w:rFonts w:ascii="Times New Roman" w:hAnsi="Times New Roman" w:cs="Times New Roman"/>
          <w:sz w:val="24"/>
          <w:szCs w:val="24"/>
        </w:rPr>
        <w:t xml:space="preserve"> amounted to US$45 </w:t>
      </w:r>
      <w:r w:rsidR="00187878">
        <w:rPr>
          <w:rFonts w:ascii="Times New Roman" w:hAnsi="Times New Roman" w:cs="Times New Roman"/>
          <w:sz w:val="24"/>
          <w:szCs w:val="24"/>
        </w:rPr>
        <w:t>908.50. With US$40 600-00 hav</w:t>
      </w:r>
      <w:r w:rsidR="00AF6339">
        <w:rPr>
          <w:rFonts w:ascii="Times New Roman" w:hAnsi="Times New Roman" w:cs="Times New Roman"/>
          <w:sz w:val="24"/>
          <w:szCs w:val="24"/>
        </w:rPr>
        <w:t xml:space="preserve">ing </w:t>
      </w:r>
      <w:r w:rsidR="00187878">
        <w:rPr>
          <w:rFonts w:ascii="Times New Roman" w:hAnsi="Times New Roman" w:cs="Times New Roman"/>
          <w:sz w:val="24"/>
          <w:szCs w:val="24"/>
        </w:rPr>
        <w:t xml:space="preserve">been paid </w:t>
      </w:r>
      <w:r w:rsidR="0082190A">
        <w:rPr>
          <w:rFonts w:ascii="Times New Roman" w:hAnsi="Times New Roman" w:cs="Times New Roman"/>
          <w:sz w:val="24"/>
          <w:szCs w:val="24"/>
        </w:rPr>
        <w:t xml:space="preserve">directly </w:t>
      </w:r>
      <w:r w:rsidR="00187878">
        <w:rPr>
          <w:rFonts w:ascii="Times New Roman" w:hAnsi="Times New Roman" w:cs="Times New Roman"/>
          <w:sz w:val="24"/>
          <w:szCs w:val="24"/>
        </w:rPr>
        <w:t xml:space="preserve">to the financial institution, </w:t>
      </w:r>
      <w:r w:rsidR="0082190A">
        <w:rPr>
          <w:rFonts w:ascii="Times New Roman" w:hAnsi="Times New Roman" w:cs="Times New Roman"/>
          <w:sz w:val="24"/>
          <w:szCs w:val="24"/>
        </w:rPr>
        <w:t xml:space="preserve">Donzwa </w:t>
      </w:r>
      <w:r w:rsidR="00187878">
        <w:rPr>
          <w:rFonts w:ascii="Times New Roman" w:hAnsi="Times New Roman" w:cs="Times New Roman"/>
          <w:sz w:val="24"/>
          <w:szCs w:val="24"/>
        </w:rPr>
        <w:t>was alleged to have paid only US$86 508-50, thus leaving a shortfall of US$23 490-70.</w:t>
      </w:r>
    </w:p>
    <w:p w:rsidR="00CA42EE" w:rsidRDefault="00187878"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t>
      </w:r>
      <w:r w:rsidR="0082190A">
        <w:rPr>
          <w:rFonts w:ascii="Times New Roman" w:hAnsi="Times New Roman" w:cs="Times New Roman"/>
          <w:sz w:val="24"/>
          <w:szCs w:val="24"/>
        </w:rPr>
        <w:t>schedul</w:t>
      </w:r>
      <w:r>
        <w:rPr>
          <w:rFonts w:ascii="Times New Roman" w:hAnsi="Times New Roman" w:cs="Times New Roman"/>
          <w:sz w:val="24"/>
          <w:szCs w:val="24"/>
        </w:rPr>
        <w:t>e of payments was not supported by any documents. In contrast, and in rebuttal of applicant’s claims</w:t>
      </w:r>
      <w:r w:rsidR="00652391">
        <w:rPr>
          <w:rFonts w:ascii="Times New Roman" w:hAnsi="Times New Roman" w:cs="Times New Roman"/>
          <w:sz w:val="24"/>
          <w:szCs w:val="24"/>
        </w:rPr>
        <w:t>,</w:t>
      </w:r>
      <w:r w:rsidR="00D36948">
        <w:rPr>
          <w:rFonts w:ascii="Times New Roman" w:hAnsi="Times New Roman" w:cs="Times New Roman"/>
          <w:sz w:val="24"/>
          <w:szCs w:val="24"/>
        </w:rPr>
        <w:t xml:space="preserve"> </w:t>
      </w:r>
      <w:r w:rsidR="0082190A">
        <w:rPr>
          <w:rFonts w:ascii="Times New Roman" w:hAnsi="Times New Roman" w:cs="Times New Roman"/>
          <w:sz w:val="24"/>
          <w:szCs w:val="24"/>
        </w:rPr>
        <w:t>Donzwa</w:t>
      </w:r>
      <w:r>
        <w:rPr>
          <w:rFonts w:ascii="Times New Roman" w:hAnsi="Times New Roman" w:cs="Times New Roman"/>
          <w:sz w:val="24"/>
          <w:szCs w:val="24"/>
        </w:rPr>
        <w:t xml:space="preserve"> tabulated his own schedule of payments</w:t>
      </w:r>
      <w:r w:rsidR="00652391">
        <w:rPr>
          <w:rFonts w:ascii="Times New Roman" w:hAnsi="Times New Roman" w:cs="Times New Roman"/>
          <w:sz w:val="24"/>
          <w:szCs w:val="24"/>
        </w:rPr>
        <w:t>. Except for the last</w:t>
      </w:r>
      <w:r w:rsidR="00D36948">
        <w:rPr>
          <w:rFonts w:ascii="Times New Roman" w:hAnsi="Times New Roman" w:cs="Times New Roman"/>
          <w:sz w:val="24"/>
          <w:szCs w:val="24"/>
        </w:rPr>
        <w:t>,</w:t>
      </w:r>
      <w:r w:rsidR="00652391">
        <w:rPr>
          <w:rFonts w:ascii="Times New Roman" w:hAnsi="Times New Roman" w:cs="Times New Roman"/>
          <w:sz w:val="24"/>
          <w:szCs w:val="24"/>
        </w:rPr>
        <w:t xml:space="preserve"> </w:t>
      </w:r>
      <w:r>
        <w:rPr>
          <w:rFonts w:ascii="Times New Roman" w:hAnsi="Times New Roman" w:cs="Times New Roman"/>
          <w:sz w:val="24"/>
          <w:szCs w:val="24"/>
        </w:rPr>
        <w:t xml:space="preserve">all </w:t>
      </w:r>
      <w:r w:rsidR="0082190A">
        <w:rPr>
          <w:rFonts w:ascii="Times New Roman" w:hAnsi="Times New Roman" w:cs="Times New Roman"/>
          <w:sz w:val="24"/>
          <w:szCs w:val="24"/>
        </w:rPr>
        <w:t xml:space="preserve">of </w:t>
      </w:r>
      <w:r w:rsidR="00652391">
        <w:rPr>
          <w:rFonts w:ascii="Times New Roman" w:hAnsi="Times New Roman" w:cs="Times New Roman"/>
          <w:sz w:val="24"/>
          <w:szCs w:val="24"/>
        </w:rPr>
        <w:t xml:space="preserve">them were supported </w:t>
      </w:r>
      <w:r>
        <w:rPr>
          <w:rFonts w:ascii="Times New Roman" w:hAnsi="Times New Roman" w:cs="Times New Roman"/>
          <w:sz w:val="24"/>
          <w:szCs w:val="24"/>
        </w:rPr>
        <w:t xml:space="preserve">by </w:t>
      </w:r>
      <w:r w:rsidR="00652391">
        <w:rPr>
          <w:rFonts w:ascii="Times New Roman" w:hAnsi="Times New Roman" w:cs="Times New Roman"/>
          <w:sz w:val="24"/>
          <w:szCs w:val="24"/>
        </w:rPr>
        <w:t>some form of receipt</w:t>
      </w:r>
      <w:r w:rsidR="00C6353A">
        <w:rPr>
          <w:rFonts w:ascii="Times New Roman" w:hAnsi="Times New Roman" w:cs="Times New Roman"/>
          <w:sz w:val="24"/>
          <w:szCs w:val="24"/>
        </w:rPr>
        <w:t>.</w:t>
      </w:r>
      <w:r w:rsidR="00D36948">
        <w:rPr>
          <w:rFonts w:ascii="Times New Roman" w:hAnsi="Times New Roman" w:cs="Times New Roman"/>
          <w:sz w:val="24"/>
          <w:szCs w:val="24"/>
        </w:rPr>
        <w:t xml:space="preserve"> </w:t>
      </w:r>
      <w:r w:rsidR="00C6353A">
        <w:rPr>
          <w:rFonts w:ascii="Times New Roman" w:hAnsi="Times New Roman" w:cs="Times New Roman"/>
          <w:sz w:val="24"/>
          <w:szCs w:val="24"/>
        </w:rPr>
        <w:t xml:space="preserve">These were signed by </w:t>
      </w:r>
      <w:r w:rsidR="00652391">
        <w:rPr>
          <w:rFonts w:ascii="Times New Roman" w:hAnsi="Times New Roman" w:cs="Times New Roman"/>
          <w:sz w:val="24"/>
          <w:szCs w:val="24"/>
        </w:rPr>
        <w:t xml:space="preserve">the applicant himself or his agents. </w:t>
      </w:r>
      <w:r w:rsidR="00CA42EE">
        <w:rPr>
          <w:rFonts w:ascii="Times New Roman" w:hAnsi="Times New Roman" w:cs="Times New Roman"/>
          <w:sz w:val="24"/>
          <w:szCs w:val="24"/>
        </w:rPr>
        <w:t>The absence of a receipt in respect of the last payment is immaterial. Applicant acknowledged th</w:t>
      </w:r>
      <w:r w:rsidR="00D36948">
        <w:rPr>
          <w:rFonts w:ascii="Times New Roman" w:hAnsi="Times New Roman" w:cs="Times New Roman"/>
          <w:sz w:val="24"/>
          <w:szCs w:val="24"/>
        </w:rPr>
        <w:t>at</w:t>
      </w:r>
      <w:r w:rsidR="00CA42EE">
        <w:rPr>
          <w:rFonts w:ascii="Times New Roman" w:hAnsi="Times New Roman" w:cs="Times New Roman"/>
          <w:sz w:val="24"/>
          <w:szCs w:val="24"/>
        </w:rPr>
        <w:t xml:space="preserve"> payment. </w:t>
      </w:r>
      <w:r w:rsidR="00C6353A">
        <w:rPr>
          <w:rFonts w:ascii="Times New Roman" w:hAnsi="Times New Roman" w:cs="Times New Roman"/>
          <w:sz w:val="24"/>
          <w:szCs w:val="24"/>
        </w:rPr>
        <w:t>Donzwa</w:t>
      </w:r>
      <w:r w:rsidR="00CA42EE">
        <w:rPr>
          <w:rFonts w:ascii="Times New Roman" w:hAnsi="Times New Roman" w:cs="Times New Roman"/>
          <w:sz w:val="24"/>
          <w:szCs w:val="24"/>
        </w:rPr>
        <w:t xml:space="preserve">’s table of payments, excluding the amount of US$40 600-00 paid </w:t>
      </w:r>
      <w:r w:rsidR="00C6353A">
        <w:rPr>
          <w:rFonts w:ascii="Times New Roman" w:hAnsi="Times New Roman" w:cs="Times New Roman"/>
          <w:sz w:val="24"/>
          <w:szCs w:val="24"/>
        </w:rPr>
        <w:t xml:space="preserve">directly </w:t>
      </w:r>
      <w:r w:rsidR="00CA42EE">
        <w:rPr>
          <w:rFonts w:ascii="Times New Roman" w:hAnsi="Times New Roman" w:cs="Times New Roman"/>
          <w:sz w:val="24"/>
          <w:szCs w:val="24"/>
        </w:rPr>
        <w:t xml:space="preserve">to the financial institution, amounted to US$61 395-50 (although the receipts themselves </w:t>
      </w:r>
      <w:r w:rsidR="00AF6339">
        <w:rPr>
          <w:rFonts w:ascii="Times New Roman" w:hAnsi="Times New Roman" w:cs="Times New Roman"/>
          <w:sz w:val="24"/>
          <w:szCs w:val="24"/>
        </w:rPr>
        <w:t xml:space="preserve">actually </w:t>
      </w:r>
      <w:r w:rsidR="00CA42EE">
        <w:rPr>
          <w:rFonts w:ascii="Times New Roman" w:hAnsi="Times New Roman" w:cs="Times New Roman"/>
          <w:sz w:val="24"/>
          <w:szCs w:val="24"/>
        </w:rPr>
        <w:t>amount</w:t>
      </w:r>
      <w:r w:rsidR="00AF6339">
        <w:rPr>
          <w:rFonts w:ascii="Times New Roman" w:hAnsi="Times New Roman" w:cs="Times New Roman"/>
          <w:sz w:val="24"/>
          <w:szCs w:val="24"/>
        </w:rPr>
        <w:t>ed</w:t>
      </w:r>
      <w:r w:rsidR="00CA42EE">
        <w:rPr>
          <w:rFonts w:ascii="Times New Roman" w:hAnsi="Times New Roman" w:cs="Times New Roman"/>
          <w:sz w:val="24"/>
          <w:szCs w:val="24"/>
        </w:rPr>
        <w:t xml:space="preserve"> to US$61 39</w:t>
      </w:r>
      <w:r w:rsidR="00CA42EE" w:rsidRPr="00C6353A">
        <w:rPr>
          <w:rFonts w:ascii="Times New Roman" w:hAnsi="Times New Roman" w:cs="Times New Roman"/>
          <w:b/>
          <w:i/>
          <w:sz w:val="24"/>
          <w:szCs w:val="24"/>
          <w:u w:val="single"/>
        </w:rPr>
        <w:t>0</w:t>
      </w:r>
      <w:r w:rsidR="00CA42EE">
        <w:rPr>
          <w:rFonts w:ascii="Times New Roman" w:hAnsi="Times New Roman" w:cs="Times New Roman"/>
          <w:sz w:val="24"/>
          <w:szCs w:val="24"/>
        </w:rPr>
        <w:t>-50</w:t>
      </w:r>
      <w:r w:rsidR="00D36948">
        <w:rPr>
          <w:rFonts w:ascii="Times New Roman" w:hAnsi="Times New Roman" w:cs="Times New Roman"/>
          <w:sz w:val="24"/>
          <w:szCs w:val="24"/>
        </w:rPr>
        <w:t>,</w:t>
      </w:r>
      <w:r w:rsidR="00CA42EE">
        <w:rPr>
          <w:rFonts w:ascii="Times New Roman" w:hAnsi="Times New Roman" w:cs="Times New Roman"/>
          <w:sz w:val="24"/>
          <w:szCs w:val="24"/>
        </w:rPr>
        <w:t xml:space="preserve"> a minuscule and irrelevant difference of $5-00). </w:t>
      </w:r>
      <w:r w:rsidR="00D36948">
        <w:rPr>
          <w:rFonts w:ascii="Times New Roman" w:hAnsi="Times New Roman" w:cs="Times New Roman"/>
          <w:sz w:val="24"/>
          <w:szCs w:val="24"/>
        </w:rPr>
        <w:t>Thus, he had overpaid.</w:t>
      </w:r>
    </w:p>
    <w:p w:rsidR="005E4663" w:rsidRDefault="00CA42EE"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was remarkable about the two schedules was the degree to which they corresponded even though the applicant seemed to have got some of the dates wrong. In order to explain the difference in the totals, the applicant</w:t>
      </w:r>
      <w:r w:rsidR="00C6353A">
        <w:rPr>
          <w:rFonts w:ascii="Times New Roman" w:hAnsi="Times New Roman" w:cs="Times New Roman"/>
          <w:sz w:val="24"/>
          <w:szCs w:val="24"/>
        </w:rPr>
        <w:t>, in his answering affidavit,</w:t>
      </w:r>
      <w:r w:rsidR="00D36948">
        <w:rPr>
          <w:rFonts w:ascii="Times New Roman" w:hAnsi="Times New Roman" w:cs="Times New Roman"/>
          <w:sz w:val="24"/>
          <w:szCs w:val="24"/>
        </w:rPr>
        <w:t xml:space="preserve"> </w:t>
      </w:r>
      <w:r w:rsidR="00AF036C">
        <w:rPr>
          <w:rFonts w:ascii="Times New Roman" w:hAnsi="Times New Roman" w:cs="Times New Roman"/>
          <w:sz w:val="24"/>
          <w:szCs w:val="24"/>
        </w:rPr>
        <w:t>demonstrably</w:t>
      </w:r>
      <w:r w:rsidR="00D36948">
        <w:rPr>
          <w:rFonts w:ascii="Times New Roman" w:hAnsi="Times New Roman" w:cs="Times New Roman"/>
          <w:sz w:val="24"/>
          <w:szCs w:val="24"/>
        </w:rPr>
        <w:t xml:space="preserve"> </w:t>
      </w:r>
      <w:r>
        <w:rPr>
          <w:rFonts w:ascii="Times New Roman" w:hAnsi="Times New Roman" w:cs="Times New Roman"/>
          <w:sz w:val="24"/>
          <w:szCs w:val="24"/>
        </w:rPr>
        <w:t xml:space="preserve">resorted to nit </w:t>
      </w:r>
      <w:r w:rsidR="000C5CB4">
        <w:rPr>
          <w:rFonts w:ascii="Times New Roman" w:hAnsi="Times New Roman" w:cs="Times New Roman"/>
          <w:sz w:val="24"/>
          <w:szCs w:val="24"/>
        </w:rPr>
        <w:t>picking</w:t>
      </w:r>
      <w:r w:rsidR="00C6353A">
        <w:rPr>
          <w:rFonts w:ascii="Times New Roman" w:hAnsi="Times New Roman" w:cs="Times New Roman"/>
          <w:sz w:val="24"/>
          <w:szCs w:val="24"/>
        </w:rPr>
        <w:t>. I</w:t>
      </w:r>
      <w:r w:rsidR="000C5CB4">
        <w:rPr>
          <w:rFonts w:ascii="Times New Roman" w:hAnsi="Times New Roman" w:cs="Times New Roman"/>
          <w:sz w:val="24"/>
          <w:szCs w:val="24"/>
        </w:rPr>
        <w:t xml:space="preserve">ncidentally </w:t>
      </w:r>
      <w:r w:rsidR="00AF6339">
        <w:rPr>
          <w:rFonts w:ascii="Times New Roman" w:hAnsi="Times New Roman" w:cs="Times New Roman"/>
          <w:sz w:val="24"/>
          <w:szCs w:val="24"/>
        </w:rPr>
        <w:t>t</w:t>
      </w:r>
      <w:r w:rsidR="00C6353A">
        <w:rPr>
          <w:rFonts w:ascii="Times New Roman" w:hAnsi="Times New Roman" w:cs="Times New Roman"/>
          <w:sz w:val="24"/>
          <w:szCs w:val="24"/>
        </w:rPr>
        <w:t xml:space="preserve">his answering affidavit </w:t>
      </w:r>
      <w:r w:rsidR="000C5CB4">
        <w:rPr>
          <w:rFonts w:ascii="Times New Roman" w:hAnsi="Times New Roman" w:cs="Times New Roman"/>
          <w:sz w:val="24"/>
          <w:szCs w:val="24"/>
        </w:rPr>
        <w:t xml:space="preserve">was filed almost two months after the respondents’ notice of opposition and </w:t>
      </w:r>
      <w:r w:rsidR="00AF036C">
        <w:rPr>
          <w:rFonts w:ascii="Times New Roman" w:hAnsi="Times New Roman" w:cs="Times New Roman"/>
          <w:sz w:val="24"/>
          <w:szCs w:val="24"/>
        </w:rPr>
        <w:t xml:space="preserve">almost </w:t>
      </w:r>
      <w:r w:rsidR="000C5CB4">
        <w:rPr>
          <w:rFonts w:ascii="Times New Roman" w:hAnsi="Times New Roman" w:cs="Times New Roman"/>
          <w:sz w:val="24"/>
          <w:szCs w:val="24"/>
        </w:rPr>
        <w:t xml:space="preserve">a month after the respondents’ heads of argument. </w:t>
      </w:r>
    </w:p>
    <w:p w:rsidR="005E4663" w:rsidRDefault="000C5CB4"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E4663">
        <w:rPr>
          <w:rFonts w:ascii="Times New Roman" w:hAnsi="Times New Roman" w:cs="Times New Roman"/>
          <w:sz w:val="24"/>
          <w:szCs w:val="24"/>
        </w:rPr>
        <w:t>the answering affidavit</w:t>
      </w:r>
      <w:r>
        <w:rPr>
          <w:rFonts w:ascii="Times New Roman" w:hAnsi="Times New Roman" w:cs="Times New Roman"/>
          <w:sz w:val="24"/>
          <w:szCs w:val="24"/>
        </w:rPr>
        <w:t xml:space="preserve"> applicant singled out </w:t>
      </w:r>
      <w:r w:rsidR="00AF036C">
        <w:rPr>
          <w:rFonts w:ascii="Times New Roman" w:hAnsi="Times New Roman" w:cs="Times New Roman"/>
          <w:sz w:val="24"/>
          <w:szCs w:val="24"/>
        </w:rPr>
        <w:t xml:space="preserve">four payments, including the last one which </w:t>
      </w:r>
      <w:r w:rsidR="005E4663">
        <w:rPr>
          <w:rFonts w:ascii="Times New Roman" w:hAnsi="Times New Roman" w:cs="Times New Roman"/>
          <w:sz w:val="24"/>
          <w:szCs w:val="24"/>
        </w:rPr>
        <w:t xml:space="preserve">also </w:t>
      </w:r>
      <w:r w:rsidR="00AF036C">
        <w:rPr>
          <w:rFonts w:ascii="Times New Roman" w:hAnsi="Times New Roman" w:cs="Times New Roman"/>
          <w:sz w:val="24"/>
          <w:szCs w:val="24"/>
        </w:rPr>
        <w:t>appeared in his own schedule</w:t>
      </w:r>
      <w:r w:rsidR="005E4663">
        <w:rPr>
          <w:rFonts w:ascii="Times New Roman" w:hAnsi="Times New Roman" w:cs="Times New Roman"/>
          <w:sz w:val="24"/>
          <w:szCs w:val="24"/>
        </w:rPr>
        <w:t>. He</w:t>
      </w:r>
      <w:r w:rsidR="00AF036C">
        <w:rPr>
          <w:rFonts w:ascii="Times New Roman" w:hAnsi="Times New Roman" w:cs="Times New Roman"/>
          <w:sz w:val="24"/>
          <w:szCs w:val="24"/>
        </w:rPr>
        <w:t xml:space="preserve"> claimed not to have received th</w:t>
      </w:r>
      <w:r w:rsidR="005E4663">
        <w:rPr>
          <w:rFonts w:ascii="Times New Roman" w:hAnsi="Times New Roman" w:cs="Times New Roman"/>
          <w:sz w:val="24"/>
          <w:szCs w:val="24"/>
        </w:rPr>
        <w:t>ose</w:t>
      </w:r>
      <w:r w:rsidR="00AF036C">
        <w:rPr>
          <w:rFonts w:ascii="Times New Roman" w:hAnsi="Times New Roman" w:cs="Times New Roman"/>
          <w:sz w:val="24"/>
          <w:szCs w:val="24"/>
        </w:rPr>
        <w:t xml:space="preserve"> amounts. </w:t>
      </w:r>
      <w:r w:rsidR="005E4663">
        <w:rPr>
          <w:rFonts w:ascii="Times New Roman" w:hAnsi="Times New Roman" w:cs="Times New Roman"/>
          <w:sz w:val="24"/>
          <w:szCs w:val="24"/>
        </w:rPr>
        <w:t>Of those four t</w:t>
      </w:r>
      <w:r w:rsidR="00AF036C">
        <w:rPr>
          <w:rFonts w:ascii="Times New Roman" w:hAnsi="Times New Roman" w:cs="Times New Roman"/>
          <w:sz w:val="24"/>
          <w:szCs w:val="24"/>
        </w:rPr>
        <w:t xml:space="preserve">he one </w:t>
      </w:r>
      <w:r w:rsidR="00AF6339">
        <w:rPr>
          <w:rFonts w:ascii="Times New Roman" w:hAnsi="Times New Roman" w:cs="Times New Roman"/>
          <w:sz w:val="24"/>
          <w:szCs w:val="24"/>
        </w:rPr>
        <w:t>had been</w:t>
      </w:r>
      <w:r w:rsidR="00D36948">
        <w:rPr>
          <w:rFonts w:ascii="Times New Roman" w:hAnsi="Times New Roman" w:cs="Times New Roman"/>
          <w:sz w:val="24"/>
          <w:szCs w:val="24"/>
        </w:rPr>
        <w:t xml:space="preserve"> </w:t>
      </w:r>
      <w:r w:rsidR="005E4663">
        <w:rPr>
          <w:rFonts w:ascii="Times New Roman" w:hAnsi="Times New Roman" w:cs="Times New Roman"/>
          <w:sz w:val="24"/>
          <w:szCs w:val="24"/>
        </w:rPr>
        <w:t>paid</w:t>
      </w:r>
      <w:r w:rsidR="00AF036C">
        <w:rPr>
          <w:rFonts w:ascii="Times New Roman" w:hAnsi="Times New Roman" w:cs="Times New Roman"/>
          <w:sz w:val="24"/>
          <w:szCs w:val="24"/>
        </w:rPr>
        <w:t xml:space="preserve"> to ZIMRA apparently for the capital gains tax. Applicant’s criticism was that if </w:t>
      </w:r>
      <w:r w:rsidR="00C6353A">
        <w:rPr>
          <w:rFonts w:ascii="Times New Roman" w:hAnsi="Times New Roman" w:cs="Times New Roman"/>
          <w:sz w:val="24"/>
          <w:szCs w:val="24"/>
        </w:rPr>
        <w:t xml:space="preserve">it </w:t>
      </w:r>
      <w:r w:rsidR="00AF036C">
        <w:rPr>
          <w:rFonts w:ascii="Times New Roman" w:hAnsi="Times New Roman" w:cs="Times New Roman"/>
          <w:sz w:val="24"/>
          <w:szCs w:val="24"/>
        </w:rPr>
        <w:t xml:space="preserve">was </w:t>
      </w:r>
      <w:r w:rsidR="00C6353A">
        <w:rPr>
          <w:rFonts w:ascii="Times New Roman" w:hAnsi="Times New Roman" w:cs="Times New Roman"/>
          <w:sz w:val="24"/>
          <w:szCs w:val="24"/>
        </w:rPr>
        <w:t xml:space="preserve">him who </w:t>
      </w:r>
      <w:r w:rsidR="00D36948">
        <w:rPr>
          <w:rFonts w:ascii="Times New Roman" w:hAnsi="Times New Roman" w:cs="Times New Roman"/>
          <w:sz w:val="24"/>
          <w:szCs w:val="24"/>
        </w:rPr>
        <w:t>had been</w:t>
      </w:r>
      <w:r w:rsidR="00C6353A">
        <w:rPr>
          <w:rFonts w:ascii="Times New Roman" w:hAnsi="Times New Roman" w:cs="Times New Roman"/>
          <w:sz w:val="24"/>
          <w:szCs w:val="24"/>
        </w:rPr>
        <w:t xml:space="preserve"> </w:t>
      </w:r>
      <w:r w:rsidR="00AF036C">
        <w:rPr>
          <w:rFonts w:ascii="Times New Roman" w:hAnsi="Times New Roman" w:cs="Times New Roman"/>
          <w:sz w:val="24"/>
          <w:szCs w:val="24"/>
        </w:rPr>
        <w:t>transferring the property then it w</w:t>
      </w:r>
      <w:r w:rsidR="00C6353A">
        <w:rPr>
          <w:rFonts w:ascii="Times New Roman" w:hAnsi="Times New Roman" w:cs="Times New Roman"/>
          <w:sz w:val="24"/>
          <w:szCs w:val="24"/>
        </w:rPr>
        <w:t xml:space="preserve">ould </w:t>
      </w:r>
      <w:r w:rsidR="00AF036C">
        <w:rPr>
          <w:rFonts w:ascii="Times New Roman" w:hAnsi="Times New Roman" w:cs="Times New Roman"/>
          <w:sz w:val="24"/>
          <w:szCs w:val="24"/>
        </w:rPr>
        <w:t xml:space="preserve">not </w:t>
      </w:r>
      <w:r w:rsidR="00C6353A">
        <w:rPr>
          <w:rFonts w:ascii="Times New Roman" w:hAnsi="Times New Roman" w:cs="Times New Roman"/>
          <w:sz w:val="24"/>
          <w:szCs w:val="24"/>
        </w:rPr>
        <w:t>have been Donzwa’s busine</w:t>
      </w:r>
      <w:r w:rsidR="005E4663">
        <w:rPr>
          <w:rFonts w:ascii="Times New Roman" w:hAnsi="Times New Roman" w:cs="Times New Roman"/>
          <w:sz w:val="24"/>
          <w:szCs w:val="24"/>
        </w:rPr>
        <w:t>ss</w:t>
      </w:r>
      <w:r w:rsidR="00AF036C">
        <w:rPr>
          <w:rFonts w:ascii="Times New Roman" w:hAnsi="Times New Roman" w:cs="Times New Roman"/>
          <w:sz w:val="24"/>
          <w:szCs w:val="24"/>
        </w:rPr>
        <w:t xml:space="preserve"> to have </w:t>
      </w:r>
      <w:r w:rsidR="00C6353A">
        <w:rPr>
          <w:rFonts w:ascii="Times New Roman" w:hAnsi="Times New Roman" w:cs="Times New Roman"/>
          <w:sz w:val="24"/>
          <w:szCs w:val="24"/>
        </w:rPr>
        <w:t xml:space="preserve">made that </w:t>
      </w:r>
      <w:r w:rsidR="00AF036C">
        <w:rPr>
          <w:rFonts w:ascii="Times New Roman" w:hAnsi="Times New Roman" w:cs="Times New Roman"/>
          <w:sz w:val="24"/>
          <w:szCs w:val="24"/>
        </w:rPr>
        <w:t>pa</w:t>
      </w:r>
      <w:r w:rsidR="00C6353A">
        <w:rPr>
          <w:rFonts w:ascii="Times New Roman" w:hAnsi="Times New Roman" w:cs="Times New Roman"/>
          <w:sz w:val="24"/>
          <w:szCs w:val="24"/>
        </w:rPr>
        <w:t>yment</w:t>
      </w:r>
      <w:r w:rsidR="00AF6339">
        <w:rPr>
          <w:rFonts w:ascii="Times New Roman" w:hAnsi="Times New Roman" w:cs="Times New Roman"/>
          <w:sz w:val="24"/>
          <w:szCs w:val="24"/>
        </w:rPr>
        <w:t>, but him</w:t>
      </w:r>
      <w:r w:rsidR="00AF036C">
        <w:rPr>
          <w:rFonts w:ascii="Times New Roman" w:hAnsi="Times New Roman" w:cs="Times New Roman"/>
          <w:sz w:val="24"/>
          <w:szCs w:val="24"/>
        </w:rPr>
        <w:t xml:space="preserve">! </w:t>
      </w:r>
    </w:p>
    <w:p w:rsidR="005E4663" w:rsidRDefault="00AF036C"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E4663">
        <w:rPr>
          <w:rFonts w:ascii="Times New Roman" w:hAnsi="Times New Roman" w:cs="Times New Roman"/>
          <w:sz w:val="24"/>
          <w:szCs w:val="24"/>
        </w:rPr>
        <w:t xml:space="preserve">second </w:t>
      </w:r>
      <w:r>
        <w:rPr>
          <w:rFonts w:ascii="Times New Roman" w:hAnsi="Times New Roman" w:cs="Times New Roman"/>
          <w:sz w:val="24"/>
          <w:szCs w:val="24"/>
        </w:rPr>
        <w:t xml:space="preserve">payment singled out by the applicant </w:t>
      </w:r>
      <w:r w:rsidR="00AF6339">
        <w:rPr>
          <w:rFonts w:ascii="Times New Roman" w:hAnsi="Times New Roman" w:cs="Times New Roman"/>
          <w:sz w:val="24"/>
          <w:szCs w:val="24"/>
        </w:rPr>
        <w:t xml:space="preserve">had been </w:t>
      </w:r>
      <w:r>
        <w:rPr>
          <w:rFonts w:ascii="Times New Roman" w:hAnsi="Times New Roman" w:cs="Times New Roman"/>
          <w:sz w:val="24"/>
          <w:szCs w:val="24"/>
        </w:rPr>
        <w:t xml:space="preserve">one </w:t>
      </w:r>
      <w:r w:rsidR="00C6353A">
        <w:rPr>
          <w:rFonts w:ascii="Times New Roman" w:hAnsi="Times New Roman" w:cs="Times New Roman"/>
          <w:sz w:val="24"/>
          <w:szCs w:val="24"/>
        </w:rPr>
        <w:t xml:space="preserve">of those </w:t>
      </w:r>
      <w:r>
        <w:rPr>
          <w:rFonts w:ascii="Times New Roman" w:hAnsi="Times New Roman" w:cs="Times New Roman"/>
          <w:sz w:val="24"/>
          <w:szCs w:val="24"/>
        </w:rPr>
        <w:t xml:space="preserve">made </w:t>
      </w:r>
      <w:r w:rsidR="00C6353A">
        <w:rPr>
          <w:rFonts w:ascii="Times New Roman" w:hAnsi="Times New Roman" w:cs="Times New Roman"/>
          <w:sz w:val="24"/>
          <w:szCs w:val="24"/>
        </w:rPr>
        <w:t>via</w:t>
      </w:r>
      <w:r w:rsidR="00D36948">
        <w:rPr>
          <w:rFonts w:ascii="Times New Roman" w:hAnsi="Times New Roman" w:cs="Times New Roman"/>
          <w:sz w:val="24"/>
          <w:szCs w:val="24"/>
        </w:rPr>
        <w:t xml:space="preserve"> </w:t>
      </w:r>
      <w:r w:rsidR="00C6353A">
        <w:rPr>
          <w:rFonts w:ascii="Times New Roman" w:hAnsi="Times New Roman" w:cs="Times New Roman"/>
          <w:sz w:val="24"/>
          <w:szCs w:val="24"/>
        </w:rPr>
        <w:t xml:space="preserve">one of </w:t>
      </w:r>
      <w:r>
        <w:rPr>
          <w:rFonts w:ascii="Times New Roman" w:hAnsi="Times New Roman" w:cs="Times New Roman"/>
          <w:sz w:val="24"/>
          <w:szCs w:val="24"/>
        </w:rPr>
        <w:t>his agent</w:t>
      </w:r>
      <w:r w:rsidR="00C6353A">
        <w:rPr>
          <w:rFonts w:ascii="Times New Roman" w:hAnsi="Times New Roman" w:cs="Times New Roman"/>
          <w:sz w:val="24"/>
          <w:szCs w:val="24"/>
        </w:rPr>
        <w:t>s. It had been signed for</w:t>
      </w:r>
      <w:r>
        <w:rPr>
          <w:rFonts w:ascii="Times New Roman" w:hAnsi="Times New Roman" w:cs="Times New Roman"/>
          <w:sz w:val="24"/>
          <w:szCs w:val="24"/>
        </w:rPr>
        <w:t xml:space="preserve">. Applicant’s criticism </w:t>
      </w:r>
      <w:r w:rsidR="005E4663">
        <w:rPr>
          <w:rFonts w:ascii="Times New Roman" w:hAnsi="Times New Roman" w:cs="Times New Roman"/>
          <w:sz w:val="24"/>
          <w:szCs w:val="24"/>
        </w:rPr>
        <w:t xml:space="preserve">of </w:t>
      </w:r>
      <w:r w:rsidR="00C6353A">
        <w:rPr>
          <w:rFonts w:ascii="Times New Roman" w:hAnsi="Times New Roman" w:cs="Times New Roman"/>
          <w:sz w:val="24"/>
          <w:szCs w:val="24"/>
        </w:rPr>
        <w:t xml:space="preserve">this payment </w:t>
      </w:r>
      <w:r>
        <w:rPr>
          <w:rFonts w:ascii="Times New Roman" w:hAnsi="Times New Roman" w:cs="Times New Roman"/>
          <w:sz w:val="24"/>
          <w:szCs w:val="24"/>
        </w:rPr>
        <w:t>was that the agent’s signature on that particular payment was different from all the others and that the agent had denied receiving the payment</w:t>
      </w:r>
      <w:r w:rsidR="005E4663">
        <w:rPr>
          <w:rFonts w:ascii="Times New Roman" w:hAnsi="Times New Roman" w:cs="Times New Roman"/>
          <w:sz w:val="24"/>
          <w:szCs w:val="24"/>
        </w:rPr>
        <w:t xml:space="preserve"> anyway</w:t>
      </w:r>
      <w:r>
        <w:rPr>
          <w:rFonts w:ascii="Times New Roman" w:hAnsi="Times New Roman" w:cs="Times New Roman"/>
          <w:sz w:val="24"/>
          <w:szCs w:val="24"/>
        </w:rPr>
        <w:t xml:space="preserve">! There was no supporting affidavit from the agent. </w:t>
      </w:r>
    </w:p>
    <w:p w:rsidR="005E4663" w:rsidRDefault="00AF036C"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criticism with regards to the third payment was that his </w:t>
      </w:r>
      <w:r w:rsidR="005E4663">
        <w:rPr>
          <w:rFonts w:ascii="Times New Roman" w:hAnsi="Times New Roman" w:cs="Times New Roman"/>
          <w:sz w:val="24"/>
          <w:szCs w:val="24"/>
        </w:rPr>
        <w:t xml:space="preserve">full names were </w:t>
      </w:r>
      <w:r w:rsidR="00F927F1">
        <w:rPr>
          <w:rFonts w:ascii="Times New Roman" w:hAnsi="Times New Roman" w:cs="Times New Roman"/>
          <w:sz w:val="24"/>
          <w:szCs w:val="24"/>
        </w:rPr>
        <w:t>“</w:t>
      </w:r>
      <w:r w:rsidR="005E4663" w:rsidRPr="00F927F1">
        <w:rPr>
          <w:rFonts w:ascii="Times New Roman" w:hAnsi="Times New Roman" w:cs="Times New Roman"/>
          <w:b/>
          <w:sz w:val="24"/>
          <w:szCs w:val="24"/>
        </w:rPr>
        <w:t>James Sijabuliso</w:t>
      </w:r>
      <w:r w:rsidR="00EC3D3B">
        <w:rPr>
          <w:rFonts w:ascii="Times New Roman" w:hAnsi="Times New Roman" w:cs="Times New Roman"/>
          <w:b/>
          <w:sz w:val="24"/>
          <w:szCs w:val="24"/>
        </w:rPr>
        <w:t xml:space="preserve"> </w:t>
      </w:r>
      <w:r w:rsidR="005E4663" w:rsidRPr="00F927F1">
        <w:rPr>
          <w:rFonts w:ascii="Times New Roman" w:hAnsi="Times New Roman" w:cs="Times New Roman"/>
          <w:b/>
          <w:sz w:val="24"/>
          <w:szCs w:val="24"/>
        </w:rPr>
        <w:t>Sibanda</w:t>
      </w:r>
      <w:r w:rsidR="00F927F1">
        <w:rPr>
          <w:rFonts w:ascii="Times New Roman" w:hAnsi="Times New Roman" w:cs="Times New Roman"/>
          <w:sz w:val="24"/>
          <w:szCs w:val="24"/>
        </w:rPr>
        <w:t>”</w:t>
      </w:r>
      <w:r w:rsidR="005E4663">
        <w:rPr>
          <w:rFonts w:ascii="Times New Roman" w:hAnsi="Times New Roman" w:cs="Times New Roman"/>
          <w:sz w:val="24"/>
          <w:szCs w:val="24"/>
        </w:rPr>
        <w:t xml:space="preserve"> and not </w:t>
      </w:r>
      <w:r w:rsidR="00F927F1">
        <w:rPr>
          <w:rFonts w:ascii="Times New Roman" w:hAnsi="Times New Roman" w:cs="Times New Roman"/>
          <w:sz w:val="24"/>
          <w:szCs w:val="24"/>
        </w:rPr>
        <w:t>“</w:t>
      </w:r>
      <w:r w:rsidR="005E4663" w:rsidRPr="00F927F1">
        <w:rPr>
          <w:rFonts w:ascii="Times New Roman" w:hAnsi="Times New Roman" w:cs="Times New Roman"/>
          <w:b/>
          <w:sz w:val="24"/>
          <w:szCs w:val="24"/>
        </w:rPr>
        <w:t>T. B. Sibanda</w:t>
      </w:r>
      <w:r w:rsidR="00F927F1">
        <w:rPr>
          <w:rFonts w:ascii="Times New Roman" w:hAnsi="Times New Roman" w:cs="Times New Roman"/>
          <w:sz w:val="24"/>
          <w:szCs w:val="24"/>
        </w:rPr>
        <w:t>”</w:t>
      </w:r>
      <w:r w:rsidR="005E4663">
        <w:rPr>
          <w:rFonts w:ascii="Times New Roman" w:hAnsi="Times New Roman" w:cs="Times New Roman"/>
          <w:sz w:val="24"/>
          <w:szCs w:val="24"/>
        </w:rPr>
        <w:t xml:space="preserve"> as </w:t>
      </w:r>
      <w:r w:rsidR="00AF6339">
        <w:rPr>
          <w:rFonts w:ascii="Times New Roman" w:hAnsi="Times New Roman" w:cs="Times New Roman"/>
          <w:sz w:val="24"/>
          <w:szCs w:val="24"/>
        </w:rPr>
        <w:t>had been</w:t>
      </w:r>
      <w:r w:rsidR="005E4663">
        <w:rPr>
          <w:rFonts w:ascii="Times New Roman" w:hAnsi="Times New Roman" w:cs="Times New Roman"/>
          <w:sz w:val="24"/>
          <w:szCs w:val="24"/>
        </w:rPr>
        <w:t xml:space="preserve"> written on the receipt</w:t>
      </w:r>
      <w:r w:rsidR="00C6353A">
        <w:rPr>
          <w:rFonts w:ascii="Times New Roman" w:hAnsi="Times New Roman" w:cs="Times New Roman"/>
          <w:sz w:val="24"/>
          <w:szCs w:val="24"/>
        </w:rPr>
        <w:t>,</w:t>
      </w:r>
      <w:r w:rsidR="005E4663">
        <w:rPr>
          <w:rFonts w:ascii="Times New Roman" w:hAnsi="Times New Roman" w:cs="Times New Roman"/>
          <w:sz w:val="24"/>
          <w:szCs w:val="24"/>
        </w:rPr>
        <w:t xml:space="preserve"> and that the person cited as having received th</w:t>
      </w:r>
      <w:r w:rsidR="00D36948">
        <w:rPr>
          <w:rFonts w:ascii="Times New Roman" w:hAnsi="Times New Roman" w:cs="Times New Roman"/>
          <w:sz w:val="24"/>
          <w:szCs w:val="24"/>
        </w:rPr>
        <w:t>at</w:t>
      </w:r>
      <w:r w:rsidR="005E4663">
        <w:rPr>
          <w:rFonts w:ascii="Times New Roman" w:hAnsi="Times New Roman" w:cs="Times New Roman"/>
          <w:sz w:val="24"/>
          <w:szCs w:val="24"/>
        </w:rPr>
        <w:t xml:space="preserve"> payment was unknown to him. </w:t>
      </w:r>
    </w:p>
    <w:p w:rsidR="005E4663" w:rsidRDefault="005E4663" w:rsidP="003A5F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payment was criticised on the basis that </w:t>
      </w:r>
      <w:r w:rsidR="00C6353A">
        <w:rPr>
          <w:rFonts w:ascii="Times New Roman" w:hAnsi="Times New Roman" w:cs="Times New Roman"/>
          <w:sz w:val="24"/>
          <w:szCs w:val="24"/>
        </w:rPr>
        <w:t>Donzwa</w:t>
      </w:r>
      <w:r>
        <w:rPr>
          <w:rFonts w:ascii="Times New Roman" w:hAnsi="Times New Roman" w:cs="Times New Roman"/>
          <w:sz w:val="24"/>
          <w:szCs w:val="24"/>
        </w:rPr>
        <w:t xml:space="preserve"> had not attached any supporting</w:t>
      </w:r>
      <w:r w:rsidR="005C7DB7">
        <w:rPr>
          <w:rFonts w:ascii="Times New Roman" w:hAnsi="Times New Roman" w:cs="Times New Roman"/>
          <w:sz w:val="24"/>
          <w:szCs w:val="24"/>
        </w:rPr>
        <w:t xml:space="preserve"> voucher</w:t>
      </w:r>
      <w:r>
        <w:rPr>
          <w:rFonts w:ascii="Times New Roman" w:hAnsi="Times New Roman" w:cs="Times New Roman"/>
          <w:sz w:val="24"/>
          <w:szCs w:val="24"/>
        </w:rPr>
        <w:t xml:space="preserve">. Yet </w:t>
      </w:r>
      <w:r w:rsidR="00C6353A">
        <w:rPr>
          <w:rFonts w:ascii="Times New Roman" w:hAnsi="Times New Roman" w:cs="Times New Roman"/>
          <w:sz w:val="24"/>
          <w:szCs w:val="24"/>
        </w:rPr>
        <w:t xml:space="preserve">from </w:t>
      </w:r>
      <w:r>
        <w:rPr>
          <w:rFonts w:ascii="Times New Roman" w:hAnsi="Times New Roman" w:cs="Times New Roman"/>
          <w:sz w:val="24"/>
          <w:szCs w:val="24"/>
        </w:rPr>
        <w:t xml:space="preserve">his own schedule the applicant </w:t>
      </w:r>
      <w:r w:rsidR="005C7DB7">
        <w:rPr>
          <w:rFonts w:ascii="Times New Roman" w:hAnsi="Times New Roman" w:cs="Times New Roman"/>
          <w:sz w:val="24"/>
          <w:szCs w:val="24"/>
        </w:rPr>
        <w:t xml:space="preserve">had </w:t>
      </w:r>
      <w:r>
        <w:rPr>
          <w:rFonts w:ascii="Times New Roman" w:hAnsi="Times New Roman" w:cs="Times New Roman"/>
          <w:sz w:val="24"/>
          <w:szCs w:val="24"/>
        </w:rPr>
        <w:t>acknowledged th</w:t>
      </w:r>
      <w:r w:rsidR="005C7DB7">
        <w:rPr>
          <w:rFonts w:ascii="Times New Roman" w:hAnsi="Times New Roman" w:cs="Times New Roman"/>
          <w:sz w:val="24"/>
          <w:szCs w:val="24"/>
        </w:rPr>
        <w:t xml:space="preserve">at </w:t>
      </w:r>
      <w:r>
        <w:rPr>
          <w:rFonts w:ascii="Times New Roman" w:hAnsi="Times New Roman" w:cs="Times New Roman"/>
          <w:sz w:val="24"/>
          <w:szCs w:val="24"/>
        </w:rPr>
        <w:t>payment.</w:t>
      </w:r>
    </w:p>
    <w:p w:rsidR="00CB471A" w:rsidRPr="00257EAD" w:rsidRDefault="005C7DB7" w:rsidP="00EC3D3B">
      <w:pPr>
        <w:spacing w:after="0" w:line="360" w:lineRule="auto"/>
        <w:ind w:firstLine="720"/>
        <w:jc w:val="both"/>
        <w:rPr>
          <w:rFonts w:ascii="Times New Roman" w:eastAsia="Meiryo UI" w:hAnsi="Times New Roman" w:cs="Times New Roman"/>
          <w:sz w:val="24"/>
          <w:szCs w:val="24"/>
        </w:rPr>
      </w:pPr>
      <w:r>
        <w:rPr>
          <w:rFonts w:ascii="Times New Roman" w:hAnsi="Times New Roman" w:cs="Times New Roman"/>
          <w:sz w:val="24"/>
          <w:szCs w:val="24"/>
        </w:rPr>
        <w:t>On the issue of the apparent conflict between th</w:t>
      </w:r>
      <w:r w:rsidR="00C6353A">
        <w:rPr>
          <w:rFonts w:ascii="Times New Roman" w:hAnsi="Times New Roman" w:cs="Times New Roman"/>
          <w:sz w:val="24"/>
          <w:szCs w:val="24"/>
        </w:rPr>
        <w:t>os</w:t>
      </w:r>
      <w:r>
        <w:rPr>
          <w:rFonts w:ascii="Times New Roman" w:hAnsi="Times New Roman" w:cs="Times New Roman"/>
          <w:sz w:val="24"/>
          <w:szCs w:val="24"/>
        </w:rPr>
        <w:t xml:space="preserve">e payments alleged by the </w:t>
      </w:r>
      <w:r w:rsidR="00C6353A">
        <w:rPr>
          <w:rFonts w:ascii="Times New Roman" w:hAnsi="Times New Roman" w:cs="Times New Roman"/>
          <w:sz w:val="24"/>
          <w:szCs w:val="24"/>
        </w:rPr>
        <w:t>Donzwa</w:t>
      </w:r>
      <w:r>
        <w:rPr>
          <w:rFonts w:ascii="Times New Roman" w:hAnsi="Times New Roman" w:cs="Times New Roman"/>
          <w:sz w:val="24"/>
          <w:szCs w:val="24"/>
        </w:rPr>
        <w:t xml:space="preserve"> and those </w:t>
      </w:r>
      <w:r w:rsidR="00C6353A">
        <w:rPr>
          <w:rFonts w:ascii="Times New Roman" w:hAnsi="Times New Roman" w:cs="Times New Roman"/>
          <w:sz w:val="24"/>
          <w:szCs w:val="24"/>
        </w:rPr>
        <w:t xml:space="preserve">alleged </w:t>
      </w:r>
      <w:r>
        <w:rPr>
          <w:rFonts w:ascii="Times New Roman" w:hAnsi="Times New Roman" w:cs="Times New Roman"/>
          <w:sz w:val="24"/>
          <w:szCs w:val="24"/>
        </w:rPr>
        <w:t xml:space="preserve">by the applicant I had no hesitation in accepting </w:t>
      </w:r>
      <w:r w:rsidR="00C6353A">
        <w:rPr>
          <w:rFonts w:ascii="Times New Roman" w:hAnsi="Times New Roman" w:cs="Times New Roman"/>
          <w:sz w:val="24"/>
          <w:szCs w:val="24"/>
        </w:rPr>
        <w:t>Donzwa</w:t>
      </w:r>
      <w:r>
        <w:rPr>
          <w:rFonts w:ascii="Times New Roman" w:hAnsi="Times New Roman" w:cs="Times New Roman"/>
          <w:sz w:val="24"/>
          <w:szCs w:val="24"/>
        </w:rPr>
        <w:t>’s schedule. It was more consonant with the probabilities.</w:t>
      </w:r>
      <w:r w:rsidR="00CB471A">
        <w:rPr>
          <w:rFonts w:ascii="Times New Roman" w:hAnsi="Times New Roman" w:cs="Times New Roman"/>
          <w:sz w:val="24"/>
          <w:szCs w:val="24"/>
        </w:rPr>
        <w:t xml:space="preserve"> I did not think that there was any dispute of fact which would warrant the adoption of a robust approach to resolve it. The robust approach to dispute of facts in motion court proceedings was explained by GUBBAY JA, as he then was, in </w:t>
      </w:r>
      <w:r w:rsidR="00CB471A" w:rsidRPr="00257EAD">
        <w:rPr>
          <w:rFonts w:ascii="Times New Roman" w:eastAsia="Meiryo UI" w:hAnsi="Times New Roman" w:cs="Times New Roman"/>
          <w:i/>
          <w:sz w:val="24"/>
          <w:szCs w:val="24"/>
        </w:rPr>
        <w:t xml:space="preserve">Zimbabwe Bonded Fibreglass </w:t>
      </w:r>
      <w:r w:rsidR="00A94A4B">
        <w:rPr>
          <w:rFonts w:ascii="Times New Roman" w:eastAsia="Meiryo UI" w:hAnsi="Times New Roman" w:cs="Times New Roman"/>
          <w:i/>
          <w:sz w:val="24"/>
          <w:szCs w:val="24"/>
        </w:rPr>
        <w:t>(</w:t>
      </w:r>
      <w:r w:rsidR="00CB471A" w:rsidRPr="00257EAD">
        <w:rPr>
          <w:rFonts w:ascii="Times New Roman" w:eastAsia="Meiryo UI" w:hAnsi="Times New Roman" w:cs="Times New Roman"/>
          <w:i/>
          <w:sz w:val="24"/>
          <w:szCs w:val="24"/>
        </w:rPr>
        <w:t>Pvt</w:t>
      </w:r>
      <w:r w:rsidR="00A94A4B">
        <w:rPr>
          <w:rFonts w:ascii="Times New Roman" w:eastAsia="Meiryo UI" w:hAnsi="Times New Roman" w:cs="Times New Roman"/>
          <w:i/>
          <w:sz w:val="24"/>
          <w:szCs w:val="24"/>
        </w:rPr>
        <w:t>)</w:t>
      </w:r>
      <w:r w:rsidR="00CB471A" w:rsidRPr="00257EAD">
        <w:rPr>
          <w:rFonts w:ascii="Times New Roman" w:eastAsia="Meiryo UI" w:hAnsi="Times New Roman" w:cs="Times New Roman"/>
          <w:i/>
          <w:sz w:val="24"/>
          <w:szCs w:val="24"/>
        </w:rPr>
        <w:t xml:space="preserve"> Ltd </w:t>
      </w:r>
      <w:r w:rsidR="00CB471A" w:rsidRPr="00EC3D3B">
        <w:rPr>
          <w:rFonts w:ascii="Times New Roman" w:eastAsia="Meiryo UI" w:hAnsi="Times New Roman" w:cs="Times New Roman"/>
          <w:sz w:val="24"/>
          <w:szCs w:val="24"/>
        </w:rPr>
        <w:t xml:space="preserve">v </w:t>
      </w:r>
      <w:r w:rsidR="00CB471A" w:rsidRPr="00257EAD">
        <w:rPr>
          <w:rFonts w:ascii="Times New Roman" w:eastAsia="Meiryo UI" w:hAnsi="Times New Roman" w:cs="Times New Roman"/>
          <w:i/>
          <w:sz w:val="24"/>
          <w:szCs w:val="24"/>
        </w:rPr>
        <w:t>Peech</w:t>
      </w:r>
      <w:r w:rsidR="00A94A4B">
        <w:rPr>
          <w:rFonts w:ascii="Times New Roman" w:eastAsia="Meiryo UI" w:hAnsi="Times New Roman" w:cs="Times New Roman"/>
          <w:i/>
          <w:sz w:val="24"/>
          <w:szCs w:val="24"/>
        </w:rPr>
        <w:t xml:space="preserve"> </w:t>
      </w:r>
      <w:r w:rsidR="00CB471A" w:rsidRPr="00C45AAB">
        <w:rPr>
          <w:rFonts w:ascii="Times New Roman" w:eastAsia="Meiryo UI" w:hAnsi="Times New Roman" w:cs="Times New Roman"/>
          <w:sz w:val="24"/>
          <w:szCs w:val="24"/>
        </w:rPr>
        <w:t xml:space="preserve">1987 </w:t>
      </w:r>
      <w:r w:rsidR="00A94A4B">
        <w:rPr>
          <w:rFonts w:ascii="Times New Roman" w:eastAsia="Meiryo UI" w:hAnsi="Times New Roman" w:cs="Times New Roman"/>
          <w:sz w:val="24"/>
          <w:szCs w:val="24"/>
        </w:rPr>
        <w:t>(</w:t>
      </w:r>
      <w:r w:rsidR="00CB471A" w:rsidRPr="00C45AAB">
        <w:rPr>
          <w:rFonts w:ascii="Times New Roman" w:eastAsia="Meiryo UI" w:hAnsi="Times New Roman" w:cs="Times New Roman"/>
          <w:sz w:val="24"/>
          <w:szCs w:val="24"/>
        </w:rPr>
        <w:t>2</w:t>
      </w:r>
      <w:r w:rsidR="00A94A4B">
        <w:rPr>
          <w:rFonts w:ascii="Times New Roman" w:eastAsia="Meiryo UI" w:hAnsi="Times New Roman" w:cs="Times New Roman"/>
          <w:sz w:val="24"/>
          <w:szCs w:val="24"/>
        </w:rPr>
        <w:t>)</w:t>
      </w:r>
      <w:r w:rsidR="00CB471A" w:rsidRPr="00C45AAB">
        <w:rPr>
          <w:rFonts w:ascii="Times New Roman" w:eastAsia="Meiryo UI" w:hAnsi="Times New Roman" w:cs="Times New Roman"/>
          <w:sz w:val="24"/>
          <w:szCs w:val="24"/>
        </w:rPr>
        <w:t xml:space="preserve"> ZLR 338 </w:t>
      </w:r>
      <w:r w:rsidR="00A94A4B">
        <w:rPr>
          <w:rFonts w:ascii="Times New Roman" w:eastAsia="Meiryo UI" w:hAnsi="Times New Roman" w:cs="Times New Roman"/>
          <w:sz w:val="24"/>
          <w:szCs w:val="24"/>
        </w:rPr>
        <w:t>(</w:t>
      </w:r>
      <w:r w:rsidR="00CB471A" w:rsidRPr="00C45AAB">
        <w:rPr>
          <w:rFonts w:ascii="Times New Roman" w:eastAsia="Meiryo UI" w:hAnsi="Times New Roman" w:cs="Times New Roman"/>
          <w:sz w:val="24"/>
          <w:szCs w:val="24"/>
        </w:rPr>
        <w:t>SC</w:t>
      </w:r>
      <w:r w:rsidR="00A94A4B">
        <w:rPr>
          <w:rFonts w:ascii="Times New Roman" w:eastAsia="Meiryo UI" w:hAnsi="Times New Roman" w:cs="Times New Roman"/>
          <w:sz w:val="24"/>
          <w:szCs w:val="24"/>
        </w:rPr>
        <w:t>)</w:t>
      </w:r>
      <w:r w:rsidR="00CB471A">
        <w:rPr>
          <w:rFonts w:ascii="Times New Roman" w:eastAsia="Meiryo UI" w:hAnsi="Times New Roman" w:cs="Times New Roman"/>
          <w:sz w:val="24"/>
          <w:szCs w:val="24"/>
        </w:rPr>
        <w:t>,</w:t>
      </w:r>
      <w:r w:rsidR="00CB471A" w:rsidRPr="00257EAD">
        <w:rPr>
          <w:rFonts w:ascii="Times New Roman" w:eastAsia="Meiryo UI" w:hAnsi="Times New Roman" w:cs="Times New Roman"/>
          <w:sz w:val="24"/>
          <w:szCs w:val="24"/>
        </w:rPr>
        <w:t xml:space="preserve"> at page 339</w:t>
      </w:r>
      <w:r w:rsidR="00CB471A">
        <w:rPr>
          <w:rFonts w:ascii="Times New Roman" w:eastAsia="Meiryo UI" w:hAnsi="Times New Roman" w:cs="Times New Roman"/>
          <w:sz w:val="24"/>
          <w:szCs w:val="24"/>
        </w:rPr>
        <w:t xml:space="preserve"> as follows</w:t>
      </w:r>
      <w:r w:rsidR="00CB471A" w:rsidRPr="00257EAD">
        <w:rPr>
          <w:rFonts w:ascii="Times New Roman" w:eastAsia="Meiryo UI" w:hAnsi="Times New Roman" w:cs="Times New Roman"/>
          <w:sz w:val="24"/>
          <w:szCs w:val="24"/>
        </w:rPr>
        <w:t>:</w:t>
      </w:r>
    </w:p>
    <w:p w:rsidR="00CB471A" w:rsidRPr="00AC78F0" w:rsidRDefault="00CB471A" w:rsidP="00CB471A">
      <w:pPr>
        <w:spacing w:after="0" w:line="240" w:lineRule="auto"/>
        <w:ind w:left="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It is, I think, well established that in motion proceedings a court should endeavour to resolve the dispute raised in affidavits without the hearing of evidence. It must take a robust </w:t>
      </w:r>
      <w:r w:rsidRPr="00C6353A">
        <w:rPr>
          <w:rFonts w:ascii="Times New Roman" w:eastAsia="Meiryo UI" w:hAnsi="Times New Roman" w:cs="Times New Roman"/>
          <w:b/>
          <w:sz w:val="24"/>
          <w:szCs w:val="24"/>
          <w:u w:val="single"/>
        </w:rPr>
        <w:t>and common sense approach</w:t>
      </w:r>
      <w:r w:rsidRPr="00AC78F0">
        <w:rPr>
          <w:rFonts w:ascii="Times New Roman" w:eastAsia="Meiryo UI" w:hAnsi="Times New Roman" w:cs="Times New Roman"/>
          <w:sz w:val="24"/>
          <w:szCs w:val="24"/>
        </w:rPr>
        <w:t xml:space="preserve"> and not an over fastidious one; always provided that it is convinced that there is no real possibility of any resolution doing an injustice to the other party concerned. Consequently there is a heavy onus upon an applicant seeking relief in motion proceedings, without the calling of evidence, where there is a </w:t>
      </w:r>
      <w:r w:rsidRPr="00AC78F0">
        <w:rPr>
          <w:rFonts w:ascii="Times New Roman" w:eastAsia="Meiryo UI" w:hAnsi="Times New Roman" w:cs="Times New Roman"/>
          <w:i/>
          <w:sz w:val="24"/>
          <w:szCs w:val="24"/>
        </w:rPr>
        <w:t>bona fide</w:t>
      </w:r>
      <w:r w:rsidRPr="00AC78F0">
        <w:rPr>
          <w:rFonts w:ascii="Times New Roman" w:eastAsia="Meiryo UI" w:hAnsi="Times New Roman" w:cs="Times New Roman"/>
          <w:sz w:val="24"/>
          <w:szCs w:val="24"/>
        </w:rPr>
        <w:t xml:space="preserve"> and not merely an illusory dispute of fact. See </w:t>
      </w:r>
      <w:r w:rsidRPr="00AC78F0">
        <w:rPr>
          <w:rFonts w:ascii="Times New Roman" w:eastAsia="Meiryo UI" w:hAnsi="Times New Roman" w:cs="Times New Roman"/>
          <w:i/>
          <w:sz w:val="24"/>
          <w:szCs w:val="24"/>
        </w:rPr>
        <w:t xml:space="preserve">Room Hire Co </w:t>
      </w:r>
      <w:r w:rsidR="00A94A4B">
        <w:rPr>
          <w:rFonts w:ascii="Times New Roman" w:eastAsia="Meiryo UI" w:hAnsi="Times New Roman" w:cs="Times New Roman"/>
          <w:i/>
          <w:sz w:val="24"/>
          <w:szCs w:val="24"/>
        </w:rPr>
        <w:t>(</w:t>
      </w:r>
      <w:r w:rsidRPr="00AC78F0">
        <w:rPr>
          <w:rFonts w:ascii="Times New Roman" w:eastAsia="Meiryo UI" w:hAnsi="Times New Roman" w:cs="Times New Roman"/>
          <w:i/>
          <w:sz w:val="24"/>
          <w:szCs w:val="24"/>
        </w:rPr>
        <w:t>Pty</w:t>
      </w:r>
      <w:r w:rsidR="00A94A4B">
        <w:rPr>
          <w:rFonts w:ascii="Times New Roman" w:eastAsia="Meiryo UI" w:hAnsi="Times New Roman" w:cs="Times New Roman"/>
          <w:i/>
          <w:sz w:val="24"/>
          <w:szCs w:val="24"/>
        </w:rPr>
        <w:t>)</w:t>
      </w:r>
      <w:r w:rsidRPr="00AC78F0">
        <w:rPr>
          <w:rFonts w:ascii="Times New Roman" w:eastAsia="Meiryo UI" w:hAnsi="Times New Roman" w:cs="Times New Roman"/>
          <w:i/>
          <w:sz w:val="24"/>
          <w:szCs w:val="24"/>
        </w:rPr>
        <w:t xml:space="preserve"> Ltd </w:t>
      </w:r>
      <w:r w:rsidRPr="00EC3D3B">
        <w:rPr>
          <w:rFonts w:ascii="Times New Roman" w:eastAsia="Meiryo UI" w:hAnsi="Times New Roman" w:cs="Times New Roman"/>
          <w:sz w:val="24"/>
          <w:szCs w:val="24"/>
        </w:rPr>
        <w:t xml:space="preserve">v </w:t>
      </w:r>
      <w:r w:rsidRPr="00AC78F0">
        <w:rPr>
          <w:rFonts w:ascii="Times New Roman" w:eastAsia="Meiryo UI" w:hAnsi="Times New Roman" w:cs="Times New Roman"/>
          <w:i/>
          <w:sz w:val="24"/>
          <w:szCs w:val="24"/>
        </w:rPr>
        <w:t xml:space="preserve">Jeppe Street Mansions </w:t>
      </w:r>
      <w:r w:rsidR="00A94A4B">
        <w:rPr>
          <w:rFonts w:ascii="Times New Roman" w:eastAsia="Meiryo UI" w:hAnsi="Times New Roman" w:cs="Times New Roman"/>
          <w:i/>
          <w:sz w:val="24"/>
          <w:szCs w:val="24"/>
        </w:rPr>
        <w:t>(</w:t>
      </w:r>
      <w:r w:rsidRPr="00AC78F0">
        <w:rPr>
          <w:rFonts w:ascii="Times New Roman" w:eastAsia="Meiryo UI" w:hAnsi="Times New Roman" w:cs="Times New Roman"/>
          <w:i/>
          <w:sz w:val="24"/>
          <w:szCs w:val="24"/>
        </w:rPr>
        <w:t>Pty</w:t>
      </w:r>
      <w:r w:rsidR="00A94A4B">
        <w:rPr>
          <w:rFonts w:ascii="Times New Roman" w:eastAsia="Meiryo UI" w:hAnsi="Times New Roman" w:cs="Times New Roman"/>
          <w:i/>
          <w:sz w:val="24"/>
          <w:szCs w:val="24"/>
        </w:rPr>
        <w:t>)</w:t>
      </w:r>
      <w:r w:rsidRPr="00AC78F0">
        <w:rPr>
          <w:rFonts w:ascii="Times New Roman" w:eastAsia="Meiryo UI" w:hAnsi="Times New Roman" w:cs="Times New Roman"/>
          <w:i/>
          <w:sz w:val="24"/>
          <w:szCs w:val="24"/>
        </w:rPr>
        <w:t xml:space="preserve"> Ltd</w:t>
      </w:r>
      <w:r w:rsidRPr="00AC78F0">
        <w:rPr>
          <w:rFonts w:ascii="Times New Roman" w:eastAsia="Meiryo UI" w:hAnsi="Times New Roman" w:cs="Times New Roman"/>
          <w:sz w:val="24"/>
          <w:szCs w:val="24"/>
        </w:rPr>
        <w:t xml:space="preserve"> 1949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3</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SA 1155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T</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at 1165; </w:t>
      </w:r>
      <w:r w:rsidRPr="00AC78F0">
        <w:rPr>
          <w:rFonts w:ascii="Times New Roman" w:eastAsia="Meiryo UI" w:hAnsi="Times New Roman" w:cs="Times New Roman"/>
          <w:i/>
          <w:sz w:val="24"/>
          <w:szCs w:val="24"/>
        </w:rPr>
        <w:t xml:space="preserve">Soffiantini </w:t>
      </w:r>
      <w:r w:rsidRPr="00EC3D3B">
        <w:rPr>
          <w:rFonts w:ascii="Times New Roman" w:eastAsia="Meiryo UI" w:hAnsi="Times New Roman" w:cs="Times New Roman"/>
          <w:sz w:val="24"/>
          <w:szCs w:val="24"/>
        </w:rPr>
        <w:t>v</w:t>
      </w:r>
      <w:r w:rsidRPr="00AC78F0">
        <w:rPr>
          <w:rFonts w:ascii="Times New Roman" w:eastAsia="Meiryo UI" w:hAnsi="Times New Roman" w:cs="Times New Roman"/>
          <w:i/>
          <w:sz w:val="24"/>
          <w:szCs w:val="24"/>
        </w:rPr>
        <w:t xml:space="preserve"> Mould</w:t>
      </w:r>
      <w:r w:rsidRPr="00AC78F0">
        <w:rPr>
          <w:rFonts w:ascii="Times New Roman" w:eastAsia="Meiryo UI" w:hAnsi="Times New Roman" w:cs="Times New Roman"/>
          <w:sz w:val="24"/>
          <w:szCs w:val="24"/>
        </w:rPr>
        <w:t xml:space="preserve"> 1956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4</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SA 150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E</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154; </w:t>
      </w:r>
      <w:r w:rsidRPr="00AC78F0">
        <w:rPr>
          <w:rFonts w:ascii="Times New Roman" w:eastAsia="Meiryo UI" w:hAnsi="Times New Roman" w:cs="Times New Roman"/>
          <w:i/>
          <w:sz w:val="24"/>
          <w:szCs w:val="24"/>
        </w:rPr>
        <w:t>Joosab</w:t>
      </w:r>
      <w:r w:rsidR="00EC3D3B">
        <w:rPr>
          <w:rFonts w:ascii="Times New Roman" w:eastAsia="Meiryo UI" w:hAnsi="Times New Roman" w:cs="Times New Roman"/>
          <w:i/>
          <w:sz w:val="24"/>
          <w:szCs w:val="24"/>
        </w:rPr>
        <w:t xml:space="preserve"> </w:t>
      </w:r>
      <w:r w:rsidRPr="00AC78F0">
        <w:rPr>
          <w:rFonts w:ascii="Times New Roman" w:eastAsia="Meiryo UI" w:hAnsi="Times New Roman" w:cs="Times New Roman"/>
          <w:i/>
          <w:sz w:val="24"/>
          <w:szCs w:val="24"/>
        </w:rPr>
        <w:t>&amp;</w:t>
      </w:r>
      <w:r w:rsidR="00EC3D3B">
        <w:rPr>
          <w:rFonts w:ascii="Times New Roman" w:eastAsia="Meiryo UI" w:hAnsi="Times New Roman" w:cs="Times New Roman"/>
          <w:i/>
          <w:sz w:val="24"/>
          <w:szCs w:val="24"/>
        </w:rPr>
        <w:t xml:space="preserve"> </w:t>
      </w:r>
      <w:r w:rsidRPr="00AC78F0">
        <w:rPr>
          <w:rFonts w:ascii="Times New Roman" w:eastAsia="Meiryo UI" w:hAnsi="Times New Roman" w:cs="Times New Roman"/>
          <w:i/>
          <w:sz w:val="24"/>
          <w:szCs w:val="24"/>
        </w:rPr>
        <w:t>Ors v Shah</w:t>
      </w:r>
      <w:r w:rsidRPr="00AC78F0">
        <w:rPr>
          <w:rFonts w:ascii="Times New Roman" w:eastAsia="Meiryo UI" w:hAnsi="Times New Roman" w:cs="Times New Roman"/>
          <w:sz w:val="24"/>
          <w:szCs w:val="24"/>
        </w:rPr>
        <w:t xml:space="preserve">1972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1</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RLR 137G at 138G – H; </w:t>
      </w:r>
      <w:r w:rsidRPr="00A81A10">
        <w:rPr>
          <w:rFonts w:ascii="Times New Roman" w:eastAsia="Meiryo UI" w:hAnsi="Times New Roman" w:cs="Times New Roman"/>
          <w:i/>
          <w:sz w:val="24"/>
          <w:szCs w:val="24"/>
        </w:rPr>
        <w:t>Lalla v Spafford NO &amp;Ors</w:t>
      </w:r>
      <w:r w:rsidRPr="00AC78F0">
        <w:rPr>
          <w:rFonts w:ascii="Times New Roman" w:eastAsia="Meiryo UI" w:hAnsi="Times New Roman" w:cs="Times New Roman"/>
          <w:sz w:val="24"/>
          <w:szCs w:val="24"/>
        </w:rPr>
        <w:t xml:space="preserve">1973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2</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RLR 241; </w:t>
      </w:r>
      <w:r w:rsidRPr="00A81A10">
        <w:rPr>
          <w:rFonts w:ascii="Times New Roman" w:eastAsia="Meiryo UI" w:hAnsi="Times New Roman" w:cs="Times New Roman"/>
          <w:i/>
          <w:sz w:val="24"/>
          <w:szCs w:val="24"/>
        </w:rPr>
        <w:t xml:space="preserve">Masukusa v National Foods Ltd &amp; Anor </w:t>
      </w:r>
      <w:r w:rsidRPr="00AC78F0">
        <w:rPr>
          <w:rFonts w:ascii="Times New Roman" w:eastAsia="Meiryo UI" w:hAnsi="Times New Roman" w:cs="Times New Roman"/>
          <w:sz w:val="24"/>
          <w:szCs w:val="24"/>
        </w:rPr>
        <w:t xml:space="preserve">1983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1</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 xml:space="preserve"> ZLR 232 </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HC</w:t>
      </w:r>
      <w:r w:rsidR="00A94A4B">
        <w:rPr>
          <w:rFonts w:ascii="Times New Roman" w:eastAsia="Meiryo UI" w:hAnsi="Times New Roman" w:cs="Times New Roman"/>
          <w:sz w:val="24"/>
          <w:szCs w:val="24"/>
        </w:rPr>
        <w:t>)</w:t>
      </w:r>
      <w:r w:rsidRPr="00AC78F0">
        <w:rPr>
          <w:rFonts w:ascii="Times New Roman" w:eastAsia="Meiryo UI" w:hAnsi="Times New Roman" w:cs="Times New Roman"/>
          <w:sz w:val="24"/>
          <w:szCs w:val="24"/>
        </w:rPr>
        <w:t>”</w:t>
      </w:r>
      <w:r w:rsidR="002E7424">
        <w:rPr>
          <w:rFonts w:ascii="Times New Roman" w:eastAsia="Meiryo UI" w:hAnsi="Times New Roman" w:cs="Times New Roman"/>
          <w:sz w:val="24"/>
          <w:szCs w:val="24"/>
        </w:rPr>
        <w:t xml:space="preserve"> (my emphasis).</w:t>
      </w:r>
    </w:p>
    <w:p w:rsidR="00CB471A" w:rsidRDefault="00CB471A" w:rsidP="00CB471A">
      <w:pPr>
        <w:spacing w:after="0" w:line="360" w:lineRule="auto"/>
        <w:ind w:firstLine="720"/>
        <w:jc w:val="both"/>
        <w:rPr>
          <w:rFonts w:ascii="Times New Roman" w:hAnsi="Times New Roman" w:cs="Times New Roman"/>
          <w:sz w:val="24"/>
          <w:szCs w:val="24"/>
        </w:rPr>
      </w:pPr>
    </w:p>
    <w:p w:rsidR="00CB471A" w:rsidRDefault="00CB471A" w:rsidP="00EC3D3B">
      <w:pPr>
        <w:spacing w:after="0" w:line="360" w:lineRule="auto"/>
        <w:ind w:firstLine="720"/>
        <w:jc w:val="both"/>
        <w:rPr>
          <w:rFonts w:ascii="Times New Roman" w:eastAsia="Meiryo UI" w:hAnsi="Times New Roman" w:cs="Times New Roman"/>
          <w:sz w:val="24"/>
          <w:szCs w:val="24"/>
        </w:rPr>
      </w:pPr>
      <w:r w:rsidRPr="00257EAD">
        <w:rPr>
          <w:rFonts w:ascii="Times New Roman" w:eastAsia="Meiryo UI" w:hAnsi="Times New Roman" w:cs="Times New Roman"/>
          <w:sz w:val="24"/>
          <w:szCs w:val="24"/>
        </w:rPr>
        <w:t xml:space="preserve">In motion </w:t>
      </w:r>
      <w:r>
        <w:rPr>
          <w:rFonts w:ascii="Times New Roman" w:eastAsia="Meiryo UI" w:hAnsi="Times New Roman" w:cs="Times New Roman"/>
          <w:sz w:val="24"/>
          <w:szCs w:val="24"/>
        </w:rPr>
        <w:t xml:space="preserve">court </w:t>
      </w:r>
      <w:r w:rsidRPr="00257EAD">
        <w:rPr>
          <w:rFonts w:ascii="Times New Roman" w:eastAsia="Meiryo UI" w:hAnsi="Times New Roman" w:cs="Times New Roman"/>
          <w:sz w:val="24"/>
          <w:szCs w:val="24"/>
        </w:rPr>
        <w:t>proceedings where real disputes of facts emerge, relief can be granted if the facts stated by the applicant together with the admitted facts in the respondent’s affidavit justify such an order</w:t>
      </w:r>
      <w:r>
        <w:rPr>
          <w:rFonts w:ascii="Times New Roman" w:eastAsia="Meiryo UI" w:hAnsi="Times New Roman" w:cs="Times New Roman"/>
          <w:sz w:val="24"/>
          <w:szCs w:val="24"/>
        </w:rPr>
        <w:t>. In the</w:t>
      </w:r>
      <w:r w:rsidR="002E7424">
        <w:rPr>
          <w:rFonts w:ascii="Times New Roman" w:eastAsia="Meiryo UI" w:hAnsi="Times New Roman" w:cs="Times New Roman"/>
          <w:sz w:val="24"/>
          <w:szCs w:val="24"/>
        </w:rPr>
        <w:t xml:space="preserve"> case of</w:t>
      </w:r>
      <w:r w:rsidR="00EC3D3B">
        <w:rPr>
          <w:rFonts w:ascii="Times New Roman" w:eastAsia="Meiryo UI" w:hAnsi="Times New Roman" w:cs="Times New Roman"/>
          <w:sz w:val="24"/>
          <w:szCs w:val="24"/>
        </w:rPr>
        <w:t xml:space="preserve"> </w:t>
      </w:r>
      <w:r w:rsidR="002E7424" w:rsidRPr="00A00ADB">
        <w:rPr>
          <w:rFonts w:ascii="Times New Roman" w:eastAsia="Meiryo UI" w:hAnsi="Times New Roman" w:cs="Times New Roman"/>
          <w:i/>
          <w:sz w:val="24"/>
          <w:szCs w:val="24"/>
        </w:rPr>
        <w:t xml:space="preserve">Plascon-Evans Paints Ltd </w:t>
      </w:r>
      <w:r w:rsidR="002E7424" w:rsidRPr="00EC3D3B">
        <w:rPr>
          <w:rFonts w:ascii="Times New Roman" w:eastAsia="Meiryo UI" w:hAnsi="Times New Roman" w:cs="Times New Roman"/>
          <w:sz w:val="24"/>
          <w:szCs w:val="24"/>
        </w:rPr>
        <w:t xml:space="preserve">v </w:t>
      </w:r>
      <w:r w:rsidR="00EC3D3B">
        <w:rPr>
          <w:rFonts w:ascii="Times New Roman" w:eastAsia="Meiryo UI" w:hAnsi="Times New Roman" w:cs="Times New Roman"/>
          <w:i/>
          <w:sz w:val="24"/>
          <w:szCs w:val="24"/>
        </w:rPr>
        <w:t>V</w:t>
      </w:r>
      <w:r w:rsidR="002E7424" w:rsidRPr="00A00ADB">
        <w:rPr>
          <w:rFonts w:ascii="Times New Roman" w:eastAsia="Meiryo UI" w:hAnsi="Times New Roman" w:cs="Times New Roman"/>
          <w:i/>
          <w:sz w:val="24"/>
          <w:szCs w:val="24"/>
        </w:rPr>
        <w:t>an Riebeck Paints (Pty) Ltd</w:t>
      </w:r>
      <w:r w:rsidR="002E7424">
        <w:rPr>
          <w:rFonts w:ascii="Times New Roman" w:eastAsia="Meiryo UI" w:hAnsi="Times New Roman" w:cs="Times New Roman"/>
          <w:sz w:val="24"/>
          <w:szCs w:val="24"/>
        </w:rPr>
        <w:t xml:space="preserve"> 1984 (3) SA 623 (A)</w:t>
      </w:r>
      <w:r>
        <w:rPr>
          <w:rFonts w:ascii="Times New Roman" w:eastAsia="Meiryo UI" w:hAnsi="Times New Roman" w:cs="Times New Roman"/>
          <w:sz w:val="24"/>
          <w:szCs w:val="24"/>
        </w:rPr>
        <w:t xml:space="preserve"> CORBETT JA stated as follows</w:t>
      </w:r>
      <w:r w:rsidRPr="00257EAD">
        <w:rPr>
          <w:rFonts w:ascii="Times New Roman" w:eastAsia="Meiryo UI" w:hAnsi="Times New Roman" w:cs="Times New Roman"/>
          <w:sz w:val="24"/>
          <w:szCs w:val="24"/>
        </w:rPr>
        <w:t xml:space="preserve"> at pages 634H – 635B</w:t>
      </w:r>
      <w:r>
        <w:rPr>
          <w:rFonts w:ascii="Times New Roman" w:eastAsia="Meiryo UI" w:hAnsi="Times New Roman" w:cs="Times New Roman"/>
          <w:sz w:val="24"/>
          <w:szCs w:val="24"/>
        </w:rPr>
        <w:t xml:space="preserve"> of the judgment:</w:t>
      </w:r>
    </w:p>
    <w:p w:rsidR="00CB471A" w:rsidRPr="00257EAD" w:rsidRDefault="00CB471A" w:rsidP="00CB471A">
      <w:pPr>
        <w:spacing w:after="0" w:line="240" w:lineRule="auto"/>
        <w:ind w:left="720"/>
        <w:jc w:val="both"/>
        <w:rPr>
          <w:rFonts w:ascii="Times New Roman" w:eastAsia="Meiryo UI" w:hAnsi="Times New Roman" w:cs="Times New Roman"/>
          <w:sz w:val="24"/>
          <w:szCs w:val="24"/>
        </w:rPr>
      </w:pPr>
      <w:r>
        <w:rPr>
          <w:rFonts w:ascii="Times New Roman" w:eastAsia="Meiryo UI" w:hAnsi="Times New Roman" w:cs="Times New Roman"/>
          <w:sz w:val="24"/>
          <w:szCs w:val="24"/>
        </w:rPr>
        <w:t>“It is correct that, where in proceedings on notice of motion disputes of fact have arisen on the affidavits, a final order ………… may be granted if those facts averred in the applicant’s affidavits which have been admitted by the respondent, together with the facts alleged by the respondent, justify such an order.”</w:t>
      </w:r>
    </w:p>
    <w:p w:rsidR="00CB471A" w:rsidRDefault="00CB471A" w:rsidP="00CB471A">
      <w:pPr>
        <w:spacing w:after="0" w:line="360" w:lineRule="auto"/>
        <w:ind w:firstLine="720"/>
        <w:jc w:val="both"/>
        <w:rPr>
          <w:rFonts w:ascii="Times New Roman" w:eastAsia="Meiryo UI" w:hAnsi="Times New Roman" w:cs="Times New Roman"/>
          <w:sz w:val="24"/>
          <w:szCs w:val="24"/>
        </w:rPr>
      </w:pPr>
    </w:p>
    <w:p w:rsidR="00CB471A" w:rsidRDefault="00CB471A" w:rsidP="00EC3D3B">
      <w:pPr>
        <w:spacing w:after="0" w:line="360" w:lineRule="auto"/>
        <w:ind w:firstLine="720"/>
        <w:jc w:val="both"/>
        <w:rPr>
          <w:rFonts w:ascii="Times New Roman" w:eastAsia="Meiryo UI" w:hAnsi="Times New Roman" w:cs="Times New Roman"/>
          <w:sz w:val="24"/>
          <w:szCs w:val="24"/>
        </w:rPr>
      </w:pPr>
      <w:r w:rsidRPr="00AF5ADA">
        <w:rPr>
          <w:rFonts w:ascii="Times New Roman" w:eastAsia="Meiryo UI" w:hAnsi="Times New Roman" w:cs="Times New Roman"/>
          <w:i/>
          <w:sz w:val="24"/>
          <w:szCs w:val="24"/>
        </w:rPr>
        <w:t>Plascon-Evans</w:t>
      </w:r>
      <w:r>
        <w:rPr>
          <w:rFonts w:ascii="Times New Roman" w:eastAsia="Meiryo UI" w:hAnsi="Times New Roman" w:cs="Times New Roman"/>
          <w:i/>
          <w:sz w:val="24"/>
          <w:szCs w:val="24"/>
        </w:rPr>
        <w:t>’s</w:t>
      </w:r>
      <w:r>
        <w:rPr>
          <w:rFonts w:ascii="Times New Roman" w:eastAsia="Meiryo UI" w:hAnsi="Times New Roman" w:cs="Times New Roman"/>
          <w:sz w:val="24"/>
          <w:szCs w:val="24"/>
        </w:rPr>
        <w:t xml:space="preserve"> case was followed by the Supreme Court in </w:t>
      </w:r>
      <w:r w:rsidR="00EC3D3B" w:rsidRPr="00257EAD">
        <w:rPr>
          <w:rFonts w:ascii="Times New Roman" w:eastAsia="Meiryo UI" w:hAnsi="Times New Roman" w:cs="Times New Roman"/>
          <w:i/>
          <w:sz w:val="24"/>
          <w:szCs w:val="24"/>
        </w:rPr>
        <w:t>Savanhu</w:t>
      </w:r>
      <w:r w:rsidR="00EC3D3B">
        <w:rPr>
          <w:rFonts w:ascii="Times New Roman" w:eastAsia="Meiryo UI" w:hAnsi="Times New Roman" w:cs="Times New Roman"/>
          <w:i/>
          <w:sz w:val="24"/>
          <w:szCs w:val="24"/>
        </w:rPr>
        <w:t xml:space="preserve"> v</w:t>
      </w:r>
      <w:r w:rsidR="00F927F1">
        <w:rPr>
          <w:rFonts w:ascii="Times New Roman" w:eastAsia="Meiryo UI" w:hAnsi="Times New Roman" w:cs="Times New Roman"/>
          <w:i/>
          <w:sz w:val="24"/>
          <w:szCs w:val="24"/>
        </w:rPr>
        <w:t xml:space="preserve"> Marere NO &amp; Ors</w:t>
      </w:r>
      <w:r w:rsidR="00EC3D3B">
        <w:rPr>
          <w:rFonts w:ascii="Times New Roman" w:eastAsia="Meiryo UI" w:hAnsi="Times New Roman" w:cs="Times New Roman"/>
          <w:i/>
          <w:sz w:val="24"/>
          <w:szCs w:val="24"/>
        </w:rPr>
        <w:t xml:space="preserve"> </w:t>
      </w:r>
      <w:r w:rsidR="00F927F1">
        <w:rPr>
          <w:rFonts w:ascii="Times New Roman" w:eastAsia="Meiryo UI" w:hAnsi="Times New Roman" w:cs="Times New Roman"/>
          <w:sz w:val="24"/>
          <w:szCs w:val="24"/>
        </w:rPr>
        <w:t>2009 (1) ZLR 320 (S)</w:t>
      </w:r>
      <w:r w:rsidRPr="00257EAD">
        <w:rPr>
          <w:rFonts w:ascii="Times New Roman" w:eastAsia="Meiryo UI" w:hAnsi="Times New Roman" w:cs="Times New Roman"/>
          <w:sz w:val="24"/>
          <w:szCs w:val="24"/>
        </w:rPr>
        <w:t xml:space="preserve"> above</w:t>
      </w:r>
      <w:r>
        <w:rPr>
          <w:rFonts w:ascii="Times New Roman" w:eastAsia="Meiryo UI" w:hAnsi="Times New Roman" w:cs="Times New Roman"/>
          <w:sz w:val="24"/>
          <w:szCs w:val="24"/>
        </w:rPr>
        <w:t>. A</w:t>
      </w:r>
      <w:r w:rsidRPr="00257EAD">
        <w:rPr>
          <w:rFonts w:ascii="Times New Roman" w:eastAsia="Meiryo UI" w:hAnsi="Times New Roman" w:cs="Times New Roman"/>
          <w:sz w:val="24"/>
          <w:szCs w:val="24"/>
        </w:rPr>
        <w:t>t page 324D – E</w:t>
      </w:r>
      <w:r w:rsidR="00F927F1">
        <w:rPr>
          <w:rFonts w:ascii="Times New Roman" w:eastAsia="Meiryo UI" w:hAnsi="Times New Roman" w:cs="Times New Roman"/>
          <w:sz w:val="24"/>
          <w:szCs w:val="24"/>
        </w:rPr>
        <w:t xml:space="preserve"> MALABA DC</w:t>
      </w:r>
      <w:r>
        <w:rPr>
          <w:rFonts w:ascii="Times New Roman" w:eastAsia="Meiryo UI" w:hAnsi="Times New Roman" w:cs="Times New Roman"/>
          <w:sz w:val="24"/>
          <w:szCs w:val="24"/>
        </w:rPr>
        <w:t>J said:</w:t>
      </w:r>
    </w:p>
    <w:p w:rsidR="00CB471A" w:rsidRDefault="00CB471A" w:rsidP="00CB471A">
      <w:pPr>
        <w:spacing w:after="0" w:line="240" w:lineRule="auto"/>
        <w:ind w:left="720"/>
        <w:jc w:val="both"/>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appellant chose to proceed by way of court application to claim the order of specific performance against the first respondent. As the proceedings were by way of a court application and there were disputes of fact, the final relief could only have been granted if the facts stated by the first respondent together with the admitted facts </w:t>
      </w:r>
      <w:r>
        <w:rPr>
          <w:rFonts w:ascii="Times New Roman" w:eastAsia="Meiryo UI" w:hAnsi="Times New Roman" w:cs="Times New Roman"/>
          <w:sz w:val="24"/>
          <w:szCs w:val="24"/>
        </w:rPr>
        <w:lastRenderedPageBreak/>
        <w:t xml:space="preserve">in the appellant’s affidavit justified such an order: </w:t>
      </w:r>
      <w:r w:rsidRPr="00A00ADB">
        <w:rPr>
          <w:rFonts w:ascii="Times New Roman" w:eastAsia="Meiryo UI" w:hAnsi="Times New Roman" w:cs="Times New Roman"/>
          <w:i/>
          <w:sz w:val="24"/>
          <w:szCs w:val="24"/>
        </w:rPr>
        <w:t xml:space="preserve">Plascon-Evans Paints Ltd </w:t>
      </w:r>
      <w:r w:rsidRPr="00EC3D3B">
        <w:rPr>
          <w:rFonts w:ascii="Times New Roman" w:eastAsia="Meiryo UI" w:hAnsi="Times New Roman" w:cs="Times New Roman"/>
          <w:sz w:val="24"/>
          <w:szCs w:val="24"/>
        </w:rPr>
        <w:t>v</w:t>
      </w:r>
      <w:r w:rsidRPr="00A00ADB">
        <w:rPr>
          <w:rFonts w:ascii="Times New Roman" w:eastAsia="Meiryo UI" w:hAnsi="Times New Roman" w:cs="Times New Roman"/>
          <w:i/>
          <w:sz w:val="24"/>
          <w:szCs w:val="24"/>
        </w:rPr>
        <w:t xml:space="preserve"> </w:t>
      </w:r>
      <w:r w:rsidR="00EC3D3B">
        <w:rPr>
          <w:rFonts w:ascii="Times New Roman" w:eastAsia="Meiryo UI" w:hAnsi="Times New Roman" w:cs="Times New Roman"/>
          <w:i/>
          <w:sz w:val="24"/>
          <w:szCs w:val="24"/>
        </w:rPr>
        <w:t>V</w:t>
      </w:r>
      <w:r w:rsidRPr="00A00ADB">
        <w:rPr>
          <w:rFonts w:ascii="Times New Roman" w:eastAsia="Meiryo UI" w:hAnsi="Times New Roman" w:cs="Times New Roman"/>
          <w:i/>
          <w:sz w:val="24"/>
          <w:szCs w:val="24"/>
        </w:rPr>
        <w:t>an Riebeck Paints (Pty) Ltd</w:t>
      </w:r>
      <w:r>
        <w:rPr>
          <w:rFonts w:ascii="Times New Roman" w:eastAsia="Meiryo UI" w:hAnsi="Times New Roman" w:cs="Times New Roman"/>
          <w:sz w:val="24"/>
          <w:szCs w:val="24"/>
        </w:rPr>
        <w:t xml:space="preserve"> 1984 (3) SA 623 (A) at 634H – 635B”</w:t>
      </w:r>
    </w:p>
    <w:p w:rsidR="00CB471A" w:rsidRDefault="00CB471A" w:rsidP="00CB471A">
      <w:pPr>
        <w:spacing w:after="0" w:line="360" w:lineRule="auto"/>
        <w:jc w:val="both"/>
        <w:rPr>
          <w:rFonts w:ascii="Times New Roman" w:hAnsi="Times New Roman" w:cs="Times New Roman"/>
          <w:sz w:val="24"/>
          <w:szCs w:val="24"/>
        </w:rPr>
      </w:pPr>
    </w:p>
    <w:p w:rsidR="00EE03DF" w:rsidRDefault="00CB471A"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w:t>
      </w:r>
      <w:r w:rsidR="00EE03DF">
        <w:rPr>
          <w:rFonts w:ascii="Times New Roman" w:hAnsi="Times New Roman" w:cs="Times New Roman"/>
          <w:sz w:val="24"/>
          <w:szCs w:val="24"/>
        </w:rPr>
        <w:t xml:space="preserve"> striking similarities in the payments alleged by </w:t>
      </w:r>
      <w:r w:rsidR="00F927F1">
        <w:rPr>
          <w:rFonts w:ascii="Times New Roman" w:hAnsi="Times New Roman" w:cs="Times New Roman"/>
          <w:sz w:val="24"/>
          <w:szCs w:val="24"/>
        </w:rPr>
        <w:t>Donzwa</w:t>
      </w:r>
      <w:r w:rsidR="00EE03DF">
        <w:rPr>
          <w:rFonts w:ascii="Times New Roman" w:hAnsi="Times New Roman" w:cs="Times New Roman"/>
          <w:sz w:val="24"/>
          <w:szCs w:val="24"/>
        </w:rPr>
        <w:t xml:space="preserve"> and</w:t>
      </w:r>
      <w:r w:rsidR="00F927F1">
        <w:rPr>
          <w:rFonts w:ascii="Times New Roman" w:hAnsi="Times New Roman" w:cs="Times New Roman"/>
          <w:sz w:val="24"/>
          <w:szCs w:val="24"/>
        </w:rPr>
        <w:t xml:space="preserve"> those </w:t>
      </w:r>
      <w:r w:rsidR="00EE03DF">
        <w:rPr>
          <w:rFonts w:ascii="Times New Roman" w:hAnsi="Times New Roman" w:cs="Times New Roman"/>
          <w:sz w:val="24"/>
          <w:szCs w:val="24"/>
        </w:rPr>
        <w:t xml:space="preserve">admitted by the applicant, in my </w:t>
      </w:r>
      <w:r w:rsidR="00EC3D3B">
        <w:rPr>
          <w:rFonts w:ascii="Times New Roman" w:hAnsi="Times New Roman" w:cs="Times New Roman"/>
          <w:sz w:val="24"/>
          <w:szCs w:val="24"/>
        </w:rPr>
        <w:t>view</w:t>
      </w:r>
      <w:r w:rsidR="00856E5D">
        <w:rPr>
          <w:rFonts w:ascii="Times New Roman" w:hAnsi="Times New Roman" w:cs="Times New Roman"/>
          <w:sz w:val="24"/>
          <w:szCs w:val="24"/>
        </w:rPr>
        <w:t>,</w:t>
      </w:r>
      <w:r w:rsidR="00EE03DF">
        <w:rPr>
          <w:rFonts w:ascii="Times New Roman" w:hAnsi="Times New Roman" w:cs="Times New Roman"/>
          <w:sz w:val="24"/>
          <w:szCs w:val="24"/>
        </w:rPr>
        <w:t xml:space="preserve"> support the conclusion that </w:t>
      </w:r>
      <w:r w:rsidR="00F927F1">
        <w:rPr>
          <w:rFonts w:ascii="Times New Roman" w:hAnsi="Times New Roman" w:cs="Times New Roman"/>
          <w:sz w:val="24"/>
          <w:szCs w:val="24"/>
        </w:rPr>
        <w:t>Donzwa</w:t>
      </w:r>
      <w:r w:rsidR="00EE03DF">
        <w:rPr>
          <w:rFonts w:ascii="Times New Roman" w:hAnsi="Times New Roman" w:cs="Times New Roman"/>
          <w:sz w:val="24"/>
          <w:szCs w:val="24"/>
        </w:rPr>
        <w:t xml:space="preserve"> had discharged his payment obligations in accordance with the agreement of sale. </w:t>
      </w:r>
    </w:p>
    <w:p w:rsidR="00F927F1" w:rsidRDefault="00EE03DF"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lack of merit of the applicant’s case did not end with the issue of payments. </w:t>
      </w:r>
      <w:r w:rsidR="00F927F1">
        <w:rPr>
          <w:rFonts w:ascii="Times New Roman" w:hAnsi="Times New Roman" w:cs="Times New Roman"/>
          <w:sz w:val="24"/>
          <w:szCs w:val="24"/>
        </w:rPr>
        <w:t>As stated before, t</w:t>
      </w:r>
      <w:r>
        <w:rPr>
          <w:rFonts w:ascii="Times New Roman" w:hAnsi="Times New Roman" w:cs="Times New Roman"/>
          <w:sz w:val="24"/>
          <w:szCs w:val="24"/>
        </w:rPr>
        <w:t>he agreement of sale had a buy</w:t>
      </w:r>
      <w:r w:rsidR="00F927F1">
        <w:rPr>
          <w:rFonts w:ascii="Times New Roman" w:hAnsi="Times New Roman" w:cs="Times New Roman"/>
          <w:sz w:val="24"/>
          <w:szCs w:val="24"/>
        </w:rPr>
        <w:t>-</w:t>
      </w:r>
      <w:r>
        <w:rPr>
          <w:rFonts w:ascii="Times New Roman" w:hAnsi="Times New Roman" w:cs="Times New Roman"/>
          <w:sz w:val="24"/>
          <w:szCs w:val="24"/>
        </w:rPr>
        <w:t xml:space="preserve">back option in favour of the applicant. Applicant had </w:t>
      </w:r>
      <w:r w:rsidR="00F927F1">
        <w:rPr>
          <w:rFonts w:ascii="Times New Roman" w:hAnsi="Times New Roman" w:cs="Times New Roman"/>
          <w:sz w:val="24"/>
          <w:szCs w:val="24"/>
        </w:rPr>
        <w:t>to</w:t>
      </w:r>
      <w:r>
        <w:rPr>
          <w:rFonts w:ascii="Times New Roman" w:hAnsi="Times New Roman" w:cs="Times New Roman"/>
          <w:sz w:val="24"/>
          <w:szCs w:val="24"/>
        </w:rPr>
        <w:t xml:space="preserve"> exercise the option within three months from the 15 March 2012. He </w:t>
      </w:r>
      <w:r w:rsidR="00326C7D">
        <w:rPr>
          <w:rFonts w:ascii="Times New Roman" w:hAnsi="Times New Roman" w:cs="Times New Roman"/>
          <w:sz w:val="24"/>
          <w:szCs w:val="24"/>
        </w:rPr>
        <w:t>had</w:t>
      </w:r>
      <w:r>
        <w:rPr>
          <w:rFonts w:ascii="Times New Roman" w:hAnsi="Times New Roman" w:cs="Times New Roman"/>
          <w:sz w:val="24"/>
          <w:szCs w:val="24"/>
        </w:rPr>
        <w:t xml:space="preserve"> not. In the application he claimed </w:t>
      </w:r>
      <w:r w:rsidR="00F927F1">
        <w:rPr>
          <w:rFonts w:ascii="Times New Roman" w:hAnsi="Times New Roman" w:cs="Times New Roman"/>
          <w:sz w:val="24"/>
          <w:szCs w:val="24"/>
        </w:rPr>
        <w:t xml:space="preserve">that </w:t>
      </w:r>
      <w:r>
        <w:rPr>
          <w:rFonts w:ascii="Times New Roman" w:hAnsi="Times New Roman" w:cs="Times New Roman"/>
          <w:sz w:val="24"/>
          <w:szCs w:val="24"/>
        </w:rPr>
        <w:t xml:space="preserve">he would have wanted to </w:t>
      </w:r>
      <w:r w:rsidR="00F927F1">
        <w:rPr>
          <w:rFonts w:ascii="Times New Roman" w:hAnsi="Times New Roman" w:cs="Times New Roman"/>
          <w:sz w:val="24"/>
          <w:szCs w:val="24"/>
        </w:rPr>
        <w:t xml:space="preserve">exercise the option </w:t>
      </w:r>
      <w:r w:rsidR="00326C7D">
        <w:rPr>
          <w:rFonts w:ascii="Times New Roman" w:hAnsi="Times New Roman" w:cs="Times New Roman"/>
          <w:sz w:val="24"/>
          <w:szCs w:val="24"/>
        </w:rPr>
        <w:t xml:space="preserve">but that because </w:t>
      </w:r>
      <w:r w:rsidR="00F927F1">
        <w:rPr>
          <w:rFonts w:ascii="Times New Roman" w:hAnsi="Times New Roman" w:cs="Times New Roman"/>
          <w:sz w:val="24"/>
          <w:szCs w:val="24"/>
        </w:rPr>
        <w:t>Donzwa</w:t>
      </w:r>
      <w:r>
        <w:rPr>
          <w:rFonts w:ascii="Times New Roman" w:hAnsi="Times New Roman" w:cs="Times New Roman"/>
          <w:sz w:val="24"/>
          <w:szCs w:val="24"/>
        </w:rPr>
        <w:t xml:space="preserve"> had not paid him in full he </w:t>
      </w:r>
      <w:r w:rsidR="00326C7D">
        <w:rPr>
          <w:rFonts w:ascii="Times New Roman" w:hAnsi="Times New Roman" w:cs="Times New Roman"/>
          <w:sz w:val="24"/>
          <w:szCs w:val="24"/>
        </w:rPr>
        <w:t>had failed to</w:t>
      </w:r>
      <w:r>
        <w:rPr>
          <w:rFonts w:ascii="Times New Roman" w:hAnsi="Times New Roman" w:cs="Times New Roman"/>
          <w:sz w:val="24"/>
          <w:szCs w:val="24"/>
        </w:rPr>
        <w:t xml:space="preserve">! </w:t>
      </w:r>
    </w:p>
    <w:p w:rsidR="00FF7676" w:rsidRDefault="00EE03DF"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was </w:t>
      </w:r>
      <w:r w:rsidR="00FF7676">
        <w:rPr>
          <w:rFonts w:ascii="Times New Roman" w:hAnsi="Times New Roman" w:cs="Times New Roman"/>
          <w:sz w:val="24"/>
          <w:szCs w:val="24"/>
        </w:rPr>
        <w:t>demonstrably ill-advised. Clause 7 of the agreement gave the</w:t>
      </w:r>
      <w:r w:rsidR="00856E5D">
        <w:rPr>
          <w:rFonts w:ascii="Times New Roman" w:hAnsi="Times New Roman" w:cs="Times New Roman"/>
          <w:sz w:val="24"/>
          <w:szCs w:val="24"/>
        </w:rPr>
        <w:t xml:space="preserve"> innocent</w:t>
      </w:r>
      <w:r w:rsidR="00FF7676">
        <w:rPr>
          <w:rFonts w:ascii="Times New Roman" w:hAnsi="Times New Roman" w:cs="Times New Roman"/>
          <w:sz w:val="24"/>
          <w:szCs w:val="24"/>
        </w:rPr>
        <w:t xml:space="preserve"> party the right to </w:t>
      </w:r>
      <w:r w:rsidR="00FF7676" w:rsidRPr="00F927F1">
        <w:rPr>
          <w:rFonts w:ascii="Times New Roman" w:hAnsi="Times New Roman" w:cs="Times New Roman"/>
          <w:i/>
          <w:sz w:val="24"/>
          <w:szCs w:val="24"/>
        </w:rPr>
        <w:t>inter alia</w:t>
      </w:r>
      <w:r w:rsidR="00FF7676">
        <w:rPr>
          <w:rFonts w:ascii="Times New Roman" w:hAnsi="Times New Roman" w:cs="Times New Roman"/>
          <w:sz w:val="24"/>
          <w:szCs w:val="24"/>
        </w:rPr>
        <w:t xml:space="preserve"> call for the party in breach to purge h</w:t>
      </w:r>
      <w:r w:rsidR="00856E5D">
        <w:rPr>
          <w:rFonts w:ascii="Times New Roman" w:hAnsi="Times New Roman" w:cs="Times New Roman"/>
          <w:sz w:val="24"/>
          <w:szCs w:val="24"/>
        </w:rPr>
        <w:t>is</w:t>
      </w:r>
      <w:r w:rsidR="00FF7676">
        <w:rPr>
          <w:rFonts w:ascii="Times New Roman" w:hAnsi="Times New Roman" w:cs="Times New Roman"/>
          <w:sz w:val="24"/>
          <w:szCs w:val="24"/>
        </w:rPr>
        <w:t xml:space="preserve"> breach </w:t>
      </w:r>
      <w:r w:rsidR="00F927F1">
        <w:rPr>
          <w:rFonts w:ascii="Times New Roman" w:hAnsi="Times New Roman" w:cs="Times New Roman"/>
          <w:sz w:val="24"/>
          <w:szCs w:val="24"/>
        </w:rPr>
        <w:t xml:space="preserve">within a stipulated period </w:t>
      </w:r>
      <w:r w:rsidR="00326C7D">
        <w:rPr>
          <w:rFonts w:ascii="Times New Roman" w:hAnsi="Times New Roman" w:cs="Times New Roman"/>
          <w:sz w:val="24"/>
          <w:szCs w:val="24"/>
        </w:rPr>
        <w:t xml:space="preserve">of time </w:t>
      </w:r>
      <w:r w:rsidR="00FF7676">
        <w:rPr>
          <w:rFonts w:ascii="Times New Roman" w:hAnsi="Times New Roman" w:cs="Times New Roman"/>
          <w:sz w:val="24"/>
          <w:szCs w:val="24"/>
        </w:rPr>
        <w:t xml:space="preserve">or else face cancellation of the agreement. Applicant </w:t>
      </w:r>
      <w:r w:rsidR="00326C7D">
        <w:rPr>
          <w:rFonts w:ascii="Times New Roman" w:hAnsi="Times New Roman" w:cs="Times New Roman"/>
          <w:sz w:val="24"/>
          <w:szCs w:val="24"/>
        </w:rPr>
        <w:t>ha</w:t>
      </w:r>
      <w:r w:rsidR="00FF7676">
        <w:rPr>
          <w:rFonts w:ascii="Times New Roman" w:hAnsi="Times New Roman" w:cs="Times New Roman"/>
          <w:sz w:val="24"/>
          <w:szCs w:val="24"/>
        </w:rPr>
        <w:t>d not invoke</w:t>
      </w:r>
      <w:r w:rsidR="00326C7D">
        <w:rPr>
          <w:rFonts w:ascii="Times New Roman" w:hAnsi="Times New Roman" w:cs="Times New Roman"/>
          <w:sz w:val="24"/>
          <w:szCs w:val="24"/>
        </w:rPr>
        <w:t>d</w:t>
      </w:r>
      <w:r w:rsidR="00FF7676">
        <w:rPr>
          <w:rFonts w:ascii="Times New Roman" w:hAnsi="Times New Roman" w:cs="Times New Roman"/>
          <w:sz w:val="24"/>
          <w:szCs w:val="24"/>
        </w:rPr>
        <w:t xml:space="preserve"> th</w:t>
      </w:r>
      <w:r w:rsidR="00F927F1">
        <w:rPr>
          <w:rFonts w:ascii="Times New Roman" w:hAnsi="Times New Roman" w:cs="Times New Roman"/>
          <w:sz w:val="24"/>
          <w:szCs w:val="24"/>
        </w:rPr>
        <w:t>is c</w:t>
      </w:r>
      <w:r w:rsidR="00FF7676">
        <w:rPr>
          <w:rFonts w:ascii="Times New Roman" w:hAnsi="Times New Roman" w:cs="Times New Roman"/>
          <w:sz w:val="24"/>
          <w:szCs w:val="24"/>
        </w:rPr>
        <w:t xml:space="preserve">lause. In the application he said he would </w:t>
      </w:r>
      <w:r w:rsidR="00F927F1">
        <w:rPr>
          <w:rFonts w:ascii="Times New Roman" w:hAnsi="Times New Roman" w:cs="Times New Roman"/>
          <w:sz w:val="24"/>
          <w:szCs w:val="24"/>
        </w:rPr>
        <w:t xml:space="preserve">now </w:t>
      </w:r>
      <w:r w:rsidR="00FF7676">
        <w:rPr>
          <w:rFonts w:ascii="Times New Roman" w:hAnsi="Times New Roman" w:cs="Times New Roman"/>
          <w:sz w:val="24"/>
          <w:szCs w:val="24"/>
        </w:rPr>
        <w:t xml:space="preserve">take steps to give such notice and enforce his rights. </w:t>
      </w:r>
      <w:r w:rsidR="00326C7D">
        <w:rPr>
          <w:rFonts w:ascii="Times New Roman" w:hAnsi="Times New Roman" w:cs="Times New Roman"/>
          <w:sz w:val="24"/>
          <w:szCs w:val="24"/>
        </w:rPr>
        <w:t>To me t</w:t>
      </w:r>
      <w:r w:rsidR="00FF7676">
        <w:rPr>
          <w:rFonts w:ascii="Times New Roman" w:hAnsi="Times New Roman" w:cs="Times New Roman"/>
          <w:sz w:val="24"/>
          <w:szCs w:val="24"/>
        </w:rPr>
        <w:t xml:space="preserve">his </w:t>
      </w:r>
      <w:r w:rsidR="00F927F1">
        <w:rPr>
          <w:rFonts w:ascii="Times New Roman" w:hAnsi="Times New Roman" w:cs="Times New Roman"/>
          <w:sz w:val="24"/>
          <w:szCs w:val="24"/>
        </w:rPr>
        <w:t xml:space="preserve">application </w:t>
      </w:r>
      <w:r w:rsidR="00FF7676">
        <w:rPr>
          <w:rFonts w:ascii="Times New Roman" w:hAnsi="Times New Roman" w:cs="Times New Roman"/>
          <w:sz w:val="24"/>
          <w:szCs w:val="24"/>
        </w:rPr>
        <w:t xml:space="preserve">was </w:t>
      </w:r>
      <w:r w:rsidR="00326C7D">
        <w:rPr>
          <w:rFonts w:ascii="Times New Roman" w:hAnsi="Times New Roman" w:cs="Times New Roman"/>
          <w:sz w:val="24"/>
          <w:szCs w:val="24"/>
        </w:rPr>
        <w:t xml:space="preserve">classically </w:t>
      </w:r>
      <w:r w:rsidR="00FF7676">
        <w:rPr>
          <w:rFonts w:ascii="Times New Roman" w:hAnsi="Times New Roman" w:cs="Times New Roman"/>
          <w:sz w:val="24"/>
          <w:szCs w:val="24"/>
        </w:rPr>
        <w:t xml:space="preserve">a charade. </w:t>
      </w:r>
      <w:r w:rsidR="00326C7D">
        <w:rPr>
          <w:rFonts w:ascii="Times New Roman" w:hAnsi="Times New Roman" w:cs="Times New Roman"/>
          <w:sz w:val="24"/>
          <w:szCs w:val="24"/>
        </w:rPr>
        <w:t>And t</w:t>
      </w:r>
      <w:r w:rsidR="00F927F1">
        <w:rPr>
          <w:rFonts w:ascii="Times New Roman" w:hAnsi="Times New Roman" w:cs="Times New Roman"/>
          <w:sz w:val="24"/>
          <w:szCs w:val="24"/>
        </w:rPr>
        <w:t>here was more.</w:t>
      </w:r>
    </w:p>
    <w:p w:rsidR="00BE509D" w:rsidRDefault="00FF7676"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stated in his founding papers that he </w:t>
      </w:r>
      <w:r w:rsidR="00326C7D">
        <w:rPr>
          <w:rFonts w:ascii="Times New Roman" w:hAnsi="Times New Roman" w:cs="Times New Roman"/>
          <w:sz w:val="24"/>
          <w:szCs w:val="24"/>
        </w:rPr>
        <w:t xml:space="preserve">had </w:t>
      </w:r>
      <w:r>
        <w:rPr>
          <w:rFonts w:ascii="Times New Roman" w:hAnsi="Times New Roman" w:cs="Times New Roman"/>
          <w:sz w:val="24"/>
          <w:szCs w:val="24"/>
        </w:rPr>
        <w:t>c</w:t>
      </w:r>
      <w:r w:rsidR="00326C7D">
        <w:rPr>
          <w:rFonts w:ascii="Times New Roman" w:hAnsi="Times New Roman" w:cs="Times New Roman"/>
          <w:sz w:val="24"/>
          <w:szCs w:val="24"/>
        </w:rPr>
        <w:t>o</w:t>
      </w:r>
      <w:r>
        <w:rPr>
          <w:rFonts w:ascii="Times New Roman" w:hAnsi="Times New Roman" w:cs="Times New Roman"/>
          <w:sz w:val="24"/>
          <w:szCs w:val="24"/>
        </w:rPr>
        <w:t xml:space="preserve">me to know about the fact that </w:t>
      </w:r>
      <w:r w:rsidR="00F927F1">
        <w:rPr>
          <w:rFonts w:ascii="Times New Roman" w:hAnsi="Times New Roman" w:cs="Times New Roman"/>
          <w:sz w:val="24"/>
          <w:szCs w:val="24"/>
        </w:rPr>
        <w:t>Donzwa</w:t>
      </w:r>
      <w:r>
        <w:rPr>
          <w:rFonts w:ascii="Times New Roman" w:hAnsi="Times New Roman" w:cs="Times New Roman"/>
          <w:sz w:val="24"/>
          <w:szCs w:val="24"/>
        </w:rPr>
        <w:t xml:space="preserve"> had sold and transferred the property to </w:t>
      </w:r>
      <w:r w:rsidR="00F927F1">
        <w:rPr>
          <w:rFonts w:ascii="Times New Roman" w:hAnsi="Times New Roman" w:cs="Times New Roman"/>
          <w:sz w:val="24"/>
          <w:szCs w:val="24"/>
        </w:rPr>
        <w:t>Matewere</w:t>
      </w:r>
      <w:r>
        <w:rPr>
          <w:rFonts w:ascii="Times New Roman" w:hAnsi="Times New Roman" w:cs="Times New Roman"/>
          <w:sz w:val="24"/>
          <w:szCs w:val="24"/>
        </w:rPr>
        <w:t xml:space="preserve"> only in December 2012 when he had received an application by </w:t>
      </w:r>
      <w:r w:rsidR="00F927F1">
        <w:rPr>
          <w:rFonts w:ascii="Times New Roman" w:hAnsi="Times New Roman" w:cs="Times New Roman"/>
          <w:sz w:val="24"/>
          <w:szCs w:val="24"/>
        </w:rPr>
        <w:t>Matewere</w:t>
      </w:r>
      <w:r>
        <w:rPr>
          <w:rFonts w:ascii="Times New Roman" w:hAnsi="Times New Roman" w:cs="Times New Roman"/>
          <w:sz w:val="24"/>
          <w:szCs w:val="24"/>
        </w:rPr>
        <w:t xml:space="preserve"> in the magistrate’s court claiming arrear rentals for the applicant’s occupation of the property. That was </w:t>
      </w:r>
      <w:r w:rsidR="00326C7D">
        <w:rPr>
          <w:rFonts w:ascii="Times New Roman" w:hAnsi="Times New Roman" w:cs="Times New Roman"/>
          <w:sz w:val="24"/>
          <w:szCs w:val="24"/>
        </w:rPr>
        <w:t xml:space="preserve">clearly </w:t>
      </w:r>
      <w:r>
        <w:rPr>
          <w:rFonts w:ascii="Times New Roman" w:hAnsi="Times New Roman" w:cs="Times New Roman"/>
          <w:sz w:val="24"/>
          <w:szCs w:val="24"/>
        </w:rPr>
        <w:t xml:space="preserve">a lie. On </w:t>
      </w:r>
      <w:r w:rsidR="00BE509D">
        <w:rPr>
          <w:rFonts w:ascii="Times New Roman" w:hAnsi="Times New Roman" w:cs="Times New Roman"/>
          <w:sz w:val="24"/>
          <w:szCs w:val="24"/>
        </w:rPr>
        <w:t xml:space="preserve">1 October 2012 </w:t>
      </w:r>
      <w:r w:rsidR="00836EEF">
        <w:rPr>
          <w:rFonts w:ascii="Times New Roman" w:hAnsi="Times New Roman" w:cs="Times New Roman"/>
          <w:sz w:val="24"/>
          <w:szCs w:val="24"/>
        </w:rPr>
        <w:t xml:space="preserve">applicant </w:t>
      </w:r>
      <w:r w:rsidR="00BE509D">
        <w:rPr>
          <w:rFonts w:ascii="Times New Roman" w:hAnsi="Times New Roman" w:cs="Times New Roman"/>
          <w:sz w:val="24"/>
          <w:szCs w:val="24"/>
        </w:rPr>
        <w:t xml:space="preserve">acknowledged having received a letter from a firm of estate agents called Ten Yards Real Estate. The letter, addressed to the applicant, </w:t>
      </w:r>
      <w:r w:rsidR="00326C7D">
        <w:rPr>
          <w:rFonts w:ascii="Times New Roman" w:hAnsi="Times New Roman" w:cs="Times New Roman"/>
          <w:sz w:val="24"/>
          <w:szCs w:val="24"/>
        </w:rPr>
        <w:t xml:space="preserve">had </w:t>
      </w:r>
      <w:r w:rsidR="00BE509D">
        <w:rPr>
          <w:rFonts w:ascii="Times New Roman" w:hAnsi="Times New Roman" w:cs="Times New Roman"/>
          <w:sz w:val="24"/>
          <w:szCs w:val="24"/>
        </w:rPr>
        <w:t>read</w:t>
      </w:r>
      <w:r w:rsidR="00326C7D">
        <w:rPr>
          <w:rFonts w:ascii="Times New Roman" w:hAnsi="Times New Roman" w:cs="Times New Roman"/>
          <w:sz w:val="24"/>
          <w:szCs w:val="24"/>
        </w:rPr>
        <w:t xml:space="preserve"> as follows</w:t>
      </w:r>
      <w:r w:rsidR="00BE509D">
        <w:rPr>
          <w:rFonts w:ascii="Times New Roman" w:hAnsi="Times New Roman" w:cs="Times New Roman"/>
          <w:sz w:val="24"/>
          <w:szCs w:val="24"/>
        </w:rPr>
        <w:t>:</w:t>
      </w:r>
    </w:p>
    <w:p w:rsidR="00BE509D" w:rsidRDefault="00BE509D" w:rsidP="00CB471A">
      <w:pPr>
        <w:spacing w:after="0" w:line="360" w:lineRule="auto"/>
        <w:ind w:firstLine="720"/>
        <w:jc w:val="both"/>
        <w:rPr>
          <w:rFonts w:ascii="Times New Roman" w:hAnsi="Times New Roman" w:cs="Times New Roman"/>
          <w:sz w:val="24"/>
          <w:szCs w:val="24"/>
        </w:rPr>
      </w:pPr>
    </w:p>
    <w:p w:rsidR="00BE509D" w:rsidRDefault="00BE509D" w:rsidP="00BE509D">
      <w:pPr>
        <w:spacing w:after="0" w:line="24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BE509D">
        <w:rPr>
          <w:rFonts w:ascii="Times New Roman" w:hAnsi="Times New Roman" w:cs="Times New Roman"/>
          <w:b/>
          <w:sz w:val="24"/>
          <w:szCs w:val="24"/>
          <w:u w:val="single"/>
        </w:rPr>
        <w:t>RE: NOTICE TO VACATE NO. 1 WILLOW CLOSE, BLUFFHILL</w:t>
      </w:r>
    </w:p>
    <w:p w:rsidR="00EC3D3B" w:rsidRDefault="00EC3D3B" w:rsidP="00BE509D">
      <w:pPr>
        <w:spacing w:after="0" w:line="240" w:lineRule="auto"/>
        <w:ind w:firstLine="720"/>
        <w:jc w:val="both"/>
        <w:rPr>
          <w:rFonts w:ascii="Times New Roman" w:hAnsi="Times New Roman" w:cs="Times New Roman"/>
          <w:sz w:val="24"/>
          <w:szCs w:val="24"/>
        </w:rPr>
      </w:pPr>
    </w:p>
    <w:p w:rsidR="00BE509D" w:rsidRDefault="00BE509D" w:rsidP="00BE50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letter serves to inform you that the owner of the above mentioned property has now found a buyer as you </w:t>
      </w:r>
      <w:r w:rsidR="00836EEF">
        <w:rPr>
          <w:rFonts w:ascii="Times New Roman" w:hAnsi="Times New Roman" w:cs="Times New Roman"/>
          <w:sz w:val="24"/>
          <w:szCs w:val="24"/>
        </w:rPr>
        <w:t xml:space="preserve">are </w:t>
      </w:r>
      <w:r>
        <w:rPr>
          <w:rFonts w:ascii="Times New Roman" w:hAnsi="Times New Roman" w:cs="Times New Roman"/>
          <w:sz w:val="24"/>
          <w:szCs w:val="24"/>
        </w:rPr>
        <w:t xml:space="preserve">aware that he was selling. We are therefore giving you [three] </w:t>
      </w:r>
      <w:r w:rsidR="00836EEF">
        <w:rPr>
          <w:rFonts w:ascii="Times New Roman" w:hAnsi="Times New Roman" w:cs="Times New Roman"/>
          <w:sz w:val="24"/>
          <w:szCs w:val="24"/>
        </w:rPr>
        <w:t xml:space="preserve">3 </w:t>
      </w:r>
      <w:r>
        <w:rPr>
          <w:rFonts w:ascii="Times New Roman" w:hAnsi="Times New Roman" w:cs="Times New Roman"/>
          <w:sz w:val="24"/>
          <w:szCs w:val="24"/>
        </w:rPr>
        <w:t>months to vacate the premises on or before 31 December 2012. You shall be paying your monthly rentals of $600,00 to Ten Yards Real Estate by the last day of the month. Kindly attach proof of payment of water and electricity bills.”</w:t>
      </w:r>
    </w:p>
    <w:p w:rsidR="00BE509D" w:rsidRDefault="00BE509D" w:rsidP="00CB471A">
      <w:pPr>
        <w:spacing w:after="0" w:line="360" w:lineRule="auto"/>
        <w:ind w:firstLine="720"/>
        <w:jc w:val="both"/>
        <w:rPr>
          <w:rFonts w:ascii="Times New Roman" w:hAnsi="Times New Roman" w:cs="Times New Roman"/>
          <w:sz w:val="24"/>
          <w:szCs w:val="24"/>
        </w:rPr>
      </w:pPr>
    </w:p>
    <w:p w:rsidR="008203C1" w:rsidRDefault="00856E5D"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and curiously, a</w:t>
      </w:r>
      <w:r w:rsidR="00FF7676">
        <w:rPr>
          <w:rFonts w:ascii="Times New Roman" w:hAnsi="Times New Roman" w:cs="Times New Roman"/>
          <w:sz w:val="24"/>
          <w:szCs w:val="24"/>
        </w:rPr>
        <w:t xml:space="preserve">pplicant also </w:t>
      </w:r>
      <w:r w:rsidR="00BE509D">
        <w:rPr>
          <w:rFonts w:ascii="Times New Roman" w:hAnsi="Times New Roman" w:cs="Times New Roman"/>
          <w:sz w:val="24"/>
          <w:szCs w:val="24"/>
        </w:rPr>
        <w:t xml:space="preserve">acknowledged having earlier on </w:t>
      </w:r>
      <w:r w:rsidR="008203C1">
        <w:rPr>
          <w:rFonts w:ascii="Times New Roman" w:hAnsi="Times New Roman" w:cs="Times New Roman"/>
          <w:sz w:val="24"/>
          <w:szCs w:val="24"/>
        </w:rPr>
        <w:t xml:space="preserve">received </w:t>
      </w:r>
      <w:r w:rsidR="00BE509D">
        <w:rPr>
          <w:rFonts w:ascii="Times New Roman" w:hAnsi="Times New Roman" w:cs="Times New Roman"/>
          <w:sz w:val="24"/>
          <w:szCs w:val="24"/>
        </w:rPr>
        <w:t xml:space="preserve">another letter dated 8 August 2012 </w:t>
      </w:r>
      <w:r w:rsidR="008203C1">
        <w:rPr>
          <w:rFonts w:ascii="Times New Roman" w:hAnsi="Times New Roman" w:cs="Times New Roman"/>
          <w:sz w:val="24"/>
          <w:szCs w:val="24"/>
        </w:rPr>
        <w:t xml:space="preserve">from </w:t>
      </w:r>
      <w:r w:rsidR="00836EEF">
        <w:rPr>
          <w:rFonts w:ascii="Times New Roman" w:hAnsi="Times New Roman" w:cs="Times New Roman"/>
          <w:sz w:val="24"/>
          <w:szCs w:val="24"/>
        </w:rPr>
        <w:t>Donzwa’s</w:t>
      </w:r>
      <w:r w:rsidR="008203C1">
        <w:rPr>
          <w:rFonts w:ascii="Times New Roman" w:hAnsi="Times New Roman" w:cs="Times New Roman"/>
          <w:sz w:val="24"/>
          <w:szCs w:val="24"/>
        </w:rPr>
        <w:t xml:space="preserve"> legal practitioners. In that letter applicant </w:t>
      </w:r>
      <w:r w:rsidR="00836EEF">
        <w:rPr>
          <w:rFonts w:ascii="Times New Roman" w:hAnsi="Times New Roman" w:cs="Times New Roman"/>
          <w:sz w:val="24"/>
          <w:szCs w:val="24"/>
        </w:rPr>
        <w:t>had been</w:t>
      </w:r>
      <w:r w:rsidR="008203C1">
        <w:rPr>
          <w:rFonts w:ascii="Times New Roman" w:hAnsi="Times New Roman" w:cs="Times New Roman"/>
          <w:sz w:val="24"/>
          <w:szCs w:val="24"/>
        </w:rPr>
        <w:t xml:space="preserve"> informed that </w:t>
      </w:r>
      <w:r w:rsidR="00836EEF">
        <w:rPr>
          <w:rFonts w:ascii="Times New Roman" w:hAnsi="Times New Roman" w:cs="Times New Roman"/>
          <w:sz w:val="24"/>
          <w:szCs w:val="24"/>
        </w:rPr>
        <w:t xml:space="preserve">Donzwa </w:t>
      </w:r>
      <w:r w:rsidR="008203C1">
        <w:rPr>
          <w:rFonts w:ascii="Times New Roman" w:hAnsi="Times New Roman" w:cs="Times New Roman"/>
          <w:sz w:val="24"/>
          <w:szCs w:val="24"/>
        </w:rPr>
        <w:t xml:space="preserve">had instructed that </w:t>
      </w:r>
      <w:r w:rsidR="00836EEF">
        <w:rPr>
          <w:rFonts w:ascii="Times New Roman" w:hAnsi="Times New Roman" w:cs="Times New Roman"/>
          <w:sz w:val="24"/>
          <w:szCs w:val="24"/>
        </w:rPr>
        <w:t>applicant</w:t>
      </w:r>
      <w:r w:rsidR="008203C1">
        <w:rPr>
          <w:rFonts w:ascii="Times New Roman" w:hAnsi="Times New Roman" w:cs="Times New Roman"/>
          <w:sz w:val="24"/>
          <w:szCs w:val="24"/>
        </w:rPr>
        <w:t xml:space="preserve"> should start paying rentals for the property; that although he should have started to pay such rentals several months </w:t>
      </w:r>
      <w:r w:rsidR="00836EEF">
        <w:rPr>
          <w:rFonts w:ascii="Times New Roman" w:hAnsi="Times New Roman" w:cs="Times New Roman"/>
          <w:sz w:val="24"/>
          <w:szCs w:val="24"/>
        </w:rPr>
        <w:t>earlier</w:t>
      </w:r>
      <w:r w:rsidR="00EC3D3B">
        <w:rPr>
          <w:rFonts w:ascii="Times New Roman" w:hAnsi="Times New Roman" w:cs="Times New Roman"/>
          <w:sz w:val="24"/>
          <w:szCs w:val="24"/>
        </w:rPr>
        <w:t xml:space="preserve"> </w:t>
      </w:r>
      <w:r w:rsidR="00836EEF">
        <w:rPr>
          <w:rFonts w:ascii="Times New Roman" w:hAnsi="Times New Roman" w:cs="Times New Roman"/>
          <w:sz w:val="24"/>
          <w:szCs w:val="24"/>
        </w:rPr>
        <w:t>Donzwa</w:t>
      </w:r>
      <w:r w:rsidR="008203C1">
        <w:rPr>
          <w:rFonts w:ascii="Times New Roman" w:hAnsi="Times New Roman" w:cs="Times New Roman"/>
          <w:sz w:val="24"/>
          <w:szCs w:val="24"/>
        </w:rPr>
        <w:t xml:space="preserve"> had indulged him </w:t>
      </w:r>
      <w:r w:rsidR="00836EEF">
        <w:rPr>
          <w:rFonts w:ascii="Times New Roman" w:hAnsi="Times New Roman" w:cs="Times New Roman"/>
          <w:sz w:val="24"/>
          <w:szCs w:val="24"/>
        </w:rPr>
        <w:t>but</w:t>
      </w:r>
      <w:r w:rsidR="008203C1">
        <w:rPr>
          <w:rFonts w:ascii="Times New Roman" w:hAnsi="Times New Roman" w:cs="Times New Roman"/>
          <w:sz w:val="24"/>
          <w:szCs w:val="24"/>
        </w:rPr>
        <w:t xml:space="preserve"> would </w:t>
      </w:r>
      <w:r w:rsidR="00836EEF">
        <w:rPr>
          <w:rFonts w:ascii="Times New Roman" w:hAnsi="Times New Roman" w:cs="Times New Roman"/>
          <w:sz w:val="24"/>
          <w:szCs w:val="24"/>
        </w:rPr>
        <w:t xml:space="preserve">now </w:t>
      </w:r>
      <w:r w:rsidR="008203C1">
        <w:rPr>
          <w:rFonts w:ascii="Times New Roman" w:hAnsi="Times New Roman" w:cs="Times New Roman"/>
          <w:sz w:val="24"/>
          <w:szCs w:val="24"/>
        </w:rPr>
        <w:t xml:space="preserve">expect him to start paying from 1 September 2012 </w:t>
      </w:r>
      <w:r w:rsidR="008203C1">
        <w:rPr>
          <w:rFonts w:ascii="Times New Roman" w:hAnsi="Times New Roman" w:cs="Times New Roman"/>
          <w:sz w:val="24"/>
          <w:szCs w:val="24"/>
        </w:rPr>
        <w:lastRenderedPageBreak/>
        <w:t>at US$600 per month</w:t>
      </w:r>
      <w:r w:rsidR="00836EEF">
        <w:rPr>
          <w:rFonts w:ascii="Times New Roman" w:hAnsi="Times New Roman" w:cs="Times New Roman"/>
          <w:sz w:val="24"/>
          <w:szCs w:val="24"/>
        </w:rPr>
        <w:t>,</w:t>
      </w:r>
      <w:r w:rsidR="008203C1">
        <w:rPr>
          <w:rFonts w:ascii="Times New Roman" w:hAnsi="Times New Roman" w:cs="Times New Roman"/>
          <w:sz w:val="24"/>
          <w:szCs w:val="24"/>
        </w:rPr>
        <w:t xml:space="preserve"> plus municipal bills</w:t>
      </w:r>
      <w:r w:rsidR="00836EEF">
        <w:rPr>
          <w:rFonts w:ascii="Times New Roman" w:hAnsi="Times New Roman" w:cs="Times New Roman"/>
          <w:sz w:val="24"/>
          <w:szCs w:val="24"/>
        </w:rPr>
        <w:t>,</w:t>
      </w:r>
      <w:r w:rsidR="008203C1">
        <w:rPr>
          <w:rFonts w:ascii="Times New Roman" w:hAnsi="Times New Roman" w:cs="Times New Roman"/>
          <w:sz w:val="24"/>
          <w:szCs w:val="24"/>
        </w:rPr>
        <w:t xml:space="preserve"> and that if he was agreeable he had to confirm by 20 August 2012 failing which it would be assumed that he intended to vacate the premises.  </w:t>
      </w:r>
    </w:p>
    <w:p w:rsidR="008203C1" w:rsidRDefault="008203C1"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founding affidavit applicant said he had ignored both letters</w:t>
      </w:r>
      <w:r w:rsidR="00836EEF">
        <w:rPr>
          <w:rFonts w:ascii="Times New Roman" w:hAnsi="Times New Roman" w:cs="Times New Roman"/>
          <w:sz w:val="24"/>
          <w:szCs w:val="24"/>
        </w:rPr>
        <w:t>;</w:t>
      </w:r>
      <w:r>
        <w:rPr>
          <w:rFonts w:ascii="Times New Roman" w:hAnsi="Times New Roman" w:cs="Times New Roman"/>
          <w:sz w:val="24"/>
          <w:szCs w:val="24"/>
        </w:rPr>
        <w:t xml:space="preserve"> the October letter for the reason that to him it was no more than a follow up on the rent issue that had been raised in the August letter; and the August letter for the reason </w:t>
      </w:r>
      <w:r w:rsidR="00326C7D">
        <w:rPr>
          <w:rFonts w:ascii="Times New Roman" w:hAnsi="Times New Roman" w:cs="Times New Roman"/>
          <w:sz w:val="24"/>
          <w:szCs w:val="24"/>
        </w:rPr>
        <w:t xml:space="preserve">that </w:t>
      </w:r>
      <w:r w:rsidR="00836EEF">
        <w:rPr>
          <w:rFonts w:ascii="Times New Roman" w:hAnsi="Times New Roman" w:cs="Times New Roman"/>
          <w:sz w:val="24"/>
          <w:szCs w:val="24"/>
        </w:rPr>
        <w:t xml:space="preserve">Donzwa </w:t>
      </w:r>
      <w:r>
        <w:rPr>
          <w:rFonts w:ascii="Times New Roman" w:hAnsi="Times New Roman" w:cs="Times New Roman"/>
          <w:sz w:val="24"/>
          <w:szCs w:val="24"/>
        </w:rPr>
        <w:t>had himself not fulfilled his part of the agreement of sale.</w:t>
      </w:r>
    </w:p>
    <w:p w:rsidR="00836EEF" w:rsidRDefault="001E7BBD"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 his reasons for not responding to th</w:t>
      </w:r>
      <w:r w:rsidR="00836EEF">
        <w:rPr>
          <w:rFonts w:ascii="Times New Roman" w:hAnsi="Times New Roman" w:cs="Times New Roman"/>
          <w:sz w:val="24"/>
          <w:szCs w:val="24"/>
        </w:rPr>
        <w:t>os</w:t>
      </w:r>
      <w:r>
        <w:rPr>
          <w:rFonts w:ascii="Times New Roman" w:hAnsi="Times New Roman" w:cs="Times New Roman"/>
          <w:sz w:val="24"/>
          <w:szCs w:val="24"/>
        </w:rPr>
        <w:t xml:space="preserve">e letters, the fact remains that applicant had since been informed that the property had been sold and transferred and that he was required to pay rent or quit. But again it does not end there. </w:t>
      </w:r>
    </w:p>
    <w:p w:rsidR="001E7BBD" w:rsidRDefault="001E7BBD" w:rsidP="00CB4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claim that he </w:t>
      </w:r>
      <w:r w:rsidR="00326C7D">
        <w:rPr>
          <w:rFonts w:ascii="Times New Roman" w:hAnsi="Times New Roman" w:cs="Times New Roman"/>
          <w:sz w:val="24"/>
          <w:szCs w:val="24"/>
        </w:rPr>
        <w:t xml:space="preserve">had </w:t>
      </w:r>
      <w:r>
        <w:rPr>
          <w:rFonts w:ascii="Times New Roman" w:hAnsi="Times New Roman" w:cs="Times New Roman"/>
          <w:sz w:val="24"/>
          <w:szCs w:val="24"/>
        </w:rPr>
        <w:t>ignored bot</w:t>
      </w:r>
      <w:r w:rsidR="00326C7D">
        <w:rPr>
          <w:rFonts w:ascii="Times New Roman" w:hAnsi="Times New Roman" w:cs="Times New Roman"/>
          <w:sz w:val="24"/>
          <w:szCs w:val="24"/>
        </w:rPr>
        <w:t>h</w:t>
      </w:r>
      <w:r>
        <w:rPr>
          <w:rFonts w:ascii="Times New Roman" w:hAnsi="Times New Roman" w:cs="Times New Roman"/>
          <w:sz w:val="24"/>
          <w:szCs w:val="24"/>
        </w:rPr>
        <w:t xml:space="preserve"> letters was a</w:t>
      </w:r>
      <w:r w:rsidR="00836EEF">
        <w:rPr>
          <w:rFonts w:ascii="Times New Roman" w:hAnsi="Times New Roman" w:cs="Times New Roman"/>
          <w:sz w:val="24"/>
          <w:szCs w:val="24"/>
        </w:rPr>
        <w:t>nother patent</w:t>
      </w:r>
      <w:r>
        <w:rPr>
          <w:rFonts w:ascii="Times New Roman" w:hAnsi="Times New Roman" w:cs="Times New Roman"/>
          <w:sz w:val="24"/>
          <w:szCs w:val="24"/>
        </w:rPr>
        <w:t xml:space="preserve"> lie. He </w:t>
      </w:r>
      <w:r w:rsidR="00326C7D">
        <w:rPr>
          <w:rFonts w:ascii="Times New Roman" w:hAnsi="Times New Roman" w:cs="Times New Roman"/>
          <w:sz w:val="24"/>
          <w:szCs w:val="24"/>
        </w:rPr>
        <w:t xml:space="preserve">had in </w:t>
      </w:r>
      <w:r w:rsidR="00856E5D">
        <w:rPr>
          <w:rFonts w:ascii="Times New Roman" w:hAnsi="Times New Roman" w:cs="Times New Roman"/>
          <w:sz w:val="24"/>
          <w:szCs w:val="24"/>
        </w:rPr>
        <w:t>fact</w:t>
      </w:r>
      <w:r w:rsidR="00326C7D">
        <w:rPr>
          <w:rFonts w:ascii="Times New Roman" w:hAnsi="Times New Roman" w:cs="Times New Roman"/>
          <w:sz w:val="24"/>
          <w:szCs w:val="24"/>
        </w:rPr>
        <w:t xml:space="preserve"> </w:t>
      </w:r>
      <w:r>
        <w:rPr>
          <w:rFonts w:ascii="Times New Roman" w:hAnsi="Times New Roman" w:cs="Times New Roman"/>
          <w:sz w:val="24"/>
          <w:szCs w:val="24"/>
        </w:rPr>
        <w:t>respond</w:t>
      </w:r>
      <w:r w:rsidR="00326C7D">
        <w:rPr>
          <w:rFonts w:ascii="Times New Roman" w:hAnsi="Times New Roman" w:cs="Times New Roman"/>
          <w:sz w:val="24"/>
          <w:szCs w:val="24"/>
        </w:rPr>
        <w:t>ed</w:t>
      </w:r>
      <w:r>
        <w:rPr>
          <w:rFonts w:ascii="Times New Roman" w:hAnsi="Times New Roman" w:cs="Times New Roman"/>
          <w:sz w:val="24"/>
          <w:szCs w:val="24"/>
        </w:rPr>
        <w:t xml:space="preserve"> to the August letter</w:t>
      </w:r>
      <w:r w:rsidR="00326C7D">
        <w:rPr>
          <w:rFonts w:ascii="Times New Roman" w:hAnsi="Times New Roman" w:cs="Times New Roman"/>
          <w:sz w:val="24"/>
          <w:szCs w:val="24"/>
        </w:rPr>
        <w:t>. That had been</w:t>
      </w:r>
      <w:r>
        <w:rPr>
          <w:rFonts w:ascii="Times New Roman" w:hAnsi="Times New Roman" w:cs="Times New Roman"/>
          <w:sz w:val="24"/>
          <w:szCs w:val="24"/>
        </w:rPr>
        <w:t xml:space="preserve"> on 15 August 2012. He </w:t>
      </w:r>
      <w:r w:rsidR="00326C7D">
        <w:rPr>
          <w:rFonts w:ascii="Times New Roman" w:hAnsi="Times New Roman" w:cs="Times New Roman"/>
          <w:sz w:val="24"/>
          <w:szCs w:val="24"/>
        </w:rPr>
        <w:t xml:space="preserve">had </w:t>
      </w:r>
      <w:r>
        <w:rPr>
          <w:rFonts w:ascii="Times New Roman" w:hAnsi="Times New Roman" w:cs="Times New Roman"/>
          <w:sz w:val="24"/>
          <w:szCs w:val="24"/>
        </w:rPr>
        <w:t>wr</w:t>
      </w:r>
      <w:r w:rsidR="00326C7D">
        <w:rPr>
          <w:rFonts w:ascii="Times New Roman" w:hAnsi="Times New Roman" w:cs="Times New Roman"/>
          <w:sz w:val="24"/>
          <w:szCs w:val="24"/>
        </w:rPr>
        <w:t xml:space="preserve">itten </w:t>
      </w:r>
      <w:r>
        <w:rPr>
          <w:rFonts w:ascii="Times New Roman" w:hAnsi="Times New Roman" w:cs="Times New Roman"/>
          <w:sz w:val="24"/>
          <w:szCs w:val="24"/>
        </w:rPr>
        <w:t>to respondents’ legal practitioners as follows:</w:t>
      </w:r>
    </w:p>
    <w:p w:rsidR="001E7BBD" w:rsidRDefault="001E7BBD" w:rsidP="00CB471A">
      <w:pPr>
        <w:spacing w:after="0" w:line="360" w:lineRule="auto"/>
        <w:ind w:firstLine="720"/>
        <w:jc w:val="both"/>
        <w:rPr>
          <w:rFonts w:ascii="Times New Roman" w:hAnsi="Times New Roman" w:cs="Times New Roman"/>
          <w:sz w:val="24"/>
          <w:szCs w:val="24"/>
        </w:rPr>
      </w:pPr>
    </w:p>
    <w:p w:rsidR="001E7BBD" w:rsidRDefault="001E7BBD" w:rsidP="00A047A7">
      <w:pPr>
        <w:spacing w:after="0" w:line="24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1E7BBD">
        <w:rPr>
          <w:rFonts w:ascii="Times New Roman" w:hAnsi="Times New Roman" w:cs="Times New Roman"/>
          <w:b/>
          <w:sz w:val="24"/>
          <w:szCs w:val="24"/>
          <w:u w:val="single"/>
        </w:rPr>
        <w:t>Re: Rentals for 1070 Bluff Hill</w:t>
      </w:r>
    </w:p>
    <w:p w:rsidR="00EC3D3B" w:rsidRDefault="00EC3D3B" w:rsidP="00A047A7">
      <w:pPr>
        <w:spacing w:after="0" w:line="240" w:lineRule="auto"/>
        <w:ind w:firstLine="720"/>
        <w:jc w:val="both"/>
        <w:rPr>
          <w:rFonts w:ascii="Times New Roman" w:hAnsi="Times New Roman" w:cs="Times New Roman"/>
          <w:sz w:val="24"/>
          <w:szCs w:val="24"/>
        </w:rPr>
      </w:pPr>
    </w:p>
    <w:p w:rsidR="001E7BBD" w:rsidRDefault="001E7BBD" w:rsidP="00A047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 you for your letter dated 8 </w:t>
      </w:r>
      <w:r w:rsidR="00A047A7">
        <w:rPr>
          <w:rFonts w:ascii="Times New Roman" w:hAnsi="Times New Roman" w:cs="Times New Roman"/>
          <w:sz w:val="24"/>
          <w:szCs w:val="24"/>
        </w:rPr>
        <w:t>A</w:t>
      </w:r>
      <w:r>
        <w:rPr>
          <w:rFonts w:ascii="Times New Roman" w:hAnsi="Times New Roman" w:cs="Times New Roman"/>
          <w:sz w:val="24"/>
          <w:szCs w:val="24"/>
        </w:rPr>
        <w:t>ugust 2012.</w:t>
      </w:r>
    </w:p>
    <w:p w:rsidR="00EC3D3B" w:rsidRDefault="00EC3D3B" w:rsidP="00A047A7">
      <w:pPr>
        <w:spacing w:after="0" w:line="240" w:lineRule="auto"/>
        <w:ind w:firstLine="720"/>
        <w:jc w:val="both"/>
        <w:rPr>
          <w:rFonts w:ascii="Times New Roman" w:hAnsi="Times New Roman" w:cs="Times New Roman"/>
          <w:sz w:val="24"/>
          <w:szCs w:val="24"/>
        </w:rPr>
      </w:pPr>
    </w:p>
    <w:p w:rsidR="001E7BBD" w:rsidRDefault="001E7BBD" w:rsidP="00A047A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 per our agreement, I can confirm the arrangement I had with Mr. W. Donzwa. Please exp</w:t>
      </w:r>
      <w:r w:rsidR="00836EEF">
        <w:rPr>
          <w:rFonts w:ascii="Times New Roman" w:hAnsi="Times New Roman" w:cs="Times New Roman"/>
          <w:sz w:val="24"/>
          <w:szCs w:val="24"/>
        </w:rPr>
        <w:t>e</w:t>
      </w:r>
      <w:r>
        <w:rPr>
          <w:rFonts w:ascii="Times New Roman" w:hAnsi="Times New Roman" w:cs="Times New Roman"/>
          <w:sz w:val="24"/>
          <w:szCs w:val="24"/>
        </w:rPr>
        <w:t>ct our payments in line with your letter. I would also like to thank you and Mr. W. Donzwa for your indulgence and hope that this relationship will continue.”</w:t>
      </w:r>
    </w:p>
    <w:p w:rsidR="001E7BBD" w:rsidRDefault="001E7BBD" w:rsidP="001E7BBD">
      <w:pPr>
        <w:spacing w:after="0" w:line="360" w:lineRule="auto"/>
        <w:ind w:left="720"/>
        <w:jc w:val="both"/>
        <w:rPr>
          <w:rFonts w:ascii="Times New Roman" w:hAnsi="Times New Roman" w:cs="Times New Roman"/>
          <w:sz w:val="24"/>
          <w:szCs w:val="24"/>
        </w:rPr>
      </w:pPr>
    </w:p>
    <w:p w:rsidR="00A047A7" w:rsidRDefault="001E7BBD" w:rsidP="00A047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failed to understand why the applicant </w:t>
      </w:r>
      <w:r w:rsidR="00441F40">
        <w:rPr>
          <w:rFonts w:ascii="Times New Roman" w:hAnsi="Times New Roman" w:cs="Times New Roman"/>
          <w:sz w:val="24"/>
          <w:szCs w:val="24"/>
        </w:rPr>
        <w:t xml:space="preserve">was manifestly </w:t>
      </w:r>
      <w:r>
        <w:rPr>
          <w:rFonts w:ascii="Times New Roman" w:hAnsi="Times New Roman" w:cs="Times New Roman"/>
          <w:sz w:val="24"/>
          <w:szCs w:val="24"/>
        </w:rPr>
        <w:t>abus</w:t>
      </w:r>
      <w:r w:rsidR="00441F40">
        <w:rPr>
          <w:rFonts w:ascii="Times New Roman" w:hAnsi="Times New Roman" w:cs="Times New Roman"/>
          <w:sz w:val="24"/>
          <w:szCs w:val="24"/>
        </w:rPr>
        <w:t xml:space="preserve">ing </w:t>
      </w:r>
      <w:r>
        <w:rPr>
          <w:rFonts w:ascii="Times New Roman" w:hAnsi="Times New Roman" w:cs="Times New Roman"/>
          <w:sz w:val="24"/>
          <w:szCs w:val="24"/>
        </w:rPr>
        <w:t xml:space="preserve">the court process </w:t>
      </w:r>
      <w:r w:rsidR="00836EEF">
        <w:rPr>
          <w:rFonts w:ascii="Times New Roman" w:hAnsi="Times New Roman" w:cs="Times New Roman"/>
          <w:sz w:val="24"/>
          <w:szCs w:val="24"/>
        </w:rPr>
        <w:t xml:space="preserve">by </w:t>
      </w:r>
      <w:r>
        <w:rPr>
          <w:rFonts w:ascii="Times New Roman" w:hAnsi="Times New Roman" w:cs="Times New Roman"/>
          <w:sz w:val="24"/>
          <w:szCs w:val="24"/>
        </w:rPr>
        <w:t xml:space="preserve">mounting such </w:t>
      </w:r>
      <w:r w:rsidR="00E9211D">
        <w:rPr>
          <w:rFonts w:ascii="Times New Roman" w:hAnsi="Times New Roman" w:cs="Times New Roman"/>
          <w:sz w:val="24"/>
          <w:szCs w:val="24"/>
        </w:rPr>
        <w:t>an</w:t>
      </w:r>
      <w:r>
        <w:rPr>
          <w:rFonts w:ascii="Times New Roman" w:hAnsi="Times New Roman" w:cs="Times New Roman"/>
          <w:sz w:val="24"/>
          <w:szCs w:val="24"/>
        </w:rPr>
        <w:t xml:space="preserve"> </w:t>
      </w:r>
      <w:r w:rsidR="00836EEF">
        <w:rPr>
          <w:rFonts w:ascii="Times New Roman" w:hAnsi="Times New Roman" w:cs="Times New Roman"/>
          <w:sz w:val="24"/>
          <w:szCs w:val="24"/>
        </w:rPr>
        <w:t>ill-conceived</w:t>
      </w:r>
      <w:r>
        <w:rPr>
          <w:rFonts w:ascii="Times New Roman" w:hAnsi="Times New Roman" w:cs="Times New Roman"/>
          <w:sz w:val="24"/>
          <w:szCs w:val="24"/>
        </w:rPr>
        <w:t xml:space="preserve"> application. </w:t>
      </w:r>
      <w:r w:rsidR="00A047A7">
        <w:rPr>
          <w:rFonts w:ascii="Times New Roman" w:hAnsi="Times New Roman" w:cs="Times New Roman"/>
          <w:sz w:val="24"/>
          <w:szCs w:val="24"/>
        </w:rPr>
        <w:t>Q</w:t>
      </w:r>
      <w:r>
        <w:rPr>
          <w:rFonts w:ascii="Times New Roman" w:hAnsi="Times New Roman" w:cs="Times New Roman"/>
          <w:sz w:val="24"/>
          <w:szCs w:val="24"/>
        </w:rPr>
        <w:t xml:space="preserve">uite apart from anything said above it turned out that </w:t>
      </w:r>
      <w:r w:rsidR="00A047A7">
        <w:rPr>
          <w:rFonts w:ascii="Times New Roman" w:hAnsi="Times New Roman" w:cs="Times New Roman"/>
          <w:sz w:val="24"/>
          <w:szCs w:val="24"/>
        </w:rPr>
        <w:t xml:space="preserve">the transfer of the property from </w:t>
      </w:r>
      <w:r w:rsidR="00441F40">
        <w:rPr>
          <w:rFonts w:ascii="Times New Roman" w:hAnsi="Times New Roman" w:cs="Times New Roman"/>
          <w:sz w:val="24"/>
          <w:szCs w:val="24"/>
        </w:rPr>
        <w:t>Donzwa</w:t>
      </w:r>
      <w:r w:rsidR="00A047A7">
        <w:rPr>
          <w:rFonts w:ascii="Times New Roman" w:hAnsi="Times New Roman" w:cs="Times New Roman"/>
          <w:sz w:val="24"/>
          <w:szCs w:val="24"/>
        </w:rPr>
        <w:t xml:space="preserve"> to </w:t>
      </w:r>
      <w:r w:rsidR="00441F40">
        <w:rPr>
          <w:rFonts w:ascii="Times New Roman" w:hAnsi="Times New Roman" w:cs="Times New Roman"/>
          <w:sz w:val="24"/>
          <w:szCs w:val="24"/>
        </w:rPr>
        <w:t>Matewere</w:t>
      </w:r>
      <w:r w:rsidR="00836EEF">
        <w:rPr>
          <w:rFonts w:ascii="Times New Roman" w:hAnsi="Times New Roman" w:cs="Times New Roman"/>
          <w:sz w:val="24"/>
          <w:szCs w:val="24"/>
        </w:rPr>
        <w:t xml:space="preserve"> had been done </w:t>
      </w:r>
      <w:r w:rsidR="00A047A7">
        <w:rPr>
          <w:rFonts w:ascii="Times New Roman" w:hAnsi="Times New Roman" w:cs="Times New Roman"/>
          <w:sz w:val="24"/>
          <w:szCs w:val="24"/>
        </w:rPr>
        <w:t xml:space="preserve">with his active </w:t>
      </w:r>
      <w:r w:rsidR="00441F40">
        <w:rPr>
          <w:rFonts w:ascii="Times New Roman" w:hAnsi="Times New Roman" w:cs="Times New Roman"/>
          <w:sz w:val="24"/>
          <w:szCs w:val="24"/>
        </w:rPr>
        <w:t>facilitation</w:t>
      </w:r>
      <w:r w:rsidR="00A047A7">
        <w:rPr>
          <w:rFonts w:ascii="Times New Roman" w:hAnsi="Times New Roman" w:cs="Times New Roman"/>
          <w:sz w:val="24"/>
          <w:szCs w:val="24"/>
        </w:rPr>
        <w:t>. Among other things</w:t>
      </w:r>
      <w:r w:rsidR="00836EEF">
        <w:rPr>
          <w:rFonts w:ascii="Times New Roman" w:hAnsi="Times New Roman" w:cs="Times New Roman"/>
          <w:sz w:val="24"/>
          <w:szCs w:val="24"/>
        </w:rPr>
        <w:t>,</w:t>
      </w:r>
      <w:r w:rsidR="00A047A7">
        <w:rPr>
          <w:rFonts w:ascii="Times New Roman" w:hAnsi="Times New Roman" w:cs="Times New Roman"/>
          <w:sz w:val="24"/>
          <w:szCs w:val="24"/>
        </w:rPr>
        <w:t xml:space="preserve"> he</w:t>
      </w:r>
      <w:r w:rsidR="00836EEF">
        <w:rPr>
          <w:rFonts w:ascii="Times New Roman" w:hAnsi="Times New Roman" w:cs="Times New Roman"/>
          <w:sz w:val="24"/>
          <w:szCs w:val="24"/>
        </w:rPr>
        <w:t xml:space="preserve"> had </w:t>
      </w:r>
      <w:r w:rsidR="00A047A7">
        <w:rPr>
          <w:rFonts w:ascii="Times New Roman" w:hAnsi="Times New Roman" w:cs="Times New Roman"/>
          <w:sz w:val="24"/>
          <w:szCs w:val="24"/>
        </w:rPr>
        <w:t xml:space="preserve">personally attended at the </w:t>
      </w:r>
      <w:r w:rsidR="00441F40">
        <w:rPr>
          <w:rFonts w:ascii="Times New Roman" w:hAnsi="Times New Roman" w:cs="Times New Roman"/>
          <w:sz w:val="24"/>
          <w:szCs w:val="24"/>
        </w:rPr>
        <w:t xml:space="preserve">offices of the </w:t>
      </w:r>
      <w:r w:rsidR="00A047A7">
        <w:rPr>
          <w:rFonts w:ascii="Times New Roman" w:hAnsi="Times New Roman" w:cs="Times New Roman"/>
          <w:sz w:val="24"/>
          <w:szCs w:val="24"/>
        </w:rPr>
        <w:t xml:space="preserve">Zimbabwe Revenue Authority </w:t>
      </w:r>
      <w:r w:rsidR="00976E3F">
        <w:rPr>
          <w:rFonts w:ascii="Times New Roman" w:hAnsi="Times New Roman" w:cs="Times New Roman"/>
          <w:sz w:val="24"/>
          <w:szCs w:val="24"/>
        </w:rPr>
        <w:t>(“</w:t>
      </w:r>
      <w:r w:rsidR="00976E3F" w:rsidRPr="00976E3F">
        <w:rPr>
          <w:rFonts w:ascii="Times New Roman" w:hAnsi="Times New Roman" w:cs="Times New Roman"/>
          <w:b/>
          <w:sz w:val="24"/>
          <w:szCs w:val="24"/>
        </w:rPr>
        <w:t>ZIMRA</w:t>
      </w:r>
      <w:r w:rsidR="00976E3F">
        <w:rPr>
          <w:rFonts w:ascii="Times New Roman" w:hAnsi="Times New Roman" w:cs="Times New Roman"/>
          <w:sz w:val="24"/>
          <w:szCs w:val="24"/>
        </w:rPr>
        <w:t xml:space="preserve">”) </w:t>
      </w:r>
      <w:r w:rsidR="00A047A7">
        <w:rPr>
          <w:rFonts w:ascii="Times New Roman" w:hAnsi="Times New Roman" w:cs="Times New Roman"/>
          <w:sz w:val="24"/>
          <w:szCs w:val="24"/>
        </w:rPr>
        <w:t>for the mandatory interview</w:t>
      </w:r>
      <w:r w:rsidR="00836EEF">
        <w:rPr>
          <w:rFonts w:ascii="Times New Roman" w:hAnsi="Times New Roman" w:cs="Times New Roman"/>
          <w:sz w:val="24"/>
          <w:szCs w:val="24"/>
        </w:rPr>
        <w:t xml:space="preserve"> which is </w:t>
      </w:r>
      <w:r w:rsidR="00976E3F">
        <w:rPr>
          <w:rFonts w:ascii="Times New Roman" w:hAnsi="Times New Roman" w:cs="Times New Roman"/>
          <w:sz w:val="24"/>
          <w:szCs w:val="24"/>
        </w:rPr>
        <w:t>th</w:t>
      </w:r>
      <w:r w:rsidR="00836EEF">
        <w:rPr>
          <w:rFonts w:ascii="Times New Roman" w:hAnsi="Times New Roman" w:cs="Times New Roman"/>
          <w:sz w:val="24"/>
          <w:szCs w:val="24"/>
        </w:rPr>
        <w:t>e</w:t>
      </w:r>
      <w:r w:rsidR="00A047A7">
        <w:rPr>
          <w:rFonts w:ascii="Times New Roman" w:hAnsi="Times New Roman" w:cs="Times New Roman"/>
          <w:sz w:val="24"/>
          <w:szCs w:val="24"/>
        </w:rPr>
        <w:t xml:space="preserve"> prelude to the issuing </w:t>
      </w:r>
      <w:r w:rsidR="00976E3F">
        <w:rPr>
          <w:rFonts w:ascii="Times New Roman" w:hAnsi="Times New Roman" w:cs="Times New Roman"/>
          <w:sz w:val="24"/>
          <w:szCs w:val="24"/>
        </w:rPr>
        <w:t xml:space="preserve">by ZIMRA </w:t>
      </w:r>
      <w:r w:rsidR="00A047A7">
        <w:rPr>
          <w:rFonts w:ascii="Times New Roman" w:hAnsi="Times New Roman" w:cs="Times New Roman"/>
          <w:sz w:val="24"/>
          <w:szCs w:val="24"/>
        </w:rPr>
        <w:t xml:space="preserve">of the capital gains clearance </w:t>
      </w:r>
      <w:r w:rsidR="00976E3F">
        <w:rPr>
          <w:rFonts w:ascii="Times New Roman" w:hAnsi="Times New Roman" w:cs="Times New Roman"/>
          <w:sz w:val="24"/>
          <w:szCs w:val="24"/>
        </w:rPr>
        <w:t xml:space="preserve">certificate </w:t>
      </w:r>
      <w:r w:rsidR="00A047A7">
        <w:rPr>
          <w:rFonts w:ascii="Times New Roman" w:hAnsi="Times New Roman" w:cs="Times New Roman"/>
          <w:sz w:val="24"/>
          <w:szCs w:val="24"/>
        </w:rPr>
        <w:t xml:space="preserve">that is one of the </w:t>
      </w:r>
      <w:r w:rsidR="00836EEF">
        <w:rPr>
          <w:rFonts w:ascii="Times New Roman" w:hAnsi="Times New Roman" w:cs="Times New Roman"/>
          <w:sz w:val="24"/>
          <w:szCs w:val="24"/>
        </w:rPr>
        <w:t>mandatory</w:t>
      </w:r>
      <w:r w:rsidR="00A047A7">
        <w:rPr>
          <w:rFonts w:ascii="Times New Roman" w:hAnsi="Times New Roman" w:cs="Times New Roman"/>
          <w:sz w:val="24"/>
          <w:szCs w:val="24"/>
        </w:rPr>
        <w:t xml:space="preserve"> documents </w:t>
      </w:r>
      <w:r w:rsidR="00976E3F">
        <w:rPr>
          <w:rFonts w:ascii="Times New Roman" w:hAnsi="Times New Roman" w:cs="Times New Roman"/>
          <w:sz w:val="24"/>
          <w:szCs w:val="24"/>
        </w:rPr>
        <w:t xml:space="preserve">required </w:t>
      </w:r>
      <w:r w:rsidR="00A047A7">
        <w:rPr>
          <w:rFonts w:ascii="Times New Roman" w:hAnsi="Times New Roman" w:cs="Times New Roman"/>
          <w:sz w:val="24"/>
          <w:szCs w:val="24"/>
        </w:rPr>
        <w:t xml:space="preserve">for </w:t>
      </w:r>
      <w:r w:rsidR="00976E3F">
        <w:rPr>
          <w:rFonts w:ascii="Times New Roman" w:hAnsi="Times New Roman" w:cs="Times New Roman"/>
          <w:sz w:val="24"/>
          <w:szCs w:val="24"/>
        </w:rPr>
        <w:t xml:space="preserve">the registration of </w:t>
      </w:r>
      <w:r w:rsidR="00A047A7">
        <w:rPr>
          <w:rFonts w:ascii="Times New Roman" w:hAnsi="Times New Roman" w:cs="Times New Roman"/>
          <w:sz w:val="24"/>
          <w:szCs w:val="24"/>
        </w:rPr>
        <w:t xml:space="preserve">transfer in the deeds office. </w:t>
      </w:r>
      <w:r w:rsidR="00836EEF">
        <w:rPr>
          <w:rFonts w:ascii="Times New Roman" w:hAnsi="Times New Roman" w:cs="Times New Roman"/>
          <w:sz w:val="24"/>
          <w:szCs w:val="24"/>
        </w:rPr>
        <w:t>Donzwa</w:t>
      </w:r>
      <w:r w:rsidR="00A047A7">
        <w:rPr>
          <w:rFonts w:ascii="Times New Roman" w:hAnsi="Times New Roman" w:cs="Times New Roman"/>
          <w:sz w:val="24"/>
          <w:szCs w:val="24"/>
        </w:rPr>
        <w:t xml:space="preserve"> expressly stated in his opposing affidavit</w:t>
      </w:r>
      <w:r w:rsidR="00836EEF">
        <w:rPr>
          <w:rFonts w:ascii="Times New Roman" w:hAnsi="Times New Roman" w:cs="Times New Roman"/>
          <w:sz w:val="24"/>
          <w:szCs w:val="24"/>
        </w:rPr>
        <w:t xml:space="preserve"> that </w:t>
      </w:r>
      <w:r w:rsidR="00976E3F">
        <w:rPr>
          <w:rFonts w:ascii="Times New Roman" w:hAnsi="Times New Roman" w:cs="Times New Roman"/>
          <w:sz w:val="24"/>
          <w:szCs w:val="24"/>
        </w:rPr>
        <w:t>applicant had personally attended at the ZIMRA offices</w:t>
      </w:r>
      <w:r w:rsidR="00A047A7">
        <w:rPr>
          <w:rFonts w:ascii="Times New Roman" w:hAnsi="Times New Roman" w:cs="Times New Roman"/>
          <w:sz w:val="24"/>
          <w:szCs w:val="24"/>
        </w:rPr>
        <w:t xml:space="preserve">. Applicant said nothing about </w:t>
      </w:r>
      <w:r w:rsidR="00976E3F">
        <w:rPr>
          <w:rFonts w:ascii="Times New Roman" w:hAnsi="Times New Roman" w:cs="Times New Roman"/>
          <w:sz w:val="24"/>
          <w:szCs w:val="24"/>
        </w:rPr>
        <w:t xml:space="preserve">it </w:t>
      </w:r>
      <w:r w:rsidR="00A047A7">
        <w:rPr>
          <w:rFonts w:ascii="Times New Roman" w:hAnsi="Times New Roman" w:cs="Times New Roman"/>
          <w:sz w:val="24"/>
          <w:szCs w:val="24"/>
        </w:rPr>
        <w:t xml:space="preserve">in the answering affidavit. </w:t>
      </w:r>
    </w:p>
    <w:p w:rsidR="00976E3F" w:rsidRDefault="00976E3F" w:rsidP="009F4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dismiss the application with costs.</w:t>
      </w:r>
    </w:p>
    <w:p w:rsidR="00976E3F" w:rsidRDefault="00976E3F" w:rsidP="009F4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Donzwa and Matewere asked for costs against the applicant on a legal practitioner and client scale. Matewere pointed out that the applicant was staying at the property rent-free. He felt that the application was a ploy to prolong that situation. I am satisfied that thi</w:t>
      </w:r>
      <w:r w:rsidR="00A047A7">
        <w:rPr>
          <w:rFonts w:ascii="Times New Roman" w:hAnsi="Times New Roman" w:cs="Times New Roman"/>
          <w:sz w:val="24"/>
          <w:szCs w:val="24"/>
        </w:rPr>
        <w:t xml:space="preserve">s is a matter deserving of an award of costs on the higher scale. It still puzzles </w:t>
      </w:r>
      <w:r w:rsidR="00A047A7">
        <w:rPr>
          <w:rFonts w:ascii="Times New Roman" w:hAnsi="Times New Roman" w:cs="Times New Roman"/>
          <w:sz w:val="24"/>
          <w:szCs w:val="24"/>
        </w:rPr>
        <w:lastRenderedPageBreak/>
        <w:t xml:space="preserve">me why </w:t>
      </w:r>
      <w:r>
        <w:rPr>
          <w:rFonts w:ascii="Times New Roman" w:hAnsi="Times New Roman" w:cs="Times New Roman"/>
          <w:sz w:val="24"/>
          <w:szCs w:val="24"/>
        </w:rPr>
        <w:t xml:space="preserve">the </w:t>
      </w:r>
      <w:r w:rsidR="00A047A7">
        <w:rPr>
          <w:rFonts w:ascii="Times New Roman" w:hAnsi="Times New Roman" w:cs="Times New Roman"/>
          <w:sz w:val="24"/>
          <w:szCs w:val="24"/>
        </w:rPr>
        <w:t xml:space="preserve">applicant persisted with an answering affidavit and even </w:t>
      </w:r>
      <w:r w:rsidR="009F441C">
        <w:rPr>
          <w:rFonts w:ascii="Times New Roman" w:hAnsi="Times New Roman" w:cs="Times New Roman"/>
          <w:sz w:val="24"/>
          <w:szCs w:val="24"/>
        </w:rPr>
        <w:t xml:space="preserve">heads of argument after the respondents had made out such an </w:t>
      </w:r>
      <w:r w:rsidR="00441F40">
        <w:rPr>
          <w:rFonts w:ascii="Times New Roman" w:hAnsi="Times New Roman" w:cs="Times New Roman"/>
          <w:sz w:val="24"/>
          <w:szCs w:val="24"/>
        </w:rPr>
        <w:t>un</w:t>
      </w:r>
      <w:r w:rsidR="009F441C">
        <w:rPr>
          <w:rFonts w:ascii="Times New Roman" w:hAnsi="Times New Roman" w:cs="Times New Roman"/>
          <w:sz w:val="24"/>
          <w:szCs w:val="24"/>
        </w:rPr>
        <w:t>assailable case in their opposing papers.</w:t>
      </w:r>
    </w:p>
    <w:p w:rsidR="00083FBB" w:rsidRDefault="00083FBB" w:rsidP="00EC3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award of costs is a matter wholly within the discretion of the court; see </w:t>
      </w:r>
      <w:r w:rsidRPr="00A02E66">
        <w:rPr>
          <w:rFonts w:ascii="Times New Roman" w:hAnsi="Times New Roman" w:cs="Times New Roman"/>
          <w:i/>
          <w:sz w:val="24"/>
          <w:szCs w:val="24"/>
        </w:rPr>
        <w:t xml:space="preserve">Graham </w:t>
      </w:r>
      <w:r w:rsidRPr="00EC3D3B">
        <w:rPr>
          <w:rFonts w:ascii="Times New Roman" w:hAnsi="Times New Roman" w:cs="Times New Roman"/>
          <w:sz w:val="24"/>
          <w:szCs w:val="24"/>
        </w:rPr>
        <w:t xml:space="preserve">v </w:t>
      </w:r>
      <w:r w:rsidRPr="00A02E66">
        <w:rPr>
          <w:rFonts w:ascii="Times New Roman" w:hAnsi="Times New Roman" w:cs="Times New Roman"/>
          <w:i/>
          <w:sz w:val="24"/>
          <w:szCs w:val="24"/>
        </w:rPr>
        <w:t>Odendaal</w:t>
      </w:r>
      <w:r>
        <w:rPr>
          <w:rFonts w:ascii="Times New Roman" w:hAnsi="Times New Roman" w:cs="Times New Roman"/>
          <w:sz w:val="24"/>
          <w:szCs w:val="24"/>
        </w:rPr>
        <w:t xml:space="preserve"> 1972 (2) SA 611 (AD). Where the costs are incurred unnecessarily the court can order the party responsible to pay them. In </w:t>
      </w:r>
      <w:r w:rsidRPr="00083FBB">
        <w:rPr>
          <w:rFonts w:ascii="Times New Roman" w:hAnsi="Times New Roman" w:cs="Times New Roman"/>
          <w:i/>
          <w:sz w:val="24"/>
          <w:szCs w:val="24"/>
        </w:rPr>
        <w:t xml:space="preserve">Fripp </w:t>
      </w:r>
      <w:r w:rsidRPr="00EC3D3B">
        <w:rPr>
          <w:rFonts w:ascii="Times New Roman" w:hAnsi="Times New Roman" w:cs="Times New Roman"/>
          <w:sz w:val="24"/>
          <w:szCs w:val="24"/>
        </w:rPr>
        <w:t>v</w:t>
      </w:r>
      <w:r w:rsidRPr="00083FBB">
        <w:rPr>
          <w:rFonts w:ascii="Times New Roman" w:hAnsi="Times New Roman" w:cs="Times New Roman"/>
          <w:i/>
          <w:sz w:val="24"/>
          <w:szCs w:val="24"/>
        </w:rPr>
        <w:t xml:space="preserve"> Gibbon &amp; Company</w:t>
      </w:r>
      <w:r>
        <w:rPr>
          <w:rFonts w:ascii="Times New Roman" w:hAnsi="Times New Roman" w:cs="Times New Roman"/>
          <w:sz w:val="24"/>
          <w:szCs w:val="24"/>
        </w:rPr>
        <w:t xml:space="preserve"> 1913 AD 354 </w:t>
      </w:r>
      <w:r w:rsidR="00441F40">
        <w:rPr>
          <w:rFonts w:ascii="Times New Roman" w:hAnsi="Times New Roman" w:cs="Times New Roman"/>
          <w:sz w:val="24"/>
          <w:szCs w:val="24"/>
        </w:rPr>
        <w:t>DE VILLIERS CJ</w:t>
      </w:r>
      <w:r>
        <w:rPr>
          <w:rFonts w:ascii="Times New Roman" w:hAnsi="Times New Roman" w:cs="Times New Roman"/>
          <w:sz w:val="24"/>
          <w:szCs w:val="24"/>
        </w:rPr>
        <w:t xml:space="preserve"> stated at p 363:</w:t>
      </w:r>
    </w:p>
    <w:p w:rsidR="00083FBB" w:rsidRDefault="00083FBB" w:rsidP="001430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me it seems more in accordance with the principles of equity and justice that costs incurred in the course of litigation which judged by the event or events, proved to have been unnecessarily or ineffectively incurred should, as a rule, be borne by the party responsible for such costs.”</w:t>
      </w:r>
    </w:p>
    <w:p w:rsidR="00083FBB" w:rsidRDefault="00083FBB" w:rsidP="009F441C">
      <w:pPr>
        <w:spacing w:after="0" w:line="360" w:lineRule="auto"/>
        <w:ind w:firstLine="720"/>
        <w:jc w:val="both"/>
        <w:rPr>
          <w:rFonts w:ascii="Times New Roman" w:hAnsi="Times New Roman" w:cs="Times New Roman"/>
          <w:sz w:val="24"/>
          <w:szCs w:val="24"/>
        </w:rPr>
      </w:pPr>
    </w:p>
    <w:p w:rsidR="009F441C" w:rsidRDefault="00083FBB" w:rsidP="009F4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an inherent power to make an order </w:t>
      </w:r>
      <w:r w:rsidR="00441F40">
        <w:rPr>
          <w:rFonts w:ascii="Times New Roman" w:hAnsi="Times New Roman" w:cs="Times New Roman"/>
          <w:sz w:val="24"/>
          <w:szCs w:val="24"/>
        </w:rPr>
        <w:t xml:space="preserve">in an appropriate case </w:t>
      </w:r>
      <w:r>
        <w:rPr>
          <w:rFonts w:ascii="Times New Roman" w:hAnsi="Times New Roman" w:cs="Times New Roman"/>
          <w:sz w:val="24"/>
          <w:szCs w:val="24"/>
        </w:rPr>
        <w:t>that the losing party should pay the winning party’s costs on an attorney and client scale</w:t>
      </w:r>
      <w:r w:rsidR="00664651">
        <w:rPr>
          <w:rFonts w:ascii="Times New Roman" w:hAnsi="Times New Roman" w:cs="Times New Roman"/>
          <w:sz w:val="24"/>
          <w:szCs w:val="24"/>
        </w:rPr>
        <w:t xml:space="preserve">; see </w:t>
      </w:r>
      <w:r w:rsidR="00441F40">
        <w:rPr>
          <w:rFonts w:ascii="Times New Roman" w:hAnsi="Times New Roman" w:cs="Times New Roman"/>
          <w:i/>
          <w:sz w:val="24"/>
          <w:szCs w:val="24"/>
        </w:rPr>
        <w:t>Nel v Waterberg Landb</w:t>
      </w:r>
      <w:r w:rsidR="00664651" w:rsidRPr="001430BF">
        <w:rPr>
          <w:rFonts w:ascii="Times New Roman" w:hAnsi="Times New Roman" w:cs="Times New Roman"/>
          <w:i/>
          <w:sz w:val="24"/>
          <w:szCs w:val="24"/>
        </w:rPr>
        <w:t>ouwers</w:t>
      </w:r>
      <w:r w:rsidR="00EC3D3B">
        <w:rPr>
          <w:rFonts w:ascii="Times New Roman" w:hAnsi="Times New Roman" w:cs="Times New Roman"/>
          <w:i/>
          <w:sz w:val="24"/>
          <w:szCs w:val="24"/>
        </w:rPr>
        <w:t xml:space="preserve"> </w:t>
      </w:r>
      <w:r w:rsidR="00664651" w:rsidRPr="001430BF">
        <w:rPr>
          <w:rFonts w:ascii="Times New Roman" w:hAnsi="Times New Roman" w:cs="Times New Roman"/>
          <w:i/>
          <w:sz w:val="24"/>
          <w:szCs w:val="24"/>
        </w:rPr>
        <w:t>Ko-operatieve</w:t>
      </w:r>
      <w:r w:rsidR="00EC3D3B">
        <w:rPr>
          <w:rFonts w:ascii="Times New Roman" w:hAnsi="Times New Roman" w:cs="Times New Roman"/>
          <w:i/>
          <w:sz w:val="24"/>
          <w:szCs w:val="24"/>
        </w:rPr>
        <w:t xml:space="preserve"> </w:t>
      </w:r>
      <w:r w:rsidR="00664651" w:rsidRPr="001430BF">
        <w:rPr>
          <w:rFonts w:ascii="Times New Roman" w:hAnsi="Times New Roman" w:cs="Times New Roman"/>
          <w:i/>
          <w:sz w:val="24"/>
          <w:szCs w:val="24"/>
        </w:rPr>
        <w:t>Vereeniging</w:t>
      </w:r>
      <w:r w:rsidR="00664651">
        <w:rPr>
          <w:rFonts w:ascii="Times New Roman" w:hAnsi="Times New Roman" w:cs="Times New Roman"/>
          <w:sz w:val="24"/>
          <w:szCs w:val="24"/>
        </w:rPr>
        <w:t xml:space="preserve"> 1946 AD 597, at p 604.</w:t>
      </w:r>
    </w:p>
    <w:p w:rsidR="001430BF" w:rsidRDefault="00664651" w:rsidP="00EC3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 for an award of costs on an attorney and client scale is that there may be special considerations arising from the circumstances which gave rise to the action or from the conduct of the losing party that may justify a court awarding such a special order of costs so as to ensure more effectually that the successful party will not be out of pocket in respect of the expenses of the litigation. In </w:t>
      </w:r>
      <w:r w:rsidRPr="001430BF">
        <w:rPr>
          <w:rFonts w:ascii="Times New Roman" w:hAnsi="Times New Roman" w:cs="Times New Roman"/>
          <w:i/>
          <w:sz w:val="24"/>
          <w:szCs w:val="24"/>
        </w:rPr>
        <w:t>Nel’s</w:t>
      </w:r>
      <w:r>
        <w:rPr>
          <w:rFonts w:ascii="Times New Roman" w:hAnsi="Times New Roman" w:cs="Times New Roman"/>
          <w:sz w:val="24"/>
          <w:szCs w:val="24"/>
        </w:rPr>
        <w:t xml:space="preserve"> case above, TINDALL JA, in a passage at p </w:t>
      </w:r>
      <w:r w:rsidR="00360B3F">
        <w:rPr>
          <w:rFonts w:ascii="Times New Roman" w:hAnsi="Times New Roman" w:cs="Times New Roman"/>
          <w:sz w:val="24"/>
          <w:szCs w:val="24"/>
        </w:rPr>
        <w:t xml:space="preserve">607 which was </w:t>
      </w:r>
      <w:r>
        <w:rPr>
          <w:rFonts w:ascii="Times New Roman" w:hAnsi="Times New Roman" w:cs="Times New Roman"/>
          <w:sz w:val="24"/>
          <w:szCs w:val="24"/>
        </w:rPr>
        <w:t xml:space="preserve">adopted by REYNOLDS J in </w:t>
      </w:r>
      <w:r w:rsidR="00360B3F" w:rsidRPr="001430BF">
        <w:rPr>
          <w:rFonts w:ascii="Times New Roman" w:hAnsi="Times New Roman" w:cs="Times New Roman"/>
          <w:i/>
          <w:sz w:val="24"/>
          <w:szCs w:val="24"/>
        </w:rPr>
        <w:t xml:space="preserve">Mudzimu v Municipality of </w:t>
      </w:r>
      <w:r w:rsidR="00EC3D3B" w:rsidRPr="001430BF">
        <w:rPr>
          <w:rFonts w:ascii="Times New Roman" w:hAnsi="Times New Roman" w:cs="Times New Roman"/>
          <w:i/>
          <w:sz w:val="24"/>
          <w:szCs w:val="24"/>
        </w:rPr>
        <w:t>Chinhoyi</w:t>
      </w:r>
      <w:r w:rsidR="00EC3D3B">
        <w:rPr>
          <w:rFonts w:ascii="Times New Roman" w:hAnsi="Times New Roman" w:cs="Times New Roman"/>
          <w:i/>
          <w:sz w:val="24"/>
          <w:szCs w:val="24"/>
        </w:rPr>
        <w:t xml:space="preserve"> </w:t>
      </w:r>
      <w:r w:rsidR="00360B3F" w:rsidRPr="001430BF">
        <w:rPr>
          <w:rFonts w:ascii="Times New Roman" w:hAnsi="Times New Roman" w:cs="Times New Roman"/>
          <w:i/>
          <w:sz w:val="24"/>
          <w:szCs w:val="24"/>
        </w:rPr>
        <w:t>&amp; Anor</w:t>
      </w:r>
      <w:r w:rsidR="00360B3F">
        <w:rPr>
          <w:rFonts w:ascii="Times New Roman" w:hAnsi="Times New Roman" w:cs="Times New Roman"/>
          <w:sz w:val="24"/>
          <w:szCs w:val="24"/>
        </w:rPr>
        <w:t xml:space="preserve"> 1986 (1) ZLR 12 (HC)</w:t>
      </w:r>
      <w:r w:rsidR="00441F40">
        <w:rPr>
          <w:rFonts w:ascii="Times New Roman" w:hAnsi="Times New Roman" w:cs="Times New Roman"/>
          <w:sz w:val="24"/>
          <w:szCs w:val="24"/>
        </w:rPr>
        <w:t>,</w:t>
      </w:r>
      <w:r w:rsidR="00360B3F">
        <w:rPr>
          <w:rFonts w:ascii="Times New Roman" w:hAnsi="Times New Roman" w:cs="Times New Roman"/>
          <w:sz w:val="24"/>
          <w:szCs w:val="24"/>
        </w:rPr>
        <w:t xml:space="preserve"> at pp 16 – 17, put it as follows:</w:t>
      </w:r>
    </w:p>
    <w:p w:rsidR="00360B3F" w:rsidRDefault="00360B3F" w:rsidP="001430B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true explanation of awards of attorney and client costs not expressly authorised by Statute seems to be that, by reason of special considerations arising either from the circumstances which give rise to the action or from the conduct of the losing party, the court in a particular case considers it just, by means of such an order, to ensure more effectually than it can do by means of a judgment for party and party costs that the successful party will not be out of pocket in respect of the expense caused to him by the litigation.”</w:t>
      </w:r>
    </w:p>
    <w:p w:rsidR="00360B3F" w:rsidRDefault="00360B3F" w:rsidP="009F441C">
      <w:pPr>
        <w:spacing w:after="0" w:line="360" w:lineRule="auto"/>
        <w:ind w:firstLine="720"/>
        <w:jc w:val="both"/>
        <w:rPr>
          <w:rFonts w:ascii="Times New Roman" w:hAnsi="Times New Roman" w:cs="Times New Roman"/>
          <w:sz w:val="24"/>
          <w:szCs w:val="24"/>
        </w:rPr>
      </w:pPr>
    </w:p>
    <w:p w:rsidR="006F1AC1" w:rsidRDefault="00360B3F" w:rsidP="009F44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applicant deliberately tried to mislead the court. For reasons known to him he neglected to exercise the buy-back option but tried to blame </w:t>
      </w:r>
      <w:r w:rsidR="00441F40">
        <w:rPr>
          <w:rFonts w:ascii="Times New Roman" w:hAnsi="Times New Roman" w:cs="Times New Roman"/>
          <w:sz w:val="24"/>
          <w:szCs w:val="24"/>
        </w:rPr>
        <w:t xml:space="preserve">it on </w:t>
      </w:r>
      <w:r w:rsidR="006F1AC1">
        <w:rPr>
          <w:rFonts w:ascii="Times New Roman" w:hAnsi="Times New Roman" w:cs="Times New Roman"/>
          <w:sz w:val="24"/>
          <w:szCs w:val="24"/>
        </w:rPr>
        <w:t>his benefactor, Donzwa. He had in fact been overpaid but claimed an underpayment. He had been made aware of the sale of the property to Matewere and had facilitated the transfer. However, he feigned ignorance</w:t>
      </w:r>
      <w:r w:rsidR="001430BF">
        <w:rPr>
          <w:rFonts w:ascii="Times New Roman" w:hAnsi="Times New Roman" w:cs="Times New Roman"/>
          <w:sz w:val="24"/>
          <w:szCs w:val="24"/>
        </w:rPr>
        <w:t xml:space="preserve"> of the whole transaction</w:t>
      </w:r>
      <w:r w:rsidR="006F1AC1">
        <w:rPr>
          <w:rFonts w:ascii="Times New Roman" w:hAnsi="Times New Roman" w:cs="Times New Roman"/>
          <w:sz w:val="24"/>
          <w:szCs w:val="24"/>
        </w:rPr>
        <w:t xml:space="preserve">. Donzwa had expressly engaged him regarding rental payments for his </w:t>
      </w:r>
      <w:r w:rsidR="001430BF">
        <w:rPr>
          <w:rFonts w:ascii="Times New Roman" w:hAnsi="Times New Roman" w:cs="Times New Roman"/>
          <w:sz w:val="24"/>
          <w:szCs w:val="24"/>
        </w:rPr>
        <w:t xml:space="preserve">continued </w:t>
      </w:r>
      <w:r w:rsidR="006F1AC1">
        <w:rPr>
          <w:rFonts w:ascii="Times New Roman" w:hAnsi="Times New Roman" w:cs="Times New Roman"/>
          <w:sz w:val="24"/>
          <w:szCs w:val="24"/>
        </w:rPr>
        <w:t xml:space="preserve">occupation of the property. He claimed he had ignored the letters. But he had not. He had expressly and unequivocally undertaken to start </w:t>
      </w:r>
      <w:r w:rsidR="006F1AC1">
        <w:rPr>
          <w:rFonts w:ascii="Times New Roman" w:hAnsi="Times New Roman" w:cs="Times New Roman"/>
          <w:sz w:val="24"/>
          <w:szCs w:val="24"/>
        </w:rPr>
        <w:lastRenderedPageBreak/>
        <w:t>paying rent. There is credence in Matewere’s averments that the application was an attempt</w:t>
      </w:r>
      <w:r w:rsidR="00441F40">
        <w:rPr>
          <w:rFonts w:ascii="Times New Roman" w:hAnsi="Times New Roman" w:cs="Times New Roman"/>
          <w:sz w:val="24"/>
          <w:szCs w:val="24"/>
        </w:rPr>
        <w:t xml:space="preserve"> by the applicant for him</w:t>
      </w:r>
      <w:r w:rsidR="006F1AC1">
        <w:rPr>
          <w:rFonts w:ascii="Times New Roman" w:hAnsi="Times New Roman" w:cs="Times New Roman"/>
          <w:sz w:val="24"/>
          <w:szCs w:val="24"/>
        </w:rPr>
        <w:t xml:space="preserve"> to continue occupying the property free of rent. That is an abuse of the court. Such conduct justifies a penal order of costs.</w:t>
      </w:r>
    </w:p>
    <w:p w:rsidR="009F441C" w:rsidRDefault="006F1AC1" w:rsidP="006F1A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 on an attorney and client scale.</w:t>
      </w:r>
    </w:p>
    <w:p w:rsidR="006F1AC1" w:rsidRDefault="006F1AC1" w:rsidP="006F1AC1">
      <w:pPr>
        <w:spacing w:after="0" w:line="360" w:lineRule="auto"/>
        <w:ind w:firstLine="720"/>
        <w:jc w:val="both"/>
        <w:rPr>
          <w:rFonts w:ascii="Times New Roman" w:hAnsi="Times New Roman" w:cs="Times New Roman"/>
          <w:sz w:val="24"/>
          <w:szCs w:val="24"/>
        </w:rPr>
      </w:pPr>
    </w:p>
    <w:p w:rsidR="009F441C" w:rsidRDefault="009F441C" w:rsidP="009F441C">
      <w:pPr>
        <w:spacing w:after="0" w:line="360" w:lineRule="auto"/>
        <w:ind w:firstLine="720"/>
        <w:jc w:val="both"/>
        <w:rPr>
          <w:rFonts w:ascii="Times New Roman" w:hAnsi="Times New Roman" w:cs="Times New Roman"/>
          <w:i/>
          <w:sz w:val="24"/>
          <w:szCs w:val="24"/>
        </w:rPr>
      </w:pPr>
    </w:p>
    <w:p w:rsidR="00246418" w:rsidRDefault="00246418" w:rsidP="00D66277">
      <w:pPr>
        <w:spacing w:after="0" w:line="240" w:lineRule="auto"/>
        <w:jc w:val="both"/>
        <w:rPr>
          <w:rFonts w:ascii="Times New Roman" w:hAnsi="Times New Roman" w:cs="Times New Roman"/>
          <w:i/>
          <w:sz w:val="24"/>
          <w:szCs w:val="24"/>
        </w:rPr>
      </w:pPr>
    </w:p>
    <w:p w:rsidR="00246418" w:rsidRDefault="00246418" w:rsidP="00D66277">
      <w:pPr>
        <w:spacing w:after="0" w:line="240" w:lineRule="auto"/>
        <w:jc w:val="both"/>
        <w:rPr>
          <w:rFonts w:ascii="Times New Roman" w:hAnsi="Times New Roman" w:cs="Times New Roman"/>
          <w:i/>
          <w:sz w:val="24"/>
          <w:szCs w:val="24"/>
        </w:rPr>
      </w:pPr>
    </w:p>
    <w:p w:rsidR="00246418" w:rsidRDefault="00246418" w:rsidP="00D66277">
      <w:pPr>
        <w:spacing w:after="0" w:line="240" w:lineRule="auto"/>
        <w:jc w:val="both"/>
        <w:rPr>
          <w:rFonts w:ascii="Times New Roman" w:hAnsi="Times New Roman" w:cs="Times New Roman"/>
          <w:i/>
          <w:sz w:val="24"/>
          <w:szCs w:val="24"/>
        </w:rPr>
      </w:pPr>
    </w:p>
    <w:p w:rsidR="007C56FF" w:rsidRPr="00EC3D3B" w:rsidRDefault="006F1AC1" w:rsidP="00D6627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Bvekwa Legal Practice</w:t>
      </w:r>
      <w:r w:rsidR="0006467E" w:rsidRPr="00BA3DD5">
        <w:rPr>
          <w:rFonts w:ascii="Times New Roman" w:hAnsi="Times New Roman" w:cs="Times New Roman"/>
          <w:i/>
          <w:sz w:val="24"/>
          <w:szCs w:val="24"/>
        </w:rPr>
        <w:t>,</w:t>
      </w:r>
      <w:r w:rsidR="00EC3D3B">
        <w:rPr>
          <w:rFonts w:ascii="Times New Roman" w:hAnsi="Times New Roman" w:cs="Times New Roman"/>
          <w:i/>
          <w:sz w:val="24"/>
          <w:szCs w:val="24"/>
        </w:rPr>
        <w:t xml:space="preserve"> </w:t>
      </w:r>
      <w:r w:rsidR="0006467E" w:rsidRPr="00BA3DD5">
        <w:rPr>
          <w:rFonts w:ascii="Times New Roman" w:hAnsi="Times New Roman" w:cs="Times New Roman"/>
          <w:sz w:val="24"/>
          <w:szCs w:val="24"/>
        </w:rPr>
        <w:t>legal practitioners</w:t>
      </w:r>
      <w:r w:rsidR="00EC3D3B">
        <w:rPr>
          <w:rFonts w:ascii="Times New Roman" w:hAnsi="Times New Roman" w:cs="Times New Roman"/>
          <w:sz w:val="24"/>
          <w:szCs w:val="24"/>
        </w:rPr>
        <w:t xml:space="preserve"> </w:t>
      </w:r>
      <w:r w:rsidR="00790387">
        <w:rPr>
          <w:rFonts w:ascii="Times New Roman" w:hAnsi="Times New Roman" w:cs="Times New Roman"/>
          <w:sz w:val="24"/>
          <w:szCs w:val="24"/>
        </w:rPr>
        <w:t xml:space="preserve">for </w:t>
      </w:r>
      <w:r w:rsidR="000031DF">
        <w:rPr>
          <w:rFonts w:ascii="Times New Roman" w:hAnsi="Times New Roman" w:cs="Times New Roman"/>
          <w:sz w:val="24"/>
          <w:szCs w:val="24"/>
        </w:rPr>
        <w:t xml:space="preserve">the </w:t>
      </w:r>
      <w:r>
        <w:rPr>
          <w:rFonts w:ascii="Times New Roman" w:hAnsi="Times New Roman" w:cs="Times New Roman"/>
          <w:sz w:val="24"/>
          <w:szCs w:val="24"/>
        </w:rPr>
        <w:t>applicant</w:t>
      </w:r>
    </w:p>
    <w:p w:rsidR="00307B3D" w:rsidRPr="00790387" w:rsidRDefault="00EC3D3B" w:rsidP="00D6627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Mufadza </w:t>
      </w:r>
      <w:r w:rsidR="006F1AC1">
        <w:rPr>
          <w:rFonts w:ascii="Times New Roman" w:hAnsi="Times New Roman" w:cs="Times New Roman"/>
          <w:i/>
          <w:sz w:val="24"/>
          <w:szCs w:val="24"/>
        </w:rPr>
        <w:t>&amp; Associates</w:t>
      </w:r>
      <w:r w:rsidR="00761F3F" w:rsidRPr="00BA3DD5">
        <w:rPr>
          <w:rFonts w:ascii="Times New Roman" w:hAnsi="Times New Roman" w:cs="Times New Roman"/>
          <w:i/>
          <w:sz w:val="24"/>
          <w:szCs w:val="24"/>
        </w:rPr>
        <w:t>,</w:t>
      </w:r>
      <w:r>
        <w:rPr>
          <w:rFonts w:ascii="Times New Roman" w:hAnsi="Times New Roman" w:cs="Times New Roman"/>
          <w:i/>
          <w:sz w:val="24"/>
          <w:szCs w:val="24"/>
        </w:rPr>
        <w:t xml:space="preserve"> </w:t>
      </w:r>
      <w:r w:rsidR="00790387">
        <w:rPr>
          <w:rFonts w:ascii="Times New Roman" w:hAnsi="Times New Roman" w:cs="Times New Roman"/>
          <w:sz w:val="24"/>
          <w:szCs w:val="24"/>
        </w:rPr>
        <w:t>l</w:t>
      </w:r>
      <w:r w:rsidR="00246AAA" w:rsidRPr="00BA3DD5">
        <w:rPr>
          <w:rFonts w:ascii="Times New Roman" w:hAnsi="Times New Roman" w:cs="Times New Roman"/>
          <w:sz w:val="24"/>
          <w:szCs w:val="24"/>
        </w:rPr>
        <w:t>egal practitioners</w:t>
      </w:r>
      <w:r>
        <w:rPr>
          <w:rFonts w:ascii="Times New Roman" w:hAnsi="Times New Roman" w:cs="Times New Roman"/>
          <w:sz w:val="24"/>
          <w:szCs w:val="24"/>
        </w:rPr>
        <w:t xml:space="preserve"> </w:t>
      </w:r>
      <w:r w:rsidR="00790387">
        <w:rPr>
          <w:rFonts w:ascii="Times New Roman" w:hAnsi="Times New Roman" w:cs="Times New Roman"/>
          <w:sz w:val="24"/>
          <w:szCs w:val="24"/>
        </w:rPr>
        <w:t>for</w:t>
      </w:r>
      <w:r>
        <w:rPr>
          <w:rFonts w:ascii="Times New Roman" w:hAnsi="Times New Roman" w:cs="Times New Roman"/>
          <w:sz w:val="24"/>
          <w:szCs w:val="24"/>
        </w:rPr>
        <w:t xml:space="preserve"> </w:t>
      </w:r>
      <w:r w:rsidR="000031DF">
        <w:rPr>
          <w:rFonts w:ascii="Times New Roman" w:hAnsi="Times New Roman" w:cs="Times New Roman"/>
          <w:sz w:val="24"/>
          <w:szCs w:val="24"/>
        </w:rPr>
        <w:t xml:space="preserve">the </w:t>
      </w:r>
      <w:r w:rsidR="006F1AC1">
        <w:rPr>
          <w:rFonts w:ascii="Times New Roman" w:hAnsi="Times New Roman" w:cs="Times New Roman"/>
          <w:sz w:val="24"/>
          <w:szCs w:val="24"/>
        </w:rPr>
        <w:t>respondents</w:t>
      </w:r>
    </w:p>
    <w:p w:rsidR="00307B3D" w:rsidRPr="00790387" w:rsidRDefault="00307B3D" w:rsidP="00D66277">
      <w:pPr>
        <w:spacing w:after="0" w:line="240" w:lineRule="auto"/>
        <w:jc w:val="both"/>
        <w:rPr>
          <w:rFonts w:ascii="Times New Roman" w:hAnsi="Times New Roman" w:cs="Times New Roman"/>
          <w:i/>
          <w:sz w:val="24"/>
          <w:szCs w:val="24"/>
        </w:rPr>
      </w:pPr>
    </w:p>
    <w:sectPr w:rsidR="00307B3D" w:rsidRPr="00790387"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75" w:rsidRDefault="00C17275" w:rsidP="00EA00E7">
      <w:pPr>
        <w:spacing w:after="0" w:line="240" w:lineRule="auto"/>
      </w:pPr>
      <w:r>
        <w:separator/>
      </w:r>
    </w:p>
  </w:endnote>
  <w:endnote w:type="continuationSeparator" w:id="0">
    <w:p w:rsidR="00C17275" w:rsidRDefault="00C1727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75" w:rsidRDefault="00C17275" w:rsidP="00EA00E7">
      <w:pPr>
        <w:spacing w:after="0" w:line="240" w:lineRule="auto"/>
      </w:pPr>
      <w:r>
        <w:separator/>
      </w:r>
    </w:p>
  </w:footnote>
  <w:footnote w:type="continuationSeparator" w:id="0">
    <w:p w:rsidR="00C17275" w:rsidRDefault="00C17275" w:rsidP="00EA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815174"/>
      <w:docPartObj>
        <w:docPartGallery w:val="Page Numbers (Top of Page)"/>
        <w:docPartUnique/>
      </w:docPartObj>
    </w:sdtPr>
    <w:sdtEndPr>
      <w:rPr>
        <w:noProof/>
      </w:rPr>
    </w:sdtEndPr>
    <w:sdtContent>
      <w:p w:rsidR="006F1AC1" w:rsidRDefault="004A0C20">
        <w:pPr>
          <w:pStyle w:val="Header"/>
          <w:jc w:val="right"/>
          <w:rPr>
            <w:noProof/>
          </w:rPr>
        </w:pPr>
        <w:r>
          <w:fldChar w:fldCharType="begin"/>
        </w:r>
        <w:r w:rsidR="006F1AC1">
          <w:instrText xml:space="preserve"> PAGE   \* MERGEFORMAT </w:instrText>
        </w:r>
        <w:r>
          <w:fldChar w:fldCharType="separate"/>
        </w:r>
        <w:r w:rsidR="005D163A">
          <w:rPr>
            <w:noProof/>
          </w:rPr>
          <w:t>1</w:t>
        </w:r>
        <w:r>
          <w:rPr>
            <w:noProof/>
          </w:rPr>
          <w:fldChar w:fldCharType="end"/>
        </w:r>
      </w:p>
      <w:p w:rsidR="006F1AC1" w:rsidRDefault="00333807">
        <w:pPr>
          <w:pStyle w:val="Header"/>
          <w:jc w:val="right"/>
          <w:rPr>
            <w:noProof/>
          </w:rPr>
        </w:pPr>
        <w:r>
          <w:rPr>
            <w:noProof/>
          </w:rPr>
          <w:t>HH 401</w:t>
        </w:r>
        <w:r w:rsidR="006F1AC1">
          <w:rPr>
            <w:noProof/>
          </w:rPr>
          <w:t>-13</w:t>
        </w:r>
      </w:p>
      <w:p w:rsidR="006F1AC1" w:rsidRDefault="006F1AC1">
        <w:pPr>
          <w:pStyle w:val="Header"/>
          <w:jc w:val="right"/>
        </w:pPr>
        <w:r>
          <w:rPr>
            <w:noProof/>
          </w:rPr>
          <w:t>HC 14552/12</w:t>
        </w:r>
      </w:p>
    </w:sdtContent>
  </w:sdt>
  <w:p w:rsidR="006F1AC1" w:rsidRDefault="006F1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D47854"/>
    <w:multiLevelType w:val="hybridMultilevel"/>
    <w:tmpl w:val="DD161DFA"/>
    <w:lvl w:ilvl="0" w:tplc="FFDC6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6">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11"/>
  </w:num>
  <w:num w:numId="3">
    <w:abstractNumId w:val="3"/>
  </w:num>
  <w:num w:numId="4">
    <w:abstractNumId w:val="27"/>
  </w:num>
  <w:num w:numId="5">
    <w:abstractNumId w:val="1"/>
  </w:num>
  <w:num w:numId="6">
    <w:abstractNumId w:val="20"/>
  </w:num>
  <w:num w:numId="7">
    <w:abstractNumId w:val="21"/>
  </w:num>
  <w:num w:numId="8">
    <w:abstractNumId w:val="15"/>
  </w:num>
  <w:num w:numId="9">
    <w:abstractNumId w:val="17"/>
  </w:num>
  <w:num w:numId="10">
    <w:abstractNumId w:val="19"/>
  </w:num>
  <w:num w:numId="11">
    <w:abstractNumId w:val="6"/>
  </w:num>
  <w:num w:numId="12">
    <w:abstractNumId w:val="7"/>
  </w:num>
  <w:num w:numId="13">
    <w:abstractNumId w:val="14"/>
  </w:num>
  <w:num w:numId="14">
    <w:abstractNumId w:val="18"/>
  </w:num>
  <w:num w:numId="15">
    <w:abstractNumId w:val="12"/>
  </w:num>
  <w:num w:numId="16">
    <w:abstractNumId w:val="16"/>
  </w:num>
  <w:num w:numId="17">
    <w:abstractNumId w:val="0"/>
  </w:num>
  <w:num w:numId="18">
    <w:abstractNumId w:val="22"/>
  </w:num>
  <w:num w:numId="19">
    <w:abstractNumId w:val="8"/>
  </w:num>
  <w:num w:numId="20">
    <w:abstractNumId w:val="23"/>
  </w:num>
  <w:num w:numId="21">
    <w:abstractNumId w:val="25"/>
  </w:num>
  <w:num w:numId="22">
    <w:abstractNumId w:val="5"/>
  </w:num>
  <w:num w:numId="23">
    <w:abstractNumId w:val="13"/>
  </w:num>
  <w:num w:numId="24">
    <w:abstractNumId w:val="24"/>
  </w:num>
  <w:num w:numId="25">
    <w:abstractNumId w:val="28"/>
  </w:num>
  <w:num w:numId="26">
    <w:abstractNumId w:val="4"/>
  </w:num>
  <w:num w:numId="27">
    <w:abstractNumId w:val="2"/>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EEA"/>
    <w:rsid w:val="000029F8"/>
    <w:rsid w:val="000031AC"/>
    <w:rsid w:val="000031DF"/>
    <w:rsid w:val="00003D3A"/>
    <w:rsid w:val="00003D8A"/>
    <w:rsid w:val="000046B5"/>
    <w:rsid w:val="00004A86"/>
    <w:rsid w:val="0000528B"/>
    <w:rsid w:val="000052B4"/>
    <w:rsid w:val="000053BC"/>
    <w:rsid w:val="00005565"/>
    <w:rsid w:val="00007385"/>
    <w:rsid w:val="00007499"/>
    <w:rsid w:val="000074E6"/>
    <w:rsid w:val="00007D70"/>
    <w:rsid w:val="00011216"/>
    <w:rsid w:val="0001180F"/>
    <w:rsid w:val="000138BF"/>
    <w:rsid w:val="00013D3A"/>
    <w:rsid w:val="00013FF5"/>
    <w:rsid w:val="000144E8"/>
    <w:rsid w:val="00015299"/>
    <w:rsid w:val="00016C3D"/>
    <w:rsid w:val="00017D4B"/>
    <w:rsid w:val="000202AA"/>
    <w:rsid w:val="00020393"/>
    <w:rsid w:val="000219C1"/>
    <w:rsid w:val="00021DCC"/>
    <w:rsid w:val="00022BD9"/>
    <w:rsid w:val="00024E01"/>
    <w:rsid w:val="000257DD"/>
    <w:rsid w:val="000300FD"/>
    <w:rsid w:val="000304CF"/>
    <w:rsid w:val="000306A5"/>
    <w:rsid w:val="00030DC2"/>
    <w:rsid w:val="00031D04"/>
    <w:rsid w:val="00032DF7"/>
    <w:rsid w:val="000350A4"/>
    <w:rsid w:val="000356A7"/>
    <w:rsid w:val="00036A96"/>
    <w:rsid w:val="00040B95"/>
    <w:rsid w:val="000412A5"/>
    <w:rsid w:val="000418DA"/>
    <w:rsid w:val="00046683"/>
    <w:rsid w:val="00046B6D"/>
    <w:rsid w:val="000472DE"/>
    <w:rsid w:val="000502ED"/>
    <w:rsid w:val="00050992"/>
    <w:rsid w:val="000509CC"/>
    <w:rsid w:val="00051A02"/>
    <w:rsid w:val="00052AA2"/>
    <w:rsid w:val="00053220"/>
    <w:rsid w:val="00053E02"/>
    <w:rsid w:val="00054346"/>
    <w:rsid w:val="0005472A"/>
    <w:rsid w:val="00054FB3"/>
    <w:rsid w:val="00055160"/>
    <w:rsid w:val="000551BC"/>
    <w:rsid w:val="000555C6"/>
    <w:rsid w:val="00056DC2"/>
    <w:rsid w:val="000579F7"/>
    <w:rsid w:val="00060BD9"/>
    <w:rsid w:val="00061DBB"/>
    <w:rsid w:val="000630EB"/>
    <w:rsid w:val="000637DD"/>
    <w:rsid w:val="0006467E"/>
    <w:rsid w:val="00064897"/>
    <w:rsid w:val="00065E13"/>
    <w:rsid w:val="0006755E"/>
    <w:rsid w:val="000703FE"/>
    <w:rsid w:val="0007375F"/>
    <w:rsid w:val="00073A32"/>
    <w:rsid w:val="00074602"/>
    <w:rsid w:val="000752B2"/>
    <w:rsid w:val="000772DC"/>
    <w:rsid w:val="00077E32"/>
    <w:rsid w:val="00081825"/>
    <w:rsid w:val="00081D71"/>
    <w:rsid w:val="00082372"/>
    <w:rsid w:val="00083812"/>
    <w:rsid w:val="00083FBB"/>
    <w:rsid w:val="00083FDF"/>
    <w:rsid w:val="0008420F"/>
    <w:rsid w:val="00084428"/>
    <w:rsid w:val="00085B0F"/>
    <w:rsid w:val="000872DA"/>
    <w:rsid w:val="00091CC8"/>
    <w:rsid w:val="00092194"/>
    <w:rsid w:val="00093EF1"/>
    <w:rsid w:val="00093FE4"/>
    <w:rsid w:val="00094809"/>
    <w:rsid w:val="00094A67"/>
    <w:rsid w:val="00095A5A"/>
    <w:rsid w:val="00097857"/>
    <w:rsid w:val="00097BE9"/>
    <w:rsid w:val="00097E5D"/>
    <w:rsid w:val="000A20B2"/>
    <w:rsid w:val="000A2941"/>
    <w:rsid w:val="000A29A6"/>
    <w:rsid w:val="000A2A65"/>
    <w:rsid w:val="000A34E6"/>
    <w:rsid w:val="000A3FED"/>
    <w:rsid w:val="000A563B"/>
    <w:rsid w:val="000A599B"/>
    <w:rsid w:val="000A623A"/>
    <w:rsid w:val="000A6CC3"/>
    <w:rsid w:val="000B04C8"/>
    <w:rsid w:val="000B0B49"/>
    <w:rsid w:val="000B0FF6"/>
    <w:rsid w:val="000B210B"/>
    <w:rsid w:val="000B220D"/>
    <w:rsid w:val="000B26E3"/>
    <w:rsid w:val="000B3682"/>
    <w:rsid w:val="000B3898"/>
    <w:rsid w:val="000B3CE2"/>
    <w:rsid w:val="000B3DBE"/>
    <w:rsid w:val="000B4872"/>
    <w:rsid w:val="000B4AA5"/>
    <w:rsid w:val="000B6960"/>
    <w:rsid w:val="000B6C47"/>
    <w:rsid w:val="000C1379"/>
    <w:rsid w:val="000C2034"/>
    <w:rsid w:val="000C2AA1"/>
    <w:rsid w:val="000C3D0D"/>
    <w:rsid w:val="000C44EA"/>
    <w:rsid w:val="000C5CB4"/>
    <w:rsid w:val="000C5D71"/>
    <w:rsid w:val="000C6168"/>
    <w:rsid w:val="000C61E1"/>
    <w:rsid w:val="000C6420"/>
    <w:rsid w:val="000D00CA"/>
    <w:rsid w:val="000D0819"/>
    <w:rsid w:val="000D212A"/>
    <w:rsid w:val="000D38AF"/>
    <w:rsid w:val="000D3EE6"/>
    <w:rsid w:val="000D670C"/>
    <w:rsid w:val="000D6F89"/>
    <w:rsid w:val="000E06EB"/>
    <w:rsid w:val="000E38A9"/>
    <w:rsid w:val="000E429E"/>
    <w:rsid w:val="000E43C3"/>
    <w:rsid w:val="000E4840"/>
    <w:rsid w:val="000E5BA6"/>
    <w:rsid w:val="000E646B"/>
    <w:rsid w:val="000E6904"/>
    <w:rsid w:val="000E7211"/>
    <w:rsid w:val="000F0970"/>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1347"/>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092C"/>
    <w:rsid w:val="0012134F"/>
    <w:rsid w:val="00121351"/>
    <w:rsid w:val="00122990"/>
    <w:rsid w:val="00123CC7"/>
    <w:rsid w:val="00124FD1"/>
    <w:rsid w:val="00130597"/>
    <w:rsid w:val="001309D4"/>
    <w:rsid w:val="00132705"/>
    <w:rsid w:val="00132BFC"/>
    <w:rsid w:val="00133A93"/>
    <w:rsid w:val="00133D94"/>
    <w:rsid w:val="00134D22"/>
    <w:rsid w:val="001354EE"/>
    <w:rsid w:val="00135501"/>
    <w:rsid w:val="00137251"/>
    <w:rsid w:val="001413DD"/>
    <w:rsid w:val="00141AFC"/>
    <w:rsid w:val="00142645"/>
    <w:rsid w:val="001430BF"/>
    <w:rsid w:val="0014319F"/>
    <w:rsid w:val="00143D99"/>
    <w:rsid w:val="0014417E"/>
    <w:rsid w:val="00144A5E"/>
    <w:rsid w:val="00146025"/>
    <w:rsid w:val="001465DB"/>
    <w:rsid w:val="00146C76"/>
    <w:rsid w:val="0014700C"/>
    <w:rsid w:val="00150AF2"/>
    <w:rsid w:val="00152085"/>
    <w:rsid w:val="00152284"/>
    <w:rsid w:val="00154693"/>
    <w:rsid w:val="00154EBE"/>
    <w:rsid w:val="001552D2"/>
    <w:rsid w:val="0015541F"/>
    <w:rsid w:val="0015614F"/>
    <w:rsid w:val="00156FD8"/>
    <w:rsid w:val="001606FE"/>
    <w:rsid w:val="00161353"/>
    <w:rsid w:val="00161A3E"/>
    <w:rsid w:val="00162B1A"/>
    <w:rsid w:val="00163B99"/>
    <w:rsid w:val="001654A3"/>
    <w:rsid w:val="0016739C"/>
    <w:rsid w:val="0016745E"/>
    <w:rsid w:val="00170777"/>
    <w:rsid w:val="00170DB5"/>
    <w:rsid w:val="00171C32"/>
    <w:rsid w:val="00172CC5"/>
    <w:rsid w:val="00173EC5"/>
    <w:rsid w:val="00174283"/>
    <w:rsid w:val="00174B78"/>
    <w:rsid w:val="00177623"/>
    <w:rsid w:val="00177963"/>
    <w:rsid w:val="001807C6"/>
    <w:rsid w:val="001839FD"/>
    <w:rsid w:val="00184999"/>
    <w:rsid w:val="0018540F"/>
    <w:rsid w:val="0018603F"/>
    <w:rsid w:val="001862BF"/>
    <w:rsid w:val="00187878"/>
    <w:rsid w:val="00187A75"/>
    <w:rsid w:val="00190418"/>
    <w:rsid w:val="001953F5"/>
    <w:rsid w:val="001A0165"/>
    <w:rsid w:val="001A01F4"/>
    <w:rsid w:val="001A14C6"/>
    <w:rsid w:val="001A175F"/>
    <w:rsid w:val="001A345B"/>
    <w:rsid w:val="001A4532"/>
    <w:rsid w:val="001A4E8E"/>
    <w:rsid w:val="001A5993"/>
    <w:rsid w:val="001A5EAB"/>
    <w:rsid w:val="001A676D"/>
    <w:rsid w:val="001A7EBF"/>
    <w:rsid w:val="001B0076"/>
    <w:rsid w:val="001B0364"/>
    <w:rsid w:val="001B0F58"/>
    <w:rsid w:val="001B1FE0"/>
    <w:rsid w:val="001B258A"/>
    <w:rsid w:val="001B5023"/>
    <w:rsid w:val="001B5500"/>
    <w:rsid w:val="001B5FEA"/>
    <w:rsid w:val="001B63B0"/>
    <w:rsid w:val="001B76F7"/>
    <w:rsid w:val="001B78B2"/>
    <w:rsid w:val="001C0081"/>
    <w:rsid w:val="001C2084"/>
    <w:rsid w:val="001C34E1"/>
    <w:rsid w:val="001C4E07"/>
    <w:rsid w:val="001C5683"/>
    <w:rsid w:val="001C67BF"/>
    <w:rsid w:val="001C69C6"/>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6952"/>
    <w:rsid w:val="001E7338"/>
    <w:rsid w:val="001E7BBD"/>
    <w:rsid w:val="001F0F1F"/>
    <w:rsid w:val="001F0F3C"/>
    <w:rsid w:val="001F1C71"/>
    <w:rsid w:val="001F2051"/>
    <w:rsid w:val="001F310F"/>
    <w:rsid w:val="001F3A09"/>
    <w:rsid w:val="001F41FE"/>
    <w:rsid w:val="001F4CD6"/>
    <w:rsid w:val="001F6ECF"/>
    <w:rsid w:val="001F799B"/>
    <w:rsid w:val="001F7BF2"/>
    <w:rsid w:val="00200474"/>
    <w:rsid w:val="00200C93"/>
    <w:rsid w:val="00201B5E"/>
    <w:rsid w:val="00201EFB"/>
    <w:rsid w:val="0020335D"/>
    <w:rsid w:val="00205670"/>
    <w:rsid w:val="00206809"/>
    <w:rsid w:val="00207C8D"/>
    <w:rsid w:val="00210CA3"/>
    <w:rsid w:val="00211EBD"/>
    <w:rsid w:val="00211EE0"/>
    <w:rsid w:val="00212433"/>
    <w:rsid w:val="00212D49"/>
    <w:rsid w:val="002130AD"/>
    <w:rsid w:val="0021338A"/>
    <w:rsid w:val="00213BDC"/>
    <w:rsid w:val="00216885"/>
    <w:rsid w:val="0021718C"/>
    <w:rsid w:val="00217A7B"/>
    <w:rsid w:val="0022003A"/>
    <w:rsid w:val="00220131"/>
    <w:rsid w:val="00220EAC"/>
    <w:rsid w:val="002210C8"/>
    <w:rsid w:val="00221137"/>
    <w:rsid w:val="00221D33"/>
    <w:rsid w:val="00222471"/>
    <w:rsid w:val="00222D51"/>
    <w:rsid w:val="00222F90"/>
    <w:rsid w:val="00222FC7"/>
    <w:rsid w:val="00223BD6"/>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418"/>
    <w:rsid w:val="00246AAA"/>
    <w:rsid w:val="00247F2E"/>
    <w:rsid w:val="00250BB1"/>
    <w:rsid w:val="00250E9A"/>
    <w:rsid w:val="00252BC1"/>
    <w:rsid w:val="00253483"/>
    <w:rsid w:val="00253B5F"/>
    <w:rsid w:val="00254934"/>
    <w:rsid w:val="002574B0"/>
    <w:rsid w:val="002603D6"/>
    <w:rsid w:val="002611AC"/>
    <w:rsid w:val="00261349"/>
    <w:rsid w:val="0026137A"/>
    <w:rsid w:val="0026190C"/>
    <w:rsid w:val="00261CE2"/>
    <w:rsid w:val="002635EC"/>
    <w:rsid w:val="0026368E"/>
    <w:rsid w:val="00263BCD"/>
    <w:rsid w:val="002666E4"/>
    <w:rsid w:val="00270DEF"/>
    <w:rsid w:val="0027111B"/>
    <w:rsid w:val="0027113C"/>
    <w:rsid w:val="00271B4B"/>
    <w:rsid w:val="00271DA6"/>
    <w:rsid w:val="00275A06"/>
    <w:rsid w:val="00276498"/>
    <w:rsid w:val="00276749"/>
    <w:rsid w:val="00280D61"/>
    <w:rsid w:val="00285ED4"/>
    <w:rsid w:val="00285F08"/>
    <w:rsid w:val="00286C71"/>
    <w:rsid w:val="00287BE8"/>
    <w:rsid w:val="00287C53"/>
    <w:rsid w:val="00287E04"/>
    <w:rsid w:val="0029221F"/>
    <w:rsid w:val="0029280C"/>
    <w:rsid w:val="0029302B"/>
    <w:rsid w:val="00293B0F"/>
    <w:rsid w:val="00295A8C"/>
    <w:rsid w:val="00297928"/>
    <w:rsid w:val="00297A05"/>
    <w:rsid w:val="002A2796"/>
    <w:rsid w:val="002A2F41"/>
    <w:rsid w:val="002A3421"/>
    <w:rsid w:val="002A3840"/>
    <w:rsid w:val="002A3E81"/>
    <w:rsid w:val="002A4E38"/>
    <w:rsid w:val="002A7ECB"/>
    <w:rsid w:val="002B18F5"/>
    <w:rsid w:val="002B236B"/>
    <w:rsid w:val="002B2EC1"/>
    <w:rsid w:val="002B3B0F"/>
    <w:rsid w:val="002B3F7B"/>
    <w:rsid w:val="002B4166"/>
    <w:rsid w:val="002B4D4D"/>
    <w:rsid w:val="002B5EF7"/>
    <w:rsid w:val="002B6946"/>
    <w:rsid w:val="002B6E20"/>
    <w:rsid w:val="002B7449"/>
    <w:rsid w:val="002C0614"/>
    <w:rsid w:val="002C2C26"/>
    <w:rsid w:val="002C2CFD"/>
    <w:rsid w:val="002C4358"/>
    <w:rsid w:val="002C652F"/>
    <w:rsid w:val="002C7666"/>
    <w:rsid w:val="002C777B"/>
    <w:rsid w:val="002D0535"/>
    <w:rsid w:val="002D1787"/>
    <w:rsid w:val="002D185E"/>
    <w:rsid w:val="002D24F0"/>
    <w:rsid w:val="002D26D8"/>
    <w:rsid w:val="002D28BC"/>
    <w:rsid w:val="002D2DF4"/>
    <w:rsid w:val="002D3F49"/>
    <w:rsid w:val="002D3F7B"/>
    <w:rsid w:val="002D5C78"/>
    <w:rsid w:val="002D6519"/>
    <w:rsid w:val="002D7EB8"/>
    <w:rsid w:val="002E2CAC"/>
    <w:rsid w:val="002E3E27"/>
    <w:rsid w:val="002E43A8"/>
    <w:rsid w:val="002E4600"/>
    <w:rsid w:val="002E6457"/>
    <w:rsid w:val="002E66F3"/>
    <w:rsid w:val="002E6711"/>
    <w:rsid w:val="002E6BE7"/>
    <w:rsid w:val="002E7424"/>
    <w:rsid w:val="002F12D1"/>
    <w:rsid w:val="002F2200"/>
    <w:rsid w:val="002F30EF"/>
    <w:rsid w:val="002F332F"/>
    <w:rsid w:val="002F367F"/>
    <w:rsid w:val="002F3837"/>
    <w:rsid w:val="002F4C4C"/>
    <w:rsid w:val="002F5DCE"/>
    <w:rsid w:val="002F66F1"/>
    <w:rsid w:val="002F6F55"/>
    <w:rsid w:val="002F7A2C"/>
    <w:rsid w:val="00300C83"/>
    <w:rsid w:val="00300E87"/>
    <w:rsid w:val="00302F4B"/>
    <w:rsid w:val="00303880"/>
    <w:rsid w:val="0030575B"/>
    <w:rsid w:val="003063E9"/>
    <w:rsid w:val="00306411"/>
    <w:rsid w:val="00306E4F"/>
    <w:rsid w:val="0030703E"/>
    <w:rsid w:val="003079FC"/>
    <w:rsid w:val="00307B3D"/>
    <w:rsid w:val="0031118E"/>
    <w:rsid w:val="0031329B"/>
    <w:rsid w:val="00313914"/>
    <w:rsid w:val="00313F21"/>
    <w:rsid w:val="00315BF7"/>
    <w:rsid w:val="00316760"/>
    <w:rsid w:val="0031783B"/>
    <w:rsid w:val="00320E98"/>
    <w:rsid w:val="00321253"/>
    <w:rsid w:val="00321AE4"/>
    <w:rsid w:val="00321CEC"/>
    <w:rsid w:val="00322231"/>
    <w:rsid w:val="0032334D"/>
    <w:rsid w:val="0032337D"/>
    <w:rsid w:val="00324549"/>
    <w:rsid w:val="003260CA"/>
    <w:rsid w:val="00326756"/>
    <w:rsid w:val="00326C7D"/>
    <w:rsid w:val="00326D49"/>
    <w:rsid w:val="0032746F"/>
    <w:rsid w:val="003305CC"/>
    <w:rsid w:val="003306F2"/>
    <w:rsid w:val="00331036"/>
    <w:rsid w:val="00332081"/>
    <w:rsid w:val="00333807"/>
    <w:rsid w:val="00334652"/>
    <w:rsid w:val="003359F6"/>
    <w:rsid w:val="00335CDA"/>
    <w:rsid w:val="00336D22"/>
    <w:rsid w:val="00337225"/>
    <w:rsid w:val="003413D0"/>
    <w:rsid w:val="0034211D"/>
    <w:rsid w:val="00345C5D"/>
    <w:rsid w:val="00347B38"/>
    <w:rsid w:val="003503A7"/>
    <w:rsid w:val="00350B53"/>
    <w:rsid w:val="00350DC1"/>
    <w:rsid w:val="00350E11"/>
    <w:rsid w:val="00353C7A"/>
    <w:rsid w:val="0035489B"/>
    <w:rsid w:val="003553EA"/>
    <w:rsid w:val="003558A4"/>
    <w:rsid w:val="0035776A"/>
    <w:rsid w:val="003577F8"/>
    <w:rsid w:val="00357F35"/>
    <w:rsid w:val="00360001"/>
    <w:rsid w:val="00360B3F"/>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B22"/>
    <w:rsid w:val="0038735D"/>
    <w:rsid w:val="003875B4"/>
    <w:rsid w:val="003901D6"/>
    <w:rsid w:val="00391C46"/>
    <w:rsid w:val="00393BCF"/>
    <w:rsid w:val="00393F3B"/>
    <w:rsid w:val="00394057"/>
    <w:rsid w:val="00394615"/>
    <w:rsid w:val="003946BA"/>
    <w:rsid w:val="0039499E"/>
    <w:rsid w:val="00396ACA"/>
    <w:rsid w:val="00397E83"/>
    <w:rsid w:val="003A217A"/>
    <w:rsid w:val="003A3F5C"/>
    <w:rsid w:val="003A5406"/>
    <w:rsid w:val="003A5D7F"/>
    <w:rsid w:val="003A5F90"/>
    <w:rsid w:val="003A706A"/>
    <w:rsid w:val="003A787D"/>
    <w:rsid w:val="003B0DC2"/>
    <w:rsid w:val="003B12B9"/>
    <w:rsid w:val="003B1335"/>
    <w:rsid w:val="003B2E91"/>
    <w:rsid w:val="003B393E"/>
    <w:rsid w:val="003B4C64"/>
    <w:rsid w:val="003B4E2F"/>
    <w:rsid w:val="003B4FBF"/>
    <w:rsid w:val="003B6563"/>
    <w:rsid w:val="003B7807"/>
    <w:rsid w:val="003C5B0B"/>
    <w:rsid w:val="003C5EF2"/>
    <w:rsid w:val="003C7E30"/>
    <w:rsid w:val="003D1763"/>
    <w:rsid w:val="003D1B19"/>
    <w:rsid w:val="003D2547"/>
    <w:rsid w:val="003D2C0B"/>
    <w:rsid w:val="003D5114"/>
    <w:rsid w:val="003D620C"/>
    <w:rsid w:val="003D67BB"/>
    <w:rsid w:val="003D7A48"/>
    <w:rsid w:val="003E0B7C"/>
    <w:rsid w:val="003E0F56"/>
    <w:rsid w:val="003E1186"/>
    <w:rsid w:val="003E24B7"/>
    <w:rsid w:val="003E4148"/>
    <w:rsid w:val="003E63B7"/>
    <w:rsid w:val="003E6EC5"/>
    <w:rsid w:val="003E768E"/>
    <w:rsid w:val="003F1E9B"/>
    <w:rsid w:val="003F379F"/>
    <w:rsid w:val="003F3F9E"/>
    <w:rsid w:val="003F43C0"/>
    <w:rsid w:val="003F4E5C"/>
    <w:rsid w:val="003F6537"/>
    <w:rsid w:val="003F741F"/>
    <w:rsid w:val="003F7965"/>
    <w:rsid w:val="00400787"/>
    <w:rsid w:val="004038F3"/>
    <w:rsid w:val="00403DD6"/>
    <w:rsid w:val="00405BA5"/>
    <w:rsid w:val="00406035"/>
    <w:rsid w:val="0040722F"/>
    <w:rsid w:val="004105E5"/>
    <w:rsid w:val="004118A1"/>
    <w:rsid w:val="004126E9"/>
    <w:rsid w:val="00412829"/>
    <w:rsid w:val="00412C79"/>
    <w:rsid w:val="00415025"/>
    <w:rsid w:val="00415436"/>
    <w:rsid w:val="004159F0"/>
    <w:rsid w:val="00415FA5"/>
    <w:rsid w:val="00417750"/>
    <w:rsid w:val="00420A8C"/>
    <w:rsid w:val="0042214B"/>
    <w:rsid w:val="00422387"/>
    <w:rsid w:val="004229D9"/>
    <w:rsid w:val="0042321F"/>
    <w:rsid w:val="00423222"/>
    <w:rsid w:val="004239B4"/>
    <w:rsid w:val="0042497C"/>
    <w:rsid w:val="00424A53"/>
    <w:rsid w:val="00425BC1"/>
    <w:rsid w:val="004260F6"/>
    <w:rsid w:val="00427254"/>
    <w:rsid w:val="00431E0C"/>
    <w:rsid w:val="004331CF"/>
    <w:rsid w:val="00433326"/>
    <w:rsid w:val="00433798"/>
    <w:rsid w:val="004346A8"/>
    <w:rsid w:val="00434908"/>
    <w:rsid w:val="004371FE"/>
    <w:rsid w:val="00437578"/>
    <w:rsid w:val="0043769A"/>
    <w:rsid w:val="00440148"/>
    <w:rsid w:val="00441F40"/>
    <w:rsid w:val="0044213E"/>
    <w:rsid w:val="00442D94"/>
    <w:rsid w:val="0044358B"/>
    <w:rsid w:val="004446BF"/>
    <w:rsid w:val="00445880"/>
    <w:rsid w:val="00446843"/>
    <w:rsid w:val="00447400"/>
    <w:rsid w:val="00447CE5"/>
    <w:rsid w:val="00450FC1"/>
    <w:rsid w:val="00452508"/>
    <w:rsid w:val="00453165"/>
    <w:rsid w:val="00453C7B"/>
    <w:rsid w:val="004564B1"/>
    <w:rsid w:val="004575E7"/>
    <w:rsid w:val="00457A15"/>
    <w:rsid w:val="00457C52"/>
    <w:rsid w:val="004603A7"/>
    <w:rsid w:val="00461AFE"/>
    <w:rsid w:val="00462110"/>
    <w:rsid w:val="00466A63"/>
    <w:rsid w:val="00466B8C"/>
    <w:rsid w:val="00467C56"/>
    <w:rsid w:val="00467DE0"/>
    <w:rsid w:val="00467DF6"/>
    <w:rsid w:val="004700BF"/>
    <w:rsid w:val="00470ADF"/>
    <w:rsid w:val="004713D2"/>
    <w:rsid w:val="0047395F"/>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7DE"/>
    <w:rsid w:val="004878D4"/>
    <w:rsid w:val="00487D84"/>
    <w:rsid w:val="00487EFD"/>
    <w:rsid w:val="004912EB"/>
    <w:rsid w:val="0049145C"/>
    <w:rsid w:val="00491BC5"/>
    <w:rsid w:val="004928B0"/>
    <w:rsid w:val="00492C9D"/>
    <w:rsid w:val="00493ECB"/>
    <w:rsid w:val="00494168"/>
    <w:rsid w:val="004954E2"/>
    <w:rsid w:val="0049631D"/>
    <w:rsid w:val="0049647A"/>
    <w:rsid w:val="004974DA"/>
    <w:rsid w:val="00497A6B"/>
    <w:rsid w:val="004A05F8"/>
    <w:rsid w:val="004A0B8E"/>
    <w:rsid w:val="004A0C20"/>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49F1"/>
    <w:rsid w:val="004C5BEE"/>
    <w:rsid w:val="004C67C6"/>
    <w:rsid w:val="004C70FB"/>
    <w:rsid w:val="004D14C3"/>
    <w:rsid w:val="004D27B8"/>
    <w:rsid w:val="004D2E26"/>
    <w:rsid w:val="004D3AAA"/>
    <w:rsid w:val="004D3D56"/>
    <w:rsid w:val="004D4B20"/>
    <w:rsid w:val="004D5688"/>
    <w:rsid w:val="004D57CC"/>
    <w:rsid w:val="004D5F6A"/>
    <w:rsid w:val="004D69AE"/>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D65"/>
    <w:rsid w:val="00501BD5"/>
    <w:rsid w:val="005021D8"/>
    <w:rsid w:val="00503535"/>
    <w:rsid w:val="00503C79"/>
    <w:rsid w:val="00503EB8"/>
    <w:rsid w:val="00505A0A"/>
    <w:rsid w:val="00506920"/>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47C9"/>
    <w:rsid w:val="00525093"/>
    <w:rsid w:val="0052562F"/>
    <w:rsid w:val="00526253"/>
    <w:rsid w:val="005262CD"/>
    <w:rsid w:val="00527B93"/>
    <w:rsid w:val="00527C94"/>
    <w:rsid w:val="00527E27"/>
    <w:rsid w:val="00527F64"/>
    <w:rsid w:val="00530FCE"/>
    <w:rsid w:val="00531AF2"/>
    <w:rsid w:val="00531FDD"/>
    <w:rsid w:val="00536FDA"/>
    <w:rsid w:val="00537969"/>
    <w:rsid w:val="005414BB"/>
    <w:rsid w:val="0054181B"/>
    <w:rsid w:val="00541F24"/>
    <w:rsid w:val="00543563"/>
    <w:rsid w:val="00544C28"/>
    <w:rsid w:val="005455A1"/>
    <w:rsid w:val="0054617A"/>
    <w:rsid w:val="00546B7D"/>
    <w:rsid w:val="005515B4"/>
    <w:rsid w:val="00552610"/>
    <w:rsid w:val="00553050"/>
    <w:rsid w:val="00554DE2"/>
    <w:rsid w:val="00555A8A"/>
    <w:rsid w:val="00555F01"/>
    <w:rsid w:val="00562BBD"/>
    <w:rsid w:val="00562F09"/>
    <w:rsid w:val="00563197"/>
    <w:rsid w:val="005631E5"/>
    <w:rsid w:val="0056403A"/>
    <w:rsid w:val="005674B7"/>
    <w:rsid w:val="00570FD7"/>
    <w:rsid w:val="0057183E"/>
    <w:rsid w:val="005720A5"/>
    <w:rsid w:val="00572164"/>
    <w:rsid w:val="00573EF5"/>
    <w:rsid w:val="0057403D"/>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0A6"/>
    <w:rsid w:val="005A0413"/>
    <w:rsid w:val="005A05C0"/>
    <w:rsid w:val="005A0949"/>
    <w:rsid w:val="005A0A0D"/>
    <w:rsid w:val="005A0C2D"/>
    <w:rsid w:val="005A0CB1"/>
    <w:rsid w:val="005A262F"/>
    <w:rsid w:val="005A2D17"/>
    <w:rsid w:val="005A36DD"/>
    <w:rsid w:val="005A42A9"/>
    <w:rsid w:val="005A5D05"/>
    <w:rsid w:val="005A6635"/>
    <w:rsid w:val="005B0DF1"/>
    <w:rsid w:val="005B12BE"/>
    <w:rsid w:val="005B28F0"/>
    <w:rsid w:val="005B3F64"/>
    <w:rsid w:val="005B47CE"/>
    <w:rsid w:val="005B5013"/>
    <w:rsid w:val="005B6500"/>
    <w:rsid w:val="005B75EB"/>
    <w:rsid w:val="005C09C4"/>
    <w:rsid w:val="005C0EF3"/>
    <w:rsid w:val="005C1644"/>
    <w:rsid w:val="005C17D9"/>
    <w:rsid w:val="005C25C0"/>
    <w:rsid w:val="005C4BB6"/>
    <w:rsid w:val="005C66EF"/>
    <w:rsid w:val="005C7DB7"/>
    <w:rsid w:val="005D0636"/>
    <w:rsid w:val="005D163A"/>
    <w:rsid w:val="005D2AC9"/>
    <w:rsid w:val="005D2E78"/>
    <w:rsid w:val="005D3509"/>
    <w:rsid w:val="005D3DFB"/>
    <w:rsid w:val="005D3F10"/>
    <w:rsid w:val="005D4AF1"/>
    <w:rsid w:val="005D5317"/>
    <w:rsid w:val="005D5A8B"/>
    <w:rsid w:val="005D5DCB"/>
    <w:rsid w:val="005D645B"/>
    <w:rsid w:val="005D6703"/>
    <w:rsid w:val="005D6834"/>
    <w:rsid w:val="005E0665"/>
    <w:rsid w:val="005E330A"/>
    <w:rsid w:val="005E3A56"/>
    <w:rsid w:val="005E3EC6"/>
    <w:rsid w:val="005E4663"/>
    <w:rsid w:val="005E50CD"/>
    <w:rsid w:val="005F17E8"/>
    <w:rsid w:val="005F190D"/>
    <w:rsid w:val="005F35ED"/>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02B1"/>
    <w:rsid w:val="0062268F"/>
    <w:rsid w:val="00622FF6"/>
    <w:rsid w:val="006240A3"/>
    <w:rsid w:val="00625164"/>
    <w:rsid w:val="006259B6"/>
    <w:rsid w:val="00626260"/>
    <w:rsid w:val="006262D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2391"/>
    <w:rsid w:val="00653150"/>
    <w:rsid w:val="0065381A"/>
    <w:rsid w:val="00655248"/>
    <w:rsid w:val="00655369"/>
    <w:rsid w:val="0065564B"/>
    <w:rsid w:val="00655CCE"/>
    <w:rsid w:val="00657C85"/>
    <w:rsid w:val="0066040B"/>
    <w:rsid w:val="00661534"/>
    <w:rsid w:val="00661647"/>
    <w:rsid w:val="00663208"/>
    <w:rsid w:val="00664651"/>
    <w:rsid w:val="00664B47"/>
    <w:rsid w:val="0066513B"/>
    <w:rsid w:val="00666498"/>
    <w:rsid w:val="006668EF"/>
    <w:rsid w:val="00667B07"/>
    <w:rsid w:val="00670D6C"/>
    <w:rsid w:val="00671065"/>
    <w:rsid w:val="00671743"/>
    <w:rsid w:val="00672885"/>
    <w:rsid w:val="00672D97"/>
    <w:rsid w:val="00672E73"/>
    <w:rsid w:val="006738FE"/>
    <w:rsid w:val="006744EB"/>
    <w:rsid w:val="00675C8B"/>
    <w:rsid w:val="00675CCB"/>
    <w:rsid w:val="006767F6"/>
    <w:rsid w:val="00680526"/>
    <w:rsid w:val="00681752"/>
    <w:rsid w:val="00684307"/>
    <w:rsid w:val="00684F39"/>
    <w:rsid w:val="0068649C"/>
    <w:rsid w:val="00686C27"/>
    <w:rsid w:val="00686DC8"/>
    <w:rsid w:val="006915F2"/>
    <w:rsid w:val="00691A31"/>
    <w:rsid w:val="00691AFE"/>
    <w:rsid w:val="006923C2"/>
    <w:rsid w:val="0069260D"/>
    <w:rsid w:val="006927A8"/>
    <w:rsid w:val="00693531"/>
    <w:rsid w:val="00693E90"/>
    <w:rsid w:val="00694CB9"/>
    <w:rsid w:val="00695712"/>
    <w:rsid w:val="00695C40"/>
    <w:rsid w:val="00696680"/>
    <w:rsid w:val="00696BB1"/>
    <w:rsid w:val="006A0EE1"/>
    <w:rsid w:val="006A2EEF"/>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42C9"/>
    <w:rsid w:val="006C57AD"/>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4C90"/>
    <w:rsid w:val="006E582F"/>
    <w:rsid w:val="006E6B0E"/>
    <w:rsid w:val="006E7374"/>
    <w:rsid w:val="006F0ADB"/>
    <w:rsid w:val="006F0E7B"/>
    <w:rsid w:val="006F1AC1"/>
    <w:rsid w:val="006F3136"/>
    <w:rsid w:val="006F59C2"/>
    <w:rsid w:val="006F60E2"/>
    <w:rsid w:val="00700B1A"/>
    <w:rsid w:val="00700D33"/>
    <w:rsid w:val="00701E8E"/>
    <w:rsid w:val="00702B41"/>
    <w:rsid w:val="00703692"/>
    <w:rsid w:val="007037A8"/>
    <w:rsid w:val="00703D49"/>
    <w:rsid w:val="00703D94"/>
    <w:rsid w:val="00703E22"/>
    <w:rsid w:val="007048C3"/>
    <w:rsid w:val="00706B20"/>
    <w:rsid w:val="00706E14"/>
    <w:rsid w:val="00707967"/>
    <w:rsid w:val="00710279"/>
    <w:rsid w:val="00711527"/>
    <w:rsid w:val="007117E3"/>
    <w:rsid w:val="00711803"/>
    <w:rsid w:val="0071190B"/>
    <w:rsid w:val="007123A0"/>
    <w:rsid w:val="007134B1"/>
    <w:rsid w:val="00715A72"/>
    <w:rsid w:val="007163A8"/>
    <w:rsid w:val="00716BEA"/>
    <w:rsid w:val="007171E0"/>
    <w:rsid w:val="00717473"/>
    <w:rsid w:val="007203DA"/>
    <w:rsid w:val="00721F2E"/>
    <w:rsid w:val="00722C7A"/>
    <w:rsid w:val="0072330F"/>
    <w:rsid w:val="00725573"/>
    <w:rsid w:val="007269EE"/>
    <w:rsid w:val="007275C4"/>
    <w:rsid w:val="007300C8"/>
    <w:rsid w:val="00731ED9"/>
    <w:rsid w:val="00731FB7"/>
    <w:rsid w:val="007321D9"/>
    <w:rsid w:val="00732D0A"/>
    <w:rsid w:val="007334E8"/>
    <w:rsid w:val="00733684"/>
    <w:rsid w:val="00733CFC"/>
    <w:rsid w:val="00735DFE"/>
    <w:rsid w:val="0073671E"/>
    <w:rsid w:val="00736E42"/>
    <w:rsid w:val="00737C15"/>
    <w:rsid w:val="00737D3D"/>
    <w:rsid w:val="00740214"/>
    <w:rsid w:val="00740BBD"/>
    <w:rsid w:val="00740D64"/>
    <w:rsid w:val="00740DA7"/>
    <w:rsid w:val="00741CC8"/>
    <w:rsid w:val="00742AF7"/>
    <w:rsid w:val="00743064"/>
    <w:rsid w:val="00743401"/>
    <w:rsid w:val="00743575"/>
    <w:rsid w:val="007436E3"/>
    <w:rsid w:val="00746C91"/>
    <w:rsid w:val="00746F55"/>
    <w:rsid w:val="00750891"/>
    <w:rsid w:val="0075095D"/>
    <w:rsid w:val="00751389"/>
    <w:rsid w:val="00751C38"/>
    <w:rsid w:val="00752B95"/>
    <w:rsid w:val="00752F25"/>
    <w:rsid w:val="00753513"/>
    <w:rsid w:val="0075386D"/>
    <w:rsid w:val="007551CF"/>
    <w:rsid w:val="00755B52"/>
    <w:rsid w:val="00755BE6"/>
    <w:rsid w:val="007562C0"/>
    <w:rsid w:val="007572BA"/>
    <w:rsid w:val="0075785D"/>
    <w:rsid w:val="0076147E"/>
    <w:rsid w:val="007619D9"/>
    <w:rsid w:val="00761F3F"/>
    <w:rsid w:val="00762949"/>
    <w:rsid w:val="00762EAA"/>
    <w:rsid w:val="00763225"/>
    <w:rsid w:val="00763560"/>
    <w:rsid w:val="007650E0"/>
    <w:rsid w:val="007656FC"/>
    <w:rsid w:val="007669CA"/>
    <w:rsid w:val="00767625"/>
    <w:rsid w:val="0076766F"/>
    <w:rsid w:val="00770337"/>
    <w:rsid w:val="00770D2E"/>
    <w:rsid w:val="0077205B"/>
    <w:rsid w:val="007720A7"/>
    <w:rsid w:val="0077235D"/>
    <w:rsid w:val="00772816"/>
    <w:rsid w:val="00775646"/>
    <w:rsid w:val="00775ACF"/>
    <w:rsid w:val="00775D7D"/>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2877"/>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B32"/>
    <w:rsid w:val="007A5DEF"/>
    <w:rsid w:val="007A5F6F"/>
    <w:rsid w:val="007A7124"/>
    <w:rsid w:val="007B095F"/>
    <w:rsid w:val="007B0A10"/>
    <w:rsid w:val="007B0F3F"/>
    <w:rsid w:val="007B3FDD"/>
    <w:rsid w:val="007B40A8"/>
    <w:rsid w:val="007B4117"/>
    <w:rsid w:val="007B5582"/>
    <w:rsid w:val="007B5D7D"/>
    <w:rsid w:val="007B66A5"/>
    <w:rsid w:val="007B72FD"/>
    <w:rsid w:val="007B7E85"/>
    <w:rsid w:val="007C1288"/>
    <w:rsid w:val="007C1957"/>
    <w:rsid w:val="007C1ABA"/>
    <w:rsid w:val="007C2C4E"/>
    <w:rsid w:val="007C3DE9"/>
    <w:rsid w:val="007C3E77"/>
    <w:rsid w:val="007C4280"/>
    <w:rsid w:val="007C43F6"/>
    <w:rsid w:val="007C499D"/>
    <w:rsid w:val="007C4DB8"/>
    <w:rsid w:val="007C5434"/>
    <w:rsid w:val="007C56FF"/>
    <w:rsid w:val="007C7412"/>
    <w:rsid w:val="007C7E69"/>
    <w:rsid w:val="007D01D0"/>
    <w:rsid w:val="007D09B4"/>
    <w:rsid w:val="007D2D7B"/>
    <w:rsid w:val="007D344C"/>
    <w:rsid w:val="007D3499"/>
    <w:rsid w:val="007D34F0"/>
    <w:rsid w:val="007D4001"/>
    <w:rsid w:val="007D5919"/>
    <w:rsid w:val="007D5939"/>
    <w:rsid w:val="007D64F4"/>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9FD"/>
    <w:rsid w:val="007F6D8C"/>
    <w:rsid w:val="007F6FAC"/>
    <w:rsid w:val="0080133E"/>
    <w:rsid w:val="00803164"/>
    <w:rsid w:val="00806E9C"/>
    <w:rsid w:val="0080758B"/>
    <w:rsid w:val="00810E48"/>
    <w:rsid w:val="008111A1"/>
    <w:rsid w:val="00811E3D"/>
    <w:rsid w:val="00813BBA"/>
    <w:rsid w:val="00813C17"/>
    <w:rsid w:val="008145A7"/>
    <w:rsid w:val="008149FB"/>
    <w:rsid w:val="0081514D"/>
    <w:rsid w:val="00816EB2"/>
    <w:rsid w:val="00816F08"/>
    <w:rsid w:val="00817795"/>
    <w:rsid w:val="00817D41"/>
    <w:rsid w:val="008203C1"/>
    <w:rsid w:val="0082190A"/>
    <w:rsid w:val="0082244A"/>
    <w:rsid w:val="00822F4F"/>
    <w:rsid w:val="00825820"/>
    <w:rsid w:val="00826133"/>
    <w:rsid w:val="008266D9"/>
    <w:rsid w:val="00826A06"/>
    <w:rsid w:val="00830000"/>
    <w:rsid w:val="00830D8A"/>
    <w:rsid w:val="008313BF"/>
    <w:rsid w:val="008313FC"/>
    <w:rsid w:val="008314E0"/>
    <w:rsid w:val="00831B8C"/>
    <w:rsid w:val="00835C98"/>
    <w:rsid w:val="00836391"/>
    <w:rsid w:val="00836EEF"/>
    <w:rsid w:val="00837DA8"/>
    <w:rsid w:val="008404E2"/>
    <w:rsid w:val="008416A7"/>
    <w:rsid w:val="008432EA"/>
    <w:rsid w:val="00843D5C"/>
    <w:rsid w:val="0084451C"/>
    <w:rsid w:val="0084544F"/>
    <w:rsid w:val="008475E3"/>
    <w:rsid w:val="00852215"/>
    <w:rsid w:val="00852E67"/>
    <w:rsid w:val="008548D1"/>
    <w:rsid w:val="00856E5D"/>
    <w:rsid w:val="008573DB"/>
    <w:rsid w:val="0085743E"/>
    <w:rsid w:val="00857B91"/>
    <w:rsid w:val="008629FE"/>
    <w:rsid w:val="008661F9"/>
    <w:rsid w:val="00866EFF"/>
    <w:rsid w:val="00870A4E"/>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3379"/>
    <w:rsid w:val="00885582"/>
    <w:rsid w:val="00885BFD"/>
    <w:rsid w:val="0088666A"/>
    <w:rsid w:val="008879DD"/>
    <w:rsid w:val="00890E28"/>
    <w:rsid w:val="00891D74"/>
    <w:rsid w:val="00891DE9"/>
    <w:rsid w:val="008923DA"/>
    <w:rsid w:val="008928AA"/>
    <w:rsid w:val="008930CB"/>
    <w:rsid w:val="00893E54"/>
    <w:rsid w:val="0089517D"/>
    <w:rsid w:val="008954E5"/>
    <w:rsid w:val="008A0D5D"/>
    <w:rsid w:val="008A127B"/>
    <w:rsid w:val="008A2111"/>
    <w:rsid w:val="008A27E2"/>
    <w:rsid w:val="008A3AA8"/>
    <w:rsid w:val="008A4F11"/>
    <w:rsid w:val="008A5D44"/>
    <w:rsid w:val="008B026C"/>
    <w:rsid w:val="008B1025"/>
    <w:rsid w:val="008B11A7"/>
    <w:rsid w:val="008B2B76"/>
    <w:rsid w:val="008B37B9"/>
    <w:rsid w:val="008B41E8"/>
    <w:rsid w:val="008B69C8"/>
    <w:rsid w:val="008C2807"/>
    <w:rsid w:val="008C2AAF"/>
    <w:rsid w:val="008C3F9C"/>
    <w:rsid w:val="008C4388"/>
    <w:rsid w:val="008C438A"/>
    <w:rsid w:val="008C47A4"/>
    <w:rsid w:val="008C4839"/>
    <w:rsid w:val="008C5A1D"/>
    <w:rsid w:val="008C6154"/>
    <w:rsid w:val="008C7CB2"/>
    <w:rsid w:val="008D025F"/>
    <w:rsid w:val="008D1981"/>
    <w:rsid w:val="008D27F4"/>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41A9"/>
    <w:rsid w:val="00904BAA"/>
    <w:rsid w:val="00910224"/>
    <w:rsid w:val="00911257"/>
    <w:rsid w:val="00912F89"/>
    <w:rsid w:val="0091395F"/>
    <w:rsid w:val="00914D86"/>
    <w:rsid w:val="009162F9"/>
    <w:rsid w:val="009170E9"/>
    <w:rsid w:val="009174E2"/>
    <w:rsid w:val="00920124"/>
    <w:rsid w:val="009211AA"/>
    <w:rsid w:val="00921E4E"/>
    <w:rsid w:val="00922197"/>
    <w:rsid w:val="009221E5"/>
    <w:rsid w:val="009223B6"/>
    <w:rsid w:val="009236A6"/>
    <w:rsid w:val="00923B53"/>
    <w:rsid w:val="00923EB9"/>
    <w:rsid w:val="00924C55"/>
    <w:rsid w:val="00925691"/>
    <w:rsid w:val="0092673D"/>
    <w:rsid w:val="00926A11"/>
    <w:rsid w:val="00927318"/>
    <w:rsid w:val="00927678"/>
    <w:rsid w:val="00930D2B"/>
    <w:rsid w:val="00930D54"/>
    <w:rsid w:val="00931FEF"/>
    <w:rsid w:val="0093210E"/>
    <w:rsid w:val="009329C2"/>
    <w:rsid w:val="00932FE0"/>
    <w:rsid w:val="00935652"/>
    <w:rsid w:val="00935C1E"/>
    <w:rsid w:val="00937AE7"/>
    <w:rsid w:val="00941B8A"/>
    <w:rsid w:val="009437B2"/>
    <w:rsid w:val="00943DDC"/>
    <w:rsid w:val="009440E4"/>
    <w:rsid w:val="00944CB4"/>
    <w:rsid w:val="00945F8B"/>
    <w:rsid w:val="00947FB1"/>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953"/>
    <w:rsid w:val="00965815"/>
    <w:rsid w:val="00965CA7"/>
    <w:rsid w:val="00966050"/>
    <w:rsid w:val="00967A36"/>
    <w:rsid w:val="00970443"/>
    <w:rsid w:val="00971139"/>
    <w:rsid w:val="009721FE"/>
    <w:rsid w:val="00973B34"/>
    <w:rsid w:val="00976625"/>
    <w:rsid w:val="00976E3F"/>
    <w:rsid w:val="00977961"/>
    <w:rsid w:val="00977C21"/>
    <w:rsid w:val="00981696"/>
    <w:rsid w:val="009817B8"/>
    <w:rsid w:val="00981A56"/>
    <w:rsid w:val="0098244A"/>
    <w:rsid w:val="00983416"/>
    <w:rsid w:val="00984EF2"/>
    <w:rsid w:val="0098652C"/>
    <w:rsid w:val="00990087"/>
    <w:rsid w:val="00991490"/>
    <w:rsid w:val="00991CB0"/>
    <w:rsid w:val="00992587"/>
    <w:rsid w:val="00992881"/>
    <w:rsid w:val="00992EA2"/>
    <w:rsid w:val="00993D9A"/>
    <w:rsid w:val="009940D0"/>
    <w:rsid w:val="0099548A"/>
    <w:rsid w:val="00995599"/>
    <w:rsid w:val="009958ED"/>
    <w:rsid w:val="009A34D4"/>
    <w:rsid w:val="009A60AD"/>
    <w:rsid w:val="009A6DE5"/>
    <w:rsid w:val="009A6F88"/>
    <w:rsid w:val="009B0793"/>
    <w:rsid w:val="009B1DF6"/>
    <w:rsid w:val="009B4962"/>
    <w:rsid w:val="009B683B"/>
    <w:rsid w:val="009B6F8F"/>
    <w:rsid w:val="009B70FE"/>
    <w:rsid w:val="009C2A02"/>
    <w:rsid w:val="009C33D5"/>
    <w:rsid w:val="009C6BFB"/>
    <w:rsid w:val="009C6E61"/>
    <w:rsid w:val="009C766C"/>
    <w:rsid w:val="009C7704"/>
    <w:rsid w:val="009D20E1"/>
    <w:rsid w:val="009D26A6"/>
    <w:rsid w:val="009D2D56"/>
    <w:rsid w:val="009D3859"/>
    <w:rsid w:val="009D3D03"/>
    <w:rsid w:val="009D3FBD"/>
    <w:rsid w:val="009D4038"/>
    <w:rsid w:val="009D453D"/>
    <w:rsid w:val="009D6F30"/>
    <w:rsid w:val="009D72F4"/>
    <w:rsid w:val="009D782B"/>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441C"/>
    <w:rsid w:val="009F58E6"/>
    <w:rsid w:val="009F7DC9"/>
    <w:rsid w:val="00A007C9"/>
    <w:rsid w:val="00A00D0A"/>
    <w:rsid w:val="00A01A2C"/>
    <w:rsid w:val="00A023C4"/>
    <w:rsid w:val="00A02E66"/>
    <w:rsid w:val="00A038EE"/>
    <w:rsid w:val="00A03F40"/>
    <w:rsid w:val="00A043EB"/>
    <w:rsid w:val="00A047A7"/>
    <w:rsid w:val="00A0541C"/>
    <w:rsid w:val="00A071A5"/>
    <w:rsid w:val="00A075C3"/>
    <w:rsid w:val="00A076B1"/>
    <w:rsid w:val="00A10813"/>
    <w:rsid w:val="00A115C9"/>
    <w:rsid w:val="00A11CBA"/>
    <w:rsid w:val="00A11F34"/>
    <w:rsid w:val="00A128CD"/>
    <w:rsid w:val="00A1298F"/>
    <w:rsid w:val="00A13AE6"/>
    <w:rsid w:val="00A15077"/>
    <w:rsid w:val="00A15C0C"/>
    <w:rsid w:val="00A20D59"/>
    <w:rsid w:val="00A21E0C"/>
    <w:rsid w:val="00A22DC9"/>
    <w:rsid w:val="00A231C9"/>
    <w:rsid w:val="00A23F25"/>
    <w:rsid w:val="00A24364"/>
    <w:rsid w:val="00A26450"/>
    <w:rsid w:val="00A31CC3"/>
    <w:rsid w:val="00A326CB"/>
    <w:rsid w:val="00A33F82"/>
    <w:rsid w:val="00A35A51"/>
    <w:rsid w:val="00A37872"/>
    <w:rsid w:val="00A42635"/>
    <w:rsid w:val="00A466FA"/>
    <w:rsid w:val="00A470C5"/>
    <w:rsid w:val="00A47592"/>
    <w:rsid w:val="00A4766B"/>
    <w:rsid w:val="00A51ACD"/>
    <w:rsid w:val="00A51DF8"/>
    <w:rsid w:val="00A5233D"/>
    <w:rsid w:val="00A53ECF"/>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4137"/>
    <w:rsid w:val="00A74441"/>
    <w:rsid w:val="00A76EA0"/>
    <w:rsid w:val="00A813E1"/>
    <w:rsid w:val="00A8219D"/>
    <w:rsid w:val="00A82D8B"/>
    <w:rsid w:val="00A83FBF"/>
    <w:rsid w:val="00A8499B"/>
    <w:rsid w:val="00A84E0C"/>
    <w:rsid w:val="00A876BF"/>
    <w:rsid w:val="00A905C6"/>
    <w:rsid w:val="00A90E07"/>
    <w:rsid w:val="00A90FBD"/>
    <w:rsid w:val="00A91E77"/>
    <w:rsid w:val="00A92135"/>
    <w:rsid w:val="00A92767"/>
    <w:rsid w:val="00A93DE2"/>
    <w:rsid w:val="00A940AE"/>
    <w:rsid w:val="00A946F9"/>
    <w:rsid w:val="00A94A4B"/>
    <w:rsid w:val="00A95662"/>
    <w:rsid w:val="00A97254"/>
    <w:rsid w:val="00A9733A"/>
    <w:rsid w:val="00A97868"/>
    <w:rsid w:val="00AA1FF8"/>
    <w:rsid w:val="00AA2168"/>
    <w:rsid w:val="00AA2243"/>
    <w:rsid w:val="00AA369B"/>
    <w:rsid w:val="00AB0FF0"/>
    <w:rsid w:val="00AB2E3B"/>
    <w:rsid w:val="00AB2E6C"/>
    <w:rsid w:val="00AB4A25"/>
    <w:rsid w:val="00AB5E6B"/>
    <w:rsid w:val="00AB7F86"/>
    <w:rsid w:val="00AC0BB9"/>
    <w:rsid w:val="00AC21C4"/>
    <w:rsid w:val="00AC43B3"/>
    <w:rsid w:val="00AC5C50"/>
    <w:rsid w:val="00AC747B"/>
    <w:rsid w:val="00AD1A7B"/>
    <w:rsid w:val="00AD24AF"/>
    <w:rsid w:val="00AD3869"/>
    <w:rsid w:val="00AD4278"/>
    <w:rsid w:val="00AD4889"/>
    <w:rsid w:val="00AD5343"/>
    <w:rsid w:val="00AD6512"/>
    <w:rsid w:val="00AE1181"/>
    <w:rsid w:val="00AE13C5"/>
    <w:rsid w:val="00AE1E98"/>
    <w:rsid w:val="00AE3AB8"/>
    <w:rsid w:val="00AE5EDF"/>
    <w:rsid w:val="00AE610B"/>
    <w:rsid w:val="00AE6ED4"/>
    <w:rsid w:val="00AF036C"/>
    <w:rsid w:val="00AF1C68"/>
    <w:rsid w:val="00AF204C"/>
    <w:rsid w:val="00AF2B67"/>
    <w:rsid w:val="00AF2DD5"/>
    <w:rsid w:val="00AF3ABC"/>
    <w:rsid w:val="00AF3E9C"/>
    <w:rsid w:val="00AF491A"/>
    <w:rsid w:val="00AF56BF"/>
    <w:rsid w:val="00AF5A30"/>
    <w:rsid w:val="00AF5D1C"/>
    <w:rsid w:val="00AF6339"/>
    <w:rsid w:val="00AF7413"/>
    <w:rsid w:val="00B000A9"/>
    <w:rsid w:val="00B005EF"/>
    <w:rsid w:val="00B01838"/>
    <w:rsid w:val="00B0192D"/>
    <w:rsid w:val="00B02089"/>
    <w:rsid w:val="00B04EB1"/>
    <w:rsid w:val="00B057DD"/>
    <w:rsid w:val="00B05864"/>
    <w:rsid w:val="00B05B33"/>
    <w:rsid w:val="00B06B42"/>
    <w:rsid w:val="00B077FB"/>
    <w:rsid w:val="00B100D4"/>
    <w:rsid w:val="00B11DA0"/>
    <w:rsid w:val="00B11DBD"/>
    <w:rsid w:val="00B12F45"/>
    <w:rsid w:val="00B13B12"/>
    <w:rsid w:val="00B15838"/>
    <w:rsid w:val="00B15F9C"/>
    <w:rsid w:val="00B16252"/>
    <w:rsid w:val="00B16F49"/>
    <w:rsid w:val="00B1776D"/>
    <w:rsid w:val="00B178B5"/>
    <w:rsid w:val="00B203DB"/>
    <w:rsid w:val="00B213AD"/>
    <w:rsid w:val="00B218E2"/>
    <w:rsid w:val="00B24219"/>
    <w:rsid w:val="00B2469F"/>
    <w:rsid w:val="00B24B37"/>
    <w:rsid w:val="00B24E8C"/>
    <w:rsid w:val="00B25833"/>
    <w:rsid w:val="00B25D4D"/>
    <w:rsid w:val="00B25D79"/>
    <w:rsid w:val="00B278F1"/>
    <w:rsid w:val="00B2794C"/>
    <w:rsid w:val="00B27C54"/>
    <w:rsid w:val="00B27EDE"/>
    <w:rsid w:val="00B308FC"/>
    <w:rsid w:val="00B32BEF"/>
    <w:rsid w:val="00B3398D"/>
    <w:rsid w:val="00B33B2A"/>
    <w:rsid w:val="00B365DF"/>
    <w:rsid w:val="00B37300"/>
    <w:rsid w:val="00B375EC"/>
    <w:rsid w:val="00B37865"/>
    <w:rsid w:val="00B4042E"/>
    <w:rsid w:val="00B409E7"/>
    <w:rsid w:val="00B40FA6"/>
    <w:rsid w:val="00B42E36"/>
    <w:rsid w:val="00B43149"/>
    <w:rsid w:val="00B43718"/>
    <w:rsid w:val="00B4383F"/>
    <w:rsid w:val="00B44653"/>
    <w:rsid w:val="00B46885"/>
    <w:rsid w:val="00B501E9"/>
    <w:rsid w:val="00B51340"/>
    <w:rsid w:val="00B514D7"/>
    <w:rsid w:val="00B515C6"/>
    <w:rsid w:val="00B5217A"/>
    <w:rsid w:val="00B54718"/>
    <w:rsid w:val="00B57192"/>
    <w:rsid w:val="00B57666"/>
    <w:rsid w:val="00B60E32"/>
    <w:rsid w:val="00B6165A"/>
    <w:rsid w:val="00B61945"/>
    <w:rsid w:val="00B6212D"/>
    <w:rsid w:val="00B64278"/>
    <w:rsid w:val="00B6437B"/>
    <w:rsid w:val="00B65E79"/>
    <w:rsid w:val="00B6632E"/>
    <w:rsid w:val="00B66AA2"/>
    <w:rsid w:val="00B679FE"/>
    <w:rsid w:val="00B67D38"/>
    <w:rsid w:val="00B71689"/>
    <w:rsid w:val="00B72A3F"/>
    <w:rsid w:val="00B73351"/>
    <w:rsid w:val="00B734E6"/>
    <w:rsid w:val="00B80F58"/>
    <w:rsid w:val="00B81F4F"/>
    <w:rsid w:val="00B827AB"/>
    <w:rsid w:val="00B845C6"/>
    <w:rsid w:val="00B8659B"/>
    <w:rsid w:val="00B868EF"/>
    <w:rsid w:val="00B86E58"/>
    <w:rsid w:val="00B90D9D"/>
    <w:rsid w:val="00B91CD9"/>
    <w:rsid w:val="00B9408D"/>
    <w:rsid w:val="00B95BE0"/>
    <w:rsid w:val="00B961EA"/>
    <w:rsid w:val="00B9629A"/>
    <w:rsid w:val="00B96B5C"/>
    <w:rsid w:val="00B96DF8"/>
    <w:rsid w:val="00B97AD4"/>
    <w:rsid w:val="00BA1F3C"/>
    <w:rsid w:val="00BA21C8"/>
    <w:rsid w:val="00BA2518"/>
    <w:rsid w:val="00BA2EE8"/>
    <w:rsid w:val="00BA3A0C"/>
    <w:rsid w:val="00BA3DD5"/>
    <w:rsid w:val="00BA4416"/>
    <w:rsid w:val="00BA4EB9"/>
    <w:rsid w:val="00BA5990"/>
    <w:rsid w:val="00BA6694"/>
    <w:rsid w:val="00BA708F"/>
    <w:rsid w:val="00BB0CBF"/>
    <w:rsid w:val="00BB0E73"/>
    <w:rsid w:val="00BB2FA0"/>
    <w:rsid w:val="00BB308B"/>
    <w:rsid w:val="00BB44D0"/>
    <w:rsid w:val="00BB500C"/>
    <w:rsid w:val="00BB5110"/>
    <w:rsid w:val="00BB60C7"/>
    <w:rsid w:val="00BB6F8D"/>
    <w:rsid w:val="00BB70A5"/>
    <w:rsid w:val="00BC0045"/>
    <w:rsid w:val="00BC0C7A"/>
    <w:rsid w:val="00BC14EB"/>
    <w:rsid w:val="00BC3468"/>
    <w:rsid w:val="00BC3624"/>
    <w:rsid w:val="00BC4F36"/>
    <w:rsid w:val="00BC5951"/>
    <w:rsid w:val="00BC5A79"/>
    <w:rsid w:val="00BC6A85"/>
    <w:rsid w:val="00BD0B6D"/>
    <w:rsid w:val="00BD1CDB"/>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509D"/>
    <w:rsid w:val="00BE705C"/>
    <w:rsid w:val="00BF0B07"/>
    <w:rsid w:val="00BF24C1"/>
    <w:rsid w:val="00BF258B"/>
    <w:rsid w:val="00BF267F"/>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17275"/>
    <w:rsid w:val="00C20676"/>
    <w:rsid w:val="00C20D59"/>
    <w:rsid w:val="00C25595"/>
    <w:rsid w:val="00C30471"/>
    <w:rsid w:val="00C31C2A"/>
    <w:rsid w:val="00C32648"/>
    <w:rsid w:val="00C33EE8"/>
    <w:rsid w:val="00C37BB0"/>
    <w:rsid w:val="00C40E65"/>
    <w:rsid w:val="00C4174A"/>
    <w:rsid w:val="00C45312"/>
    <w:rsid w:val="00C46A38"/>
    <w:rsid w:val="00C47610"/>
    <w:rsid w:val="00C50D8B"/>
    <w:rsid w:val="00C5137F"/>
    <w:rsid w:val="00C5270A"/>
    <w:rsid w:val="00C52BE1"/>
    <w:rsid w:val="00C530DD"/>
    <w:rsid w:val="00C535C6"/>
    <w:rsid w:val="00C5487E"/>
    <w:rsid w:val="00C56CBD"/>
    <w:rsid w:val="00C570A6"/>
    <w:rsid w:val="00C57146"/>
    <w:rsid w:val="00C578A0"/>
    <w:rsid w:val="00C6201B"/>
    <w:rsid w:val="00C62BB9"/>
    <w:rsid w:val="00C6353A"/>
    <w:rsid w:val="00C63820"/>
    <w:rsid w:val="00C644B5"/>
    <w:rsid w:val="00C645C4"/>
    <w:rsid w:val="00C656AB"/>
    <w:rsid w:val="00C656F3"/>
    <w:rsid w:val="00C66487"/>
    <w:rsid w:val="00C7068E"/>
    <w:rsid w:val="00C706AD"/>
    <w:rsid w:val="00C71321"/>
    <w:rsid w:val="00C716D8"/>
    <w:rsid w:val="00C72B86"/>
    <w:rsid w:val="00C72CE1"/>
    <w:rsid w:val="00C74328"/>
    <w:rsid w:val="00C74987"/>
    <w:rsid w:val="00C751D2"/>
    <w:rsid w:val="00C7697D"/>
    <w:rsid w:val="00C77F5E"/>
    <w:rsid w:val="00C8111A"/>
    <w:rsid w:val="00C814DC"/>
    <w:rsid w:val="00C829F6"/>
    <w:rsid w:val="00C83560"/>
    <w:rsid w:val="00C83945"/>
    <w:rsid w:val="00C840AA"/>
    <w:rsid w:val="00C84118"/>
    <w:rsid w:val="00C843FC"/>
    <w:rsid w:val="00C85B1A"/>
    <w:rsid w:val="00C85F55"/>
    <w:rsid w:val="00C8684A"/>
    <w:rsid w:val="00C903F9"/>
    <w:rsid w:val="00C90576"/>
    <w:rsid w:val="00C9162C"/>
    <w:rsid w:val="00C91937"/>
    <w:rsid w:val="00C92964"/>
    <w:rsid w:val="00C93501"/>
    <w:rsid w:val="00C93B3D"/>
    <w:rsid w:val="00C946A0"/>
    <w:rsid w:val="00C948FE"/>
    <w:rsid w:val="00C95E01"/>
    <w:rsid w:val="00C9653E"/>
    <w:rsid w:val="00C96E92"/>
    <w:rsid w:val="00C9701D"/>
    <w:rsid w:val="00CA1055"/>
    <w:rsid w:val="00CA195F"/>
    <w:rsid w:val="00CA24AE"/>
    <w:rsid w:val="00CA2C3D"/>
    <w:rsid w:val="00CA42EE"/>
    <w:rsid w:val="00CA4E8F"/>
    <w:rsid w:val="00CA55E5"/>
    <w:rsid w:val="00CA5923"/>
    <w:rsid w:val="00CA5D50"/>
    <w:rsid w:val="00CA6DEF"/>
    <w:rsid w:val="00CA70C4"/>
    <w:rsid w:val="00CA756E"/>
    <w:rsid w:val="00CB2021"/>
    <w:rsid w:val="00CB32F5"/>
    <w:rsid w:val="00CB471A"/>
    <w:rsid w:val="00CB6326"/>
    <w:rsid w:val="00CC0FB9"/>
    <w:rsid w:val="00CC2137"/>
    <w:rsid w:val="00CC30C3"/>
    <w:rsid w:val="00CC32B5"/>
    <w:rsid w:val="00CC3984"/>
    <w:rsid w:val="00CC44E2"/>
    <w:rsid w:val="00CC49E2"/>
    <w:rsid w:val="00CC516C"/>
    <w:rsid w:val="00CC5370"/>
    <w:rsid w:val="00CC5404"/>
    <w:rsid w:val="00CC5672"/>
    <w:rsid w:val="00CC74B8"/>
    <w:rsid w:val="00CC753B"/>
    <w:rsid w:val="00CC7897"/>
    <w:rsid w:val="00CD1735"/>
    <w:rsid w:val="00CD1925"/>
    <w:rsid w:val="00CD1F06"/>
    <w:rsid w:val="00CD350F"/>
    <w:rsid w:val="00CE08B1"/>
    <w:rsid w:val="00CE1359"/>
    <w:rsid w:val="00CE1683"/>
    <w:rsid w:val="00CE248D"/>
    <w:rsid w:val="00CE3786"/>
    <w:rsid w:val="00CF02A3"/>
    <w:rsid w:val="00CF165E"/>
    <w:rsid w:val="00CF1EC2"/>
    <w:rsid w:val="00CF2FAD"/>
    <w:rsid w:val="00CF31C3"/>
    <w:rsid w:val="00CF44F7"/>
    <w:rsid w:val="00CF6916"/>
    <w:rsid w:val="00CF6970"/>
    <w:rsid w:val="00CF6B0C"/>
    <w:rsid w:val="00CF6F88"/>
    <w:rsid w:val="00CF708B"/>
    <w:rsid w:val="00CF75AB"/>
    <w:rsid w:val="00D00176"/>
    <w:rsid w:val="00D015E7"/>
    <w:rsid w:val="00D019F2"/>
    <w:rsid w:val="00D01A6F"/>
    <w:rsid w:val="00D023F2"/>
    <w:rsid w:val="00D026F1"/>
    <w:rsid w:val="00D04563"/>
    <w:rsid w:val="00D0533E"/>
    <w:rsid w:val="00D05CD1"/>
    <w:rsid w:val="00D061DD"/>
    <w:rsid w:val="00D078BA"/>
    <w:rsid w:val="00D07A34"/>
    <w:rsid w:val="00D07BB7"/>
    <w:rsid w:val="00D07F12"/>
    <w:rsid w:val="00D108C1"/>
    <w:rsid w:val="00D11CA9"/>
    <w:rsid w:val="00D1215E"/>
    <w:rsid w:val="00D12390"/>
    <w:rsid w:val="00D14BBF"/>
    <w:rsid w:val="00D14C56"/>
    <w:rsid w:val="00D15267"/>
    <w:rsid w:val="00D17B8E"/>
    <w:rsid w:val="00D17D1E"/>
    <w:rsid w:val="00D22C82"/>
    <w:rsid w:val="00D23163"/>
    <w:rsid w:val="00D23C7C"/>
    <w:rsid w:val="00D250AF"/>
    <w:rsid w:val="00D25136"/>
    <w:rsid w:val="00D256D6"/>
    <w:rsid w:val="00D27744"/>
    <w:rsid w:val="00D30C10"/>
    <w:rsid w:val="00D31B6D"/>
    <w:rsid w:val="00D31BBB"/>
    <w:rsid w:val="00D31CEB"/>
    <w:rsid w:val="00D33675"/>
    <w:rsid w:val="00D344A6"/>
    <w:rsid w:val="00D34D62"/>
    <w:rsid w:val="00D35B2D"/>
    <w:rsid w:val="00D363D5"/>
    <w:rsid w:val="00D36930"/>
    <w:rsid w:val="00D36948"/>
    <w:rsid w:val="00D36D2B"/>
    <w:rsid w:val="00D413CF"/>
    <w:rsid w:val="00D427EC"/>
    <w:rsid w:val="00D432BF"/>
    <w:rsid w:val="00D4370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92B"/>
    <w:rsid w:val="00D60ADD"/>
    <w:rsid w:val="00D61E95"/>
    <w:rsid w:val="00D6249E"/>
    <w:rsid w:val="00D63D1A"/>
    <w:rsid w:val="00D6499C"/>
    <w:rsid w:val="00D64C44"/>
    <w:rsid w:val="00D65004"/>
    <w:rsid w:val="00D6521A"/>
    <w:rsid w:val="00D65296"/>
    <w:rsid w:val="00D6618E"/>
    <w:rsid w:val="00D66277"/>
    <w:rsid w:val="00D72A40"/>
    <w:rsid w:val="00D73297"/>
    <w:rsid w:val="00D735EC"/>
    <w:rsid w:val="00D73832"/>
    <w:rsid w:val="00D738BD"/>
    <w:rsid w:val="00D74B12"/>
    <w:rsid w:val="00D74F46"/>
    <w:rsid w:val="00D753B3"/>
    <w:rsid w:val="00D75AB5"/>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B9A"/>
    <w:rsid w:val="00DB3E6B"/>
    <w:rsid w:val="00DB451B"/>
    <w:rsid w:val="00DB479B"/>
    <w:rsid w:val="00DB4A53"/>
    <w:rsid w:val="00DB5604"/>
    <w:rsid w:val="00DB6190"/>
    <w:rsid w:val="00DB7E0A"/>
    <w:rsid w:val="00DC0153"/>
    <w:rsid w:val="00DC0301"/>
    <w:rsid w:val="00DC129B"/>
    <w:rsid w:val="00DC3F7D"/>
    <w:rsid w:val="00DC4F91"/>
    <w:rsid w:val="00DC5895"/>
    <w:rsid w:val="00DC5BD1"/>
    <w:rsid w:val="00DC6E37"/>
    <w:rsid w:val="00DC767A"/>
    <w:rsid w:val="00DC7815"/>
    <w:rsid w:val="00DC7FF9"/>
    <w:rsid w:val="00DD0743"/>
    <w:rsid w:val="00DD127E"/>
    <w:rsid w:val="00DD38AC"/>
    <w:rsid w:val="00DD4690"/>
    <w:rsid w:val="00DD685F"/>
    <w:rsid w:val="00DD6AD1"/>
    <w:rsid w:val="00DE0483"/>
    <w:rsid w:val="00DE08D4"/>
    <w:rsid w:val="00DE0CEB"/>
    <w:rsid w:val="00DE1EAB"/>
    <w:rsid w:val="00DE2B2B"/>
    <w:rsid w:val="00DE5469"/>
    <w:rsid w:val="00DE7B52"/>
    <w:rsid w:val="00DF0D77"/>
    <w:rsid w:val="00DF2172"/>
    <w:rsid w:val="00DF22C4"/>
    <w:rsid w:val="00DF273D"/>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DA4"/>
    <w:rsid w:val="00E1521B"/>
    <w:rsid w:val="00E156EC"/>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3FBB"/>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63AF"/>
    <w:rsid w:val="00E709FE"/>
    <w:rsid w:val="00E70C42"/>
    <w:rsid w:val="00E73551"/>
    <w:rsid w:val="00E736AE"/>
    <w:rsid w:val="00E743DF"/>
    <w:rsid w:val="00E7527F"/>
    <w:rsid w:val="00E753CE"/>
    <w:rsid w:val="00E77A79"/>
    <w:rsid w:val="00E80544"/>
    <w:rsid w:val="00E826F1"/>
    <w:rsid w:val="00E8295F"/>
    <w:rsid w:val="00E839ED"/>
    <w:rsid w:val="00E844A4"/>
    <w:rsid w:val="00E84C0B"/>
    <w:rsid w:val="00E8542C"/>
    <w:rsid w:val="00E86571"/>
    <w:rsid w:val="00E906C1"/>
    <w:rsid w:val="00E9211D"/>
    <w:rsid w:val="00E93DDC"/>
    <w:rsid w:val="00E95FEE"/>
    <w:rsid w:val="00E97E17"/>
    <w:rsid w:val="00EA00E7"/>
    <w:rsid w:val="00EA1BC0"/>
    <w:rsid w:val="00EA20B9"/>
    <w:rsid w:val="00EA26BC"/>
    <w:rsid w:val="00EA37A4"/>
    <w:rsid w:val="00EA3AA8"/>
    <w:rsid w:val="00EA3BC3"/>
    <w:rsid w:val="00EA41FE"/>
    <w:rsid w:val="00EA4864"/>
    <w:rsid w:val="00EA4909"/>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D3B"/>
    <w:rsid w:val="00EC3E75"/>
    <w:rsid w:val="00EC4C68"/>
    <w:rsid w:val="00EC5B8C"/>
    <w:rsid w:val="00EC62DA"/>
    <w:rsid w:val="00EC7209"/>
    <w:rsid w:val="00ED03C5"/>
    <w:rsid w:val="00ED05D3"/>
    <w:rsid w:val="00ED0C62"/>
    <w:rsid w:val="00ED1571"/>
    <w:rsid w:val="00ED1D9C"/>
    <w:rsid w:val="00ED2A23"/>
    <w:rsid w:val="00ED3597"/>
    <w:rsid w:val="00ED46B6"/>
    <w:rsid w:val="00ED473D"/>
    <w:rsid w:val="00ED608B"/>
    <w:rsid w:val="00ED6278"/>
    <w:rsid w:val="00ED7107"/>
    <w:rsid w:val="00ED7253"/>
    <w:rsid w:val="00EE03DF"/>
    <w:rsid w:val="00EE07E4"/>
    <w:rsid w:val="00EE09FA"/>
    <w:rsid w:val="00EE1394"/>
    <w:rsid w:val="00EE18BA"/>
    <w:rsid w:val="00EE1E67"/>
    <w:rsid w:val="00EE2866"/>
    <w:rsid w:val="00EE3E48"/>
    <w:rsid w:val="00EE451A"/>
    <w:rsid w:val="00EE46B8"/>
    <w:rsid w:val="00EE56F4"/>
    <w:rsid w:val="00EE64A4"/>
    <w:rsid w:val="00EE7328"/>
    <w:rsid w:val="00EE7875"/>
    <w:rsid w:val="00EF1654"/>
    <w:rsid w:val="00EF216D"/>
    <w:rsid w:val="00EF23AB"/>
    <w:rsid w:val="00EF2DD6"/>
    <w:rsid w:val="00EF3C29"/>
    <w:rsid w:val="00EF453E"/>
    <w:rsid w:val="00EF4CD3"/>
    <w:rsid w:val="00EF4DA1"/>
    <w:rsid w:val="00EF6A1C"/>
    <w:rsid w:val="00F00FD4"/>
    <w:rsid w:val="00F021B7"/>
    <w:rsid w:val="00F03235"/>
    <w:rsid w:val="00F038C9"/>
    <w:rsid w:val="00F04223"/>
    <w:rsid w:val="00F06D16"/>
    <w:rsid w:val="00F07542"/>
    <w:rsid w:val="00F1092B"/>
    <w:rsid w:val="00F11F87"/>
    <w:rsid w:val="00F13373"/>
    <w:rsid w:val="00F1488F"/>
    <w:rsid w:val="00F151A9"/>
    <w:rsid w:val="00F22ED8"/>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6398"/>
    <w:rsid w:val="00F4644F"/>
    <w:rsid w:val="00F50EC9"/>
    <w:rsid w:val="00F50F09"/>
    <w:rsid w:val="00F514A2"/>
    <w:rsid w:val="00F51BEC"/>
    <w:rsid w:val="00F536F2"/>
    <w:rsid w:val="00F5449C"/>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33CE"/>
    <w:rsid w:val="00F73D19"/>
    <w:rsid w:val="00F76FEE"/>
    <w:rsid w:val="00F80740"/>
    <w:rsid w:val="00F8333A"/>
    <w:rsid w:val="00F83630"/>
    <w:rsid w:val="00F86A40"/>
    <w:rsid w:val="00F87095"/>
    <w:rsid w:val="00F90F60"/>
    <w:rsid w:val="00F911FD"/>
    <w:rsid w:val="00F91E73"/>
    <w:rsid w:val="00F927F1"/>
    <w:rsid w:val="00F931ED"/>
    <w:rsid w:val="00F93384"/>
    <w:rsid w:val="00F94072"/>
    <w:rsid w:val="00F94945"/>
    <w:rsid w:val="00F95AB2"/>
    <w:rsid w:val="00F964E7"/>
    <w:rsid w:val="00FA09C5"/>
    <w:rsid w:val="00FA1969"/>
    <w:rsid w:val="00FA1C01"/>
    <w:rsid w:val="00FA239F"/>
    <w:rsid w:val="00FA2D2D"/>
    <w:rsid w:val="00FA536E"/>
    <w:rsid w:val="00FA6033"/>
    <w:rsid w:val="00FB01BD"/>
    <w:rsid w:val="00FB1833"/>
    <w:rsid w:val="00FB2510"/>
    <w:rsid w:val="00FB2521"/>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C7E91"/>
    <w:rsid w:val="00FD033A"/>
    <w:rsid w:val="00FD1368"/>
    <w:rsid w:val="00FD1EA7"/>
    <w:rsid w:val="00FD32A6"/>
    <w:rsid w:val="00FD448C"/>
    <w:rsid w:val="00FD57AD"/>
    <w:rsid w:val="00FD5AE5"/>
    <w:rsid w:val="00FD796F"/>
    <w:rsid w:val="00FE1D39"/>
    <w:rsid w:val="00FE2A87"/>
    <w:rsid w:val="00FE441A"/>
    <w:rsid w:val="00FE5877"/>
    <w:rsid w:val="00FE5B71"/>
    <w:rsid w:val="00FE695F"/>
    <w:rsid w:val="00FE79E9"/>
    <w:rsid w:val="00FE7D99"/>
    <w:rsid w:val="00FF0C41"/>
    <w:rsid w:val="00FF0E99"/>
    <w:rsid w:val="00FF22CE"/>
    <w:rsid w:val="00FF28A6"/>
    <w:rsid w:val="00FF3290"/>
    <w:rsid w:val="00FF44AC"/>
    <w:rsid w:val="00FF6233"/>
    <w:rsid w:val="00FF7676"/>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0697-1706-4C9D-8B6C-5B72BBCE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2013-11-08T14:00:00Z</cp:lastPrinted>
  <dcterms:created xsi:type="dcterms:W3CDTF">2013-11-29T13:30:00Z</dcterms:created>
  <dcterms:modified xsi:type="dcterms:W3CDTF">2013-11-29T13:30:00Z</dcterms:modified>
</cp:coreProperties>
</file>