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DE" w:rsidRDefault="001408FC"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6851DE" w:rsidRDefault="006851DE" w:rsidP="006851DE">
      <w:pPr>
        <w:spacing w:after="0" w:line="240" w:lineRule="auto"/>
        <w:jc w:val="both"/>
        <w:rPr>
          <w:rFonts w:ascii="Times New Roman" w:hAnsi="Times New Roman" w:cs="Times New Roman"/>
          <w:sz w:val="24"/>
          <w:szCs w:val="24"/>
        </w:rPr>
      </w:pPr>
    </w:p>
    <w:p w:rsidR="006851DE"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JAKAMOKO INVESTMENTS (PVT) LTD</w:t>
      </w:r>
    </w:p>
    <w:p w:rsidR="006851DE" w:rsidRDefault="006851DE" w:rsidP="00685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6851DE"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BRENNAN JAMES MICHAEL DE BRUYN</w:t>
      </w:r>
    </w:p>
    <w:p w:rsidR="006851DE" w:rsidRDefault="006851DE" w:rsidP="006851DE">
      <w:pPr>
        <w:spacing w:after="0" w:line="240" w:lineRule="auto"/>
        <w:jc w:val="center"/>
        <w:rPr>
          <w:rFonts w:ascii="Times New Roman" w:hAnsi="Times New Roman" w:cs="Times New Roman"/>
          <w:sz w:val="24"/>
          <w:szCs w:val="24"/>
        </w:rPr>
      </w:pPr>
    </w:p>
    <w:p w:rsidR="006851DE" w:rsidRDefault="006851DE" w:rsidP="006851DE">
      <w:pPr>
        <w:spacing w:after="0" w:line="240" w:lineRule="auto"/>
        <w:jc w:val="center"/>
        <w:rPr>
          <w:rFonts w:ascii="Times New Roman" w:hAnsi="Times New Roman" w:cs="Times New Roman"/>
          <w:sz w:val="24"/>
          <w:szCs w:val="24"/>
        </w:rPr>
      </w:pPr>
    </w:p>
    <w:p w:rsidR="006851DE" w:rsidRDefault="006851DE" w:rsidP="006851DE">
      <w:pPr>
        <w:spacing w:after="0" w:line="240" w:lineRule="auto"/>
        <w:jc w:val="center"/>
        <w:rPr>
          <w:rFonts w:ascii="Times New Roman" w:hAnsi="Times New Roman" w:cs="Times New Roman"/>
          <w:sz w:val="24"/>
          <w:szCs w:val="24"/>
        </w:rPr>
      </w:pPr>
    </w:p>
    <w:p w:rsidR="006851DE"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1DE"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6851DE"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30 &amp; 28 September, 2022</w:t>
      </w:r>
    </w:p>
    <w:p w:rsidR="006851DE" w:rsidRDefault="006851DE" w:rsidP="006851DE">
      <w:pPr>
        <w:spacing w:after="0" w:line="240" w:lineRule="auto"/>
        <w:jc w:val="both"/>
        <w:rPr>
          <w:rFonts w:ascii="Times New Roman" w:hAnsi="Times New Roman" w:cs="Times New Roman"/>
          <w:sz w:val="24"/>
          <w:szCs w:val="24"/>
        </w:rPr>
      </w:pPr>
    </w:p>
    <w:p w:rsidR="006851DE" w:rsidRDefault="006851DE" w:rsidP="006851DE">
      <w:pPr>
        <w:spacing w:after="0" w:line="240" w:lineRule="auto"/>
        <w:jc w:val="both"/>
        <w:rPr>
          <w:rFonts w:ascii="Times New Roman" w:hAnsi="Times New Roman" w:cs="Times New Roman"/>
          <w:sz w:val="24"/>
          <w:szCs w:val="24"/>
        </w:rPr>
      </w:pPr>
    </w:p>
    <w:p w:rsidR="006851DE" w:rsidRDefault="006851DE" w:rsidP="006851DE">
      <w:pPr>
        <w:spacing w:after="0" w:line="240" w:lineRule="auto"/>
        <w:jc w:val="both"/>
        <w:rPr>
          <w:rFonts w:ascii="Times New Roman" w:hAnsi="Times New Roman" w:cs="Times New Roman"/>
          <w:sz w:val="24"/>
          <w:szCs w:val="24"/>
        </w:rPr>
      </w:pPr>
    </w:p>
    <w:p w:rsidR="006851DE" w:rsidRPr="00137C30"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Kwande </w:t>
      </w:r>
      <w:r>
        <w:rPr>
          <w:rFonts w:ascii="Times New Roman" w:hAnsi="Times New Roman" w:cs="Times New Roman"/>
          <w:sz w:val="24"/>
          <w:szCs w:val="24"/>
        </w:rPr>
        <w:t>for the applicant</w:t>
      </w:r>
    </w:p>
    <w:p w:rsidR="006851DE" w:rsidRPr="00935CEA" w:rsidRDefault="006851DE" w:rsidP="006851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B.A. Chifamba </w:t>
      </w:r>
      <w:r w:rsidRPr="00935CEA">
        <w:rPr>
          <w:rFonts w:ascii="Times New Roman" w:hAnsi="Times New Roman" w:cs="Times New Roman"/>
          <w:sz w:val="24"/>
          <w:szCs w:val="24"/>
        </w:rPr>
        <w:t>for the respondent</w:t>
      </w:r>
    </w:p>
    <w:p w:rsidR="006851DE" w:rsidRPr="00935CEA" w:rsidRDefault="006851DE" w:rsidP="006851DE">
      <w:pPr>
        <w:spacing w:after="0" w:line="240" w:lineRule="auto"/>
        <w:jc w:val="both"/>
        <w:rPr>
          <w:rFonts w:ascii="Times New Roman" w:hAnsi="Times New Roman" w:cs="Times New Roman"/>
          <w:sz w:val="24"/>
          <w:szCs w:val="24"/>
        </w:rPr>
      </w:pPr>
    </w:p>
    <w:p w:rsidR="006851DE" w:rsidRDefault="006851DE" w:rsidP="006851DE">
      <w:pPr>
        <w:tabs>
          <w:tab w:val="left" w:pos="3879"/>
        </w:tabs>
        <w:spacing w:after="0" w:line="240" w:lineRule="auto"/>
        <w:jc w:val="both"/>
        <w:rPr>
          <w:rFonts w:ascii="Times New Roman" w:hAnsi="Times New Roman" w:cs="Times New Roman"/>
          <w:sz w:val="24"/>
          <w:szCs w:val="24"/>
        </w:rPr>
      </w:pPr>
    </w:p>
    <w:p w:rsidR="006851DE" w:rsidRDefault="006851DE" w:rsidP="006851DE">
      <w:pPr>
        <w:tabs>
          <w:tab w:val="left" w:pos="3879"/>
        </w:tabs>
        <w:spacing w:after="0" w:line="240" w:lineRule="auto"/>
        <w:jc w:val="both"/>
        <w:rPr>
          <w:rFonts w:ascii="Times New Roman" w:hAnsi="Times New Roman" w:cs="Times New Roman"/>
          <w:sz w:val="24"/>
          <w:szCs w:val="24"/>
        </w:rPr>
      </w:pPr>
    </w:p>
    <w:p w:rsidR="006851DE" w:rsidRDefault="006851DE" w:rsidP="006851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6851DE" w:rsidRDefault="006851DE" w:rsidP="006851DE">
      <w:pPr>
        <w:spacing w:after="0" w:line="240" w:lineRule="auto"/>
        <w:jc w:val="both"/>
        <w:rPr>
          <w:rFonts w:ascii="Times New Roman" w:hAnsi="Times New Roman" w:cs="Times New Roman"/>
          <w:b/>
          <w:sz w:val="24"/>
          <w:szCs w:val="24"/>
        </w:rPr>
      </w:pPr>
    </w:p>
    <w:p w:rsidR="006851DE" w:rsidRDefault="006851DE" w:rsidP="006851DE">
      <w:pPr>
        <w:spacing w:after="0" w:line="240" w:lineRule="auto"/>
        <w:jc w:val="both"/>
        <w:rPr>
          <w:rFonts w:ascii="Times New Roman" w:hAnsi="Times New Roman" w:cs="Times New Roman"/>
          <w:b/>
          <w:sz w:val="24"/>
          <w:szCs w:val="24"/>
        </w:rPr>
      </w:pPr>
    </w:p>
    <w:p w:rsidR="006851DE" w:rsidRDefault="006851DE" w:rsidP="006851DE">
      <w:pPr>
        <w:spacing w:after="0" w:line="240" w:lineRule="auto"/>
        <w:jc w:val="both"/>
        <w:rPr>
          <w:rFonts w:ascii="Times New Roman" w:hAnsi="Times New Roman" w:cs="Times New Roman"/>
          <w:sz w:val="24"/>
          <w:szCs w:val="24"/>
        </w:rPr>
      </w:pPr>
    </w:p>
    <w:p w:rsidR="003E28BE" w:rsidRDefault="006851DE"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Th</w:t>
      </w:r>
      <w:r w:rsidR="009D0445">
        <w:rPr>
          <w:rFonts w:ascii="Times New Roman" w:hAnsi="Times New Roman" w:cs="Times New Roman"/>
          <w:sz w:val="24"/>
          <w:szCs w:val="24"/>
        </w:rPr>
        <w:t>e</w:t>
      </w:r>
      <w:r>
        <w:rPr>
          <w:rFonts w:ascii="Times New Roman" w:hAnsi="Times New Roman" w:cs="Times New Roman"/>
          <w:sz w:val="24"/>
          <w:szCs w:val="24"/>
        </w:rPr>
        <w:t xml:space="preserve"> </w:t>
      </w:r>
      <w:r w:rsidR="007A0203">
        <w:rPr>
          <w:rFonts w:ascii="Times New Roman" w:hAnsi="Times New Roman" w:cs="Times New Roman"/>
          <w:sz w:val="24"/>
          <w:szCs w:val="24"/>
        </w:rPr>
        <w:t>applicant seeks the eviction of the respondent from certain residential premises situated in the Midlands city of Kwekwe. The said property was identified by the parties as Stand Number 190 Queque Township and is also known as 19 Burma Road Newton, Kwekwe (</w:t>
      </w:r>
      <w:r w:rsidR="007A0203" w:rsidRPr="009D0445">
        <w:rPr>
          <w:rFonts w:ascii="Times New Roman" w:hAnsi="Times New Roman" w:cs="Times New Roman"/>
          <w:sz w:val="24"/>
          <w:szCs w:val="24"/>
        </w:rPr>
        <w:t>hereinafter referred to as “the property”)</w:t>
      </w:r>
      <w:r w:rsidR="003E28BE" w:rsidRPr="009D0445">
        <w:rPr>
          <w:rFonts w:ascii="Times New Roman" w:hAnsi="Times New Roman" w:cs="Times New Roman"/>
          <w:sz w:val="24"/>
          <w:szCs w:val="24"/>
        </w:rPr>
        <w:t>.</w:t>
      </w:r>
    </w:p>
    <w:p w:rsidR="00E53CD8" w:rsidRDefault="003E28BE"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 company duly registered in terms of the laws of Zimbabwe</w:t>
      </w:r>
      <w:r w:rsidR="009D0445">
        <w:rPr>
          <w:rFonts w:ascii="Times New Roman" w:hAnsi="Times New Roman" w:cs="Times New Roman"/>
          <w:sz w:val="24"/>
          <w:szCs w:val="24"/>
        </w:rPr>
        <w:t>,</w:t>
      </w:r>
      <w:r>
        <w:rPr>
          <w:rFonts w:ascii="Times New Roman" w:hAnsi="Times New Roman" w:cs="Times New Roman"/>
          <w:sz w:val="24"/>
          <w:szCs w:val="24"/>
        </w:rPr>
        <w:t xml:space="preserve"> avers in the main that it is the registered owner of the property and produced the deed of transfer to that effect. It claims that the respondent took occupation of the property in 2015 and has remain</w:t>
      </w:r>
      <w:r w:rsidR="009D0445">
        <w:rPr>
          <w:rFonts w:ascii="Times New Roman" w:hAnsi="Times New Roman" w:cs="Times New Roman"/>
          <w:sz w:val="24"/>
          <w:szCs w:val="24"/>
        </w:rPr>
        <w:t>ed</w:t>
      </w:r>
      <w:r>
        <w:rPr>
          <w:rFonts w:ascii="Times New Roman" w:hAnsi="Times New Roman" w:cs="Times New Roman"/>
          <w:sz w:val="24"/>
          <w:szCs w:val="24"/>
        </w:rPr>
        <w:t xml:space="preserve"> in occupation thereof to date without any right, claim or title over the same.</w:t>
      </w:r>
      <w:r w:rsidR="007A0203">
        <w:rPr>
          <w:rFonts w:ascii="Times New Roman" w:hAnsi="Times New Roman" w:cs="Times New Roman"/>
          <w:sz w:val="24"/>
          <w:szCs w:val="24"/>
        </w:rPr>
        <w:t xml:space="preserve"> </w:t>
      </w:r>
      <w:r w:rsidR="00E53CD8">
        <w:rPr>
          <w:rFonts w:ascii="Times New Roman" w:hAnsi="Times New Roman" w:cs="Times New Roman"/>
          <w:sz w:val="24"/>
          <w:szCs w:val="24"/>
        </w:rPr>
        <w:t>It claims that it now seeks to take occupation of the property hence the application for the eviction of the respondent</w:t>
      </w:r>
      <w:r w:rsidR="009D0445">
        <w:rPr>
          <w:rFonts w:ascii="Times New Roman" w:hAnsi="Times New Roman" w:cs="Times New Roman"/>
          <w:sz w:val="24"/>
          <w:szCs w:val="24"/>
        </w:rPr>
        <w:t>.</w:t>
      </w:r>
      <w:r w:rsidR="00E53CD8">
        <w:rPr>
          <w:rFonts w:ascii="Times New Roman" w:hAnsi="Times New Roman" w:cs="Times New Roman"/>
          <w:sz w:val="24"/>
          <w:szCs w:val="24"/>
        </w:rPr>
        <w:t xml:space="preserve"> </w:t>
      </w:r>
      <w:r w:rsidR="009D0445">
        <w:rPr>
          <w:rFonts w:ascii="Times New Roman" w:hAnsi="Times New Roman" w:cs="Times New Roman"/>
          <w:sz w:val="24"/>
          <w:szCs w:val="24"/>
        </w:rPr>
        <w:t>A</w:t>
      </w:r>
      <w:r w:rsidR="00E53CD8">
        <w:rPr>
          <w:rFonts w:ascii="Times New Roman" w:hAnsi="Times New Roman" w:cs="Times New Roman"/>
          <w:sz w:val="24"/>
          <w:szCs w:val="24"/>
        </w:rPr>
        <w:t>pplicant’s founding affidavit was deposed to by one Woodford A. Scrooby who identified himself therein as a director in the applicant company. The resolution itself was signed by B</w:t>
      </w:r>
      <w:r w:rsidR="00984F40">
        <w:rPr>
          <w:rFonts w:ascii="Times New Roman" w:hAnsi="Times New Roman" w:cs="Times New Roman"/>
          <w:sz w:val="24"/>
          <w:szCs w:val="24"/>
        </w:rPr>
        <w:t>r</w:t>
      </w:r>
      <w:r w:rsidR="00E53CD8">
        <w:rPr>
          <w:rFonts w:ascii="Times New Roman" w:hAnsi="Times New Roman" w:cs="Times New Roman"/>
          <w:sz w:val="24"/>
          <w:szCs w:val="24"/>
        </w:rPr>
        <w:t>yony Scrooby</w:t>
      </w:r>
      <w:r w:rsidR="00FE2E37">
        <w:rPr>
          <w:rFonts w:ascii="Times New Roman" w:hAnsi="Times New Roman" w:cs="Times New Roman"/>
          <w:sz w:val="24"/>
          <w:szCs w:val="24"/>
        </w:rPr>
        <w:t xml:space="preserve"> and</w:t>
      </w:r>
      <w:r w:rsidR="00E53CD8">
        <w:rPr>
          <w:rFonts w:ascii="Times New Roman" w:hAnsi="Times New Roman" w:cs="Times New Roman"/>
          <w:sz w:val="24"/>
          <w:szCs w:val="24"/>
        </w:rPr>
        <w:t xml:space="preserve"> Woodford </w:t>
      </w:r>
      <w:r w:rsidR="00101325">
        <w:rPr>
          <w:rFonts w:ascii="Times New Roman" w:hAnsi="Times New Roman" w:cs="Times New Roman"/>
          <w:sz w:val="24"/>
          <w:szCs w:val="24"/>
        </w:rPr>
        <w:t>Scrooby.</w:t>
      </w:r>
    </w:p>
    <w:p w:rsidR="009D0445" w:rsidRDefault="00E53CD8"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resisted by the respondent the thrust of whose position is that he took occupation of the property consequent to him having purchased the entire shareholding of the </w:t>
      </w:r>
      <w:r>
        <w:rPr>
          <w:rFonts w:ascii="Times New Roman" w:hAnsi="Times New Roman" w:cs="Times New Roman"/>
          <w:sz w:val="24"/>
          <w:szCs w:val="24"/>
        </w:rPr>
        <w:lastRenderedPageBreak/>
        <w:t>applicant company fro</w:t>
      </w:r>
      <w:r w:rsidR="00FE2E37">
        <w:rPr>
          <w:rFonts w:ascii="Times New Roman" w:hAnsi="Times New Roman" w:cs="Times New Roman"/>
          <w:sz w:val="24"/>
          <w:szCs w:val="24"/>
        </w:rPr>
        <w:t>m</w:t>
      </w:r>
      <w:r>
        <w:rPr>
          <w:rFonts w:ascii="Times New Roman" w:hAnsi="Times New Roman" w:cs="Times New Roman"/>
          <w:sz w:val="24"/>
          <w:szCs w:val="24"/>
        </w:rPr>
        <w:t xml:space="preserve"> on</w:t>
      </w:r>
      <w:r w:rsidR="00FE2E37">
        <w:rPr>
          <w:rFonts w:ascii="Times New Roman" w:hAnsi="Times New Roman" w:cs="Times New Roman"/>
          <w:sz w:val="24"/>
          <w:szCs w:val="24"/>
        </w:rPr>
        <w:t>e</w:t>
      </w:r>
      <w:r>
        <w:rPr>
          <w:rFonts w:ascii="Times New Roman" w:hAnsi="Times New Roman" w:cs="Times New Roman"/>
          <w:sz w:val="24"/>
          <w:szCs w:val="24"/>
        </w:rPr>
        <w:t xml:space="preserve"> Bryony Scrooby. He avers that </w:t>
      </w:r>
      <w:r w:rsidR="00984F40">
        <w:rPr>
          <w:rFonts w:ascii="Times New Roman" w:hAnsi="Times New Roman" w:cs="Times New Roman"/>
          <w:sz w:val="24"/>
          <w:szCs w:val="24"/>
        </w:rPr>
        <w:t xml:space="preserve">not only did the said Bryony Scrooby hold herself out </w:t>
      </w:r>
      <w:r w:rsidR="009D0445">
        <w:rPr>
          <w:rFonts w:ascii="Times New Roman" w:hAnsi="Times New Roman" w:cs="Times New Roman"/>
          <w:sz w:val="24"/>
          <w:szCs w:val="24"/>
        </w:rPr>
        <w:t>to be</w:t>
      </w:r>
      <w:r w:rsidR="00984F40">
        <w:rPr>
          <w:rFonts w:ascii="Times New Roman" w:hAnsi="Times New Roman" w:cs="Times New Roman"/>
          <w:sz w:val="24"/>
          <w:szCs w:val="24"/>
        </w:rPr>
        <w:t xml:space="preserve"> the holder of 100</w:t>
      </w:r>
      <w:r w:rsidR="009D0445">
        <w:rPr>
          <w:rFonts w:ascii="Times New Roman" w:hAnsi="Times New Roman" w:cs="Times New Roman"/>
          <w:sz w:val="24"/>
          <w:szCs w:val="24"/>
        </w:rPr>
        <w:t>%</w:t>
      </w:r>
      <w:r w:rsidR="00984F40">
        <w:rPr>
          <w:rFonts w:ascii="Times New Roman" w:hAnsi="Times New Roman" w:cs="Times New Roman"/>
          <w:sz w:val="24"/>
          <w:szCs w:val="24"/>
        </w:rPr>
        <w:t xml:space="preserve"> shares of the applicant company but also that the property was owned by it (</w:t>
      </w:r>
      <w:r w:rsidR="00984F40" w:rsidRPr="00FE2E37">
        <w:rPr>
          <w:rFonts w:ascii="Times New Roman" w:hAnsi="Times New Roman" w:cs="Times New Roman"/>
          <w:sz w:val="24"/>
          <w:szCs w:val="24"/>
        </w:rPr>
        <w:t>i.e. applicant</w:t>
      </w:r>
      <w:r w:rsidR="00984F40">
        <w:rPr>
          <w:rFonts w:ascii="Times New Roman" w:hAnsi="Times New Roman" w:cs="Times New Roman"/>
          <w:sz w:val="24"/>
          <w:szCs w:val="24"/>
        </w:rPr>
        <w:t>).</w:t>
      </w:r>
    </w:p>
    <w:p w:rsidR="003C514B" w:rsidRDefault="00984F40" w:rsidP="002D56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0445">
        <w:rPr>
          <w:rFonts w:ascii="Times New Roman" w:hAnsi="Times New Roman" w:cs="Times New Roman"/>
          <w:sz w:val="24"/>
          <w:szCs w:val="24"/>
        </w:rPr>
        <w:t>In his opposing affidavit t</w:t>
      </w:r>
      <w:r w:rsidR="00206CAE">
        <w:rPr>
          <w:rFonts w:ascii="Times New Roman" w:hAnsi="Times New Roman" w:cs="Times New Roman"/>
          <w:sz w:val="24"/>
          <w:szCs w:val="24"/>
        </w:rPr>
        <w:t>he respondent chronicled the key events which culminated in him taking and remaining in occupation of the property and which according to him justify the dismissal of the eviction application</w:t>
      </w:r>
      <w:r w:rsidR="00270179">
        <w:rPr>
          <w:rFonts w:ascii="Times New Roman" w:hAnsi="Times New Roman" w:cs="Times New Roman"/>
          <w:sz w:val="24"/>
          <w:szCs w:val="24"/>
        </w:rPr>
        <w:t>. These events</w:t>
      </w:r>
      <w:r w:rsidR="00206CAE">
        <w:rPr>
          <w:rFonts w:ascii="Times New Roman" w:hAnsi="Times New Roman" w:cs="Times New Roman"/>
          <w:sz w:val="24"/>
          <w:szCs w:val="24"/>
        </w:rPr>
        <w:t xml:space="preserve"> may be summarised as </w:t>
      </w:r>
      <w:r w:rsidR="0050100C">
        <w:rPr>
          <w:rFonts w:ascii="Times New Roman" w:hAnsi="Times New Roman" w:cs="Times New Roman"/>
          <w:sz w:val="24"/>
          <w:szCs w:val="24"/>
        </w:rPr>
        <w:t>follows</w:t>
      </w:r>
      <w:r w:rsidR="009D0445">
        <w:rPr>
          <w:rFonts w:ascii="Times New Roman" w:hAnsi="Times New Roman" w:cs="Times New Roman"/>
          <w:sz w:val="24"/>
          <w:szCs w:val="24"/>
        </w:rPr>
        <w:t>, that h</w:t>
      </w:r>
      <w:r w:rsidR="00206CAE">
        <w:rPr>
          <w:rFonts w:ascii="Times New Roman" w:hAnsi="Times New Roman" w:cs="Times New Roman"/>
          <w:sz w:val="24"/>
          <w:szCs w:val="24"/>
        </w:rPr>
        <w:t>e took occupation of the property after entering into an agreement of sale</w:t>
      </w:r>
      <w:r w:rsidR="002D5699">
        <w:rPr>
          <w:rFonts w:ascii="Times New Roman" w:hAnsi="Times New Roman" w:cs="Times New Roman"/>
          <w:sz w:val="24"/>
          <w:szCs w:val="24"/>
        </w:rPr>
        <w:t xml:space="preserve"> of shares in the applicant</w:t>
      </w:r>
      <w:r w:rsidR="00206CAE">
        <w:rPr>
          <w:rFonts w:ascii="Times New Roman" w:hAnsi="Times New Roman" w:cs="Times New Roman"/>
          <w:sz w:val="24"/>
          <w:szCs w:val="24"/>
        </w:rPr>
        <w:t xml:space="preserve"> with Bryony Scrooby on the 5</w:t>
      </w:r>
      <w:r w:rsidR="00206CAE" w:rsidRPr="00206CAE">
        <w:rPr>
          <w:rFonts w:ascii="Times New Roman" w:hAnsi="Times New Roman" w:cs="Times New Roman"/>
          <w:sz w:val="24"/>
          <w:szCs w:val="24"/>
          <w:vertAlign w:val="superscript"/>
        </w:rPr>
        <w:t>th</w:t>
      </w:r>
      <w:r w:rsidR="00206CAE">
        <w:rPr>
          <w:rFonts w:ascii="Times New Roman" w:hAnsi="Times New Roman" w:cs="Times New Roman"/>
          <w:sz w:val="24"/>
          <w:szCs w:val="24"/>
        </w:rPr>
        <w:t xml:space="preserve"> of November 2015</w:t>
      </w:r>
      <w:r w:rsidR="002D5699">
        <w:rPr>
          <w:rFonts w:ascii="Times New Roman" w:hAnsi="Times New Roman" w:cs="Times New Roman"/>
          <w:sz w:val="24"/>
          <w:szCs w:val="24"/>
        </w:rPr>
        <w:t>. According to him in that sale</w:t>
      </w:r>
      <w:r w:rsidR="00206CAE">
        <w:rPr>
          <w:rFonts w:ascii="Times New Roman" w:hAnsi="Times New Roman" w:cs="Times New Roman"/>
          <w:sz w:val="24"/>
          <w:szCs w:val="24"/>
        </w:rPr>
        <w:t xml:space="preserve"> Bryony Scrooby </w:t>
      </w:r>
      <w:r w:rsidR="009D0445">
        <w:rPr>
          <w:rFonts w:ascii="Times New Roman" w:hAnsi="Times New Roman" w:cs="Times New Roman"/>
          <w:sz w:val="24"/>
          <w:szCs w:val="24"/>
        </w:rPr>
        <w:t>h</w:t>
      </w:r>
      <w:r w:rsidR="002D5699">
        <w:rPr>
          <w:rFonts w:ascii="Times New Roman" w:hAnsi="Times New Roman" w:cs="Times New Roman"/>
          <w:sz w:val="24"/>
          <w:szCs w:val="24"/>
        </w:rPr>
        <w:t>eld</w:t>
      </w:r>
      <w:r w:rsidR="009D0445">
        <w:rPr>
          <w:rFonts w:ascii="Times New Roman" w:hAnsi="Times New Roman" w:cs="Times New Roman"/>
          <w:sz w:val="24"/>
          <w:szCs w:val="24"/>
        </w:rPr>
        <w:t xml:space="preserve"> out to him that she </w:t>
      </w:r>
      <w:r w:rsidR="00206CAE">
        <w:rPr>
          <w:rFonts w:ascii="Times New Roman" w:hAnsi="Times New Roman" w:cs="Times New Roman"/>
          <w:sz w:val="24"/>
          <w:szCs w:val="24"/>
        </w:rPr>
        <w:t>was one of the registered directors</w:t>
      </w:r>
      <w:r w:rsidR="002D5699">
        <w:rPr>
          <w:rFonts w:ascii="Times New Roman" w:hAnsi="Times New Roman" w:cs="Times New Roman"/>
          <w:sz w:val="24"/>
          <w:szCs w:val="24"/>
        </w:rPr>
        <w:t xml:space="preserve"> in the applicant</w:t>
      </w:r>
      <w:r w:rsidR="00206CAE">
        <w:rPr>
          <w:rFonts w:ascii="Times New Roman" w:hAnsi="Times New Roman" w:cs="Times New Roman"/>
          <w:sz w:val="24"/>
          <w:szCs w:val="24"/>
        </w:rPr>
        <w:t xml:space="preserve"> </w:t>
      </w:r>
      <w:r w:rsidR="009D0445">
        <w:rPr>
          <w:rFonts w:ascii="Times New Roman" w:hAnsi="Times New Roman" w:cs="Times New Roman"/>
          <w:sz w:val="24"/>
          <w:szCs w:val="24"/>
        </w:rPr>
        <w:t>and the she</w:t>
      </w:r>
      <w:r w:rsidR="00206CAE">
        <w:rPr>
          <w:rFonts w:ascii="Times New Roman" w:hAnsi="Times New Roman" w:cs="Times New Roman"/>
          <w:sz w:val="24"/>
          <w:szCs w:val="24"/>
        </w:rPr>
        <w:t xml:space="preserve"> held 100% shares</w:t>
      </w:r>
      <w:r w:rsidR="002D5699">
        <w:rPr>
          <w:rFonts w:ascii="Times New Roman" w:hAnsi="Times New Roman" w:cs="Times New Roman"/>
          <w:sz w:val="24"/>
          <w:szCs w:val="24"/>
        </w:rPr>
        <w:t xml:space="preserve"> therein</w:t>
      </w:r>
      <w:r w:rsidR="00206CAE">
        <w:rPr>
          <w:rFonts w:ascii="Times New Roman" w:hAnsi="Times New Roman" w:cs="Times New Roman"/>
          <w:sz w:val="24"/>
          <w:szCs w:val="24"/>
        </w:rPr>
        <w:t xml:space="preserve">. He </w:t>
      </w:r>
      <w:r w:rsidR="009D0445">
        <w:rPr>
          <w:rFonts w:ascii="Times New Roman" w:hAnsi="Times New Roman" w:cs="Times New Roman"/>
          <w:sz w:val="24"/>
          <w:szCs w:val="24"/>
        </w:rPr>
        <w:t>claims</w:t>
      </w:r>
      <w:r w:rsidR="00206CAE">
        <w:rPr>
          <w:rFonts w:ascii="Times New Roman" w:hAnsi="Times New Roman" w:cs="Times New Roman"/>
          <w:sz w:val="24"/>
          <w:szCs w:val="24"/>
        </w:rPr>
        <w:t xml:space="preserve"> that he assumed that the company’s internal regula</w:t>
      </w:r>
      <w:r w:rsidR="002D5699">
        <w:rPr>
          <w:rFonts w:ascii="Times New Roman" w:hAnsi="Times New Roman" w:cs="Times New Roman"/>
          <w:sz w:val="24"/>
          <w:szCs w:val="24"/>
        </w:rPr>
        <w:t>tions</w:t>
      </w:r>
      <w:r w:rsidR="00206CAE">
        <w:rPr>
          <w:rFonts w:ascii="Times New Roman" w:hAnsi="Times New Roman" w:cs="Times New Roman"/>
          <w:sz w:val="24"/>
          <w:szCs w:val="24"/>
        </w:rPr>
        <w:t xml:space="preserve"> had been complied with</w:t>
      </w:r>
      <w:r w:rsidR="009D0445">
        <w:rPr>
          <w:rFonts w:ascii="Times New Roman" w:hAnsi="Times New Roman" w:cs="Times New Roman"/>
          <w:sz w:val="24"/>
          <w:szCs w:val="24"/>
        </w:rPr>
        <w:t xml:space="preserve"> to legitimise the sale</w:t>
      </w:r>
      <w:r w:rsidR="00206CAE">
        <w:rPr>
          <w:rFonts w:ascii="Times New Roman" w:hAnsi="Times New Roman" w:cs="Times New Roman"/>
          <w:sz w:val="24"/>
          <w:szCs w:val="24"/>
        </w:rPr>
        <w:t>.</w:t>
      </w:r>
      <w:r w:rsidR="002D5699">
        <w:rPr>
          <w:rFonts w:ascii="Times New Roman" w:hAnsi="Times New Roman" w:cs="Times New Roman"/>
          <w:sz w:val="24"/>
          <w:szCs w:val="24"/>
        </w:rPr>
        <w:t xml:space="preserve"> As if</w:t>
      </w:r>
      <w:r w:rsidR="00DB4DBB">
        <w:rPr>
          <w:rFonts w:ascii="Times New Roman" w:hAnsi="Times New Roman" w:cs="Times New Roman"/>
          <w:sz w:val="24"/>
          <w:szCs w:val="24"/>
        </w:rPr>
        <w:t xml:space="preserve"> </w:t>
      </w:r>
      <w:r w:rsidR="002D5699">
        <w:rPr>
          <w:rFonts w:ascii="Times New Roman" w:hAnsi="Times New Roman" w:cs="Times New Roman"/>
          <w:sz w:val="24"/>
          <w:szCs w:val="24"/>
        </w:rPr>
        <w:t>th</w:t>
      </w:r>
      <w:r w:rsidR="00DB4DBB">
        <w:rPr>
          <w:rFonts w:ascii="Times New Roman" w:hAnsi="Times New Roman" w:cs="Times New Roman"/>
          <w:sz w:val="24"/>
          <w:szCs w:val="24"/>
        </w:rPr>
        <w:t>is that was not assurance enough</w:t>
      </w:r>
      <w:r w:rsidR="002D5699">
        <w:rPr>
          <w:rFonts w:ascii="Times New Roman" w:hAnsi="Times New Roman" w:cs="Times New Roman"/>
          <w:sz w:val="24"/>
          <w:szCs w:val="24"/>
        </w:rPr>
        <w:t>, h</w:t>
      </w:r>
      <w:r w:rsidR="00DB4DBB">
        <w:rPr>
          <w:rFonts w:ascii="Times New Roman" w:hAnsi="Times New Roman" w:cs="Times New Roman"/>
          <w:sz w:val="24"/>
          <w:szCs w:val="24"/>
        </w:rPr>
        <w:t>e avers that he started receiving communication form the company’s accountants (Chapmans Chartered Account</w:t>
      </w:r>
      <w:r w:rsidR="002D5699">
        <w:rPr>
          <w:rFonts w:ascii="Times New Roman" w:hAnsi="Times New Roman" w:cs="Times New Roman"/>
          <w:sz w:val="24"/>
          <w:szCs w:val="24"/>
        </w:rPr>
        <w:t>ant</w:t>
      </w:r>
      <w:r w:rsidR="00DB4DBB">
        <w:rPr>
          <w:rFonts w:ascii="Times New Roman" w:hAnsi="Times New Roman" w:cs="Times New Roman"/>
          <w:sz w:val="24"/>
          <w:szCs w:val="24"/>
        </w:rPr>
        <w:t>s) demanding accounting fees from him on the basis of him being the new sole shareholder of the company</w:t>
      </w:r>
      <w:r w:rsidR="003C514B">
        <w:rPr>
          <w:rFonts w:ascii="Times New Roman" w:hAnsi="Times New Roman" w:cs="Times New Roman"/>
          <w:sz w:val="24"/>
          <w:szCs w:val="24"/>
        </w:rPr>
        <w:t>.</w:t>
      </w:r>
    </w:p>
    <w:p w:rsidR="00DB4DBB" w:rsidRDefault="003C514B"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pertinently</w:t>
      </w:r>
      <w:r w:rsidR="002D5699">
        <w:rPr>
          <w:rFonts w:ascii="Times New Roman" w:hAnsi="Times New Roman" w:cs="Times New Roman"/>
          <w:sz w:val="24"/>
          <w:szCs w:val="24"/>
        </w:rPr>
        <w:t>,</w:t>
      </w:r>
      <w:r>
        <w:rPr>
          <w:rFonts w:ascii="Times New Roman" w:hAnsi="Times New Roman" w:cs="Times New Roman"/>
          <w:sz w:val="24"/>
          <w:szCs w:val="24"/>
        </w:rPr>
        <w:t xml:space="preserve"> he referred to Bulawayo High Court matter HC 2646/17</w:t>
      </w:r>
      <w:r w:rsidR="002D5699">
        <w:rPr>
          <w:rFonts w:ascii="Times New Roman" w:hAnsi="Times New Roman" w:cs="Times New Roman"/>
          <w:sz w:val="24"/>
          <w:szCs w:val="24"/>
        </w:rPr>
        <w:t>(hereinafter referred to as “the Bulawayo matter”)</w:t>
      </w:r>
      <w:r>
        <w:rPr>
          <w:rFonts w:ascii="Times New Roman" w:hAnsi="Times New Roman" w:cs="Times New Roman"/>
          <w:sz w:val="24"/>
          <w:szCs w:val="24"/>
        </w:rPr>
        <w:t xml:space="preserve"> wherein Bryony Scroo</w:t>
      </w:r>
      <w:r w:rsidR="00270179">
        <w:rPr>
          <w:rFonts w:ascii="Times New Roman" w:hAnsi="Times New Roman" w:cs="Times New Roman"/>
          <w:sz w:val="24"/>
          <w:szCs w:val="24"/>
        </w:rPr>
        <w:t>by</w:t>
      </w:r>
      <w:r w:rsidR="002D5699">
        <w:rPr>
          <w:rFonts w:ascii="Times New Roman" w:hAnsi="Times New Roman" w:cs="Times New Roman"/>
          <w:sz w:val="24"/>
          <w:szCs w:val="24"/>
        </w:rPr>
        <w:t>,</w:t>
      </w:r>
      <w:r>
        <w:rPr>
          <w:rFonts w:ascii="Times New Roman" w:hAnsi="Times New Roman" w:cs="Times New Roman"/>
          <w:sz w:val="24"/>
          <w:szCs w:val="24"/>
        </w:rPr>
        <w:t xml:space="preserve"> from wh</w:t>
      </w:r>
      <w:r w:rsidR="00270179">
        <w:rPr>
          <w:rFonts w:ascii="Times New Roman" w:hAnsi="Times New Roman" w:cs="Times New Roman"/>
          <w:sz w:val="24"/>
          <w:szCs w:val="24"/>
        </w:rPr>
        <w:t>om</w:t>
      </w:r>
      <w:r>
        <w:rPr>
          <w:rFonts w:ascii="Times New Roman" w:hAnsi="Times New Roman" w:cs="Times New Roman"/>
          <w:sz w:val="24"/>
          <w:szCs w:val="24"/>
        </w:rPr>
        <w:t xml:space="preserve"> he had purchased shares</w:t>
      </w:r>
      <w:r w:rsidR="00270179">
        <w:rPr>
          <w:rFonts w:ascii="Times New Roman" w:hAnsi="Times New Roman" w:cs="Times New Roman"/>
          <w:sz w:val="24"/>
          <w:szCs w:val="24"/>
        </w:rPr>
        <w:t>,</w:t>
      </w:r>
      <w:r>
        <w:rPr>
          <w:rFonts w:ascii="Times New Roman" w:hAnsi="Times New Roman" w:cs="Times New Roman"/>
          <w:sz w:val="24"/>
          <w:szCs w:val="24"/>
        </w:rPr>
        <w:t xml:space="preserve"> had instituted a claim for the recovery of USD$66 000 (sixty-six thousand United States dollars) being the balance </w:t>
      </w:r>
      <w:r w:rsidR="00270179">
        <w:rPr>
          <w:rFonts w:ascii="Times New Roman" w:hAnsi="Times New Roman" w:cs="Times New Roman"/>
          <w:sz w:val="24"/>
          <w:szCs w:val="24"/>
        </w:rPr>
        <w:t>for</w:t>
      </w:r>
      <w:r>
        <w:rPr>
          <w:rFonts w:ascii="Times New Roman" w:hAnsi="Times New Roman" w:cs="Times New Roman"/>
          <w:sz w:val="24"/>
          <w:szCs w:val="24"/>
        </w:rPr>
        <w:t xml:space="preserve"> the purchase price of the shares in the company. He also indicated that Bryony Scrooby’s declaration in that matter admitted of no doubt that the sale of the shares to him was a “package deal” which included the sale of the property as well.</w:t>
      </w:r>
    </w:p>
    <w:p w:rsidR="009D0445" w:rsidRPr="009D0445" w:rsidRDefault="003C514B" w:rsidP="009D0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pointed out that </w:t>
      </w:r>
      <w:r w:rsidR="002D5699">
        <w:rPr>
          <w:rFonts w:ascii="Times New Roman" w:hAnsi="Times New Roman" w:cs="Times New Roman"/>
          <w:sz w:val="24"/>
          <w:szCs w:val="24"/>
        </w:rPr>
        <w:t xml:space="preserve">the </w:t>
      </w:r>
      <w:r>
        <w:rPr>
          <w:rFonts w:ascii="Times New Roman" w:hAnsi="Times New Roman" w:cs="Times New Roman"/>
          <w:sz w:val="24"/>
          <w:szCs w:val="24"/>
        </w:rPr>
        <w:t xml:space="preserve">Bulawayo matter was resolved via a deed of settlement in terms of which </w:t>
      </w:r>
      <w:r w:rsidR="002D5699">
        <w:rPr>
          <w:rFonts w:ascii="Times New Roman" w:hAnsi="Times New Roman" w:cs="Times New Roman"/>
          <w:sz w:val="24"/>
          <w:szCs w:val="24"/>
        </w:rPr>
        <w:t>he</w:t>
      </w:r>
      <w:r>
        <w:rPr>
          <w:rFonts w:ascii="Times New Roman" w:hAnsi="Times New Roman" w:cs="Times New Roman"/>
          <w:sz w:val="24"/>
          <w:szCs w:val="24"/>
        </w:rPr>
        <w:t xml:space="preserve"> was required to pay the amount in question. The therefore claims that the said judgment not having been abandoned remains extant and that he has been honouring his side of the deed of settlement by making periodical payments to extinguish his indebtedness</w:t>
      </w:r>
      <w:r w:rsidR="00BD2CC3">
        <w:rPr>
          <w:rFonts w:ascii="Times New Roman" w:hAnsi="Times New Roman" w:cs="Times New Roman"/>
          <w:sz w:val="24"/>
          <w:szCs w:val="24"/>
        </w:rPr>
        <w:t>.</w:t>
      </w:r>
      <w:r w:rsidR="009D0445">
        <w:rPr>
          <w:rFonts w:ascii="Times New Roman" w:hAnsi="Times New Roman" w:cs="Times New Roman"/>
          <w:sz w:val="24"/>
          <w:szCs w:val="24"/>
        </w:rPr>
        <w:t xml:space="preserve"> </w:t>
      </w:r>
      <w:r w:rsidR="002D5699">
        <w:rPr>
          <w:rFonts w:ascii="Times New Roman" w:hAnsi="Times New Roman" w:cs="Times New Roman"/>
          <w:sz w:val="24"/>
          <w:szCs w:val="24"/>
        </w:rPr>
        <w:t>Ultimately therefore h</w:t>
      </w:r>
      <w:r w:rsidR="009D0445" w:rsidRPr="009D0445">
        <w:rPr>
          <w:rFonts w:ascii="Times New Roman" w:hAnsi="Times New Roman" w:cs="Times New Roman"/>
          <w:sz w:val="24"/>
          <w:szCs w:val="24"/>
        </w:rPr>
        <w:t>e c</w:t>
      </w:r>
      <w:r w:rsidR="002D5699">
        <w:rPr>
          <w:rFonts w:ascii="Times New Roman" w:hAnsi="Times New Roman" w:cs="Times New Roman"/>
          <w:sz w:val="24"/>
          <w:szCs w:val="24"/>
        </w:rPr>
        <w:t>ontends</w:t>
      </w:r>
      <w:r w:rsidR="009D0445" w:rsidRPr="009D0445">
        <w:rPr>
          <w:rFonts w:ascii="Times New Roman" w:hAnsi="Times New Roman" w:cs="Times New Roman"/>
          <w:sz w:val="24"/>
          <w:szCs w:val="24"/>
        </w:rPr>
        <w:t xml:space="preserve"> that as a bona fide purchaser </w:t>
      </w:r>
      <w:r w:rsidR="002D5699">
        <w:rPr>
          <w:rFonts w:ascii="Times New Roman" w:hAnsi="Times New Roman" w:cs="Times New Roman"/>
          <w:sz w:val="24"/>
          <w:szCs w:val="24"/>
        </w:rPr>
        <w:t>of the applicant alongside its sole asset namely the property</w:t>
      </w:r>
      <w:r w:rsidR="009D0445" w:rsidRPr="009D0445">
        <w:rPr>
          <w:rFonts w:ascii="Times New Roman" w:hAnsi="Times New Roman" w:cs="Times New Roman"/>
          <w:sz w:val="24"/>
          <w:szCs w:val="24"/>
        </w:rPr>
        <w:t xml:space="preserve"> is entitled to the </w:t>
      </w:r>
      <w:r w:rsidR="002D5699">
        <w:rPr>
          <w:rFonts w:ascii="Times New Roman" w:hAnsi="Times New Roman" w:cs="Times New Roman"/>
          <w:sz w:val="24"/>
          <w:szCs w:val="24"/>
        </w:rPr>
        <w:t>same</w:t>
      </w:r>
      <w:r w:rsidR="009D0445" w:rsidRPr="009D0445">
        <w:rPr>
          <w:rFonts w:ascii="Times New Roman" w:hAnsi="Times New Roman" w:cs="Times New Roman"/>
          <w:sz w:val="24"/>
          <w:szCs w:val="24"/>
        </w:rPr>
        <w:t>.</w:t>
      </w:r>
    </w:p>
    <w:p w:rsidR="00E36199" w:rsidRDefault="00BD2CC3" w:rsidP="002853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the applicant countered the respondent’s averments chiefly in that Bryony Scrooby only hold 50%^shares in the applicant hence had no authority to dispose </w:t>
      </w:r>
      <w:r w:rsidR="002D5699">
        <w:rPr>
          <w:rFonts w:ascii="Times New Roman" w:hAnsi="Times New Roman" w:cs="Times New Roman"/>
          <w:sz w:val="24"/>
          <w:szCs w:val="24"/>
        </w:rPr>
        <w:t>of the entire</w:t>
      </w:r>
      <w:r>
        <w:rPr>
          <w:rFonts w:ascii="Times New Roman" w:hAnsi="Times New Roman" w:cs="Times New Roman"/>
          <w:sz w:val="24"/>
          <w:szCs w:val="24"/>
        </w:rPr>
        <w:t xml:space="preserve"> shareholding in the applicant. Secondly it </w:t>
      </w:r>
      <w:r w:rsidR="002D5699">
        <w:rPr>
          <w:rFonts w:ascii="Times New Roman" w:hAnsi="Times New Roman" w:cs="Times New Roman"/>
          <w:sz w:val="24"/>
          <w:szCs w:val="24"/>
        </w:rPr>
        <w:t>wa</w:t>
      </w:r>
      <w:r w:rsidR="0050100C">
        <w:rPr>
          <w:rFonts w:ascii="Times New Roman" w:hAnsi="Times New Roman" w:cs="Times New Roman"/>
          <w:sz w:val="24"/>
          <w:szCs w:val="24"/>
        </w:rPr>
        <w:t>s</w:t>
      </w:r>
      <w:r>
        <w:rPr>
          <w:rFonts w:ascii="Times New Roman" w:hAnsi="Times New Roman" w:cs="Times New Roman"/>
          <w:sz w:val="24"/>
          <w:szCs w:val="24"/>
        </w:rPr>
        <w:t xml:space="preserve"> averred by the applicant that the sale of shares in the company by Bryony Scrooby to respondent did not include the sale of the property</w:t>
      </w:r>
      <w:r w:rsidR="0028538E">
        <w:rPr>
          <w:rFonts w:ascii="Times New Roman" w:hAnsi="Times New Roman" w:cs="Times New Roman"/>
          <w:sz w:val="24"/>
          <w:szCs w:val="24"/>
        </w:rPr>
        <w:t xml:space="preserve"> and f</w:t>
      </w:r>
      <w:r w:rsidR="00E36199">
        <w:rPr>
          <w:rFonts w:ascii="Times New Roman" w:hAnsi="Times New Roman" w:cs="Times New Roman"/>
          <w:sz w:val="24"/>
          <w:szCs w:val="24"/>
        </w:rPr>
        <w:t>urther in this regard that the Bulawayo</w:t>
      </w:r>
      <w:r w:rsidR="0028538E">
        <w:rPr>
          <w:rFonts w:ascii="Times New Roman" w:hAnsi="Times New Roman" w:cs="Times New Roman"/>
          <w:sz w:val="24"/>
          <w:szCs w:val="24"/>
        </w:rPr>
        <w:t xml:space="preserve"> matter</w:t>
      </w:r>
      <w:r w:rsidR="00E36199">
        <w:rPr>
          <w:rFonts w:ascii="Times New Roman" w:hAnsi="Times New Roman" w:cs="Times New Roman"/>
          <w:sz w:val="24"/>
          <w:szCs w:val="24"/>
        </w:rPr>
        <w:t xml:space="preserve"> solely related to the outstanding amounts for the </w:t>
      </w:r>
      <w:r w:rsidR="00E36199">
        <w:rPr>
          <w:rFonts w:ascii="Times New Roman" w:hAnsi="Times New Roman" w:cs="Times New Roman"/>
          <w:sz w:val="24"/>
          <w:szCs w:val="24"/>
        </w:rPr>
        <w:lastRenderedPageBreak/>
        <w:t xml:space="preserve">purchase price of shares </w:t>
      </w:r>
      <w:r w:rsidR="0028538E">
        <w:rPr>
          <w:rFonts w:ascii="Times New Roman" w:hAnsi="Times New Roman" w:cs="Times New Roman"/>
          <w:sz w:val="24"/>
          <w:szCs w:val="24"/>
        </w:rPr>
        <w:t xml:space="preserve">in the applicant </w:t>
      </w:r>
      <w:r w:rsidR="00E36199">
        <w:rPr>
          <w:rFonts w:ascii="Times New Roman" w:hAnsi="Times New Roman" w:cs="Times New Roman"/>
          <w:sz w:val="24"/>
          <w:szCs w:val="24"/>
        </w:rPr>
        <w:t>and did not extend to the alleged disposal of the house. The high water mark of applicant’s contention</w:t>
      </w:r>
      <w:r w:rsidR="0028538E">
        <w:rPr>
          <w:rFonts w:ascii="Times New Roman" w:hAnsi="Times New Roman" w:cs="Times New Roman"/>
          <w:sz w:val="24"/>
          <w:szCs w:val="24"/>
        </w:rPr>
        <w:t>,</w:t>
      </w:r>
      <w:r w:rsidR="00E36199">
        <w:rPr>
          <w:rFonts w:ascii="Times New Roman" w:hAnsi="Times New Roman" w:cs="Times New Roman"/>
          <w:sz w:val="24"/>
          <w:szCs w:val="24"/>
        </w:rPr>
        <w:t xml:space="preserve"> therefore</w:t>
      </w:r>
      <w:r w:rsidR="0028538E">
        <w:rPr>
          <w:rFonts w:ascii="Times New Roman" w:hAnsi="Times New Roman" w:cs="Times New Roman"/>
          <w:sz w:val="24"/>
          <w:szCs w:val="24"/>
        </w:rPr>
        <w:t>,</w:t>
      </w:r>
      <w:r w:rsidR="00E36199">
        <w:rPr>
          <w:rFonts w:ascii="Times New Roman" w:hAnsi="Times New Roman" w:cs="Times New Roman"/>
          <w:sz w:val="24"/>
          <w:szCs w:val="24"/>
        </w:rPr>
        <w:t xml:space="preserve"> is that Bryony Scrooby in her capacity as shareholder lacked the authority to dispose of the applicant’s property and that in any event the agreement of sale did not encompass the disposal of the property to the respondent.</w:t>
      </w:r>
    </w:p>
    <w:p w:rsidR="00636557" w:rsidRDefault="00636557"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however raised three preliminary points which in his view are each independently potentially dispositive of the matter. These are; firstly</w:t>
      </w:r>
      <w:r w:rsidR="0028538E">
        <w:rPr>
          <w:rFonts w:ascii="Times New Roman" w:hAnsi="Times New Roman" w:cs="Times New Roman"/>
          <w:sz w:val="24"/>
          <w:szCs w:val="24"/>
        </w:rPr>
        <w:t>.</w:t>
      </w:r>
      <w:r>
        <w:rPr>
          <w:rFonts w:ascii="Times New Roman" w:hAnsi="Times New Roman" w:cs="Times New Roman"/>
          <w:sz w:val="24"/>
          <w:szCs w:val="24"/>
        </w:rPr>
        <w:t xml:space="preserve"> that the resolution which purportedly authorized the deponent to the applicant’s founding affidavit to institute litigation on behalf of the applicant was a nullity because the persons who purported to grant such authority had no power to do so given that they relinquished their positions as directors in that company upon him (i.e. respondent) having purchased 100% shareholding in the applicant company.</w:t>
      </w:r>
    </w:p>
    <w:p w:rsidR="00C47022" w:rsidRDefault="00C47022"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respondent contends that there are material disputes of fact rendering the dispute </w:t>
      </w:r>
      <w:r w:rsidR="003E1C80">
        <w:rPr>
          <w:rFonts w:ascii="Times New Roman" w:hAnsi="Times New Roman" w:cs="Times New Roman"/>
          <w:sz w:val="24"/>
          <w:szCs w:val="24"/>
        </w:rPr>
        <w:t>incapable</w:t>
      </w:r>
      <w:r>
        <w:rPr>
          <w:rFonts w:ascii="Times New Roman" w:hAnsi="Times New Roman" w:cs="Times New Roman"/>
          <w:sz w:val="24"/>
          <w:szCs w:val="24"/>
        </w:rPr>
        <w:t xml:space="preserve"> of resolution without the need for oral evidence. He referred in particular to the</w:t>
      </w:r>
      <w:r w:rsidR="00304C3C">
        <w:rPr>
          <w:rFonts w:ascii="Times New Roman" w:hAnsi="Times New Roman" w:cs="Times New Roman"/>
          <w:sz w:val="24"/>
          <w:szCs w:val="24"/>
        </w:rPr>
        <w:t xml:space="preserve"> now disputed</w:t>
      </w:r>
      <w:r>
        <w:rPr>
          <w:rFonts w:ascii="Times New Roman" w:hAnsi="Times New Roman" w:cs="Times New Roman"/>
          <w:sz w:val="24"/>
          <w:szCs w:val="24"/>
        </w:rPr>
        <w:t xml:space="preserve"> fact that he purchased the 100% shareholding in the applicant company whose rights and interest</w:t>
      </w:r>
      <w:r w:rsidR="003E1C80">
        <w:rPr>
          <w:rFonts w:ascii="Times New Roman" w:hAnsi="Times New Roman" w:cs="Times New Roman"/>
          <w:sz w:val="24"/>
          <w:szCs w:val="24"/>
        </w:rPr>
        <w:t>s</w:t>
      </w:r>
      <w:r>
        <w:rPr>
          <w:rFonts w:ascii="Times New Roman" w:hAnsi="Times New Roman" w:cs="Times New Roman"/>
          <w:sz w:val="24"/>
          <w:szCs w:val="24"/>
        </w:rPr>
        <w:t xml:space="preserve"> encompassed ownership of the very house that forms the subject matter of the dispute.</w:t>
      </w:r>
    </w:p>
    <w:p w:rsidR="00C47022" w:rsidRDefault="00C47022"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it is applicant’s contention that the applicant failed to set out a legally cognisable cause of action namely</w:t>
      </w:r>
      <w:r w:rsidR="003E1C80">
        <w:rPr>
          <w:rFonts w:ascii="Times New Roman" w:hAnsi="Times New Roman" w:cs="Times New Roman"/>
          <w:sz w:val="24"/>
          <w:szCs w:val="24"/>
        </w:rPr>
        <w:t xml:space="preserve"> the failure</w:t>
      </w:r>
      <w:r>
        <w:rPr>
          <w:rFonts w:ascii="Times New Roman" w:hAnsi="Times New Roman" w:cs="Times New Roman"/>
          <w:sz w:val="24"/>
          <w:szCs w:val="24"/>
        </w:rPr>
        <w:t xml:space="preserve"> to disclose the circumstances that led to him (i.e. </w:t>
      </w:r>
      <w:r w:rsidR="006B7A9B">
        <w:rPr>
          <w:rFonts w:ascii="Times New Roman" w:hAnsi="Times New Roman" w:cs="Times New Roman"/>
          <w:sz w:val="24"/>
          <w:szCs w:val="24"/>
        </w:rPr>
        <w:t>respondent)</w:t>
      </w:r>
      <w:r>
        <w:rPr>
          <w:rFonts w:ascii="Times New Roman" w:hAnsi="Times New Roman" w:cs="Times New Roman"/>
          <w:sz w:val="24"/>
          <w:szCs w:val="24"/>
        </w:rPr>
        <w:t xml:space="preserve"> taking o</w:t>
      </w:r>
      <w:r w:rsidR="003E1C80">
        <w:rPr>
          <w:rFonts w:ascii="Times New Roman" w:hAnsi="Times New Roman" w:cs="Times New Roman"/>
          <w:sz w:val="24"/>
          <w:szCs w:val="24"/>
        </w:rPr>
        <w:t>ccupation</w:t>
      </w:r>
      <w:r>
        <w:rPr>
          <w:rFonts w:ascii="Times New Roman" w:hAnsi="Times New Roman" w:cs="Times New Roman"/>
          <w:sz w:val="24"/>
          <w:szCs w:val="24"/>
        </w:rPr>
        <w:t xml:space="preserve"> of the property</w:t>
      </w:r>
      <w:r w:rsidR="006B7A9B">
        <w:rPr>
          <w:rFonts w:ascii="Times New Roman" w:hAnsi="Times New Roman" w:cs="Times New Roman"/>
          <w:sz w:val="24"/>
          <w:szCs w:val="24"/>
        </w:rPr>
        <w:t>.</w:t>
      </w:r>
      <w:r w:rsidR="00304C3C">
        <w:rPr>
          <w:rFonts w:ascii="Times New Roman" w:hAnsi="Times New Roman" w:cs="Times New Roman"/>
          <w:sz w:val="24"/>
          <w:szCs w:val="24"/>
        </w:rPr>
        <w:t xml:space="preserve"> Each of these will preliminary points will be dealt with in turn.</w:t>
      </w:r>
    </w:p>
    <w:p w:rsidR="006B7A9B" w:rsidRPr="003E1C80" w:rsidRDefault="006B7A9B" w:rsidP="006851DE">
      <w:pPr>
        <w:spacing w:after="0" w:line="360" w:lineRule="auto"/>
        <w:ind w:firstLine="720"/>
        <w:jc w:val="both"/>
        <w:rPr>
          <w:rFonts w:ascii="Times New Roman" w:hAnsi="Times New Roman" w:cs="Times New Roman"/>
          <w:b/>
          <w:sz w:val="24"/>
          <w:szCs w:val="24"/>
        </w:rPr>
      </w:pPr>
      <w:r w:rsidRPr="003E1C80">
        <w:rPr>
          <w:rFonts w:ascii="Times New Roman" w:hAnsi="Times New Roman" w:cs="Times New Roman"/>
          <w:b/>
          <w:sz w:val="24"/>
          <w:szCs w:val="24"/>
        </w:rPr>
        <w:t xml:space="preserve">The validity of the resolution passed by applicant </w:t>
      </w:r>
    </w:p>
    <w:p w:rsidR="006B7A9B" w:rsidRDefault="00A30610"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resolution authorising the deponent to the applicant’s founding affidavit is valid is dependant on the relationship if any, between Woodford A</w:t>
      </w:r>
      <w:r w:rsidR="00304C3C">
        <w:rPr>
          <w:rFonts w:ascii="Times New Roman" w:hAnsi="Times New Roman" w:cs="Times New Roman"/>
          <w:sz w:val="24"/>
          <w:szCs w:val="24"/>
        </w:rPr>
        <w:t>.</w:t>
      </w:r>
      <w:r>
        <w:rPr>
          <w:rFonts w:ascii="Times New Roman" w:hAnsi="Times New Roman" w:cs="Times New Roman"/>
          <w:sz w:val="24"/>
          <w:szCs w:val="24"/>
        </w:rPr>
        <w:t xml:space="preserve"> Scrooby and Bryany Scrooby on the one hand and the applicant on the other. Whereas the respondent conten</w:t>
      </w:r>
      <w:r w:rsidR="00304C3C">
        <w:rPr>
          <w:rFonts w:ascii="Times New Roman" w:hAnsi="Times New Roman" w:cs="Times New Roman"/>
          <w:sz w:val="24"/>
          <w:szCs w:val="24"/>
        </w:rPr>
        <w:t>d</w:t>
      </w:r>
      <w:r>
        <w:rPr>
          <w:rFonts w:ascii="Times New Roman" w:hAnsi="Times New Roman" w:cs="Times New Roman"/>
          <w:sz w:val="24"/>
          <w:szCs w:val="24"/>
        </w:rPr>
        <w:t>s that the</w:t>
      </w:r>
      <w:r w:rsidR="00304C3C">
        <w:rPr>
          <w:rFonts w:ascii="Times New Roman" w:hAnsi="Times New Roman" w:cs="Times New Roman"/>
          <w:sz w:val="24"/>
          <w:szCs w:val="24"/>
        </w:rPr>
        <w:t xml:space="preserve"> former</w:t>
      </w:r>
      <w:r>
        <w:rPr>
          <w:rFonts w:ascii="Times New Roman" w:hAnsi="Times New Roman" w:cs="Times New Roman"/>
          <w:sz w:val="24"/>
          <w:szCs w:val="24"/>
        </w:rPr>
        <w:t xml:space="preserve"> two have since relinquished any directorship in the company and therefore cannot purport to grant such authority, the applicant </w:t>
      </w:r>
      <w:r w:rsidR="00304C3C">
        <w:rPr>
          <w:rFonts w:ascii="Times New Roman" w:hAnsi="Times New Roman" w:cs="Times New Roman"/>
          <w:sz w:val="24"/>
          <w:szCs w:val="24"/>
        </w:rPr>
        <w:t>argues</w:t>
      </w:r>
      <w:r>
        <w:rPr>
          <w:rFonts w:ascii="Times New Roman" w:hAnsi="Times New Roman" w:cs="Times New Roman"/>
          <w:sz w:val="24"/>
          <w:szCs w:val="24"/>
        </w:rPr>
        <w:t xml:space="preserve"> otherwise. It avers that the resolution was properly passed because both Scroobys are current directors of the applicant.</w:t>
      </w:r>
    </w:p>
    <w:p w:rsidR="00A30610" w:rsidRDefault="00A30610"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particular point is incapable of proper adjudication without delving into the merits of the application itself. It is an issue that lies not the very heart of this application. The issue of the relationship between Scroobys and the applicant sought, in my respectful view</w:t>
      </w:r>
      <w:r w:rsidR="00304C3C">
        <w:rPr>
          <w:rFonts w:ascii="Times New Roman" w:hAnsi="Times New Roman" w:cs="Times New Roman"/>
          <w:sz w:val="24"/>
          <w:szCs w:val="24"/>
        </w:rPr>
        <w:t xml:space="preserve"> should</w:t>
      </w:r>
      <w:r>
        <w:rPr>
          <w:rFonts w:ascii="Times New Roman" w:hAnsi="Times New Roman" w:cs="Times New Roman"/>
          <w:sz w:val="24"/>
          <w:szCs w:val="24"/>
        </w:rPr>
        <w:t xml:space="preserve"> not have been raised as a preliminary issue as it effectively pre-empts the merits of the application and accordingly </w:t>
      </w:r>
      <w:r w:rsidR="0028538E">
        <w:rPr>
          <w:rFonts w:ascii="Times New Roman" w:hAnsi="Times New Roman" w:cs="Times New Roman"/>
          <w:sz w:val="24"/>
          <w:szCs w:val="24"/>
        </w:rPr>
        <w:t xml:space="preserve">is deferred to such a stage when the merits of the case are determined should the remaining points </w:t>
      </w:r>
      <w:r w:rsidR="0028538E" w:rsidRPr="0028538E">
        <w:rPr>
          <w:rFonts w:ascii="Times New Roman" w:hAnsi="Times New Roman" w:cs="Times New Roman"/>
          <w:i/>
          <w:sz w:val="24"/>
          <w:szCs w:val="24"/>
        </w:rPr>
        <w:t>in limine</w:t>
      </w:r>
      <w:r w:rsidR="0028538E">
        <w:rPr>
          <w:rFonts w:ascii="Times New Roman" w:hAnsi="Times New Roman" w:cs="Times New Roman"/>
          <w:sz w:val="24"/>
          <w:szCs w:val="24"/>
        </w:rPr>
        <w:t xml:space="preserve"> not dispose of the matter</w:t>
      </w:r>
      <w:r>
        <w:rPr>
          <w:rFonts w:ascii="Times New Roman" w:hAnsi="Times New Roman" w:cs="Times New Roman"/>
          <w:sz w:val="24"/>
          <w:szCs w:val="24"/>
        </w:rPr>
        <w:t xml:space="preserve">. </w:t>
      </w:r>
    </w:p>
    <w:p w:rsidR="00304C3C" w:rsidRPr="00304C3C" w:rsidRDefault="00304C3C" w:rsidP="006851DE">
      <w:pPr>
        <w:spacing w:after="0" w:line="360" w:lineRule="auto"/>
        <w:ind w:firstLine="720"/>
        <w:jc w:val="both"/>
        <w:rPr>
          <w:rFonts w:ascii="Times New Roman" w:hAnsi="Times New Roman" w:cs="Times New Roman"/>
          <w:b/>
          <w:sz w:val="24"/>
          <w:szCs w:val="24"/>
        </w:rPr>
      </w:pPr>
      <w:r w:rsidRPr="00304C3C">
        <w:rPr>
          <w:rFonts w:ascii="Times New Roman" w:hAnsi="Times New Roman" w:cs="Times New Roman"/>
          <w:b/>
          <w:sz w:val="24"/>
          <w:szCs w:val="24"/>
        </w:rPr>
        <w:lastRenderedPageBreak/>
        <w:t>Whether there are material disputes of fact</w:t>
      </w:r>
    </w:p>
    <w:p w:rsidR="00B959CD" w:rsidRDefault="00B959CD" w:rsidP="00685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whether or not there are material dispute</w:t>
      </w:r>
      <w:r w:rsidR="00304C3C">
        <w:rPr>
          <w:rFonts w:ascii="Times New Roman" w:hAnsi="Times New Roman" w:cs="Times New Roman"/>
          <w:sz w:val="24"/>
          <w:szCs w:val="24"/>
        </w:rPr>
        <w:t>s</w:t>
      </w:r>
      <w:r>
        <w:rPr>
          <w:rFonts w:ascii="Times New Roman" w:hAnsi="Times New Roman" w:cs="Times New Roman"/>
          <w:sz w:val="24"/>
          <w:szCs w:val="24"/>
        </w:rPr>
        <w:t xml:space="preserve"> of fact is a different kettle of fish and presents intractable problems for the applicant</w:t>
      </w:r>
      <w:r w:rsidR="00F74740">
        <w:rPr>
          <w:rFonts w:ascii="Times New Roman" w:hAnsi="Times New Roman" w:cs="Times New Roman"/>
          <w:sz w:val="24"/>
          <w:szCs w:val="24"/>
        </w:rPr>
        <w:t xml:space="preserve"> for the reasons articulated hereunder</w:t>
      </w:r>
      <w:r>
        <w:rPr>
          <w:rFonts w:ascii="Times New Roman" w:hAnsi="Times New Roman" w:cs="Times New Roman"/>
          <w:sz w:val="24"/>
          <w:szCs w:val="24"/>
        </w:rPr>
        <w:t>.</w:t>
      </w:r>
      <w:r w:rsidR="00BF652C">
        <w:rPr>
          <w:rFonts w:ascii="Times New Roman" w:hAnsi="Times New Roman" w:cs="Times New Roman"/>
          <w:sz w:val="24"/>
          <w:szCs w:val="24"/>
        </w:rPr>
        <w:t xml:space="preserve"> </w:t>
      </w:r>
      <w:r w:rsidR="0028538E">
        <w:rPr>
          <w:rFonts w:ascii="Times New Roman" w:hAnsi="Times New Roman" w:cs="Times New Roman"/>
          <w:sz w:val="24"/>
          <w:szCs w:val="24"/>
        </w:rPr>
        <w:t xml:space="preserve">What constitutes material disputes of fact has been </w:t>
      </w:r>
      <w:r w:rsidR="00F74740">
        <w:rPr>
          <w:rFonts w:ascii="Times New Roman" w:hAnsi="Times New Roman" w:cs="Times New Roman"/>
          <w:sz w:val="24"/>
          <w:szCs w:val="24"/>
        </w:rPr>
        <w:t>the subject of many a judgement</w:t>
      </w:r>
      <w:r w:rsidR="00EE1975">
        <w:rPr>
          <w:rFonts w:ascii="Times New Roman" w:hAnsi="Times New Roman" w:cs="Times New Roman"/>
          <w:sz w:val="24"/>
          <w:szCs w:val="24"/>
        </w:rPr>
        <w:t xml:space="preserve"> and a few examples will suffice.</w:t>
      </w:r>
      <w:r w:rsidR="00F74740">
        <w:rPr>
          <w:rFonts w:ascii="Times New Roman" w:hAnsi="Times New Roman" w:cs="Times New Roman"/>
          <w:sz w:val="24"/>
          <w:szCs w:val="24"/>
        </w:rPr>
        <w:t xml:space="preserve"> </w:t>
      </w:r>
      <w:r w:rsidR="00BF652C">
        <w:rPr>
          <w:rFonts w:ascii="Times New Roman" w:hAnsi="Times New Roman" w:cs="Times New Roman"/>
          <w:sz w:val="24"/>
          <w:szCs w:val="24"/>
        </w:rPr>
        <w:t xml:space="preserve">In </w:t>
      </w:r>
      <w:r w:rsidR="00BF652C" w:rsidRPr="00BF652C">
        <w:rPr>
          <w:rFonts w:ascii="Times New Roman" w:hAnsi="Times New Roman" w:cs="Times New Roman"/>
          <w:i/>
          <w:sz w:val="24"/>
          <w:szCs w:val="24"/>
        </w:rPr>
        <w:t>Supa Plant Investments (Pvt</w:t>
      </w:r>
      <w:r w:rsidR="00BF652C">
        <w:rPr>
          <w:rFonts w:ascii="Times New Roman" w:hAnsi="Times New Roman" w:cs="Times New Roman"/>
          <w:sz w:val="24"/>
          <w:szCs w:val="24"/>
        </w:rPr>
        <w:t xml:space="preserve">) </w:t>
      </w:r>
      <w:r w:rsidR="00BF652C" w:rsidRPr="00BF652C">
        <w:rPr>
          <w:rFonts w:ascii="Times New Roman" w:hAnsi="Times New Roman" w:cs="Times New Roman"/>
          <w:i/>
          <w:sz w:val="24"/>
          <w:szCs w:val="24"/>
        </w:rPr>
        <w:t>Ltd</w:t>
      </w:r>
      <w:r w:rsidR="00BF652C">
        <w:rPr>
          <w:rFonts w:ascii="Times New Roman" w:hAnsi="Times New Roman" w:cs="Times New Roman"/>
          <w:sz w:val="24"/>
          <w:szCs w:val="24"/>
        </w:rPr>
        <w:t xml:space="preserve"> v </w:t>
      </w:r>
      <w:r w:rsidR="00BF652C" w:rsidRPr="00BF652C">
        <w:rPr>
          <w:rFonts w:ascii="Times New Roman" w:hAnsi="Times New Roman" w:cs="Times New Roman"/>
          <w:i/>
          <w:sz w:val="24"/>
          <w:szCs w:val="24"/>
        </w:rPr>
        <w:t>Edgar Chidavaenzi</w:t>
      </w:r>
      <w:r w:rsidR="00BF652C">
        <w:rPr>
          <w:rFonts w:ascii="Times New Roman" w:hAnsi="Times New Roman" w:cs="Times New Roman"/>
          <w:sz w:val="24"/>
          <w:szCs w:val="24"/>
        </w:rPr>
        <w:t xml:space="preserve"> 2009 (2) ZLR 132 (H) M</w:t>
      </w:r>
      <w:r w:rsidR="00BF652C" w:rsidRPr="00BF652C">
        <w:rPr>
          <w:rFonts w:ascii="Times New Roman" w:hAnsi="Times New Roman" w:cs="Times New Roman"/>
          <w:szCs w:val="24"/>
        </w:rPr>
        <w:t>AKARAU</w:t>
      </w:r>
      <w:r w:rsidR="00BF652C">
        <w:rPr>
          <w:rFonts w:ascii="Times New Roman" w:hAnsi="Times New Roman" w:cs="Times New Roman"/>
          <w:sz w:val="24"/>
          <w:szCs w:val="24"/>
        </w:rPr>
        <w:t xml:space="preserve"> JP (</w:t>
      </w:r>
      <w:r w:rsidR="00BF652C" w:rsidRPr="00BF652C">
        <w:rPr>
          <w:rFonts w:ascii="Times New Roman" w:hAnsi="Times New Roman" w:cs="Times New Roman"/>
          <w:i/>
          <w:sz w:val="24"/>
          <w:szCs w:val="24"/>
        </w:rPr>
        <w:t>as she then was</w:t>
      </w:r>
      <w:r w:rsidR="00BF652C">
        <w:rPr>
          <w:rFonts w:ascii="Times New Roman" w:hAnsi="Times New Roman" w:cs="Times New Roman"/>
          <w:sz w:val="24"/>
          <w:szCs w:val="24"/>
        </w:rPr>
        <w:t xml:space="preserve">) defined a material dispute of fact in the following terms; </w:t>
      </w:r>
    </w:p>
    <w:p w:rsidR="00BF652C" w:rsidRDefault="00BF652C" w:rsidP="004B5C59">
      <w:pPr>
        <w:spacing w:after="0"/>
        <w:ind w:left="720"/>
        <w:jc w:val="both"/>
        <w:rPr>
          <w:rFonts w:ascii="Times New Roman" w:hAnsi="Times New Roman" w:cs="Times New Roman"/>
          <w:sz w:val="24"/>
          <w:szCs w:val="24"/>
        </w:rPr>
      </w:pPr>
      <w:r w:rsidRPr="00BF652C">
        <w:rPr>
          <w:rFonts w:ascii="Times New Roman" w:hAnsi="Times New Roman" w:cs="Times New Roman"/>
          <w:i/>
          <w:sz w:val="24"/>
          <w:szCs w:val="24"/>
        </w:rPr>
        <w:t>“A material dispute of fact arises when such material facts put by the applicant are disputed and traversed by the respondent in such a manner as to leave the court with no ready answer to the dispute between the parties in the absence of further evidence</w:t>
      </w:r>
      <w:r>
        <w:rPr>
          <w:rFonts w:ascii="Times New Roman" w:hAnsi="Times New Roman" w:cs="Times New Roman"/>
          <w:sz w:val="24"/>
          <w:szCs w:val="24"/>
        </w:rPr>
        <w:t xml:space="preserve">”. </w:t>
      </w:r>
    </w:p>
    <w:p w:rsidR="00A44490" w:rsidRDefault="00A44490" w:rsidP="004B5C59">
      <w:pPr>
        <w:spacing w:after="0"/>
        <w:jc w:val="both"/>
        <w:rPr>
          <w:rFonts w:ascii="Times New Roman" w:hAnsi="Times New Roman" w:cs="Times New Roman"/>
          <w:sz w:val="24"/>
          <w:szCs w:val="24"/>
        </w:rPr>
      </w:pPr>
    </w:p>
    <w:p w:rsidR="00B138D6" w:rsidRDefault="00A44490" w:rsidP="00B138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1975">
        <w:rPr>
          <w:rFonts w:ascii="Times New Roman" w:hAnsi="Times New Roman" w:cs="Times New Roman"/>
          <w:sz w:val="24"/>
          <w:szCs w:val="24"/>
        </w:rPr>
        <w:t>Material disputes of fact can also arise where the respondent admits the allegations</w:t>
      </w:r>
      <w:r w:rsidR="00370E63">
        <w:rPr>
          <w:rFonts w:ascii="Times New Roman" w:hAnsi="Times New Roman" w:cs="Times New Roman"/>
          <w:sz w:val="24"/>
          <w:szCs w:val="24"/>
        </w:rPr>
        <w:t xml:space="preserve"> contained in the applicant’s affidavit but alleges other facts which the applicant disputes. In this regard, the following was stated in </w:t>
      </w:r>
      <w:r w:rsidR="004B5C59" w:rsidRPr="004B5C59">
        <w:rPr>
          <w:rFonts w:ascii="Times New Roman" w:hAnsi="Times New Roman" w:cs="Times New Roman"/>
          <w:i/>
          <w:sz w:val="24"/>
          <w:szCs w:val="24"/>
        </w:rPr>
        <w:t>Savanhu v Marere &amp; 2 Ors</w:t>
      </w:r>
      <w:r w:rsidR="004B5C59">
        <w:rPr>
          <w:rFonts w:ascii="Times New Roman" w:hAnsi="Times New Roman" w:cs="Times New Roman"/>
          <w:sz w:val="24"/>
          <w:szCs w:val="24"/>
        </w:rPr>
        <w:t xml:space="preserve"> SC22/99:</w:t>
      </w:r>
      <w:r w:rsidR="00EE1975">
        <w:rPr>
          <w:rFonts w:ascii="Times New Roman" w:hAnsi="Times New Roman" w:cs="Times New Roman"/>
          <w:sz w:val="24"/>
          <w:szCs w:val="24"/>
        </w:rPr>
        <w:t xml:space="preserve"> </w:t>
      </w:r>
    </w:p>
    <w:p w:rsidR="00B138D6" w:rsidRPr="004B5C59" w:rsidRDefault="004B5C59" w:rsidP="004B5C59">
      <w:pPr>
        <w:ind w:left="720" w:firstLine="720"/>
        <w:jc w:val="both"/>
        <w:rPr>
          <w:rFonts w:ascii="Times New Roman" w:eastAsia="Times New Roman" w:hAnsi="Times New Roman" w:cs="Times New Roman"/>
          <w:i/>
          <w:sz w:val="24"/>
          <w:szCs w:val="24"/>
          <w:lang w:val="en-US"/>
        </w:rPr>
      </w:pPr>
      <w:r>
        <w:rPr>
          <w:rFonts w:ascii="Times New Roman" w:hAnsi="Times New Roman" w:cs="Times New Roman"/>
          <w:sz w:val="24"/>
          <w:szCs w:val="24"/>
          <w:lang w:val="en-US"/>
        </w:rPr>
        <w:t>“</w:t>
      </w:r>
      <w:r w:rsidRPr="004B5C59">
        <w:rPr>
          <w:rFonts w:ascii="Times New Roman" w:eastAsia="Times New Roman" w:hAnsi="Times New Roman" w:cs="Times New Roman"/>
          <w:i/>
          <w:sz w:val="24"/>
          <w:szCs w:val="24"/>
          <w:lang w:val="en-US"/>
        </w:rPr>
        <w:t>The appellant chose to proceed by way of a court application to claim the order of specific performance against the first respondent.  As the proceedings were by way of a court application and there were disputes of fact the final relief could only have been granted if the facts stated by the first respondent together with the admitted facts in the appellant’s affidavit justified such an order.  Plascon Evans Paints Ltd v Van Riebeeck Paints (Pty) Ltd 1984(3) SA 623(A) at 634H-635B.</w:t>
      </w:r>
      <w:r>
        <w:rPr>
          <w:rFonts w:ascii="Times New Roman" w:eastAsia="Times New Roman" w:hAnsi="Times New Roman" w:cs="Times New Roman"/>
          <w:i/>
          <w:sz w:val="24"/>
          <w:szCs w:val="24"/>
          <w:lang w:val="en-US"/>
        </w:rPr>
        <w:t>”</w:t>
      </w:r>
    </w:p>
    <w:p w:rsidR="00A44490" w:rsidRDefault="004B5C59" w:rsidP="004B5C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n appreciation</w:t>
      </w:r>
      <w:r w:rsidR="00A44490">
        <w:rPr>
          <w:rFonts w:ascii="Times New Roman" w:hAnsi="Times New Roman" w:cs="Times New Roman"/>
          <w:sz w:val="24"/>
          <w:szCs w:val="24"/>
        </w:rPr>
        <w:t xml:space="preserve"> of the</w:t>
      </w:r>
      <w:r>
        <w:rPr>
          <w:rFonts w:ascii="Times New Roman" w:hAnsi="Times New Roman" w:cs="Times New Roman"/>
          <w:sz w:val="24"/>
          <w:szCs w:val="24"/>
        </w:rPr>
        <w:t xml:space="preserve"> averments contained</w:t>
      </w:r>
      <w:r w:rsidR="00A44490">
        <w:rPr>
          <w:rFonts w:ascii="Times New Roman" w:hAnsi="Times New Roman" w:cs="Times New Roman"/>
          <w:sz w:val="24"/>
          <w:szCs w:val="24"/>
        </w:rPr>
        <w:t xml:space="preserve"> applicant’s founding and answering affidavits and th</w:t>
      </w:r>
      <w:r>
        <w:rPr>
          <w:rFonts w:ascii="Times New Roman" w:hAnsi="Times New Roman" w:cs="Times New Roman"/>
          <w:sz w:val="24"/>
          <w:szCs w:val="24"/>
        </w:rPr>
        <w:t>ose in</w:t>
      </w:r>
      <w:r w:rsidR="00A44490">
        <w:rPr>
          <w:rFonts w:ascii="Times New Roman" w:hAnsi="Times New Roman" w:cs="Times New Roman"/>
          <w:sz w:val="24"/>
          <w:szCs w:val="24"/>
        </w:rPr>
        <w:t xml:space="preserve"> respondent’s opposing affidavit </w:t>
      </w:r>
      <w:r>
        <w:rPr>
          <w:rFonts w:ascii="Times New Roman" w:hAnsi="Times New Roman" w:cs="Times New Roman"/>
          <w:sz w:val="24"/>
          <w:szCs w:val="24"/>
        </w:rPr>
        <w:t>reveals</w:t>
      </w:r>
      <w:r w:rsidR="00A44490">
        <w:rPr>
          <w:rFonts w:ascii="Times New Roman" w:hAnsi="Times New Roman" w:cs="Times New Roman"/>
          <w:sz w:val="24"/>
          <w:szCs w:val="24"/>
        </w:rPr>
        <w:t xml:space="preserve"> that the matter is </w:t>
      </w:r>
      <w:r w:rsidR="00072514">
        <w:rPr>
          <w:rFonts w:ascii="Times New Roman" w:hAnsi="Times New Roman" w:cs="Times New Roman"/>
          <w:sz w:val="24"/>
          <w:szCs w:val="24"/>
        </w:rPr>
        <w:t>littered with several material disputes of fact despite the applicant’s contention to the contrary.</w:t>
      </w:r>
    </w:p>
    <w:p w:rsidR="00600208" w:rsidRDefault="00600208" w:rsidP="006002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w:t>
      </w:r>
      <w:r w:rsidR="00D90E7F">
        <w:rPr>
          <w:rFonts w:ascii="Times New Roman" w:hAnsi="Times New Roman" w:cs="Times New Roman"/>
          <w:sz w:val="24"/>
          <w:szCs w:val="24"/>
        </w:rPr>
        <w:t>foremost,</w:t>
      </w:r>
      <w:r>
        <w:rPr>
          <w:rFonts w:ascii="Times New Roman" w:hAnsi="Times New Roman" w:cs="Times New Roman"/>
          <w:sz w:val="24"/>
          <w:szCs w:val="24"/>
        </w:rPr>
        <w:t xml:space="preserve"> and perhaps central to the dispute is the relationship (</w:t>
      </w:r>
      <w:r w:rsidRPr="00D90E7F">
        <w:rPr>
          <w:rFonts w:ascii="Times New Roman" w:hAnsi="Times New Roman" w:cs="Times New Roman"/>
          <w:sz w:val="24"/>
          <w:szCs w:val="24"/>
        </w:rPr>
        <w:t>both past and present</w:t>
      </w:r>
      <w:r w:rsidR="006B5621">
        <w:rPr>
          <w:rFonts w:ascii="Times New Roman" w:hAnsi="Times New Roman" w:cs="Times New Roman"/>
          <w:sz w:val="24"/>
          <w:szCs w:val="24"/>
        </w:rPr>
        <w:t>, if any</w:t>
      </w:r>
      <w:r>
        <w:rPr>
          <w:rFonts w:ascii="Times New Roman" w:hAnsi="Times New Roman" w:cs="Times New Roman"/>
          <w:sz w:val="24"/>
          <w:szCs w:val="24"/>
        </w:rPr>
        <w:t xml:space="preserve">) between bryony Scrooby and the applicant. Whereas </w:t>
      </w:r>
      <w:r w:rsidR="006909FE">
        <w:rPr>
          <w:rFonts w:ascii="Times New Roman" w:hAnsi="Times New Roman" w:cs="Times New Roman"/>
          <w:sz w:val="24"/>
          <w:szCs w:val="24"/>
        </w:rPr>
        <w:t>the applicant conten</w:t>
      </w:r>
      <w:r w:rsidR="00D90E7F">
        <w:rPr>
          <w:rFonts w:ascii="Times New Roman" w:hAnsi="Times New Roman" w:cs="Times New Roman"/>
          <w:sz w:val="24"/>
          <w:szCs w:val="24"/>
        </w:rPr>
        <w:t>d</w:t>
      </w:r>
      <w:r w:rsidR="006909FE">
        <w:rPr>
          <w:rFonts w:ascii="Times New Roman" w:hAnsi="Times New Roman" w:cs="Times New Roman"/>
          <w:sz w:val="24"/>
          <w:szCs w:val="24"/>
        </w:rPr>
        <w:t xml:space="preserve">s that Bryony Scrooby only held 50% shares of the applicant company and therefore could not have purported to </w:t>
      </w:r>
      <w:r w:rsidR="004B5C59">
        <w:rPr>
          <w:rFonts w:ascii="Times New Roman" w:hAnsi="Times New Roman" w:cs="Times New Roman"/>
          <w:sz w:val="24"/>
          <w:szCs w:val="24"/>
        </w:rPr>
        <w:t>dispose of</w:t>
      </w:r>
      <w:r w:rsidR="006909FE">
        <w:rPr>
          <w:rFonts w:ascii="Times New Roman" w:hAnsi="Times New Roman" w:cs="Times New Roman"/>
          <w:sz w:val="24"/>
          <w:szCs w:val="24"/>
        </w:rPr>
        <w:t xml:space="preserve"> 100% of the shares in the company to the respondent, the respondent avers that all documentary proof points to the Bryony having held 1</w:t>
      </w:r>
      <w:r w:rsidR="00D90E7F">
        <w:rPr>
          <w:rFonts w:ascii="Times New Roman" w:hAnsi="Times New Roman" w:cs="Times New Roman"/>
          <w:sz w:val="24"/>
          <w:szCs w:val="24"/>
        </w:rPr>
        <w:t>0</w:t>
      </w:r>
      <w:r w:rsidR="006909FE">
        <w:rPr>
          <w:rFonts w:ascii="Times New Roman" w:hAnsi="Times New Roman" w:cs="Times New Roman"/>
          <w:sz w:val="24"/>
          <w:szCs w:val="24"/>
        </w:rPr>
        <w:t>0% shares in the applicant. Neither party produced documentation showing the distribution of shares in the applicant company at the time when the agreement of sale took place. Surely this on its own presents a clear material dispute of fact which cannot be resol</w:t>
      </w:r>
      <w:r w:rsidR="00D90E7F">
        <w:rPr>
          <w:rFonts w:ascii="Times New Roman" w:hAnsi="Times New Roman" w:cs="Times New Roman"/>
          <w:sz w:val="24"/>
          <w:szCs w:val="24"/>
        </w:rPr>
        <w:t>ved</w:t>
      </w:r>
      <w:r w:rsidR="006909FE">
        <w:rPr>
          <w:rFonts w:ascii="Times New Roman" w:hAnsi="Times New Roman" w:cs="Times New Roman"/>
          <w:sz w:val="24"/>
          <w:szCs w:val="24"/>
        </w:rPr>
        <w:t xml:space="preserve"> without the leading of further evidence.</w:t>
      </w:r>
    </w:p>
    <w:p w:rsidR="00A74997" w:rsidRDefault="00A74997" w:rsidP="006002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Related to the above is the capacity in which Bryony Scroobie purports to continue acting on behalf of the applicant. This question arises from the fact that she (</w:t>
      </w:r>
      <w:r w:rsidRPr="00D90E7F">
        <w:rPr>
          <w:rFonts w:ascii="Times New Roman" w:hAnsi="Times New Roman" w:cs="Times New Roman"/>
          <w:sz w:val="24"/>
          <w:szCs w:val="24"/>
        </w:rPr>
        <w:t>i.e. Bryony Scrooby</w:t>
      </w:r>
      <w:r>
        <w:rPr>
          <w:rFonts w:ascii="Times New Roman" w:hAnsi="Times New Roman" w:cs="Times New Roman"/>
          <w:sz w:val="24"/>
          <w:szCs w:val="24"/>
        </w:rPr>
        <w:t xml:space="preserve">) </w:t>
      </w:r>
      <w:r>
        <w:rPr>
          <w:rFonts w:ascii="Times New Roman" w:hAnsi="Times New Roman" w:cs="Times New Roman"/>
          <w:sz w:val="24"/>
          <w:szCs w:val="24"/>
        </w:rPr>
        <w:lastRenderedPageBreak/>
        <w:t>apparently signed the resolution authorising Woodford A</w:t>
      </w:r>
      <w:r w:rsidR="00D90E7F">
        <w:rPr>
          <w:rFonts w:ascii="Times New Roman" w:hAnsi="Times New Roman" w:cs="Times New Roman"/>
          <w:sz w:val="24"/>
          <w:szCs w:val="24"/>
        </w:rPr>
        <w:t>.</w:t>
      </w:r>
      <w:r>
        <w:rPr>
          <w:rFonts w:ascii="Times New Roman" w:hAnsi="Times New Roman" w:cs="Times New Roman"/>
          <w:sz w:val="24"/>
          <w:szCs w:val="24"/>
        </w:rPr>
        <w:t xml:space="preserve"> Scrooby to depose to the applicant’s founding affidavit. One </w:t>
      </w:r>
      <w:r w:rsidR="00DF48AE">
        <w:rPr>
          <w:rFonts w:ascii="Times New Roman" w:hAnsi="Times New Roman" w:cs="Times New Roman"/>
          <w:sz w:val="24"/>
          <w:szCs w:val="24"/>
        </w:rPr>
        <w:t>therefore gets the impression that she is still actively participating in the affairs of the applicant. The explanation proffered by counsel is that Bryany Scrooby still enjoys directorship of the applicant company despite having relinquished her shares.</w:t>
      </w:r>
    </w:p>
    <w:p w:rsidR="008E65E5" w:rsidRDefault="008E65E5" w:rsidP="008E65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however swiftly referred to clause 4.2. of the agreement of sale which reads;</w:t>
      </w:r>
    </w:p>
    <w:p w:rsidR="008E65E5" w:rsidRPr="008E65E5" w:rsidRDefault="008E65E5" w:rsidP="008E65E5">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8E65E5">
        <w:rPr>
          <w:rFonts w:ascii="Times New Roman" w:hAnsi="Times New Roman" w:cs="Times New Roman"/>
          <w:i/>
          <w:sz w:val="24"/>
          <w:szCs w:val="24"/>
        </w:rPr>
        <w:t>4.</w:t>
      </w:r>
      <w:r w:rsidRPr="008E65E5">
        <w:rPr>
          <w:rFonts w:ascii="Times New Roman" w:hAnsi="Times New Roman" w:cs="Times New Roman"/>
          <w:i/>
          <w:sz w:val="24"/>
          <w:szCs w:val="24"/>
        </w:rPr>
        <w:tab/>
      </w:r>
      <w:r w:rsidRPr="008E65E5">
        <w:rPr>
          <w:rFonts w:ascii="Times New Roman" w:hAnsi="Times New Roman" w:cs="Times New Roman"/>
          <w:i/>
          <w:sz w:val="24"/>
          <w:szCs w:val="24"/>
          <w:u w:val="single"/>
        </w:rPr>
        <w:t>Document</w:t>
      </w:r>
      <w:r w:rsidRPr="008E65E5">
        <w:rPr>
          <w:rFonts w:ascii="Times New Roman" w:hAnsi="Times New Roman" w:cs="Times New Roman"/>
          <w:i/>
          <w:sz w:val="24"/>
          <w:szCs w:val="24"/>
        </w:rPr>
        <w:t xml:space="preserve"> </w:t>
      </w:r>
    </w:p>
    <w:p w:rsidR="008E65E5" w:rsidRPr="008E65E5" w:rsidRDefault="008E65E5" w:rsidP="008E65E5">
      <w:pPr>
        <w:spacing w:after="0" w:line="240" w:lineRule="auto"/>
        <w:ind w:left="1440"/>
        <w:jc w:val="both"/>
        <w:rPr>
          <w:rFonts w:ascii="Times New Roman" w:hAnsi="Times New Roman" w:cs="Times New Roman"/>
          <w:i/>
          <w:sz w:val="24"/>
          <w:szCs w:val="24"/>
        </w:rPr>
      </w:pPr>
      <w:r w:rsidRPr="008E65E5">
        <w:rPr>
          <w:rFonts w:ascii="Times New Roman" w:hAnsi="Times New Roman" w:cs="Times New Roman"/>
          <w:i/>
          <w:sz w:val="24"/>
          <w:szCs w:val="24"/>
        </w:rPr>
        <w:t xml:space="preserve">Within </w:t>
      </w:r>
      <w:r w:rsidR="00D90E7F" w:rsidRPr="008E65E5">
        <w:rPr>
          <w:rFonts w:ascii="Times New Roman" w:hAnsi="Times New Roman" w:cs="Times New Roman"/>
          <w:i/>
          <w:sz w:val="24"/>
          <w:szCs w:val="24"/>
        </w:rPr>
        <w:t>twenty-one</w:t>
      </w:r>
      <w:r w:rsidRPr="008E65E5">
        <w:rPr>
          <w:rFonts w:ascii="Times New Roman" w:hAnsi="Times New Roman" w:cs="Times New Roman"/>
          <w:i/>
          <w:sz w:val="24"/>
          <w:szCs w:val="24"/>
        </w:rPr>
        <w:t xml:space="preserve"> (21) days of the effective date representatives of the parties shall m</w:t>
      </w:r>
      <w:r w:rsidR="00D90E7F">
        <w:rPr>
          <w:rFonts w:ascii="Times New Roman" w:hAnsi="Times New Roman" w:cs="Times New Roman"/>
          <w:i/>
          <w:sz w:val="24"/>
          <w:szCs w:val="24"/>
        </w:rPr>
        <w:t>e</w:t>
      </w:r>
      <w:r w:rsidRPr="008E65E5">
        <w:rPr>
          <w:rFonts w:ascii="Times New Roman" w:hAnsi="Times New Roman" w:cs="Times New Roman"/>
          <w:i/>
          <w:sz w:val="24"/>
          <w:szCs w:val="24"/>
        </w:rPr>
        <w:t xml:space="preserve">et at the offices of Patel Ferrao and Associate and the seller shall deliver to the </w:t>
      </w:r>
      <w:r w:rsidR="00D90E7F">
        <w:rPr>
          <w:rFonts w:ascii="Times New Roman" w:hAnsi="Times New Roman" w:cs="Times New Roman"/>
          <w:i/>
          <w:sz w:val="24"/>
          <w:szCs w:val="24"/>
        </w:rPr>
        <w:t>purchaser:</w:t>
      </w:r>
    </w:p>
    <w:p w:rsidR="008E65E5" w:rsidRPr="008E65E5" w:rsidRDefault="008E65E5" w:rsidP="008E65E5">
      <w:pPr>
        <w:spacing w:after="0" w:line="240" w:lineRule="auto"/>
        <w:ind w:left="1440"/>
        <w:jc w:val="both"/>
        <w:rPr>
          <w:rFonts w:ascii="Times New Roman" w:hAnsi="Times New Roman" w:cs="Times New Roman"/>
          <w:i/>
          <w:sz w:val="24"/>
          <w:szCs w:val="24"/>
        </w:rPr>
      </w:pPr>
    </w:p>
    <w:p w:rsidR="008E65E5" w:rsidRPr="008E65E5" w:rsidRDefault="008E65E5" w:rsidP="008E65E5">
      <w:pPr>
        <w:spacing w:after="0" w:line="240" w:lineRule="auto"/>
        <w:ind w:left="1440"/>
        <w:jc w:val="both"/>
        <w:rPr>
          <w:rFonts w:ascii="Times New Roman" w:hAnsi="Times New Roman" w:cs="Times New Roman"/>
          <w:i/>
          <w:sz w:val="24"/>
          <w:szCs w:val="24"/>
        </w:rPr>
      </w:pPr>
      <w:r w:rsidRPr="008E65E5">
        <w:rPr>
          <w:rFonts w:ascii="Times New Roman" w:hAnsi="Times New Roman" w:cs="Times New Roman"/>
          <w:i/>
          <w:sz w:val="24"/>
          <w:szCs w:val="24"/>
        </w:rPr>
        <w:t xml:space="preserve">4.1. </w:t>
      </w:r>
      <w:r w:rsidRPr="008E65E5">
        <w:rPr>
          <w:rFonts w:ascii="Times New Roman" w:hAnsi="Times New Roman" w:cs="Times New Roman"/>
          <w:i/>
          <w:sz w:val="24"/>
          <w:szCs w:val="24"/>
        </w:rPr>
        <w:tab/>
        <w:t>.............</w:t>
      </w:r>
    </w:p>
    <w:p w:rsidR="008E65E5" w:rsidRPr="008E65E5" w:rsidRDefault="008E65E5" w:rsidP="008E65E5">
      <w:pPr>
        <w:spacing w:after="0" w:line="240" w:lineRule="auto"/>
        <w:ind w:left="1440"/>
        <w:jc w:val="both"/>
        <w:rPr>
          <w:rFonts w:ascii="Times New Roman" w:hAnsi="Times New Roman" w:cs="Times New Roman"/>
          <w:i/>
          <w:sz w:val="24"/>
          <w:szCs w:val="24"/>
        </w:rPr>
      </w:pPr>
    </w:p>
    <w:p w:rsidR="008E65E5" w:rsidRPr="008E65E5" w:rsidRDefault="008E65E5" w:rsidP="008E65E5">
      <w:pPr>
        <w:spacing w:after="0" w:line="240" w:lineRule="auto"/>
        <w:ind w:left="1440"/>
        <w:jc w:val="both"/>
        <w:rPr>
          <w:rFonts w:ascii="Times New Roman" w:hAnsi="Times New Roman" w:cs="Times New Roman"/>
          <w:i/>
          <w:sz w:val="24"/>
          <w:szCs w:val="24"/>
        </w:rPr>
      </w:pPr>
      <w:r w:rsidRPr="008E65E5">
        <w:rPr>
          <w:rFonts w:ascii="Times New Roman" w:hAnsi="Times New Roman" w:cs="Times New Roman"/>
          <w:i/>
          <w:sz w:val="24"/>
          <w:szCs w:val="24"/>
        </w:rPr>
        <w:t xml:space="preserve">4.2. </w:t>
      </w:r>
      <w:r w:rsidRPr="008E65E5">
        <w:rPr>
          <w:rFonts w:ascii="Times New Roman" w:hAnsi="Times New Roman" w:cs="Times New Roman"/>
          <w:i/>
          <w:sz w:val="24"/>
          <w:szCs w:val="24"/>
        </w:rPr>
        <w:tab/>
        <w:t>Signed resignations of offices by the director</w:t>
      </w:r>
      <w:r w:rsidR="00D90E7F">
        <w:rPr>
          <w:rFonts w:ascii="Times New Roman" w:hAnsi="Times New Roman" w:cs="Times New Roman"/>
          <w:i/>
          <w:sz w:val="24"/>
          <w:szCs w:val="24"/>
        </w:rPr>
        <w:t>s</w:t>
      </w:r>
      <w:r w:rsidRPr="008E65E5">
        <w:rPr>
          <w:rFonts w:ascii="Times New Roman" w:hAnsi="Times New Roman" w:cs="Times New Roman"/>
          <w:i/>
          <w:sz w:val="24"/>
          <w:szCs w:val="24"/>
        </w:rPr>
        <w:t xml:space="preserve"> of the company and by its </w:t>
      </w:r>
    </w:p>
    <w:p w:rsidR="008E65E5" w:rsidRDefault="001E02F6" w:rsidP="008E65E5">
      <w:pPr>
        <w:spacing w:after="0" w:line="240" w:lineRule="auto"/>
        <w:ind w:left="1440" w:firstLine="720"/>
        <w:jc w:val="both"/>
        <w:rPr>
          <w:rFonts w:ascii="Times New Roman" w:hAnsi="Times New Roman" w:cs="Times New Roman"/>
          <w:i/>
          <w:sz w:val="24"/>
          <w:szCs w:val="24"/>
        </w:rPr>
      </w:pPr>
      <w:r w:rsidRPr="008E65E5">
        <w:rPr>
          <w:rFonts w:ascii="Times New Roman" w:hAnsi="Times New Roman" w:cs="Times New Roman"/>
          <w:i/>
          <w:sz w:val="24"/>
          <w:szCs w:val="24"/>
        </w:rPr>
        <w:t>Company</w:t>
      </w:r>
      <w:r w:rsidR="008E65E5" w:rsidRPr="008E65E5">
        <w:rPr>
          <w:rFonts w:ascii="Times New Roman" w:hAnsi="Times New Roman" w:cs="Times New Roman"/>
          <w:i/>
          <w:sz w:val="24"/>
          <w:szCs w:val="24"/>
        </w:rPr>
        <w:t xml:space="preserve"> </w:t>
      </w:r>
      <w:r>
        <w:rPr>
          <w:rFonts w:ascii="Times New Roman" w:hAnsi="Times New Roman" w:cs="Times New Roman"/>
          <w:i/>
          <w:sz w:val="24"/>
          <w:szCs w:val="24"/>
        </w:rPr>
        <w:t>S</w:t>
      </w:r>
      <w:r w:rsidR="008E65E5" w:rsidRPr="008E65E5">
        <w:rPr>
          <w:rFonts w:ascii="Times New Roman" w:hAnsi="Times New Roman" w:cs="Times New Roman"/>
          <w:i/>
          <w:sz w:val="24"/>
          <w:szCs w:val="24"/>
        </w:rPr>
        <w:t>ecretary</w:t>
      </w:r>
      <w:r w:rsidR="008E65E5">
        <w:rPr>
          <w:rFonts w:ascii="Times New Roman" w:hAnsi="Times New Roman" w:cs="Times New Roman"/>
          <w:i/>
          <w:sz w:val="24"/>
          <w:szCs w:val="24"/>
        </w:rPr>
        <w:t>”</w:t>
      </w:r>
      <w:r w:rsidR="008E65E5" w:rsidRPr="008E65E5">
        <w:rPr>
          <w:rFonts w:ascii="Times New Roman" w:hAnsi="Times New Roman" w:cs="Times New Roman"/>
          <w:i/>
          <w:sz w:val="24"/>
          <w:szCs w:val="24"/>
        </w:rPr>
        <w:t>.</w:t>
      </w:r>
    </w:p>
    <w:p w:rsidR="008E65E5" w:rsidRDefault="008E65E5" w:rsidP="008E65E5">
      <w:pPr>
        <w:spacing w:after="0" w:line="240" w:lineRule="auto"/>
        <w:jc w:val="both"/>
        <w:rPr>
          <w:rFonts w:ascii="Times New Roman" w:hAnsi="Times New Roman" w:cs="Times New Roman"/>
          <w:i/>
          <w:sz w:val="24"/>
          <w:szCs w:val="24"/>
        </w:rPr>
      </w:pPr>
    </w:p>
    <w:p w:rsidR="008E65E5" w:rsidRDefault="008E65E5" w:rsidP="008E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dispute of fact that therefore arises is whether the Bryany Scroobie retain</w:t>
      </w:r>
      <w:r w:rsidR="00D90E7F">
        <w:rPr>
          <w:rFonts w:ascii="Times New Roman" w:hAnsi="Times New Roman" w:cs="Times New Roman"/>
          <w:sz w:val="24"/>
          <w:szCs w:val="24"/>
        </w:rPr>
        <w:t>ed</w:t>
      </w:r>
      <w:r>
        <w:rPr>
          <w:rFonts w:ascii="Times New Roman" w:hAnsi="Times New Roman" w:cs="Times New Roman"/>
          <w:sz w:val="24"/>
          <w:szCs w:val="24"/>
        </w:rPr>
        <w:t xml:space="preserve"> any directorship in the applicant company to continue transacting on its behalf</w:t>
      </w:r>
      <w:r w:rsidR="00D90E7F">
        <w:rPr>
          <w:rFonts w:ascii="Times New Roman" w:hAnsi="Times New Roman" w:cs="Times New Roman"/>
          <w:sz w:val="24"/>
          <w:szCs w:val="24"/>
        </w:rPr>
        <w:t xml:space="preserve"> as she purports to do</w:t>
      </w:r>
      <w:r>
        <w:rPr>
          <w:rFonts w:ascii="Times New Roman" w:hAnsi="Times New Roman" w:cs="Times New Roman"/>
          <w:sz w:val="24"/>
          <w:szCs w:val="24"/>
        </w:rPr>
        <w:t>.</w:t>
      </w:r>
      <w:r w:rsidR="00D90E7F">
        <w:rPr>
          <w:rFonts w:ascii="Times New Roman" w:hAnsi="Times New Roman" w:cs="Times New Roman"/>
          <w:sz w:val="24"/>
          <w:szCs w:val="24"/>
        </w:rPr>
        <w:t xml:space="preserve"> This is clearly an issue that does not lend itself to resolution without leading further evidence.</w:t>
      </w:r>
    </w:p>
    <w:p w:rsidR="00A16142" w:rsidRDefault="00A16142" w:rsidP="008E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Thirdly, </w:t>
      </w:r>
      <w:r w:rsidR="00D90E7F">
        <w:rPr>
          <w:rFonts w:ascii="Times New Roman" w:hAnsi="Times New Roman" w:cs="Times New Roman"/>
          <w:sz w:val="24"/>
          <w:szCs w:val="24"/>
        </w:rPr>
        <w:t xml:space="preserve">and perhaps most importantly </w:t>
      </w:r>
      <w:r>
        <w:rPr>
          <w:rFonts w:ascii="Times New Roman" w:hAnsi="Times New Roman" w:cs="Times New Roman"/>
          <w:sz w:val="24"/>
          <w:szCs w:val="24"/>
        </w:rPr>
        <w:t xml:space="preserve">there is the </w:t>
      </w:r>
      <w:r w:rsidR="00D90E7F">
        <w:rPr>
          <w:rFonts w:ascii="Times New Roman" w:hAnsi="Times New Roman" w:cs="Times New Roman"/>
          <w:sz w:val="24"/>
          <w:szCs w:val="24"/>
        </w:rPr>
        <w:t>question</w:t>
      </w:r>
      <w:r>
        <w:rPr>
          <w:rFonts w:ascii="Times New Roman" w:hAnsi="Times New Roman" w:cs="Times New Roman"/>
          <w:sz w:val="24"/>
          <w:szCs w:val="24"/>
        </w:rPr>
        <w:t xml:space="preserve"> of whether or not the house from which the applicant seeks the eviction of the respondent was part and parcel of the alleged package deal involving the sale of shares from Bry</w:t>
      </w:r>
      <w:r w:rsidR="00D90E7F">
        <w:rPr>
          <w:rFonts w:ascii="Times New Roman" w:hAnsi="Times New Roman" w:cs="Times New Roman"/>
          <w:sz w:val="24"/>
          <w:szCs w:val="24"/>
        </w:rPr>
        <w:t>o</w:t>
      </w:r>
      <w:r>
        <w:rPr>
          <w:rFonts w:ascii="Times New Roman" w:hAnsi="Times New Roman" w:cs="Times New Roman"/>
          <w:sz w:val="24"/>
          <w:szCs w:val="24"/>
        </w:rPr>
        <w:t>ny Scroob</w:t>
      </w:r>
      <w:r w:rsidR="00D90E7F">
        <w:rPr>
          <w:rFonts w:ascii="Times New Roman" w:hAnsi="Times New Roman" w:cs="Times New Roman"/>
          <w:sz w:val="24"/>
          <w:szCs w:val="24"/>
        </w:rPr>
        <w:t>y</w:t>
      </w:r>
      <w:r>
        <w:rPr>
          <w:rFonts w:ascii="Times New Roman" w:hAnsi="Times New Roman" w:cs="Times New Roman"/>
          <w:sz w:val="24"/>
          <w:szCs w:val="24"/>
        </w:rPr>
        <w:t xml:space="preserve"> to the respondent. In his opposing affidavit the respondent averred that he purchased the property in question from Bryany Scrooby who </w:t>
      </w:r>
      <w:r w:rsidR="001C5AED">
        <w:rPr>
          <w:rFonts w:ascii="Times New Roman" w:hAnsi="Times New Roman" w:cs="Times New Roman"/>
          <w:sz w:val="24"/>
          <w:szCs w:val="24"/>
        </w:rPr>
        <w:t>held herself out as being</w:t>
      </w:r>
      <w:r>
        <w:rPr>
          <w:rFonts w:ascii="Times New Roman" w:hAnsi="Times New Roman" w:cs="Times New Roman"/>
          <w:sz w:val="24"/>
          <w:szCs w:val="24"/>
        </w:rPr>
        <w:t xml:space="preserve"> the sole </w:t>
      </w:r>
      <w:r w:rsidR="001C5AED">
        <w:rPr>
          <w:rFonts w:ascii="Times New Roman" w:hAnsi="Times New Roman" w:cs="Times New Roman"/>
          <w:sz w:val="24"/>
          <w:szCs w:val="24"/>
        </w:rPr>
        <w:t>shareholder</w:t>
      </w:r>
      <w:r>
        <w:rPr>
          <w:rFonts w:ascii="Times New Roman" w:hAnsi="Times New Roman" w:cs="Times New Roman"/>
          <w:sz w:val="24"/>
          <w:szCs w:val="24"/>
        </w:rPr>
        <w:t xml:space="preserve"> of the applicant and therefore that he (i.e. respondent) owned the company alongside all its assets notably the property in question. </w:t>
      </w:r>
    </w:p>
    <w:p w:rsidR="003A221A" w:rsidRDefault="003A221A" w:rsidP="008E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applicant sought to draw a distinction between the sale of the shares</w:t>
      </w:r>
      <w:r w:rsidR="001C5AED">
        <w:rPr>
          <w:rFonts w:ascii="Times New Roman" w:hAnsi="Times New Roman" w:cs="Times New Roman"/>
          <w:sz w:val="24"/>
          <w:szCs w:val="24"/>
        </w:rPr>
        <w:t xml:space="preserve"> in the company</w:t>
      </w:r>
      <w:r>
        <w:rPr>
          <w:rFonts w:ascii="Times New Roman" w:hAnsi="Times New Roman" w:cs="Times New Roman"/>
          <w:sz w:val="24"/>
          <w:szCs w:val="24"/>
        </w:rPr>
        <w:t xml:space="preserve"> on one hand </w:t>
      </w:r>
      <w:r w:rsidR="001C5AED">
        <w:rPr>
          <w:rFonts w:ascii="Times New Roman" w:hAnsi="Times New Roman" w:cs="Times New Roman"/>
          <w:sz w:val="24"/>
          <w:szCs w:val="24"/>
        </w:rPr>
        <w:t>the</w:t>
      </w:r>
      <w:r>
        <w:rPr>
          <w:rFonts w:ascii="Times New Roman" w:hAnsi="Times New Roman" w:cs="Times New Roman"/>
          <w:sz w:val="24"/>
          <w:szCs w:val="24"/>
        </w:rPr>
        <w:t xml:space="preserve"> sale for the property on the other. In this regard a perusal of Clauses </w:t>
      </w:r>
      <w:r w:rsidR="00A12EBB">
        <w:rPr>
          <w:rFonts w:ascii="Times New Roman" w:hAnsi="Times New Roman" w:cs="Times New Roman"/>
          <w:sz w:val="24"/>
          <w:szCs w:val="24"/>
        </w:rPr>
        <w:t xml:space="preserve">B </w:t>
      </w:r>
      <w:r>
        <w:rPr>
          <w:rFonts w:ascii="Times New Roman" w:hAnsi="Times New Roman" w:cs="Times New Roman"/>
          <w:sz w:val="24"/>
          <w:szCs w:val="24"/>
        </w:rPr>
        <w:t>and 5.5 of the Agreement of Sale appears</w:t>
      </w:r>
      <w:r w:rsidR="001C5AED">
        <w:rPr>
          <w:rFonts w:ascii="Times New Roman" w:hAnsi="Times New Roman" w:cs="Times New Roman"/>
          <w:sz w:val="24"/>
          <w:szCs w:val="24"/>
        </w:rPr>
        <w:t xml:space="preserve"> to show not only that the property was the sole property held by the applicant but also that sale of shares by Bryony Scrooby to the Respondent</w:t>
      </w:r>
      <w:r>
        <w:rPr>
          <w:rFonts w:ascii="Times New Roman" w:hAnsi="Times New Roman" w:cs="Times New Roman"/>
          <w:sz w:val="24"/>
          <w:szCs w:val="24"/>
        </w:rPr>
        <w:t xml:space="preserve"> include</w:t>
      </w:r>
      <w:r w:rsidR="001C5AED">
        <w:rPr>
          <w:rFonts w:ascii="Times New Roman" w:hAnsi="Times New Roman" w:cs="Times New Roman"/>
          <w:sz w:val="24"/>
          <w:szCs w:val="24"/>
        </w:rPr>
        <w:t>d</w:t>
      </w:r>
      <w:r>
        <w:rPr>
          <w:rFonts w:ascii="Times New Roman" w:hAnsi="Times New Roman" w:cs="Times New Roman"/>
          <w:sz w:val="24"/>
          <w:szCs w:val="24"/>
        </w:rPr>
        <w:t xml:space="preserve"> the property as </w:t>
      </w:r>
      <w:r w:rsidR="001C5AED">
        <w:rPr>
          <w:rFonts w:ascii="Times New Roman" w:hAnsi="Times New Roman" w:cs="Times New Roman"/>
          <w:sz w:val="24"/>
          <w:szCs w:val="24"/>
        </w:rPr>
        <w:t>well</w:t>
      </w:r>
      <w:r>
        <w:rPr>
          <w:rFonts w:ascii="Times New Roman" w:hAnsi="Times New Roman" w:cs="Times New Roman"/>
          <w:sz w:val="24"/>
          <w:szCs w:val="24"/>
        </w:rPr>
        <w:t>.</w:t>
      </w:r>
    </w:p>
    <w:p w:rsidR="00A12EBB" w:rsidRDefault="00A12EBB" w:rsidP="008E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B of the said Agreement of Sale reads;</w:t>
      </w:r>
    </w:p>
    <w:p w:rsidR="0002699C" w:rsidRDefault="0002699C" w:rsidP="000269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699C">
        <w:rPr>
          <w:rFonts w:ascii="Times New Roman" w:hAnsi="Times New Roman" w:cs="Times New Roman"/>
          <w:i/>
          <w:sz w:val="24"/>
          <w:szCs w:val="24"/>
        </w:rPr>
        <w:t>The company is the owner of the property being a certain piece of land situate in the district of Kwekwe called Stand 190 Queque township of Queque township held by it under deed of transfer 1771/96 “the property</w:t>
      </w:r>
      <w:r>
        <w:rPr>
          <w:rFonts w:ascii="Times New Roman" w:hAnsi="Times New Roman" w:cs="Times New Roman"/>
          <w:sz w:val="24"/>
          <w:szCs w:val="24"/>
        </w:rPr>
        <w:t>”)</w:t>
      </w:r>
    </w:p>
    <w:p w:rsidR="00354303" w:rsidRDefault="00354303" w:rsidP="0002699C">
      <w:pPr>
        <w:spacing w:after="0" w:line="240" w:lineRule="auto"/>
        <w:ind w:left="720"/>
        <w:jc w:val="both"/>
        <w:rPr>
          <w:rFonts w:ascii="Times New Roman" w:hAnsi="Times New Roman" w:cs="Times New Roman"/>
          <w:sz w:val="24"/>
          <w:szCs w:val="24"/>
        </w:rPr>
      </w:pPr>
    </w:p>
    <w:p w:rsidR="00354303" w:rsidRDefault="00354303" w:rsidP="000269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Clause 5.5. on the other hand reads;</w:t>
      </w:r>
    </w:p>
    <w:p w:rsidR="00354303" w:rsidRDefault="00354303" w:rsidP="0002699C">
      <w:pPr>
        <w:spacing w:after="0" w:line="240" w:lineRule="auto"/>
        <w:ind w:left="720"/>
        <w:jc w:val="both"/>
        <w:rPr>
          <w:rFonts w:ascii="Times New Roman" w:hAnsi="Times New Roman" w:cs="Times New Roman"/>
          <w:sz w:val="24"/>
          <w:szCs w:val="24"/>
        </w:rPr>
      </w:pPr>
    </w:p>
    <w:p w:rsidR="00354303" w:rsidRDefault="00354303" w:rsidP="000269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54303">
        <w:rPr>
          <w:rFonts w:ascii="Times New Roman" w:hAnsi="Times New Roman" w:cs="Times New Roman"/>
          <w:i/>
          <w:sz w:val="24"/>
          <w:szCs w:val="24"/>
        </w:rPr>
        <w:t>the sole asset of the company shall be the property</w:t>
      </w:r>
      <w:r>
        <w:rPr>
          <w:rFonts w:ascii="Times New Roman" w:hAnsi="Times New Roman" w:cs="Times New Roman"/>
          <w:sz w:val="24"/>
          <w:szCs w:val="24"/>
        </w:rPr>
        <w:t>”</w:t>
      </w:r>
    </w:p>
    <w:p w:rsidR="0063350B" w:rsidRDefault="0063350B" w:rsidP="0063350B">
      <w:pPr>
        <w:spacing w:after="0" w:line="240" w:lineRule="auto"/>
        <w:jc w:val="both"/>
        <w:rPr>
          <w:rFonts w:ascii="Times New Roman" w:hAnsi="Times New Roman" w:cs="Times New Roman"/>
          <w:sz w:val="24"/>
          <w:szCs w:val="24"/>
        </w:rPr>
      </w:pPr>
    </w:p>
    <w:p w:rsidR="0063350B" w:rsidRDefault="0063350B" w:rsidP="00633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in this regard, the respondent referred to Bry</w:t>
      </w:r>
      <w:r w:rsidR="001C5AED">
        <w:rPr>
          <w:rFonts w:ascii="Times New Roman" w:hAnsi="Times New Roman" w:cs="Times New Roman"/>
          <w:sz w:val="24"/>
          <w:szCs w:val="24"/>
        </w:rPr>
        <w:t>o</w:t>
      </w:r>
      <w:r>
        <w:rPr>
          <w:rFonts w:ascii="Times New Roman" w:hAnsi="Times New Roman" w:cs="Times New Roman"/>
          <w:sz w:val="24"/>
          <w:szCs w:val="24"/>
        </w:rPr>
        <w:t>ny Scrooby’s declaration in the action proceedings in Bulawayo matter where she averred as follows;</w:t>
      </w:r>
    </w:p>
    <w:p w:rsidR="00291903" w:rsidRPr="001B7021" w:rsidRDefault="00291903" w:rsidP="00291903">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B7021">
        <w:rPr>
          <w:rFonts w:ascii="Times New Roman" w:hAnsi="Times New Roman" w:cs="Times New Roman"/>
          <w:i/>
          <w:sz w:val="24"/>
          <w:szCs w:val="24"/>
        </w:rPr>
        <w:t>On the 5</w:t>
      </w:r>
      <w:r w:rsidRPr="001B7021">
        <w:rPr>
          <w:rFonts w:ascii="Times New Roman" w:hAnsi="Times New Roman" w:cs="Times New Roman"/>
          <w:i/>
          <w:sz w:val="24"/>
          <w:szCs w:val="24"/>
          <w:vertAlign w:val="superscript"/>
        </w:rPr>
        <w:t>th</w:t>
      </w:r>
      <w:r w:rsidRPr="001B7021">
        <w:rPr>
          <w:rFonts w:ascii="Times New Roman" w:hAnsi="Times New Roman" w:cs="Times New Roman"/>
          <w:i/>
          <w:sz w:val="24"/>
          <w:szCs w:val="24"/>
        </w:rPr>
        <w:t xml:space="preserve"> of November 2015, the plaintiff and defendant entered into an agreement of sale in respect of shares in a company called Jakamoko Investment (Pvt) Ltd. </w:t>
      </w:r>
    </w:p>
    <w:p w:rsidR="00354303" w:rsidRPr="001B7021" w:rsidRDefault="00354303" w:rsidP="0002699C">
      <w:pPr>
        <w:spacing w:after="0" w:line="240" w:lineRule="auto"/>
        <w:ind w:left="720"/>
        <w:jc w:val="both"/>
        <w:rPr>
          <w:rFonts w:ascii="Times New Roman" w:hAnsi="Times New Roman" w:cs="Times New Roman"/>
          <w:i/>
          <w:sz w:val="24"/>
          <w:szCs w:val="24"/>
        </w:rPr>
      </w:pPr>
    </w:p>
    <w:p w:rsidR="00354303" w:rsidRPr="001C5AED" w:rsidRDefault="001B7021" w:rsidP="001B7021">
      <w:pPr>
        <w:spacing w:after="0" w:line="240" w:lineRule="auto"/>
        <w:ind w:left="1440" w:hanging="720"/>
        <w:jc w:val="both"/>
        <w:rPr>
          <w:rFonts w:ascii="Times New Roman" w:hAnsi="Times New Roman" w:cs="Times New Roman"/>
          <w:b/>
          <w:i/>
          <w:sz w:val="24"/>
          <w:szCs w:val="24"/>
        </w:rPr>
      </w:pPr>
      <w:r w:rsidRPr="001B7021">
        <w:rPr>
          <w:rFonts w:ascii="Times New Roman" w:hAnsi="Times New Roman" w:cs="Times New Roman"/>
          <w:i/>
          <w:sz w:val="24"/>
          <w:szCs w:val="24"/>
        </w:rPr>
        <w:t>4.</w:t>
      </w:r>
      <w:r w:rsidRPr="001B7021">
        <w:rPr>
          <w:rFonts w:ascii="Times New Roman" w:hAnsi="Times New Roman" w:cs="Times New Roman"/>
          <w:i/>
          <w:sz w:val="24"/>
          <w:szCs w:val="24"/>
        </w:rPr>
        <w:tab/>
      </w:r>
      <w:r w:rsidRPr="001C5AED">
        <w:rPr>
          <w:rFonts w:ascii="Times New Roman" w:hAnsi="Times New Roman" w:cs="Times New Roman"/>
          <w:b/>
          <w:i/>
          <w:sz w:val="24"/>
          <w:szCs w:val="24"/>
        </w:rPr>
        <w:t>The sale also included immovable property known as Stand 190 Queque Township which was owned by Jakamoko Investments.</w:t>
      </w:r>
    </w:p>
    <w:p w:rsidR="001B7021" w:rsidRPr="001B7021" w:rsidRDefault="001B7021" w:rsidP="0002699C">
      <w:pPr>
        <w:spacing w:after="0" w:line="240" w:lineRule="auto"/>
        <w:ind w:left="720"/>
        <w:jc w:val="both"/>
        <w:rPr>
          <w:rFonts w:ascii="Times New Roman" w:hAnsi="Times New Roman" w:cs="Times New Roman"/>
          <w:i/>
          <w:sz w:val="24"/>
          <w:szCs w:val="24"/>
        </w:rPr>
      </w:pPr>
    </w:p>
    <w:p w:rsidR="00354303" w:rsidRDefault="001B7021" w:rsidP="001B7021">
      <w:pPr>
        <w:spacing w:after="0" w:line="240" w:lineRule="auto"/>
        <w:ind w:left="1440" w:hanging="720"/>
        <w:jc w:val="both"/>
        <w:rPr>
          <w:rFonts w:ascii="Times New Roman" w:hAnsi="Times New Roman" w:cs="Times New Roman"/>
          <w:i/>
          <w:sz w:val="24"/>
          <w:szCs w:val="24"/>
        </w:rPr>
      </w:pPr>
      <w:r w:rsidRPr="001B7021">
        <w:rPr>
          <w:rFonts w:ascii="Times New Roman" w:hAnsi="Times New Roman" w:cs="Times New Roman"/>
          <w:i/>
          <w:sz w:val="24"/>
          <w:szCs w:val="24"/>
        </w:rPr>
        <w:t>5.</w:t>
      </w:r>
      <w:r w:rsidRPr="001B7021">
        <w:rPr>
          <w:rFonts w:ascii="Times New Roman" w:hAnsi="Times New Roman" w:cs="Times New Roman"/>
          <w:i/>
          <w:sz w:val="24"/>
          <w:szCs w:val="24"/>
        </w:rPr>
        <w:tab/>
        <w:t xml:space="preserve">In terms of the agreement, the total purchase price for the shares </w:t>
      </w:r>
      <w:r w:rsidRPr="00710223">
        <w:rPr>
          <w:rFonts w:ascii="Times New Roman" w:hAnsi="Times New Roman" w:cs="Times New Roman"/>
          <w:b/>
          <w:i/>
          <w:sz w:val="24"/>
          <w:szCs w:val="24"/>
          <w:u w:val="single"/>
        </w:rPr>
        <w:t>and immovable</w:t>
      </w:r>
      <w:r w:rsidRPr="001B7021">
        <w:rPr>
          <w:rFonts w:ascii="Times New Roman" w:hAnsi="Times New Roman" w:cs="Times New Roman"/>
          <w:i/>
          <w:sz w:val="24"/>
          <w:szCs w:val="24"/>
        </w:rPr>
        <w:t xml:space="preserve"> </w:t>
      </w:r>
      <w:r w:rsidRPr="00710223">
        <w:rPr>
          <w:rFonts w:ascii="Times New Roman" w:hAnsi="Times New Roman" w:cs="Times New Roman"/>
          <w:b/>
          <w:i/>
          <w:sz w:val="24"/>
          <w:szCs w:val="24"/>
          <w:u w:val="single"/>
        </w:rPr>
        <w:t>property</w:t>
      </w:r>
      <w:r w:rsidRPr="001B7021">
        <w:rPr>
          <w:rFonts w:ascii="Times New Roman" w:hAnsi="Times New Roman" w:cs="Times New Roman"/>
          <w:i/>
          <w:sz w:val="24"/>
          <w:szCs w:val="24"/>
        </w:rPr>
        <w:t xml:space="preserve"> was US$115 000 (one hundred and fifteen thousand United States dollars)</w:t>
      </w:r>
    </w:p>
    <w:p w:rsidR="0035657A" w:rsidRDefault="0035657A" w:rsidP="001B7021">
      <w:pPr>
        <w:spacing w:after="0" w:line="240" w:lineRule="auto"/>
        <w:ind w:left="1440" w:hanging="720"/>
        <w:jc w:val="both"/>
        <w:rPr>
          <w:rFonts w:ascii="Times New Roman" w:hAnsi="Times New Roman" w:cs="Times New Roman"/>
          <w:i/>
          <w:sz w:val="24"/>
          <w:szCs w:val="24"/>
        </w:rPr>
      </w:pPr>
    </w:p>
    <w:p w:rsidR="0035657A" w:rsidRDefault="00307B9D" w:rsidP="00307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that the applicant is denying the inclusion of the property in the </w:t>
      </w:r>
      <w:r w:rsidR="00254A5E">
        <w:rPr>
          <w:rFonts w:ascii="Times New Roman" w:hAnsi="Times New Roman" w:cs="Times New Roman"/>
          <w:sz w:val="24"/>
          <w:szCs w:val="24"/>
        </w:rPr>
        <w:t>sale</w:t>
      </w:r>
      <w:r>
        <w:rPr>
          <w:rFonts w:ascii="Times New Roman" w:hAnsi="Times New Roman" w:cs="Times New Roman"/>
          <w:sz w:val="24"/>
          <w:szCs w:val="24"/>
        </w:rPr>
        <w:t xml:space="preserve"> of shares between Bryany Scrooby on the one hand and the respondent on the other, the question that naturally arises is whether or not the agreement of sale encompassed the sale of the property</w:t>
      </w:r>
      <w:r w:rsidR="00495160">
        <w:rPr>
          <w:rFonts w:ascii="Times New Roman" w:hAnsi="Times New Roman" w:cs="Times New Roman"/>
          <w:sz w:val="24"/>
          <w:szCs w:val="24"/>
        </w:rPr>
        <w:t>. This equally presents a material dispute of fact.</w:t>
      </w:r>
    </w:p>
    <w:p w:rsidR="00495160" w:rsidRDefault="001C5AED" w:rsidP="00307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further illustrate the existence of disputes of fact it is necessary to consider the nature of the respondent’s </w:t>
      </w:r>
      <w:r w:rsidR="00371CF8">
        <w:rPr>
          <w:rFonts w:ascii="Times New Roman" w:hAnsi="Times New Roman" w:cs="Times New Roman"/>
          <w:sz w:val="24"/>
          <w:szCs w:val="24"/>
        </w:rPr>
        <w:t>opposition to the application</w:t>
      </w:r>
      <w:r w:rsidR="006B5621">
        <w:rPr>
          <w:rFonts w:ascii="Times New Roman" w:hAnsi="Times New Roman" w:cs="Times New Roman"/>
          <w:sz w:val="24"/>
          <w:szCs w:val="24"/>
        </w:rPr>
        <w:t xml:space="preserve"> as juxtaposed against applicant’s basis for the application.</w:t>
      </w:r>
      <w:r w:rsidR="00371CF8">
        <w:rPr>
          <w:rFonts w:ascii="Times New Roman" w:hAnsi="Times New Roman" w:cs="Times New Roman"/>
          <w:sz w:val="24"/>
          <w:szCs w:val="24"/>
        </w:rPr>
        <w:t xml:space="preserve"> </w:t>
      </w:r>
      <w:r w:rsidR="006B5621">
        <w:rPr>
          <w:rFonts w:ascii="Times New Roman" w:hAnsi="Times New Roman" w:cs="Times New Roman"/>
          <w:sz w:val="24"/>
          <w:szCs w:val="24"/>
        </w:rPr>
        <w:t>T</w:t>
      </w:r>
      <w:r w:rsidR="00495160">
        <w:rPr>
          <w:rFonts w:ascii="Times New Roman" w:hAnsi="Times New Roman" w:cs="Times New Roman"/>
          <w:sz w:val="24"/>
          <w:szCs w:val="24"/>
        </w:rPr>
        <w:t>he applicant</w:t>
      </w:r>
      <w:r w:rsidR="006B5621">
        <w:rPr>
          <w:rFonts w:ascii="Times New Roman" w:hAnsi="Times New Roman" w:cs="Times New Roman"/>
          <w:sz w:val="24"/>
          <w:szCs w:val="24"/>
        </w:rPr>
        <w:t xml:space="preserve"> to my min</w:t>
      </w:r>
      <w:r w:rsidR="00BA582B">
        <w:rPr>
          <w:rFonts w:ascii="Times New Roman" w:hAnsi="Times New Roman" w:cs="Times New Roman"/>
          <w:sz w:val="24"/>
          <w:szCs w:val="24"/>
        </w:rPr>
        <w:t>d</w:t>
      </w:r>
      <w:r w:rsidR="00495160">
        <w:rPr>
          <w:rFonts w:ascii="Times New Roman" w:hAnsi="Times New Roman" w:cs="Times New Roman"/>
          <w:sz w:val="24"/>
          <w:szCs w:val="24"/>
        </w:rPr>
        <w:t xml:space="preserve"> </w:t>
      </w:r>
      <w:r>
        <w:rPr>
          <w:rFonts w:ascii="Times New Roman" w:hAnsi="Times New Roman" w:cs="Times New Roman"/>
          <w:sz w:val="24"/>
          <w:szCs w:val="24"/>
        </w:rPr>
        <w:t>appears</w:t>
      </w:r>
      <w:r w:rsidR="00495160">
        <w:rPr>
          <w:rFonts w:ascii="Times New Roman" w:hAnsi="Times New Roman" w:cs="Times New Roman"/>
          <w:sz w:val="24"/>
          <w:szCs w:val="24"/>
        </w:rPr>
        <w:t xml:space="preserve"> to labour under the misapprehension that once a person proves that he enjoys real rights in immovable property then he or she enjoys an unfe</w:t>
      </w:r>
      <w:r>
        <w:rPr>
          <w:rFonts w:ascii="Times New Roman" w:hAnsi="Times New Roman" w:cs="Times New Roman"/>
          <w:sz w:val="24"/>
          <w:szCs w:val="24"/>
        </w:rPr>
        <w:t>t</w:t>
      </w:r>
      <w:r w:rsidR="00495160">
        <w:rPr>
          <w:rFonts w:ascii="Times New Roman" w:hAnsi="Times New Roman" w:cs="Times New Roman"/>
          <w:sz w:val="24"/>
          <w:szCs w:val="24"/>
        </w:rPr>
        <w:t>tered right to evict any person who happens to be in possession of the same regardless of the circumstances.</w:t>
      </w:r>
    </w:p>
    <w:p w:rsidR="00384D83" w:rsidRDefault="00384D83" w:rsidP="00307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is </w:t>
      </w:r>
      <w:r w:rsidR="00371CF8">
        <w:rPr>
          <w:rFonts w:ascii="Times New Roman" w:hAnsi="Times New Roman" w:cs="Times New Roman"/>
          <w:sz w:val="24"/>
          <w:szCs w:val="24"/>
        </w:rPr>
        <w:t>correct</w:t>
      </w:r>
      <w:r>
        <w:rPr>
          <w:rFonts w:ascii="Times New Roman" w:hAnsi="Times New Roman" w:cs="Times New Roman"/>
          <w:sz w:val="24"/>
          <w:szCs w:val="24"/>
        </w:rPr>
        <w:t xml:space="preserve"> that the action for eviction is based on the </w:t>
      </w:r>
      <w:r w:rsidR="00E80BA1" w:rsidRPr="00E80BA1">
        <w:rPr>
          <w:rFonts w:ascii="Times New Roman" w:hAnsi="Times New Roman" w:cs="Times New Roman"/>
          <w:i/>
          <w:sz w:val="24"/>
          <w:szCs w:val="24"/>
        </w:rPr>
        <w:t>actio</w:t>
      </w:r>
      <w:r>
        <w:rPr>
          <w:rFonts w:ascii="Times New Roman" w:hAnsi="Times New Roman" w:cs="Times New Roman"/>
          <w:sz w:val="24"/>
          <w:szCs w:val="24"/>
        </w:rPr>
        <w:t xml:space="preserve"> </w:t>
      </w:r>
      <w:r w:rsidRPr="00E80BA1">
        <w:rPr>
          <w:rFonts w:ascii="Times New Roman" w:hAnsi="Times New Roman" w:cs="Times New Roman"/>
          <w:i/>
          <w:sz w:val="24"/>
          <w:szCs w:val="24"/>
        </w:rPr>
        <w:t>rei vindicatio</w:t>
      </w:r>
      <w:r>
        <w:rPr>
          <w:rFonts w:ascii="Times New Roman" w:hAnsi="Times New Roman" w:cs="Times New Roman"/>
          <w:sz w:val="24"/>
          <w:szCs w:val="24"/>
        </w:rPr>
        <w:t xml:space="preserve"> </w:t>
      </w:r>
      <w:r w:rsidR="006B5621">
        <w:rPr>
          <w:rFonts w:ascii="Times New Roman" w:hAnsi="Times New Roman" w:cs="Times New Roman"/>
          <w:sz w:val="24"/>
          <w:szCs w:val="24"/>
        </w:rPr>
        <w:t>which</w:t>
      </w:r>
      <w:r>
        <w:rPr>
          <w:rFonts w:ascii="Times New Roman" w:hAnsi="Times New Roman" w:cs="Times New Roman"/>
          <w:sz w:val="24"/>
          <w:szCs w:val="24"/>
        </w:rPr>
        <w:t xml:space="preserve"> holds that the owner of a thing is entitled to claim possession of his property from whoever is in possession of it without his consent</w:t>
      </w:r>
      <w:r w:rsidR="00371CF8">
        <w:rPr>
          <w:rFonts w:ascii="Times New Roman" w:hAnsi="Times New Roman" w:cs="Times New Roman"/>
          <w:sz w:val="24"/>
          <w:szCs w:val="24"/>
        </w:rPr>
        <w:t xml:space="preserve">, the </w:t>
      </w:r>
      <w:r w:rsidR="006B5621">
        <w:rPr>
          <w:rFonts w:ascii="Times New Roman" w:hAnsi="Times New Roman" w:cs="Times New Roman"/>
          <w:sz w:val="24"/>
          <w:szCs w:val="24"/>
        </w:rPr>
        <w:t>person in such possession</w:t>
      </w:r>
      <w:r w:rsidR="00371CF8">
        <w:rPr>
          <w:rFonts w:ascii="Times New Roman" w:hAnsi="Times New Roman" w:cs="Times New Roman"/>
          <w:sz w:val="24"/>
          <w:szCs w:val="24"/>
        </w:rPr>
        <w:t xml:space="preserve"> might </w:t>
      </w:r>
      <w:r w:rsidR="006B5621">
        <w:rPr>
          <w:rFonts w:ascii="Times New Roman" w:hAnsi="Times New Roman" w:cs="Times New Roman"/>
          <w:sz w:val="24"/>
          <w:szCs w:val="24"/>
        </w:rPr>
        <w:t xml:space="preserve">however </w:t>
      </w:r>
      <w:r w:rsidR="00371CF8">
        <w:rPr>
          <w:rFonts w:ascii="Times New Roman" w:hAnsi="Times New Roman" w:cs="Times New Roman"/>
          <w:sz w:val="24"/>
          <w:szCs w:val="24"/>
        </w:rPr>
        <w:t xml:space="preserve">proffer a defence to the possession of the property. </w:t>
      </w:r>
      <w:r>
        <w:rPr>
          <w:rFonts w:ascii="Times New Roman" w:hAnsi="Times New Roman" w:cs="Times New Roman"/>
          <w:sz w:val="24"/>
          <w:szCs w:val="24"/>
        </w:rPr>
        <w:t xml:space="preserve"> In </w:t>
      </w:r>
      <w:r w:rsidRPr="00384D83">
        <w:rPr>
          <w:rFonts w:ascii="Times New Roman" w:hAnsi="Times New Roman" w:cs="Times New Roman"/>
          <w:i/>
          <w:sz w:val="24"/>
          <w:szCs w:val="24"/>
        </w:rPr>
        <w:t>Savanhu</w:t>
      </w:r>
      <w:r>
        <w:rPr>
          <w:rFonts w:ascii="Times New Roman" w:hAnsi="Times New Roman" w:cs="Times New Roman"/>
          <w:sz w:val="24"/>
          <w:szCs w:val="24"/>
        </w:rPr>
        <w:t xml:space="preserve"> v </w:t>
      </w:r>
      <w:r w:rsidRPr="00384D83">
        <w:rPr>
          <w:rFonts w:ascii="Times New Roman" w:hAnsi="Times New Roman" w:cs="Times New Roman"/>
          <w:i/>
          <w:sz w:val="24"/>
          <w:szCs w:val="24"/>
        </w:rPr>
        <w:t>Hwange Colliery Company</w:t>
      </w:r>
      <w:r>
        <w:rPr>
          <w:rFonts w:ascii="Times New Roman" w:hAnsi="Times New Roman" w:cs="Times New Roman"/>
          <w:sz w:val="24"/>
          <w:szCs w:val="24"/>
        </w:rPr>
        <w:t xml:space="preserve"> SC 8/15, the Supreme Court held as follows;</w:t>
      </w:r>
    </w:p>
    <w:p w:rsidR="00E80BA1" w:rsidRPr="0035657A" w:rsidRDefault="00E80BA1" w:rsidP="00FE3F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72B61">
        <w:rPr>
          <w:rFonts w:ascii="Times New Roman" w:hAnsi="Times New Roman" w:cs="Times New Roman"/>
          <w:i/>
          <w:sz w:val="24"/>
          <w:szCs w:val="24"/>
        </w:rPr>
        <w:t>the actio rei vindicatio is an action by an owner of property to recover it from any person who retains possession of it without his consent.</w:t>
      </w:r>
      <w:r w:rsidR="00572B61" w:rsidRPr="00572B61">
        <w:rPr>
          <w:rFonts w:ascii="Times New Roman" w:hAnsi="Times New Roman" w:cs="Times New Roman"/>
          <w:i/>
          <w:sz w:val="24"/>
          <w:szCs w:val="24"/>
        </w:rPr>
        <w:t xml:space="preserve"> It derive</w:t>
      </w:r>
      <w:r w:rsidR="001C5AED">
        <w:rPr>
          <w:rFonts w:ascii="Times New Roman" w:hAnsi="Times New Roman" w:cs="Times New Roman"/>
          <w:i/>
          <w:sz w:val="24"/>
          <w:szCs w:val="24"/>
        </w:rPr>
        <w:t>s</w:t>
      </w:r>
      <w:r w:rsidR="00572B61" w:rsidRPr="00572B61">
        <w:rPr>
          <w:rFonts w:ascii="Times New Roman" w:hAnsi="Times New Roman" w:cs="Times New Roman"/>
          <w:i/>
          <w:sz w:val="24"/>
          <w:szCs w:val="24"/>
        </w:rPr>
        <w:t xml:space="preserve"> from the principle that an owner cannot be deprived of his property without his consent. As it was put in Chetty v Naidoo 1974 (3) SA 13(A) : It is inherent in the nature of ownership that possession of the res should normally be with the owner, and it follows that no other person may withhold it </w:t>
      </w:r>
      <w:r w:rsidR="00572B61" w:rsidRPr="00572B61">
        <w:rPr>
          <w:rFonts w:ascii="Times New Roman" w:hAnsi="Times New Roman" w:cs="Times New Roman"/>
          <w:i/>
          <w:sz w:val="24"/>
          <w:szCs w:val="24"/>
        </w:rPr>
        <w:lastRenderedPageBreak/>
        <w:t xml:space="preserve">from the owner </w:t>
      </w:r>
      <w:r w:rsidR="00572B61" w:rsidRPr="00572B61">
        <w:rPr>
          <w:rFonts w:ascii="Times New Roman" w:hAnsi="Times New Roman" w:cs="Times New Roman"/>
          <w:b/>
          <w:i/>
          <w:sz w:val="24"/>
          <w:szCs w:val="24"/>
          <w:u w:val="single"/>
        </w:rPr>
        <w:t>unless he is vested with some right against the owner (e.g. a right of</w:t>
      </w:r>
      <w:r w:rsidR="00572B61" w:rsidRPr="00572B61">
        <w:rPr>
          <w:rFonts w:ascii="Times New Roman" w:hAnsi="Times New Roman" w:cs="Times New Roman"/>
          <w:i/>
          <w:sz w:val="24"/>
          <w:szCs w:val="24"/>
        </w:rPr>
        <w:t xml:space="preserve"> </w:t>
      </w:r>
      <w:r w:rsidR="00572B61" w:rsidRPr="00572B61">
        <w:rPr>
          <w:rFonts w:ascii="Times New Roman" w:hAnsi="Times New Roman" w:cs="Times New Roman"/>
          <w:b/>
          <w:i/>
          <w:sz w:val="24"/>
          <w:szCs w:val="24"/>
          <w:u w:val="single"/>
        </w:rPr>
        <w:t>retention or a contractual right</w:t>
      </w:r>
      <w:r w:rsidR="00572B61">
        <w:rPr>
          <w:rFonts w:ascii="Times New Roman" w:hAnsi="Times New Roman" w:cs="Times New Roman"/>
          <w:sz w:val="24"/>
          <w:szCs w:val="24"/>
        </w:rPr>
        <w:t>”. (</w:t>
      </w:r>
      <w:r w:rsidR="000467C6">
        <w:rPr>
          <w:rFonts w:ascii="Times New Roman" w:hAnsi="Times New Roman" w:cs="Times New Roman"/>
          <w:sz w:val="24"/>
          <w:szCs w:val="24"/>
        </w:rPr>
        <w:t>Emphasis</w:t>
      </w:r>
      <w:r w:rsidR="00572B61">
        <w:rPr>
          <w:rFonts w:ascii="Times New Roman" w:hAnsi="Times New Roman" w:cs="Times New Roman"/>
          <w:sz w:val="24"/>
          <w:szCs w:val="24"/>
        </w:rPr>
        <w:t xml:space="preserve"> my own).</w:t>
      </w:r>
    </w:p>
    <w:p w:rsidR="00354303" w:rsidRPr="001B7021" w:rsidRDefault="00354303" w:rsidP="0002699C">
      <w:pPr>
        <w:spacing w:after="0" w:line="240" w:lineRule="auto"/>
        <w:ind w:left="720"/>
        <w:jc w:val="both"/>
        <w:rPr>
          <w:rFonts w:ascii="Times New Roman" w:hAnsi="Times New Roman" w:cs="Times New Roman"/>
          <w:i/>
          <w:sz w:val="24"/>
          <w:szCs w:val="24"/>
        </w:rPr>
      </w:pPr>
    </w:p>
    <w:p w:rsidR="00354303" w:rsidRDefault="00C22D26" w:rsidP="00C22D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22D26">
        <w:rPr>
          <w:rFonts w:ascii="Times New Roman" w:hAnsi="Times New Roman" w:cs="Times New Roman"/>
          <w:i/>
          <w:sz w:val="24"/>
          <w:szCs w:val="24"/>
        </w:rPr>
        <w:t>Susan January</w:t>
      </w:r>
      <w:r>
        <w:rPr>
          <w:rFonts w:ascii="Times New Roman" w:hAnsi="Times New Roman" w:cs="Times New Roman"/>
          <w:sz w:val="24"/>
          <w:szCs w:val="24"/>
        </w:rPr>
        <w:t xml:space="preserve"> v </w:t>
      </w:r>
      <w:r w:rsidRPr="00C22D26">
        <w:rPr>
          <w:rFonts w:ascii="Times New Roman" w:hAnsi="Times New Roman" w:cs="Times New Roman"/>
          <w:i/>
          <w:sz w:val="24"/>
          <w:szCs w:val="24"/>
        </w:rPr>
        <w:t>Norman Maferefu</w:t>
      </w:r>
      <w:r>
        <w:rPr>
          <w:rFonts w:ascii="Times New Roman" w:hAnsi="Times New Roman" w:cs="Times New Roman"/>
          <w:sz w:val="24"/>
          <w:szCs w:val="24"/>
        </w:rPr>
        <w:t xml:space="preserve"> SC 14/20 U</w:t>
      </w:r>
      <w:r w:rsidRPr="00C22D26">
        <w:rPr>
          <w:rFonts w:ascii="Times New Roman" w:hAnsi="Times New Roman" w:cs="Times New Roman"/>
          <w:szCs w:val="24"/>
        </w:rPr>
        <w:t>CHENA</w:t>
      </w:r>
      <w:r>
        <w:rPr>
          <w:rFonts w:ascii="Times New Roman" w:hAnsi="Times New Roman" w:cs="Times New Roman"/>
          <w:sz w:val="24"/>
          <w:szCs w:val="24"/>
        </w:rPr>
        <w:t xml:space="preserve"> JA listed the main defences to a claim under the </w:t>
      </w:r>
      <w:r w:rsidRPr="00371CF8">
        <w:rPr>
          <w:rFonts w:ascii="Times New Roman" w:hAnsi="Times New Roman" w:cs="Times New Roman"/>
          <w:i/>
          <w:sz w:val="24"/>
          <w:szCs w:val="24"/>
        </w:rPr>
        <w:t>actio vindicatio</w:t>
      </w:r>
      <w:r>
        <w:rPr>
          <w:rFonts w:ascii="Times New Roman" w:hAnsi="Times New Roman" w:cs="Times New Roman"/>
          <w:sz w:val="24"/>
          <w:szCs w:val="24"/>
        </w:rPr>
        <w:t xml:space="preserve">. He said the following; </w:t>
      </w:r>
    </w:p>
    <w:p w:rsidR="00CF5476" w:rsidRPr="00CF5476" w:rsidRDefault="00CF5476" w:rsidP="00C22D2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CF5476">
        <w:rPr>
          <w:rFonts w:ascii="Times New Roman" w:hAnsi="Times New Roman" w:cs="Times New Roman"/>
          <w:i/>
          <w:sz w:val="24"/>
          <w:szCs w:val="24"/>
        </w:rPr>
        <w:t>There are basically four main defences to a claim of rei vindicatio which are:</w:t>
      </w:r>
    </w:p>
    <w:p w:rsidR="00CF5476" w:rsidRPr="00CF5476" w:rsidRDefault="00CF5476" w:rsidP="00CF5476">
      <w:pPr>
        <w:pStyle w:val="ListParagraph"/>
        <w:numPr>
          <w:ilvl w:val="0"/>
          <w:numId w:val="1"/>
        </w:numPr>
        <w:spacing w:after="0" w:line="360" w:lineRule="auto"/>
        <w:jc w:val="both"/>
        <w:rPr>
          <w:rFonts w:ascii="Times New Roman" w:hAnsi="Times New Roman" w:cs="Times New Roman"/>
          <w:i/>
          <w:sz w:val="24"/>
          <w:szCs w:val="24"/>
        </w:rPr>
      </w:pPr>
      <w:r w:rsidRPr="00CF5476">
        <w:rPr>
          <w:rFonts w:ascii="Times New Roman" w:hAnsi="Times New Roman" w:cs="Times New Roman"/>
          <w:i/>
          <w:sz w:val="24"/>
          <w:szCs w:val="24"/>
        </w:rPr>
        <w:t>that the applicant is not the owner of the property in question</w:t>
      </w:r>
    </w:p>
    <w:p w:rsidR="00CF5476" w:rsidRPr="00CF5476" w:rsidRDefault="00CF5476" w:rsidP="00CF5476">
      <w:pPr>
        <w:pStyle w:val="ListParagraph"/>
        <w:numPr>
          <w:ilvl w:val="0"/>
          <w:numId w:val="1"/>
        </w:numPr>
        <w:spacing w:after="0" w:line="360" w:lineRule="auto"/>
        <w:jc w:val="both"/>
        <w:rPr>
          <w:rFonts w:ascii="Times New Roman" w:hAnsi="Times New Roman" w:cs="Times New Roman"/>
          <w:i/>
          <w:sz w:val="24"/>
          <w:szCs w:val="24"/>
        </w:rPr>
      </w:pPr>
      <w:r w:rsidRPr="00CF5476">
        <w:rPr>
          <w:rFonts w:ascii="Times New Roman" w:hAnsi="Times New Roman" w:cs="Times New Roman"/>
          <w:i/>
          <w:sz w:val="24"/>
          <w:szCs w:val="24"/>
        </w:rPr>
        <w:t>that the property in question no longer exists and can no longer be identified</w:t>
      </w:r>
    </w:p>
    <w:p w:rsidR="00CF5476" w:rsidRPr="00CF5476" w:rsidRDefault="00CF5476" w:rsidP="00CF5476">
      <w:pPr>
        <w:pStyle w:val="ListParagraph"/>
        <w:numPr>
          <w:ilvl w:val="0"/>
          <w:numId w:val="1"/>
        </w:numPr>
        <w:spacing w:after="0" w:line="360" w:lineRule="auto"/>
        <w:jc w:val="both"/>
        <w:rPr>
          <w:rFonts w:ascii="Times New Roman" w:hAnsi="Times New Roman" w:cs="Times New Roman"/>
          <w:i/>
          <w:sz w:val="24"/>
          <w:szCs w:val="24"/>
        </w:rPr>
      </w:pPr>
      <w:r w:rsidRPr="00CF5476">
        <w:rPr>
          <w:rFonts w:ascii="Times New Roman" w:hAnsi="Times New Roman" w:cs="Times New Roman"/>
          <w:i/>
          <w:sz w:val="24"/>
          <w:szCs w:val="24"/>
        </w:rPr>
        <w:t>that the respondent’s possession of such property is lawful</w:t>
      </w:r>
    </w:p>
    <w:p w:rsidR="00CF5476" w:rsidRDefault="00CF5476" w:rsidP="00CF5476">
      <w:pPr>
        <w:pStyle w:val="ListParagraph"/>
        <w:numPr>
          <w:ilvl w:val="0"/>
          <w:numId w:val="1"/>
        </w:numPr>
        <w:spacing w:after="0" w:line="240" w:lineRule="auto"/>
        <w:jc w:val="both"/>
        <w:rPr>
          <w:rFonts w:ascii="Times New Roman" w:hAnsi="Times New Roman" w:cs="Times New Roman"/>
          <w:i/>
          <w:sz w:val="24"/>
          <w:szCs w:val="24"/>
        </w:rPr>
      </w:pPr>
      <w:r w:rsidRPr="00CF5476">
        <w:rPr>
          <w:rFonts w:ascii="Times New Roman" w:hAnsi="Times New Roman" w:cs="Times New Roman"/>
          <w:i/>
          <w:sz w:val="24"/>
          <w:szCs w:val="24"/>
        </w:rPr>
        <w:t>that the respondent is no longer in physical control of the property – see the cases of Chetty v Naidoo (supra) and Residents of Joe Slovo Community v Thabelisha Homes 2010 (3) SA 454 (CC)”.</w:t>
      </w:r>
    </w:p>
    <w:p w:rsidR="000D54B2" w:rsidRPr="00CF5476" w:rsidRDefault="000D54B2" w:rsidP="000D54B2">
      <w:pPr>
        <w:pStyle w:val="ListParagraph"/>
        <w:spacing w:after="0" w:line="240" w:lineRule="auto"/>
        <w:ind w:left="1440"/>
        <w:jc w:val="both"/>
        <w:rPr>
          <w:rFonts w:ascii="Times New Roman" w:hAnsi="Times New Roman" w:cs="Times New Roman"/>
          <w:i/>
          <w:sz w:val="24"/>
          <w:szCs w:val="24"/>
        </w:rPr>
      </w:pPr>
    </w:p>
    <w:p w:rsidR="00354303" w:rsidRDefault="000D54B2" w:rsidP="006B56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respondent clearly relies on the first and third defences as he asserts that he purchased the property in question </w:t>
      </w:r>
      <w:r w:rsidR="002577D1">
        <w:rPr>
          <w:rFonts w:ascii="Times New Roman" w:hAnsi="Times New Roman" w:cs="Times New Roman"/>
          <w:sz w:val="24"/>
          <w:szCs w:val="24"/>
        </w:rPr>
        <w:t>together</w:t>
      </w:r>
      <w:r>
        <w:rPr>
          <w:rFonts w:ascii="Times New Roman" w:hAnsi="Times New Roman" w:cs="Times New Roman"/>
          <w:sz w:val="24"/>
          <w:szCs w:val="24"/>
        </w:rPr>
        <w:t xml:space="preserve"> with the</w:t>
      </w:r>
      <w:r w:rsidR="00371CF8">
        <w:rPr>
          <w:rFonts w:ascii="Times New Roman" w:hAnsi="Times New Roman" w:cs="Times New Roman"/>
          <w:sz w:val="24"/>
          <w:szCs w:val="24"/>
        </w:rPr>
        <w:t xml:space="preserve"> </w:t>
      </w:r>
      <w:r>
        <w:rPr>
          <w:rFonts w:ascii="Times New Roman" w:hAnsi="Times New Roman" w:cs="Times New Roman"/>
          <w:sz w:val="24"/>
          <w:szCs w:val="24"/>
        </w:rPr>
        <w:t>purchase of shares in the applicant company.</w:t>
      </w:r>
    </w:p>
    <w:p w:rsidR="00FE676B" w:rsidRDefault="002577D1" w:rsidP="000619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therefore demonstrated the existence of material disputes of fact, w</w:t>
      </w:r>
      <w:r w:rsidR="00FE676B">
        <w:rPr>
          <w:rFonts w:ascii="Times New Roman" w:hAnsi="Times New Roman" w:cs="Times New Roman"/>
          <w:sz w:val="24"/>
          <w:szCs w:val="24"/>
        </w:rPr>
        <w:t>hat fate to befall this application is the question that now begs. It is trite that where material disputes of fact emerge in application proceedings there are basically four avenues available to the court namely;</w:t>
      </w:r>
    </w:p>
    <w:p w:rsidR="00FE676B" w:rsidRDefault="00371CF8" w:rsidP="00FE67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FE676B">
        <w:rPr>
          <w:rFonts w:ascii="Times New Roman" w:hAnsi="Times New Roman" w:cs="Times New Roman"/>
          <w:sz w:val="24"/>
          <w:szCs w:val="24"/>
        </w:rPr>
        <w:t xml:space="preserve">dismiss the application should applicant have foreseen material disputes of fact arising; </w:t>
      </w:r>
      <w:r w:rsidR="00FE676B" w:rsidRPr="00FE676B">
        <w:rPr>
          <w:rFonts w:ascii="Times New Roman" w:hAnsi="Times New Roman" w:cs="Times New Roman"/>
          <w:i/>
          <w:sz w:val="24"/>
          <w:szCs w:val="24"/>
        </w:rPr>
        <w:t>Masukusa</w:t>
      </w:r>
      <w:r w:rsidR="00FE676B">
        <w:rPr>
          <w:rFonts w:ascii="Times New Roman" w:hAnsi="Times New Roman" w:cs="Times New Roman"/>
          <w:sz w:val="24"/>
          <w:szCs w:val="24"/>
        </w:rPr>
        <w:t xml:space="preserve"> v </w:t>
      </w:r>
      <w:r w:rsidR="00FE676B" w:rsidRPr="00FE676B">
        <w:rPr>
          <w:rFonts w:ascii="Times New Roman" w:hAnsi="Times New Roman" w:cs="Times New Roman"/>
          <w:i/>
          <w:sz w:val="24"/>
          <w:szCs w:val="24"/>
        </w:rPr>
        <w:t>National Foods and Anor</w:t>
      </w:r>
      <w:r w:rsidR="00FE676B">
        <w:rPr>
          <w:rFonts w:ascii="Times New Roman" w:hAnsi="Times New Roman" w:cs="Times New Roman"/>
          <w:sz w:val="24"/>
          <w:szCs w:val="24"/>
        </w:rPr>
        <w:t xml:space="preserve"> 1983 (1) ZLR 232; </w:t>
      </w:r>
      <w:r w:rsidR="00FE676B" w:rsidRPr="00FE676B">
        <w:rPr>
          <w:rFonts w:ascii="Times New Roman" w:hAnsi="Times New Roman" w:cs="Times New Roman"/>
          <w:i/>
          <w:sz w:val="24"/>
          <w:szCs w:val="24"/>
        </w:rPr>
        <w:t>Bevcorp (Pvt)</w:t>
      </w:r>
      <w:r w:rsidR="00FE676B">
        <w:rPr>
          <w:rFonts w:ascii="Times New Roman" w:hAnsi="Times New Roman" w:cs="Times New Roman"/>
          <w:sz w:val="24"/>
          <w:szCs w:val="24"/>
        </w:rPr>
        <w:t xml:space="preserve"> </w:t>
      </w:r>
      <w:r w:rsidR="00FE676B" w:rsidRPr="00FE676B">
        <w:rPr>
          <w:rFonts w:ascii="Times New Roman" w:hAnsi="Times New Roman" w:cs="Times New Roman"/>
          <w:i/>
          <w:sz w:val="24"/>
          <w:szCs w:val="24"/>
        </w:rPr>
        <w:t xml:space="preserve">Ltd </w:t>
      </w:r>
      <w:r w:rsidR="00FE676B">
        <w:rPr>
          <w:rFonts w:ascii="Times New Roman" w:hAnsi="Times New Roman" w:cs="Times New Roman"/>
          <w:sz w:val="24"/>
          <w:szCs w:val="24"/>
        </w:rPr>
        <w:t xml:space="preserve">v </w:t>
      </w:r>
      <w:r w:rsidR="00FE676B" w:rsidRPr="00FE676B">
        <w:rPr>
          <w:rFonts w:ascii="Times New Roman" w:hAnsi="Times New Roman" w:cs="Times New Roman"/>
          <w:i/>
          <w:sz w:val="24"/>
          <w:szCs w:val="24"/>
        </w:rPr>
        <w:t>Nyoni &amp; Ors</w:t>
      </w:r>
      <w:r w:rsidR="00FE676B">
        <w:rPr>
          <w:rFonts w:ascii="Times New Roman" w:hAnsi="Times New Roman" w:cs="Times New Roman"/>
          <w:sz w:val="24"/>
          <w:szCs w:val="24"/>
        </w:rPr>
        <w:t xml:space="preserve"> 1992 (1) ZLR 352; </w:t>
      </w:r>
      <w:r w:rsidR="00FE676B" w:rsidRPr="00FE676B">
        <w:rPr>
          <w:rFonts w:ascii="Times New Roman" w:hAnsi="Times New Roman" w:cs="Times New Roman"/>
          <w:i/>
          <w:sz w:val="24"/>
          <w:szCs w:val="24"/>
        </w:rPr>
        <w:t>Wenzhou Enterprises (Pvt) Ltd</w:t>
      </w:r>
      <w:r w:rsidR="00FE676B">
        <w:rPr>
          <w:rFonts w:ascii="Times New Roman" w:hAnsi="Times New Roman" w:cs="Times New Roman"/>
          <w:sz w:val="24"/>
          <w:szCs w:val="24"/>
        </w:rPr>
        <w:t xml:space="preserve"> v </w:t>
      </w:r>
      <w:r w:rsidR="00FE676B" w:rsidRPr="00FE676B">
        <w:rPr>
          <w:rFonts w:ascii="Times New Roman" w:hAnsi="Times New Roman" w:cs="Times New Roman"/>
          <w:i/>
          <w:sz w:val="24"/>
          <w:szCs w:val="24"/>
        </w:rPr>
        <w:t>Chen Shial</w:t>
      </w:r>
      <w:r>
        <w:rPr>
          <w:rFonts w:ascii="Times New Roman" w:hAnsi="Times New Roman" w:cs="Times New Roman"/>
          <w:i/>
          <w:sz w:val="24"/>
          <w:szCs w:val="24"/>
        </w:rPr>
        <w:t>o</w:t>
      </w:r>
      <w:r w:rsidR="00FE676B" w:rsidRPr="00FE676B">
        <w:rPr>
          <w:rFonts w:ascii="Times New Roman" w:hAnsi="Times New Roman" w:cs="Times New Roman"/>
          <w:i/>
          <w:sz w:val="24"/>
          <w:szCs w:val="24"/>
        </w:rPr>
        <w:t>ng</w:t>
      </w:r>
      <w:r w:rsidR="00FE676B">
        <w:rPr>
          <w:rFonts w:ascii="Times New Roman" w:hAnsi="Times New Roman" w:cs="Times New Roman"/>
          <w:sz w:val="24"/>
          <w:szCs w:val="24"/>
        </w:rPr>
        <w:t xml:space="preserve"> HH 61-15</w:t>
      </w:r>
    </w:p>
    <w:p w:rsidR="00FE676B" w:rsidRDefault="00371CF8" w:rsidP="00FE67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DE2836">
        <w:rPr>
          <w:rFonts w:ascii="Times New Roman" w:hAnsi="Times New Roman" w:cs="Times New Roman"/>
          <w:sz w:val="24"/>
          <w:szCs w:val="24"/>
        </w:rPr>
        <w:t>r</w:t>
      </w:r>
      <w:r w:rsidR="00FE676B">
        <w:rPr>
          <w:rFonts w:ascii="Times New Roman" w:hAnsi="Times New Roman" w:cs="Times New Roman"/>
          <w:sz w:val="24"/>
          <w:szCs w:val="24"/>
        </w:rPr>
        <w:t xml:space="preserve">efer the matter to trial in terms if r 46(10) of the High Court Rules, 2021; see </w:t>
      </w:r>
      <w:r w:rsidR="00FE676B" w:rsidRPr="00FE676B">
        <w:rPr>
          <w:rFonts w:ascii="Times New Roman" w:hAnsi="Times New Roman" w:cs="Times New Roman"/>
          <w:i/>
          <w:sz w:val="24"/>
          <w:szCs w:val="24"/>
        </w:rPr>
        <w:t>Chirinda</w:t>
      </w:r>
      <w:r w:rsidR="00FE676B">
        <w:rPr>
          <w:rFonts w:ascii="Times New Roman" w:hAnsi="Times New Roman" w:cs="Times New Roman"/>
          <w:sz w:val="24"/>
          <w:szCs w:val="24"/>
        </w:rPr>
        <w:t xml:space="preserve"> v </w:t>
      </w:r>
      <w:r w:rsidR="00FE676B" w:rsidRPr="00FE676B">
        <w:rPr>
          <w:rFonts w:ascii="Times New Roman" w:hAnsi="Times New Roman" w:cs="Times New Roman"/>
          <w:i/>
          <w:sz w:val="24"/>
          <w:szCs w:val="24"/>
        </w:rPr>
        <w:t>Chitepo</w:t>
      </w:r>
      <w:r w:rsidR="00FE676B">
        <w:rPr>
          <w:rFonts w:ascii="Times New Roman" w:hAnsi="Times New Roman" w:cs="Times New Roman"/>
          <w:sz w:val="24"/>
          <w:szCs w:val="24"/>
        </w:rPr>
        <w:t xml:space="preserve"> SC 42/92; </w:t>
      </w:r>
      <w:r w:rsidR="00FE676B" w:rsidRPr="00FE676B">
        <w:rPr>
          <w:rFonts w:ascii="Times New Roman" w:hAnsi="Times New Roman" w:cs="Times New Roman"/>
          <w:i/>
          <w:sz w:val="24"/>
          <w:szCs w:val="24"/>
        </w:rPr>
        <w:t>Dulys (Pvt) Ltd</w:t>
      </w:r>
      <w:r w:rsidR="00FE676B">
        <w:rPr>
          <w:rFonts w:ascii="Times New Roman" w:hAnsi="Times New Roman" w:cs="Times New Roman"/>
          <w:sz w:val="24"/>
          <w:szCs w:val="24"/>
        </w:rPr>
        <w:t xml:space="preserve"> v </w:t>
      </w:r>
      <w:r w:rsidR="00FE676B" w:rsidRPr="00FE676B">
        <w:rPr>
          <w:rFonts w:ascii="Times New Roman" w:hAnsi="Times New Roman" w:cs="Times New Roman"/>
          <w:i/>
          <w:sz w:val="24"/>
          <w:szCs w:val="24"/>
        </w:rPr>
        <w:t>Brown</w:t>
      </w:r>
      <w:r w:rsidR="00FE676B">
        <w:rPr>
          <w:rFonts w:ascii="Times New Roman" w:hAnsi="Times New Roman" w:cs="Times New Roman"/>
          <w:sz w:val="24"/>
          <w:szCs w:val="24"/>
        </w:rPr>
        <w:t xml:space="preserve"> SC 172/93; </w:t>
      </w:r>
      <w:r w:rsidR="00FE676B" w:rsidRPr="00FE676B">
        <w:rPr>
          <w:rFonts w:ascii="Times New Roman" w:hAnsi="Times New Roman" w:cs="Times New Roman"/>
          <w:i/>
          <w:sz w:val="24"/>
          <w:szCs w:val="24"/>
        </w:rPr>
        <w:t>Masukusa</w:t>
      </w:r>
      <w:r w:rsidR="00FE676B">
        <w:rPr>
          <w:rFonts w:ascii="Times New Roman" w:hAnsi="Times New Roman" w:cs="Times New Roman"/>
          <w:sz w:val="24"/>
          <w:szCs w:val="24"/>
        </w:rPr>
        <w:t xml:space="preserve"> v </w:t>
      </w:r>
      <w:r w:rsidR="00FE676B" w:rsidRPr="00FE676B">
        <w:rPr>
          <w:rFonts w:ascii="Times New Roman" w:hAnsi="Times New Roman" w:cs="Times New Roman"/>
          <w:i/>
          <w:sz w:val="24"/>
          <w:szCs w:val="24"/>
        </w:rPr>
        <w:t>National Foods &amp; Anor</w:t>
      </w:r>
      <w:r w:rsidR="00FE676B">
        <w:rPr>
          <w:rFonts w:ascii="Times New Roman" w:hAnsi="Times New Roman" w:cs="Times New Roman"/>
          <w:sz w:val="24"/>
          <w:szCs w:val="24"/>
        </w:rPr>
        <w:t xml:space="preserve"> (</w:t>
      </w:r>
      <w:r w:rsidR="00FE676B" w:rsidRPr="00FE676B">
        <w:rPr>
          <w:rFonts w:ascii="Times New Roman" w:hAnsi="Times New Roman" w:cs="Times New Roman"/>
          <w:i/>
          <w:sz w:val="24"/>
          <w:szCs w:val="24"/>
        </w:rPr>
        <w:t>supra</w:t>
      </w:r>
      <w:r w:rsidR="00FE676B">
        <w:rPr>
          <w:rFonts w:ascii="Times New Roman" w:hAnsi="Times New Roman" w:cs="Times New Roman"/>
          <w:sz w:val="24"/>
          <w:szCs w:val="24"/>
        </w:rPr>
        <w:t xml:space="preserve">) </w:t>
      </w:r>
    </w:p>
    <w:p w:rsidR="00DE2836" w:rsidRDefault="00371CF8" w:rsidP="00FE67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DE2836">
        <w:rPr>
          <w:rFonts w:ascii="Times New Roman" w:hAnsi="Times New Roman" w:cs="Times New Roman"/>
          <w:sz w:val="24"/>
          <w:szCs w:val="24"/>
        </w:rPr>
        <w:t xml:space="preserve">hear oral evidence in terms of r 58(12) of the Rules of the High Court, 2021; see </w:t>
      </w:r>
      <w:r w:rsidR="00DE2836" w:rsidRPr="00DE2836">
        <w:rPr>
          <w:rFonts w:ascii="Times New Roman" w:hAnsi="Times New Roman" w:cs="Times New Roman"/>
          <w:i/>
          <w:sz w:val="24"/>
          <w:szCs w:val="24"/>
        </w:rPr>
        <w:t>Barc</w:t>
      </w:r>
      <w:r>
        <w:rPr>
          <w:rFonts w:ascii="Times New Roman" w:hAnsi="Times New Roman" w:cs="Times New Roman"/>
          <w:i/>
          <w:sz w:val="24"/>
          <w:szCs w:val="24"/>
        </w:rPr>
        <w:t>kli</w:t>
      </w:r>
      <w:r w:rsidR="00DE2836" w:rsidRPr="00DE2836">
        <w:rPr>
          <w:rFonts w:ascii="Times New Roman" w:hAnsi="Times New Roman" w:cs="Times New Roman"/>
          <w:i/>
          <w:sz w:val="24"/>
          <w:szCs w:val="24"/>
        </w:rPr>
        <w:t>e</w:t>
      </w:r>
      <w:r w:rsidR="00DE2836">
        <w:rPr>
          <w:rFonts w:ascii="Times New Roman" w:hAnsi="Times New Roman" w:cs="Times New Roman"/>
          <w:sz w:val="24"/>
          <w:szCs w:val="24"/>
        </w:rPr>
        <w:t xml:space="preserve"> v </w:t>
      </w:r>
      <w:r w:rsidR="00DE2836" w:rsidRPr="00DE2836">
        <w:rPr>
          <w:rFonts w:ascii="Times New Roman" w:hAnsi="Times New Roman" w:cs="Times New Roman"/>
          <w:i/>
          <w:sz w:val="24"/>
          <w:szCs w:val="24"/>
        </w:rPr>
        <w:t>Bridle</w:t>
      </w:r>
      <w:r w:rsidR="00DE2836">
        <w:rPr>
          <w:rFonts w:ascii="Times New Roman" w:hAnsi="Times New Roman" w:cs="Times New Roman"/>
          <w:sz w:val="24"/>
          <w:szCs w:val="24"/>
        </w:rPr>
        <w:t xml:space="preserve"> 1955 SR 350; </w:t>
      </w:r>
      <w:r w:rsidR="00DE2836" w:rsidRPr="00DE2836">
        <w:rPr>
          <w:rFonts w:ascii="Times New Roman" w:hAnsi="Times New Roman" w:cs="Times New Roman"/>
          <w:i/>
          <w:sz w:val="24"/>
          <w:szCs w:val="24"/>
        </w:rPr>
        <w:t>Bhura</w:t>
      </w:r>
      <w:r w:rsidR="00DE2836">
        <w:rPr>
          <w:rFonts w:ascii="Times New Roman" w:hAnsi="Times New Roman" w:cs="Times New Roman"/>
          <w:sz w:val="24"/>
          <w:szCs w:val="24"/>
        </w:rPr>
        <w:t xml:space="preserve"> v </w:t>
      </w:r>
      <w:r w:rsidR="00DE2836" w:rsidRPr="00DE2836">
        <w:rPr>
          <w:rFonts w:ascii="Times New Roman" w:hAnsi="Times New Roman" w:cs="Times New Roman"/>
          <w:i/>
          <w:sz w:val="24"/>
          <w:szCs w:val="24"/>
        </w:rPr>
        <w:t>Lalla</w:t>
      </w:r>
      <w:r w:rsidR="00DE2836">
        <w:rPr>
          <w:rFonts w:ascii="Times New Roman" w:hAnsi="Times New Roman" w:cs="Times New Roman"/>
          <w:sz w:val="24"/>
          <w:szCs w:val="24"/>
        </w:rPr>
        <w:t xml:space="preserve"> 1974 (1) RLR 31</w:t>
      </w:r>
    </w:p>
    <w:p w:rsidR="00971425" w:rsidRDefault="00371CF8" w:rsidP="00FE67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971425">
        <w:rPr>
          <w:rFonts w:ascii="Times New Roman" w:hAnsi="Times New Roman" w:cs="Times New Roman"/>
          <w:sz w:val="24"/>
          <w:szCs w:val="24"/>
        </w:rPr>
        <w:t xml:space="preserve">take robust approach and decide the matter on the available evidence, see </w:t>
      </w:r>
      <w:r w:rsidR="00971425" w:rsidRPr="00971425">
        <w:rPr>
          <w:rFonts w:ascii="Times New Roman" w:hAnsi="Times New Roman" w:cs="Times New Roman"/>
          <w:i/>
          <w:sz w:val="24"/>
          <w:szCs w:val="24"/>
        </w:rPr>
        <w:t>Zimbabwe Bonded Fibreglass (Pvt) Ltd</w:t>
      </w:r>
      <w:r w:rsidR="00971425">
        <w:rPr>
          <w:rFonts w:ascii="Times New Roman" w:hAnsi="Times New Roman" w:cs="Times New Roman"/>
          <w:sz w:val="24"/>
          <w:szCs w:val="24"/>
        </w:rPr>
        <w:t xml:space="preserve"> v </w:t>
      </w:r>
      <w:r w:rsidR="00971425" w:rsidRPr="00971425">
        <w:rPr>
          <w:rFonts w:ascii="Times New Roman" w:hAnsi="Times New Roman" w:cs="Times New Roman"/>
          <w:i/>
          <w:sz w:val="24"/>
          <w:szCs w:val="24"/>
        </w:rPr>
        <w:t>Leech</w:t>
      </w:r>
      <w:r w:rsidR="00971425">
        <w:rPr>
          <w:rFonts w:ascii="Times New Roman" w:hAnsi="Times New Roman" w:cs="Times New Roman"/>
          <w:sz w:val="24"/>
          <w:szCs w:val="24"/>
        </w:rPr>
        <w:t xml:space="preserve"> 1987 (2) ZLR 338; </w:t>
      </w:r>
      <w:r w:rsidR="00971425" w:rsidRPr="00971425">
        <w:rPr>
          <w:rFonts w:ascii="Times New Roman" w:hAnsi="Times New Roman" w:cs="Times New Roman"/>
          <w:i/>
          <w:sz w:val="24"/>
          <w:szCs w:val="24"/>
        </w:rPr>
        <w:t>Musevenzo</w:t>
      </w:r>
      <w:r w:rsidR="00971425">
        <w:rPr>
          <w:rFonts w:ascii="Times New Roman" w:hAnsi="Times New Roman" w:cs="Times New Roman"/>
          <w:sz w:val="24"/>
          <w:szCs w:val="24"/>
        </w:rPr>
        <w:t xml:space="preserve"> v </w:t>
      </w:r>
      <w:r w:rsidR="00971425" w:rsidRPr="00971425">
        <w:rPr>
          <w:rFonts w:ascii="Times New Roman" w:hAnsi="Times New Roman" w:cs="Times New Roman"/>
          <w:i/>
          <w:sz w:val="24"/>
          <w:szCs w:val="24"/>
        </w:rPr>
        <w:t>Beji &amp; Anor</w:t>
      </w:r>
      <w:r w:rsidR="00971425">
        <w:rPr>
          <w:rFonts w:ascii="Times New Roman" w:hAnsi="Times New Roman" w:cs="Times New Roman"/>
          <w:sz w:val="24"/>
          <w:szCs w:val="24"/>
        </w:rPr>
        <w:t xml:space="preserve"> HH 268/13</w:t>
      </w:r>
    </w:p>
    <w:p w:rsidR="003C1C1A" w:rsidRDefault="00B83A2F" w:rsidP="003C1C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Chifamba for the respondent </w:t>
      </w:r>
      <w:r w:rsidR="00704375">
        <w:rPr>
          <w:rFonts w:ascii="Times New Roman" w:hAnsi="Times New Roman" w:cs="Times New Roman"/>
          <w:sz w:val="24"/>
          <w:szCs w:val="24"/>
        </w:rPr>
        <w:t>urged</w:t>
      </w:r>
      <w:r>
        <w:rPr>
          <w:rFonts w:ascii="Times New Roman" w:hAnsi="Times New Roman" w:cs="Times New Roman"/>
          <w:sz w:val="24"/>
          <w:szCs w:val="24"/>
        </w:rPr>
        <w:t xml:space="preserve"> the court to dismiss the application as the</w:t>
      </w:r>
      <w:r w:rsidR="003C1C1A">
        <w:rPr>
          <w:rFonts w:ascii="Times New Roman" w:hAnsi="Times New Roman" w:cs="Times New Roman"/>
          <w:sz w:val="24"/>
          <w:szCs w:val="24"/>
        </w:rPr>
        <w:t xml:space="preserve"> disputes of fact were inevitable </w:t>
      </w:r>
      <w:r w:rsidR="00704375">
        <w:rPr>
          <w:rFonts w:ascii="Times New Roman" w:hAnsi="Times New Roman" w:cs="Times New Roman"/>
          <w:sz w:val="24"/>
          <w:szCs w:val="24"/>
        </w:rPr>
        <w:t>and</w:t>
      </w:r>
      <w:r w:rsidR="003C1C1A">
        <w:rPr>
          <w:rFonts w:ascii="Times New Roman" w:hAnsi="Times New Roman" w:cs="Times New Roman"/>
          <w:sz w:val="24"/>
          <w:szCs w:val="24"/>
        </w:rPr>
        <w:t xml:space="preserve"> readily foreseeable. </w:t>
      </w:r>
      <w:r>
        <w:rPr>
          <w:rFonts w:ascii="Times New Roman" w:hAnsi="Times New Roman" w:cs="Times New Roman"/>
          <w:sz w:val="24"/>
          <w:szCs w:val="24"/>
        </w:rPr>
        <w:t xml:space="preserve">Ms Kwande for the applicant on the other hand </w:t>
      </w:r>
      <w:r>
        <w:rPr>
          <w:rFonts w:ascii="Times New Roman" w:hAnsi="Times New Roman" w:cs="Times New Roman"/>
          <w:sz w:val="24"/>
          <w:szCs w:val="24"/>
        </w:rPr>
        <w:lastRenderedPageBreak/>
        <w:t>implored the court to refer the matter for trial as this to her w</w:t>
      </w:r>
      <w:r w:rsidR="00704375">
        <w:rPr>
          <w:rFonts w:ascii="Times New Roman" w:hAnsi="Times New Roman" w:cs="Times New Roman"/>
          <w:sz w:val="24"/>
          <w:szCs w:val="24"/>
        </w:rPr>
        <w:t>ould</w:t>
      </w:r>
      <w:r>
        <w:rPr>
          <w:rFonts w:ascii="Times New Roman" w:hAnsi="Times New Roman" w:cs="Times New Roman"/>
          <w:sz w:val="24"/>
          <w:szCs w:val="24"/>
        </w:rPr>
        <w:t xml:space="preserve"> potentially yield a more just outcome. I however believe that there is justification in dismissing the application. </w:t>
      </w:r>
      <w:r w:rsidR="003C1C1A">
        <w:rPr>
          <w:rFonts w:ascii="Times New Roman" w:hAnsi="Times New Roman" w:cs="Times New Roman"/>
          <w:sz w:val="24"/>
          <w:szCs w:val="24"/>
        </w:rPr>
        <w:t xml:space="preserve">This is particularly so in light of the previous litigation between the parties in the High Court, Bulawayo matter. </w:t>
      </w:r>
      <w:r w:rsidR="00704375">
        <w:rPr>
          <w:rFonts w:ascii="Times New Roman" w:hAnsi="Times New Roman" w:cs="Times New Roman"/>
          <w:sz w:val="24"/>
          <w:szCs w:val="24"/>
        </w:rPr>
        <w:t>The applicant was aware that the respondent would obviously resist the application on the basis that he purchased the property. It is strange that the applicant’s founding affidavit would be conspicuously silent on such prior litigation as it</w:t>
      </w:r>
      <w:r w:rsidR="003C1C1A">
        <w:rPr>
          <w:rFonts w:ascii="Times New Roman" w:hAnsi="Times New Roman" w:cs="Times New Roman"/>
          <w:sz w:val="24"/>
          <w:szCs w:val="24"/>
        </w:rPr>
        <w:t xml:space="preserve"> bore no more than </w:t>
      </w:r>
      <w:r w:rsidR="002F5378">
        <w:rPr>
          <w:rFonts w:ascii="Times New Roman" w:hAnsi="Times New Roman" w:cs="Times New Roman"/>
          <w:sz w:val="24"/>
          <w:szCs w:val="24"/>
        </w:rPr>
        <w:t>a bare skeleton of the nature of the dispute</w:t>
      </w:r>
      <w:r w:rsidR="00371CF8">
        <w:rPr>
          <w:rFonts w:ascii="Times New Roman" w:hAnsi="Times New Roman" w:cs="Times New Roman"/>
          <w:sz w:val="24"/>
          <w:szCs w:val="24"/>
        </w:rPr>
        <w:t xml:space="preserve"> without the slightest allusion to the Bulawayo matter and to the circumstances giving rise to the respondent’s occupation of the property.</w:t>
      </w:r>
    </w:p>
    <w:p w:rsidR="008C0C3F" w:rsidRDefault="002F5378" w:rsidP="008C0C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applicant sought to suggest that the Bulawayo matter </w:t>
      </w:r>
      <w:r w:rsidR="00371CF8">
        <w:rPr>
          <w:rFonts w:ascii="Times New Roman" w:hAnsi="Times New Roman" w:cs="Times New Roman"/>
          <w:sz w:val="24"/>
          <w:szCs w:val="24"/>
        </w:rPr>
        <w:t>was</w:t>
      </w:r>
      <w:r>
        <w:rPr>
          <w:rFonts w:ascii="Times New Roman" w:hAnsi="Times New Roman" w:cs="Times New Roman"/>
          <w:sz w:val="24"/>
          <w:szCs w:val="24"/>
        </w:rPr>
        <w:t xml:space="preserve"> irrelevant as it pitted different parties and the subject matter was different. Nothing can be further from the truth. The subject matter </w:t>
      </w:r>
      <w:r w:rsidR="00371CF8">
        <w:rPr>
          <w:rFonts w:ascii="Times New Roman" w:hAnsi="Times New Roman" w:cs="Times New Roman"/>
          <w:sz w:val="24"/>
          <w:szCs w:val="24"/>
        </w:rPr>
        <w:t>in</w:t>
      </w:r>
      <w:r>
        <w:rPr>
          <w:rFonts w:ascii="Times New Roman" w:hAnsi="Times New Roman" w:cs="Times New Roman"/>
          <w:sz w:val="24"/>
          <w:szCs w:val="24"/>
        </w:rPr>
        <w:t xml:space="preserve"> Bulawayo matter and the present</w:t>
      </w:r>
      <w:r w:rsidR="00371CF8">
        <w:rPr>
          <w:rFonts w:ascii="Times New Roman" w:hAnsi="Times New Roman" w:cs="Times New Roman"/>
          <w:sz w:val="24"/>
          <w:szCs w:val="24"/>
        </w:rPr>
        <w:t xml:space="preserve"> one</w:t>
      </w:r>
      <w:r>
        <w:rPr>
          <w:rFonts w:ascii="Times New Roman" w:hAnsi="Times New Roman" w:cs="Times New Roman"/>
          <w:sz w:val="24"/>
          <w:szCs w:val="24"/>
        </w:rPr>
        <w:t xml:space="preserve"> </w:t>
      </w:r>
      <w:r w:rsidR="00B83A2F">
        <w:rPr>
          <w:rFonts w:ascii="Times New Roman" w:hAnsi="Times New Roman" w:cs="Times New Roman"/>
          <w:sz w:val="24"/>
          <w:szCs w:val="24"/>
        </w:rPr>
        <w:t>is</w:t>
      </w:r>
      <w:r>
        <w:rPr>
          <w:rFonts w:ascii="Times New Roman" w:hAnsi="Times New Roman" w:cs="Times New Roman"/>
          <w:sz w:val="24"/>
          <w:szCs w:val="24"/>
        </w:rPr>
        <w:t xml:space="preserve"> essentially the same</w:t>
      </w:r>
      <w:r w:rsidR="008C0C3F">
        <w:rPr>
          <w:rFonts w:ascii="Times New Roman" w:hAnsi="Times New Roman" w:cs="Times New Roman"/>
          <w:sz w:val="24"/>
          <w:szCs w:val="24"/>
        </w:rPr>
        <w:t xml:space="preserve"> (namely the sale of the shares and the property to the respondent)</w:t>
      </w:r>
      <w:r w:rsidR="00371CF8">
        <w:rPr>
          <w:rFonts w:ascii="Times New Roman" w:hAnsi="Times New Roman" w:cs="Times New Roman"/>
          <w:sz w:val="24"/>
          <w:szCs w:val="24"/>
        </w:rPr>
        <w:t xml:space="preserve"> and t</w:t>
      </w:r>
      <w:r>
        <w:rPr>
          <w:rFonts w:ascii="Times New Roman" w:hAnsi="Times New Roman" w:cs="Times New Roman"/>
          <w:sz w:val="24"/>
          <w:szCs w:val="24"/>
        </w:rPr>
        <w:t xml:space="preserve">he </w:t>
      </w:r>
      <w:r w:rsidR="00571203">
        <w:rPr>
          <w:rFonts w:ascii="Times New Roman" w:hAnsi="Times New Roman" w:cs="Times New Roman"/>
          <w:sz w:val="24"/>
          <w:szCs w:val="24"/>
        </w:rPr>
        <w:t>main protagonists are the same</w:t>
      </w:r>
      <w:r w:rsidR="008C0C3F">
        <w:rPr>
          <w:rFonts w:ascii="Times New Roman" w:hAnsi="Times New Roman" w:cs="Times New Roman"/>
          <w:sz w:val="24"/>
          <w:szCs w:val="24"/>
        </w:rPr>
        <w:t xml:space="preserve"> (namely the applicant, Bryony Scrooby and the respondent)</w:t>
      </w:r>
      <w:r w:rsidR="00571203">
        <w:rPr>
          <w:rFonts w:ascii="Times New Roman" w:hAnsi="Times New Roman" w:cs="Times New Roman"/>
          <w:sz w:val="24"/>
          <w:szCs w:val="24"/>
        </w:rPr>
        <w:t>.</w:t>
      </w:r>
      <w:r w:rsidR="008C0C3F">
        <w:rPr>
          <w:rFonts w:ascii="Times New Roman" w:hAnsi="Times New Roman" w:cs="Times New Roman"/>
          <w:sz w:val="24"/>
          <w:szCs w:val="24"/>
        </w:rPr>
        <w:t xml:space="preserve"> </w:t>
      </w:r>
      <w:r w:rsidR="00B83A2F">
        <w:rPr>
          <w:rFonts w:ascii="Times New Roman" w:hAnsi="Times New Roman" w:cs="Times New Roman"/>
          <w:sz w:val="24"/>
          <w:szCs w:val="24"/>
        </w:rPr>
        <w:t>The only difference being the nature of the dispute.</w:t>
      </w:r>
      <w:r w:rsidR="00BA582B">
        <w:rPr>
          <w:rFonts w:ascii="Times New Roman" w:hAnsi="Times New Roman" w:cs="Times New Roman"/>
          <w:sz w:val="24"/>
          <w:szCs w:val="24"/>
        </w:rPr>
        <w:t xml:space="preserve"> At the very least, Bryony Scrooby who ostensibly as a co-director</w:t>
      </w:r>
      <w:r w:rsidR="00142BFD">
        <w:rPr>
          <w:rFonts w:ascii="Times New Roman" w:hAnsi="Times New Roman" w:cs="Times New Roman"/>
          <w:sz w:val="24"/>
          <w:szCs w:val="24"/>
        </w:rPr>
        <w:t xml:space="preserve"> </w:t>
      </w:r>
      <w:r w:rsidR="00BA582B">
        <w:rPr>
          <w:rFonts w:ascii="Times New Roman" w:hAnsi="Times New Roman" w:cs="Times New Roman"/>
          <w:sz w:val="24"/>
          <w:szCs w:val="24"/>
        </w:rPr>
        <w:t>signed the applicant’s resolution authorising Woodward A. Scrooby to institute the current proceedings knew of and foresaw respondent’s potential claim to the property.</w:t>
      </w:r>
      <w:r w:rsidR="00B83A2F">
        <w:rPr>
          <w:rFonts w:ascii="Times New Roman" w:hAnsi="Times New Roman" w:cs="Times New Roman"/>
          <w:sz w:val="24"/>
          <w:szCs w:val="24"/>
        </w:rPr>
        <w:t xml:space="preserve"> </w:t>
      </w:r>
      <w:r w:rsidR="008C0C3F">
        <w:rPr>
          <w:rFonts w:ascii="Times New Roman" w:hAnsi="Times New Roman" w:cs="Times New Roman"/>
          <w:sz w:val="24"/>
          <w:szCs w:val="24"/>
        </w:rPr>
        <w:t xml:space="preserve">In </w:t>
      </w:r>
      <w:r w:rsidR="008C0C3F" w:rsidRPr="00225EFE">
        <w:rPr>
          <w:rFonts w:ascii="Times New Roman" w:hAnsi="Times New Roman" w:cs="Times New Roman"/>
          <w:i/>
          <w:sz w:val="24"/>
          <w:szCs w:val="24"/>
        </w:rPr>
        <w:t>Carole Patricia Williams &amp; Anor v Malcom Sydney Williams &amp; 2 Ors</w:t>
      </w:r>
      <w:r w:rsidR="008C0C3F">
        <w:rPr>
          <w:rFonts w:ascii="Times New Roman" w:hAnsi="Times New Roman" w:cs="Times New Roman"/>
          <w:sz w:val="24"/>
          <w:szCs w:val="24"/>
        </w:rPr>
        <w:t xml:space="preserve"> HH 12-02, the court had occasion to deal with a situation which resembles the present</w:t>
      </w:r>
      <w:r w:rsidR="002577D1">
        <w:rPr>
          <w:rFonts w:ascii="Times New Roman" w:hAnsi="Times New Roman" w:cs="Times New Roman"/>
          <w:sz w:val="24"/>
          <w:szCs w:val="24"/>
        </w:rPr>
        <w:t>.</w:t>
      </w:r>
      <w:r w:rsidR="008C0C3F">
        <w:rPr>
          <w:rFonts w:ascii="Times New Roman" w:hAnsi="Times New Roman" w:cs="Times New Roman"/>
          <w:sz w:val="24"/>
          <w:szCs w:val="24"/>
        </w:rPr>
        <w:t xml:space="preserve"> </w:t>
      </w:r>
      <w:r w:rsidR="002577D1">
        <w:rPr>
          <w:rFonts w:ascii="Times New Roman" w:hAnsi="Times New Roman" w:cs="Times New Roman"/>
          <w:sz w:val="24"/>
          <w:szCs w:val="24"/>
        </w:rPr>
        <w:t>I</w:t>
      </w:r>
      <w:r w:rsidR="008C0C3F">
        <w:rPr>
          <w:rFonts w:ascii="Times New Roman" w:hAnsi="Times New Roman" w:cs="Times New Roman"/>
          <w:sz w:val="24"/>
          <w:szCs w:val="24"/>
        </w:rPr>
        <w:t>n that</w:t>
      </w:r>
      <w:r w:rsidR="002577D1">
        <w:rPr>
          <w:rFonts w:ascii="Times New Roman" w:hAnsi="Times New Roman" w:cs="Times New Roman"/>
          <w:sz w:val="24"/>
          <w:szCs w:val="24"/>
        </w:rPr>
        <w:t xml:space="preserve"> case</w:t>
      </w:r>
      <w:r w:rsidR="008C0C3F">
        <w:rPr>
          <w:rFonts w:ascii="Times New Roman" w:hAnsi="Times New Roman" w:cs="Times New Roman"/>
          <w:sz w:val="24"/>
          <w:szCs w:val="24"/>
        </w:rPr>
        <w:t xml:space="preserve"> the parties had earlier squared off in action proceedings in a matter involving the same subject matter, but the applicant had instituted application proceedings knowing fully well that disputes of fact were likely to arise. The court per GUVAVA J (as she then was) had this to say in dismissing the application:</w:t>
      </w:r>
    </w:p>
    <w:p w:rsidR="008C0C3F" w:rsidRPr="00225EFE" w:rsidRDefault="00142BFD" w:rsidP="008C0C3F">
      <w:pPr>
        <w:spacing w:after="0" w:line="360" w:lineRule="auto"/>
        <w:ind w:left="72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8C0C3F" w:rsidRPr="00225EFE">
        <w:rPr>
          <w:rFonts w:ascii="Times New Roman" w:hAnsi="Times New Roman" w:cs="Times New Roman"/>
          <w:i/>
          <w:sz w:val="24"/>
          <w:szCs w:val="24"/>
          <w:lang w:val="en-US"/>
        </w:rPr>
        <w:t>In this case the applicants must have known that there were disputes of fact as they had initially issued out summons in case No HC 15403/98 relating to the same parties and on similar issues.  The respondents' opposing affidavit has raised the same disputed issues as they had pleaded in the earlier case.  This case was subsequently withdrawn by the plaintiffs (applicant in this case).  Although the applicants sought to deal with them in the replying affidavit, these are issues which can only be properly dealt with by adducing evidence.  In the case of Masukusa v National Foods Ltd &amp; Another (supra) the court, in dealing with this very question, said at page 236F -</w:t>
      </w:r>
    </w:p>
    <w:p w:rsidR="00571203" w:rsidRPr="00B83A2F" w:rsidRDefault="008C0C3F" w:rsidP="00B83A2F">
      <w:pPr>
        <w:spacing w:after="0" w:line="360" w:lineRule="auto"/>
        <w:ind w:left="1440" w:firstLine="720"/>
        <w:jc w:val="both"/>
        <w:rPr>
          <w:rFonts w:ascii="Times New Roman" w:hAnsi="Times New Roman" w:cs="Times New Roman"/>
          <w:i/>
          <w:sz w:val="24"/>
          <w:szCs w:val="24"/>
          <w:lang w:val="en-US"/>
        </w:rPr>
      </w:pPr>
      <w:r w:rsidRPr="00225EFE">
        <w:rPr>
          <w:rFonts w:ascii="Times New Roman" w:hAnsi="Times New Roman" w:cs="Times New Roman"/>
          <w:i/>
          <w:sz w:val="24"/>
          <w:szCs w:val="24"/>
          <w:lang w:val="en-US"/>
        </w:rPr>
        <w:lastRenderedPageBreak/>
        <w:t>"Now in the present case I have not the slightest doubt that the applicant should have realized that a serious dispute of fact was to develop as between himself and both respondents.  Should I nevertheless, in the interest of saving costs and generally getting on with the matter, condone the wrong procedural approach?  In my view it would be wrong to do so.  There are a number of reasons.  In the first place this is a very clear example of the wrong case of procedure.  The conflicts of fact were glaring and obvious and were in fact referred to in the applicant's affidavit.  In the second place the claim for damages was clearly illiquid and would patently need examination by way of evidence".</w:t>
      </w:r>
    </w:p>
    <w:p w:rsidR="00936051" w:rsidRDefault="00571203" w:rsidP="003C1C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8C0C3F">
        <w:rPr>
          <w:rFonts w:ascii="Times New Roman" w:hAnsi="Times New Roman" w:cs="Times New Roman"/>
          <w:sz w:val="24"/>
          <w:szCs w:val="24"/>
        </w:rPr>
        <w:t>wa</w:t>
      </w:r>
      <w:r>
        <w:rPr>
          <w:rFonts w:ascii="Times New Roman" w:hAnsi="Times New Roman" w:cs="Times New Roman"/>
          <w:sz w:val="24"/>
          <w:szCs w:val="24"/>
        </w:rPr>
        <w:t xml:space="preserve">s clear to the applicant, particularly in light </w:t>
      </w:r>
      <w:r w:rsidR="00936051">
        <w:rPr>
          <w:rFonts w:ascii="Times New Roman" w:hAnsi="Times New Roman" w:cs="Times New Roman"/>
          <w:sz w:val="24"/>
          <w:szCs w:val="24"/>
        </w:rPr>
        <w:t xml:space="preserve">of the position held by Bryony Scrooby </w:t>
      </w:r>
      <w:r w:rsidR="008C0C3F">
        <w:rPr>
          <w:rFonts w:ascii="Times New Roman" w:hAnsi="Times New Roman" w:cs="Times New Roman"/>
          <w:sz w:val="24"/>
          <w:szCs w:val="24"/>
        </w:rPr>
        <w:t>i</w:t>
      </w:r>
      <w:r w:rsidR="00936051">
        <w:rPr>
          <w:rFonts w:ascii="Times New Roman" w:hAnsi="Times New Roman" w:cs="Times New Roman"/>
          <w:sz w:val="24"/>
          <w:szCs w:val="24"/>
        </w:rPr>
        <w:t xml:space="preserve">n both </w:t>
      </w:r>
      <w:r w:rsidR="008C0C3F">
        <w:rPr>
          <w:rFonts w:ascii="Times New Roman" w:hAnsi="Times New Roman" w:cs="Times New Roman"/>
          <w:sz w:val="24"/>
          <w:szCs w:val="24"/>
        </w:rPr>
        <w:t>the Bulawayo and the present matter</w:t>
      </w:r>
      <w:r w:rsidR="00936051">
        <w:rPr>
          <w:rFonts w:ascii="Times New Roman" w:hAnsi="Times New Roman" w:cs="Times New Roman"/>
          <w:sz w:val="24"/>
          <w:szCs w:val="24"/>
        </w:rPr>
        <w:t xml:space="preserve"> that the respondent would inevitably bring up the issue of him having purchased shares in the applicant company </w:t>
      </w:r>
      <w:r w:rsidR="001456AE">
        <w:rPr>
          <w:rFonts w:ascii="Times New Roman" w:hAnsi="Times New Roman" w:cs="Times New Roman"/>
          <w:sz w:val="24"/>
          <w:szCs w:val="24"/>
        </w:rPr>
        <w:t>alongside</w:t>
      </w:r>
      <w:r w:rsidR="00936051">
        <w:rPr>
          <w:rFonts w:ascii="Times New Roman" w:hAnsi="Times New Roman" w:cs="Times New Roman"/>
          <w:sz w:val="24"/>
          <w:szCs w:val="24"/>
        </w:rPr>
        <w:t xml:space="preserve"> the property in question. It can hardly be argued that</w:t>
      </w:r>
      <w:r w:rsidR="008C0C3F">
        <w:rPr>
          <w:rFonts w:ascii="Times New Roman" w:hAnsi="Times New Roman" w:cs="Times New Roman"/>
          <w:sz w:val="24"/>
          <w:szCs w:val="24"/>
        </w:rPr>
        <w:t xml:space="preserve"> this</w:t>
      </w:r>
      <w:r w:rsidR="00936051">
        <w:rPr>
          <w:rFonts w:ascii="Times New Roman" w:hAnsi="Times New Roman" w:cs="Times New Roman"/>
          <w:sz w:val="24"/>
          <w:szCs w:val="24"/>
        </w:rPr>
        <w:t xml:space="preserve"> </w:t>
      </w:r>
      <w:r w:rsidR="008C0C3F">
        <w:rPr>
          <w:rFonts w:ascii="Times New Roman" w:hAnsi="Times New Roman" w:cs="Times New Roman"/>
          <w:sz w:val="24"/>
          <w:szCs w:val="24"/>
        </w:rPr>
        <w:t>was</w:t>
      </w:r>
      <w:r w:rsidR="00936051">
        <w:rPr>
          <w:rFonts w:ascii="Times New Roman" w:hAnsi="Times New Roman" w:cs="Times New Roman"/>
          <w:sz w:val="24"/>
          <w:szCs w:val="24"/>
        </w:rPr>
        <w:t xml:space="preserve"> is an issue that took the applicant by surprise. The applicant took a gamble by proceeding by way of notice of motion.</w:t>
      </w:r>
    </w:p>
    <w:p w:rsidR="006F7401" w:rsidRDefault="008C0C3F" w:rsidP="00A013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one were for a moment to accept the position advanced on behalf of the applicant that the real issue revolves around ownership of shares in the applicant company the </w:t>
      </w:r>
      <w:r w:rsidR="00A33B66">
        <w:rPr>
          <w:rFonts w:ascii="Times New Roman" w:hAnsi="Times New Roman" w:cs="Times New Roman"/>
          <w:sz w:val="24"/>
          <w:szCs w:val="24"/>
        </w:rPr>
        <w:t>result would be the same in the sense that material disputes of fact were inevitable and foreseeable to the applicant.</w:t>
      </w:r>
      <w:r>
        <w:rPr>
          <w:rFonts w:ascii="Times New Roman" w:hAnsi="Times New Roman" w:cs="Times New Roman"/>
          <w:sz w:val="24"/>
          <w:szCs w:val="24"/>
        </w:rPr>
        <w:t xml:space="preserve"> </w:t>
      </w:r>
      <w:r w:rsidR="00A013CB">
        <w:rPr>
          <w:rFonts w:ascii="Times New Roman" w:hAnsi="Times New Roman" w:cs="Times New Roman"/>
          <w:sz w:val="24"/>
          <w:szCs w:val="24"/>
        </w:rPr>
        <w:t xml:space="preserve">In </w:t>
      </w:r>
      <w:r w:rsidR="00A013CB" w:rsidRPr="00A013CB">
        <w:rPr>
          <w:rFonts w:ascii="Times New Roman" w:hAnsi="Times New Roman" w:cs="Times New Roman"/>
          <w:i/>
          <w:sz w:val="24"/>
          <w:szCs w:val="24"/>
        </w:rPr>
        <w:t>Wenzhou Enterprises (Pvt) Ltd v Chen Shialong</w:t>
      </w:r>
      <w:r w:rsidR="00A013CB">
        <w:rPr>
          <w:rFonts w:ascii="Times New Roman" w:hAnsi="Times New Roman" w:cs="Times New Roman"/>
          <w:sz w:val="24"/>
          <w:szCs w:val="24"/>
        </w:rPr>
        <w:t xml:space="preserve"> (supra) MAKONI J (as she then was) dismissed a matter brought on application in circumstances where she found that the applicant ought to have realised that material disputes of fact </w:t>
      </w:r>
      <w:r w:rsidR="00A33B66">
        <w:rPr>
          <w:rFonts w:ascii="Times New Roman" w:hAnsi="Times New Roman" w:cs="Times New Roman"/>
          <w:sz w:val="24"/>
          <w:szCs w:val="24"/>
        </w:rPr>
        <w:t>arising</w:t>
      </w:r>
      <w:r w:rsidR="00A013CB">
        <w:rPr>
          <w:rFonts w:ascii="Times New Roman" w:hAnsi="Times New Roman" w:cs="Times New Roman"/>
          <w:sz w:val="24"/>
          <w:szCs w:val="24"/>
        </w:rPr>
        <w:t>. That matter, as the present one</w:t>
      </w:r>
      <w:r w:rsidR="00A33B66">
        <w:rPr>
          <w:rFonts w:ascii="Times New Roman" w:hAnsi="Times New Roman" w:cs="Times New Roman"/>
          <w:sz w:val="24"/>
          <w:szCs w:val="24"/>
        </w:rPr>
        <w:t>,</w:t>
      </w:r>
      <w:r w:rsidR="00A013CB">
        <w:rPr>
          <w:rFonts w:ascii="Times New Roman" w:hAnsi="Times New Roman" w:cs="Times New Roman"/>
          <w:sz w:val="24"/>
          <w:szCs w:val="24"/>
        </w:rPr>
        <w:t xml:space="preserve"> incidentally also involved to a dispute over shares in the applicant company with the parties trading accusations on the legitimacy of the shares held by the protagonists.</w:t>
      </w:r>
      <w:r w:rsidR="006F7401">
        <w:rPr>
          <w:rFonts w:ascii="Times New Roman" w:hAnsi="Times New Roman" w:cs="Times New Roman"/>
          <w:sz w:val="24"/>
          <w:szCs w:val="24"/>
        </w:rPr>
        <w:t xml:space="preserve"> In summarising the nature of the dispute in that case the court observed as follows:</w:t>
      </w:r>
    </w:p>
    <w:p w:rsidR="006F7401" w:rsidRPr="006F7401" w:rsidRDefault="006F7401" w:rsidP="006F7401">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w:t>
      </w:r>
      <w:r w:rsidRPr="006F7401">
        <w:rPr>
          <w:rFonts w:ascii="Times New Roman" w:hAnsi="Times New Roman" w:cs="Times New Roman"/>
          <w:i/>
          <w:sz w:val="24"/>
          <w:szCs w:val="24"/>
        </w:rPr>
        <w:t>From the way 1 outlined the facts of this matter at the onset, it is clear that there are material disputes of facts.  The versions of the parties as to the events in this matter are so divergent that this court cannot reconcile them on the papers.  Both deponents to the affidavits in this matter aver that they are the shareholders and directors of the applicant. They both produce share certificates and allege that the other share certificates</w:t>
      </w:r>
      <w:r w:rsidR="002577D1">
        <w:rPr>
          <w:rFonts w:ascii="Times New Roman" w:hAnsi="Times New Roman" w:cs="Times New Roman"/>
          <w:i/>
          <w:sz w:val="24"/>
          <w:szCs w:val="24"/>
        </w:rPr>
        <w:t xml:space="preserve"> are fake</w:t>
      </w:r>
      <w:r w:rsidRPr="006F7401">
        <w:rPr>
          <w:rFonts w:ascii="Times New Roman" w:hAnsi="Times New Roman" w:cs="Times New Roman"/>
          <w:i/>
          <w:sz w:val="24"/>
          <w:szCs w:val="24"/>
        </w:rPr>
        <w:t>.  The deponent to the founding affidavit avers that he purchased the respondent’s shares.  There is no agreement attached.</w:t>
      </w:r>
      <w:r>
        <w:rPr>
          <w:rFonts w:ascii="Times New Roman" w:hAnsi="Times New Roman" w:cs="Times New Roman"/>
          <w:i/>
          <w:sz w:val="24"/>
          <w:szCs w:val="24"/>
        </w:rPr>
        <w:t>”</w:t>
      </w:r>
    </w:p>
    <w:p w:rsidR="006F7401" w:rsidRDefault="006F7401" w:rsidP="00A013CB">
      <w:pPr>
        <w:spacing w:after="0" w:line="360" w:lineRule="auto"/>
        <w:ind w:firstLine="720"/>
        <w:jc w:val="both"/>
        <w:rPr>
          <w:rFonts w:ascii="Times New Roman" w:hAnsi="Times New Roman" w:cs="Times New Roman"/>
          <w:sz w:val="24"/>
          <w:szCs w:val="24"/>
        </w:rPr>
      </w:pPr>
    </w:p>
    <w:p w:rsidR="00A013CB" w:rsidRDefault="00A013CB" w:rsidP="00A013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F7401">
        <w:rPr>
          <w:rFonts w:ascii="Times New Roman" w:hAnsi="Times New Roman" w:cs="Times New Roman"/>
          <w:sz w:val="24"/>
          <w:szCs w:val="24"/>
        </w:rPr>
        <w:t>After making the above observation, the court concluded as follows:</w:t>
      </w:r>
    </w:p>
    <w:p w:rsidR="00A013CB" w:rsidRPr="00A013CB" w:rsidRDefault="00A013CB" w:rsidP="00A013CB">
      <w:pPr>
        <w:spacing w:after="0" w:line="360" w:lineRule="auto"/>
        <w:ind w:left="720" w:firstLine="720"/>
        <w:jc w:val="both"/>
        <w:rPr>
          <w:rFonts w:ascii="Times New Roman" w:hAnsi="Times New Roman" w:cs="Times New Roman"/>
          <w:i/>
          <w:sz w:val="24"/>
          <w:szCs w:val="24"/>
        </w:rPr>
      </w:pPr>
      <w:r w:rsidRPr="00A013CB">
        <w:rPr>
          <w:rFonts w:ascii="Times New Roman" w:hAnsi="Times New Roman" w:cs="Times New Roman"/>
          <w:i/>
          <w:sz w:val="24"/>
          <w:szCs w:val="24"/>
        </w:rPr>
        <w:t xml:space="preserve"> </w:t>
      </w:r>
      <w:r>
        <w:rPr>
          <w:rFonts w:ascii="Times New Roman" w:hAnsi="Times New Roman" w:cs="Times New Roman"/>
          <w:i/>
          <w:sz w:val="24"/>
          <w:szCs w:val="24"/>
        </w:rPr>
        <w:t>“</w:t>
      </w:r>
      <w:r w:rsidRPr="00A013CB">
        <w:rPr>
          <w:rFonts w:ascii="Times New Roman" w:hAnsi="Times New Roman" w:cs="Times New Roman"/>
          <w:i/>
          <w:sz w:val="24"/>
          <w:szCs w:val="24"/>
        </w:rPr>
        <w:t xml:space="preserve">It must have been clear to the applicant that there is a “bona fide and not mere </w:t>
      </w:r>
      <w:r w:rsidR="006F7401" w:rsidRPr="00A013CB">
        <w:rPr>
          <w:rFonts w:ascii="Times New Roman" w:hAnsi="Times New Roman" w:cs="Times New Roman"/>
          <w:i/>
          <w:sz w:val="24"/>
          <w:szCs w:val="24"/>
        </w:rPr>
        <w:t>illus</w:t>
      </w:r>
      <w:r w:rsidR="006F7401">
        <w:rPr>
          <w:rFonts w:ascii="Times New Roman" w:hAnsi="Times New Roman" w:cs="Times New Roman"/>
          <w:i/>
          <w:sz w:val="24"/>
          <w:szCs w:val="24"/>
        </w:rPr>
        <w:t>ory</w:t>
      </w:r>
      <w:r w:rsidRPr="00A013CB">
        <w:rPr>
          <w:rFonts w:ascii="Times New Roman" w:hAnsi="Times New Roman" w:cs="Times New Roman"/>
          <w:i/>
          <w:sz w:val="24"/>
          <w:szCs w:val="24"/>
        </w:rPr>
        <w:t xml:space="preserve"> dispute of fact”. See Zimbabwe Bonded Fibre Glass (Pvt) Ltd v Peech 1987 (2) ZLR 338 (S) at 339C.  The same approach was adopted in Mashingaidze v Mashingaidze 1995 (1) ZLR 219 @ 221 G-22A where Robinson J (as he then was) stated</w:t>
      </w:r>
    </w:p>
    <w:p w:rsidR="00A013CB" w:rsidRPr="00A013CB" w:rsidRDefault="00A013CB" w:rsidP="00A013CB">
      <w:pPr>
        <w:spacing w:after="0" w:line="240" w:lineRule="auto"/>
        <w:ind w:left="1440"/>
        <w:jc w:val="both"/>
        <w:rPr>
          <w:rFonts w:ascii="Times New Roman" w:hAnsi="Times New Roman" w:cs="Times New Roman"/>
          <w:i/>
          <w:sz w:val="24"/>
          <w:szCs w:val="24"/>
        </w:rPr>
      </w:pPr>
      <w:r w:rsidRPr="00A013CB">
        <w:rPr>
          <w:rFonts w:ascii="Times New Roman" w:hAnsi="Times New Roman" w:cs="Times New Roman"/>
          <w:i/>
          <w:sz w:val="24"/>
          <w:szCs w:val="24"/>
        </w:rPr>
        <w:t>“It is necessary to discourage the too-oft recurring practice whereby applicants who I know or should know as was the case with the applicant in this matter, that real and substantial disputes of fact will or are likely to arise on the papers, nevertheless resort to application proceedings on the basis, that at the worst, they can count on the court to stand over the matter for trial.</w:t>
      </w:r>
    </w:p>
    <w:p w:rsidR="00A013CB" w:rsidRPr="00A013CB" w:rsidRDefault="00A013CB" w:rsidP="00A013CB">
      <w:pPr>
        <w:spacing w:after="0" w:line="240" w:lineRule="auto"/>
        <w:ind w:left="1440"/>
        <w:jc w:val="both"/>
        <w:rPr>
          <w:rFonts w:ascii="Times New Roman" w:hAnsi="Times New Roman" w:cs="Times New Roman"/>
          <w:i/>
          <w:sz w:val="24"/>
          <w:szCs w:val="24"/>
        </w:rPr>
      </w:pPr>
      <w:r w:rsidRPr="00A013CB">
        <w:rPr>
          <w:rFonts w:ascii="Times New Roman" w:hAnsi="Times New Roman" w:cs="Times New Roman"/>
          <w:i/>
          <w:sz w:val="24"/>
          <w:szCs w:val="24"/>
        </w:rPr>
        <w:t xml:space="preserve">Unless this practice is seen to be curbed, applicant will continue to believe that there have nothing to lose and everything to gain tactically by embarking upon application proceedings not withstanding their knowledge or belief at the time of doing so that the respondent will not be able to show that genuine and serious dispute of fact exist on the papers.” </w:t>
      </w:r>
    </w:p>
    <w:p w:rsidR="00A013CB" w:rsidRPr="00A013CB" w:rsidRDefault="00A013CB" w:rsidP="00A013CB">
      <w:pPr>
        <w:spacing w:after="0" w:line="360" w:lineRule="auto"/>
        <w:ind w:left="720"/>
        <w:jc w:val="both"/>
        <w:rPr>
          <w:rFonts w:ascii="Times New Roman" w:hAnsi="Times New Roman" w:cs="Times New Roman"/>
          <w:i/>
          <w:sz w:val="24"/>
          <w:szCs w:val="24"/>
        </w:rPr>
      </w:pPr>
      <w:r w:rsidRPr="00A013CB">
        <w:rPr>
          <w:rFonts w:ascii="Times New Roman" w:hAnsi="Times New Roman" w:cs="Times New Roman"/>
          <w:i/>
          <w:sz w:val="24"/>
          <w:szCs w:val="24"/>
        </w:rPr>
        <w:tab/>
      </w:r>
    </w:p>
    <w:p w:rsidR="00A013CB" w:rsidRPr="00A013CB" w:rsidRDefault="00A013CB" w:rsidP="00A013CB">
      <w:pPr>
        <w:spacing w:after="0" w:line="360" w:lineRule="auto"/>
        <w:ind w:left="720" w:firstLine="720"/>
        <w:jc w:val="both"/>
        <w:rPr>
          <w:rFonts w:ascii="Times New Roman" w:hAnsi="Times New Roman" w:cs="Times New Roman"/>
          <w:i/>
          <w:sz w:val="24"/>
          <w:szCs w:val="24"/>
        </w:rPr>
      </w:pPr>
      <w:r w:rsidRPr="00A013CB">
        <w:rPr>
          <w:rFonts w:ascii="Times New Roman" w:hAnsi="Times New Roman" w:cs="Times New Roman"/>
          <w:i/>
          <w:sz w:val="24"/>
          <w:szCs w:val="24"/>
        </w:rPr>
        <w:t>I will have no difficulty in dismissing the application.</w:t>
      </w:r>
      <w:r>
        <w:rPr>
          <w:rFonts w:ascii="Times New Roman" w:hAnsi="Times New Roman" w:cs="Times New Roman"/>
          <w:i/>
          <w:sz w:val="24"/>
          <w:szCs w:val="24"/>
        </w:rPr>
        <w:t>”</w:t>
      </w:r>
    </w:p>
    <w:p w:rsidR="00A013CB" w:rsidRDefault="00A013CB" w:rsidP="00225EFE">
      <w:pPr>
        <w:spacing w:after="0" w:line="360" w:lineRule="auto"/>
        <w:ind w:firstLine="720"/>
        <w:jc w:val="both"/>
        <w:rPr>
          <w:rFonts w:ascii="Times New Roman" w:hAnsi="Times New Roman" w:cs="Times New Roman"/>
          <w:sz w:val="24"/>
          <w:szCs w:val="24"/>
        </w:rPr>
      </w:pPr>
    </w:p>
    <w:p w:rsidR="002F5378" w:rsidRDefault="00A013CB" w:rsidP="003C1C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w:t>
      </w:r>
      <w:r w:rsidR="00936051">
        <w:rPr>
          <w:rFonts w:ascii="Times New Roman" w:hAnsi="Times New Roman" w:cs="Times New Roman"/>
          <w:sz w:val="24"/>
          <w:szCs w:val="24"/>
        </w:rPr>
        <w:t xml:space="preserve">I believe this is a proper case justifying the dismissal of the application because the </w:t>
      </w:r>
      <w:r w:rsidR="001456AE">
        <w:rPr>
          <w:rFonts w:ascii="Times New Roman" w:hAnsi="Times New Roman" w:cs="Times New Roman"/>
          <w:sz w:val="24"/>
          <w:szCs w:val="24"/>
        </w:rPr>
        <w:t xml:space="preserve">dispute of fact </w:t>
      </w:r>
      <w:r>
        <w:rPr>
          <w:rFonts w:ascii="Times New Roman" w:hAnsi="Times New Roman" w:cs="Times New Roman"/>
          <w:sz w:val="24"/>
          <w:szCs w:val="24"/>
        </w:rPr>
        <w:t>was</w:t>
      </w:r>
      <w:r w:rsidR="001456AE">
        <w:rPr>
          <w:rFonts w:ascii="Times New Roman" w:hAnsi="Times New Roman" w:cs="Times New Roman"/>
          <w:sz w:val="24"/>
          <w:szCs w:val="24"/>
        </w:rPr>
        <w:t xml:space="preserve"> glaring and foreseeable. Accordingly the following order is hereby given;</w:t>
      </w:r>
    </w:p>
    <w:p w:rsidR="001456AE" w:rsidRDefault="001456AE" w:rsidP="003C1C1A">
      <w:pPr>
        <w:spacing w:after="0" w:line="360" w:lineRule="auto"/>
        <w:ind w:firstLine="720"/>
        <w:jc w:val="both"/>
        <w:rPr>
          <w:rFonts w:ascii="Times New Roman" w:hAnsi="Times New Roman" w:cs="Times New Roman"/>
          <w:sz w:val="24"/>
          <w:szCs w:val="24"/>
        </w:rPr>
      </w:pPr>
      <w:r w:rsidRPr="001456AE">
        <w:rPr>
          <w:rFonts w:ascii="Times New Roman" w:hAnsi="Times New Roman" w:cs="Times New Roman"/>
          <w:b/>
          <w:sz w:val="24"/>
          <w:szCs w:val="24"/>
          <w:u w:val="single"/>
        </w:rPr>
        <w:t>Order</w:t>
      </w:r>
    </w:p>
    <w:p w:rsidR="001456AE" w:rsidRDefault="001456AE" w:rsidP="003C1C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is hereby dismissed with costs.</w:t>
      </w:r>
    </w:p>
    <w:p w:rsidR="001456AE" w:rsidRDefault="001456AE" w:rsidP="001456AE">
      <w:pPr>
        <w:spacing w:after="0" w:line="360" w:lineRule="auto"/>
        <w:jc w:val="both"/>
        <w:rPr>
          <w:rFonts w:ascii="Times New Roman" w:hAnsi="Times New Roman" w:cs="Times New Roman"/>
          <w:sz w:val="24"/>
          <w:szCs w:val="24"/>
        </w:rPr>
      </w:pPr>
    </w:p>
    <w:p w:rsidR="001456AE" w:rsidRDefault="001456AE" w:rsidP="001456AE">
      <w:pPr>
        <w:spacing w:after="0" w:line="360" w:lineRule="auto"/>
        <w:jc w:val="both"/>
        <w:rPr>
          <w:rFonts w:ascii="Times New Roman" w:hAnsi="Times New Roman" w:cs="Times New Roman"/>
          <w:sz w:val="24"/>
          <w:szCs w:val="24"/>
        </w:rPr>
      </w:pPr>
    </w:p>
    <w:p w:rsidR="001456AE" w:rsidRDefault="001456AE" w:rsidP="001456AE">
      <w:pPr>
        <w:spacing w:after="0" w:line="240" w:lineRule="auto"/>
        <w:jc w:val="both"/>
        <w:rPr>
          <w:rFonts w:ascii="Times New Roman" w:hAnsi="Times New Roman" w:cs="Times New Roman"/>
          <w:sz w:val="24"/>
          <w:szCs w:val="24"/>
        </w:rPr>
      </w:pPr>
      <w:r w:rsidRPr="001456AE">
        <w:rPr>
          <w:rFonts w:ascii="Times New Roman" w:hAnsi="Times New Roman" w:cs="Times New Roman"/>
          <w:i/>
          <w:sz w:val="24"/>
          <w:szCs w:val="24"/>
        </w:rPr>
        <w:t>Kwande Legal Practitioners</w:t>
      </w:r>
      <w:r>
        <w:rPr>
          <w:rFonts w:ascii="Times New Roman" w:hAnsi="Times New Roman" w:cs="Times New Roman"/>
          <w:sz w:val="24"/>
          <w:szCs w:val="24"/>
        </w:rPr>
        <w:t>, applicant’s legal practitioners</w:t>
      </w:r>
    </w:p>
    <w:p w:rsidR="00354303" w:rsidRDefault="001456AE" w:rsidP="005B110A">
      <w:pPr>
        <w:spacing w:after="0" w:line="240" w:lineRule="auto"/>
        <w:jc w:val="both"/>
        <w:rPr>
          <w:rFonts w:ascii="Times New Roman" w:hAnsi="Times New Roman" w:cs="Times New Roman"/>
          <w:sz w:val="24"/>
          <w:szCs w:val="24"/>
        </w:rPr>
      </w:pPr>
      <w:r w:rsidRPr="001456AE">
        <w:rPr>
          <w:rFonts w:ascii="Times New Roman" w:hAnsi="Times New Roman" w:cs="Times New Roman"/>
          <w:i/>
          <w:sz w:val="24"/>
          <w:szCs w:val="24"/>
        </w:rPr>
        <w:t>Mavhiringidze &amp; Mashanyare Legal Practitioners</w:t>
      </w:r>
      <w:r>
        <w:rPr>
          <w:rFonts w:ascii="Times New Roman" w:hAnsi="Times New Roman" w:cs="Times New Roman"/>
          <w:sz w:val="24"/>
          <w:szCs w:val="24"/>
        </w:rPr>
        <w:t xml:space="preserve">, respondent’s legal practitioners </w:t>
      </w:r>
    </w:p>
    <w:p w:rsidR="00354303" w:rsidRPr="008E65E5" w:rsidRDefault="00354303" w:rsidP="0002699C">
      <w:pPr>
        <w:spacing w:after="0" w:line="240" w:lineRule="auto"/>
        <w:ind w:left="720"/>
        <w:jc w:val="both"/>
        <w:rPr>
          <w:rFonts w:ascii="Times New Roman" w:hAnsi="Times New Roman" w:cs="Times New Roman"/>
          <w:sz w:val="24"/>
          <w:szCs w:val="24"/>
        </w:rPr>
      </w:pPr>
    </w:p>
    <w:sectPr w:rsidR="00354303" w:rsidRPr="008E65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798" w:rsidRDefault="00742798" w:rsidP="006851DE">
      <w:pPr>
        <w:spacing w:after="0" w:line="240" w:lineRule="auto"/>
      </w:pPr>
      <w:r>
        <w:separator/>
      </w:r>
    </w:p>
  </w:endnote>
  <w:endnote w:type="continuationSeparator" w:id="0">
    <w:p w:rsidR="00742798" w:rsidRDefault="00742798" w:rsidP="0068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798" w:rsidRDefault="00742798" w:rsidP="006851DE">
      <w:pPr>
        <w:spacing w:after="0" w:line="240" w:lineRule="auto"/>
      </w:pPr>
      <w:r>
        <w:separator/>
      </w:r>
    </w:p>
  </w:footnote>
  <w:footnote w:type="continuationSeparator" w:id="0">
    <w:p w:rsidR="00742798" w:rsidRDefault="00742798" w:rsidP="00685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65590"/>
      <w:docPartObj>
        <w:docPartGallery w:val="Page Numbers (Top of Page)"/>
        <w:docPartUnique/>
      </w:docPartObj>
    </w:sdtPr>
    <w:sdtEndPr>
      <w:rPr>
        <w:noProof/>
      </w:rPr>
    </w:sdtEndPr>
    <w:sdtContent>
      <w:p w:rsidR="006851DE" w:rsidRDefault="006851DE">
        <w:pPr>
          <w:pStyle w:val="Header"/>
          <w:jc w:val="right"/>
          <w:rPr>
            <w:noProof/>
          </w:rPr>
        </w:pPr>
        <w:r>
          <w:fldChar w:fldCharType="begin"/>
        </w:r>
        <w:r>
          <w:instrText xml:space="preserve"> PAGE   \* MERGEFORMAT </w:instrText>
        </w:r>
        <w:r>
          <w:fldChar w:fldCharType="separate"/>
        </w:r>
        <w:r w:rsidR="001408FC">
          <w:rPr>
            <w:noProof/>
          </w:rPr>
          <w:t>1</w:t>
        </w:r>
        <w:r>
          <w:rPr>
            <w:noProof/>
          </w:rPr>
          <w:fldChar w:fldCharType="end"/>
        </w:r>
      </w:p>
      <w:p w:rsidR="006851DE" w:rsidRDefault="006851DE">
        <w:pPr>
          <w:pStyle w:val="Header"/>
          <w:jc w:val="right"/>
          <w:rPr>
            <w:noProof/>
          </w:rPr>
        </w:pPr>
        <w:r>
          <w:rPr>
            <w:noProof/>
          </w:rPr>
          <w:t>HMA 67-22</w:t>
        </w:r>
      </w:p>
      <w:p w:rsidR="006851DE" w:rsidRDefault="006851DE">
        <w:pPr>
          <w:pStyle w:val="Header"/>
          <w:jc w:val="right"/>
        </w:pPr>
        <w:r>
          <w:rPr>
            <w:noProof/>
          </w:rPr>
          <w:t>HC 405-19</w:t>
        </w:r>
      </w:p>
    </w:sdtContent>
  </w:sdt>
  <w:p w:rsidR="006851DE" w:rsidRDefault="00685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6F2"/>
    <w:multiLevelType w:val="hybridMultilevel"/>
    <w:tmpl w:val="7DF8278E"/>
    <w:lvl w:ilvl="0" w:tplc="2688A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6F61DD"/>
    <w:multiLevelType w:val="hybridMultilevel"/>
    <w:tmpl w:val="C8D05544"/>
    <w:lvl w:ilvl="0" w:tplc="46F21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DE"/>
    <w:rsid w:val="0002699C"/>
    <w:rsid w:val="000467C6"/>
    <w:rsid w:val="00061954"/>
    <w:rsid w:val="00072514"/>
    <w:rsid w:val="000D54B2"/>
    <w:rsid w:val="000E78C2"/>
    <w:rsid w:val="00101325"/>
    <w:rsid w:val="00127ED0"/>
    <w:rsid w:val="001408FC"/>
    <w:rsid w:val="00142BFD"/>
    <w:rsid w:val="001456AE"/>
    <w:rsid w:val="001B7021"/>
    <w:rsid w:val="001C5AED"/>
    <w:rsid w:val="001E02F6"/>
    <w:rsid w:val="00206CAE"/>
    <w:rsid w:val="00225EFE"/>
    <w:rsid w:val="00254A5E"/>
    <w:rsid w:val="002577D1"/>
    <w:rsid w:val="00270179"/>
    <w:rsid w:val="0028538E"/>
    <w:rsid w:val="00291903"/>
    <w:rsid w:val="002D0628"/>
    <w:rsid w:val="002D5699"/>
    <w:rsid w:val="002F5378"/>
    <w:rsid w:val="00304C3C"/>
    <w:rsid w:val="00307B9D"/>
    <w:rsid w:val="00354303"/>
    <w:rsid w:val="00354635"/>
    <w:rsid w:val="0035657A"/>
    <w:rsid w:val="00370E63"/>
    <w:rsid w:val="00371CF8"/>
    <w:rsid w:val="00384D83"/>
    <w:rsid w:val="003A221A"/>
    <w:rsid w:val="003C1C1A"/>
    <w:rsid w:val="003C514B"/>
    <w:rsid w:val="003E1C80"/>
    <w:rsid w:val="003E28BE"/>
    <w:rsid w:val="004039DA"/>
    <w:rsid w:val="00495160"/>
    <w:rsid w:val="004B5C59"/>
    <w:rsid w:val="0050100C"/>
    <w:rsid w:val="00571203"/>
    <w:rsid w:val="00572B61"/>
    <w:rsid w:val="005B110A"/>
    <w:rsid w:val="00600208"/>
    <w:rsid w:val="0063350B"/>
    <w:rsid w:val="00636557"/>
    <w:rsid w:val="006851DE"/>
    <w:rsid w:val="006909FE"/>
    <w:rsid w:val="006B5621"/>
    <w:rsid w:val="006B7A9B"/>
    <w:rsid w:val="006F7401"/>
    <w:rsid w:val="00704375"/>
    <w:rsid w:val="00710223"/>
    <w:rsid w:val="00742798"/>
    <w:rsid w:val="007A0203"/>
    <w:rsid w:val="008C0C3F"/>
    <w:rsid w:val="008E65E5"/>
    <w:rsid w:val="00932C12"/>
    <w:rsid w:val="00936051"/>
    <w:rsid w:val="00971425"/>
    <w:rsid w:val="00984F40"/>
    <w:rsid w:val="009D0445"/>
    <w:rsid w:val="00A013CB"/>
    <w:rsid w:val="00A12EBB"/>
    <w:rsid w:val="00A16142"/>
    <w:rsid w:val="00A30610"/>
    <w:rsid w:val="00A33B66"/>
    <w:rsid w:val="00A44490"/>
    <w:rsid w:val="00A74997"/>
    <w:rsid w:val="00B138D6"/>
    <w:rsid w:val="00B83A2F"/>
    <w:rsid w:val="00B959CD"/>
    <w:rsid w:val="00BA582B"/>
    <w:rsid w:val="00BD2CC3"/>
    <w:rsid w:val="00BF652C"/>
    <w:rsid w:val="00C22D26"/>
    <w:rsid w:val="00C47022"/>
    <w:rsid w:val="00CF5476"/>
    <w:rsid w:val="00D90E7F"/>
    <w:rsid w:val="00DB4DBB"/>
    <w:rsid w:val="00DE2836"/>
    <w:rsid w:val="00DF48AE"/>
    <w:rsid w:val="00E36199"/>
    <w:rsid w:val="00E53CD8"/>
    <w:rsid w:val="00E80BA1"/>
    <w:rsid w:val="00E94BAB"/>
    <w:rsid w:val="00EE1975"/>
    <w:rsid w:val="00F74740"/>
    <w:rsid w:val="00FE2E37"/>
    <w:rsid w:val="00FE3FAA"/>
    <w:rsid w:val="00FE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2018F-2EA2-459F-9BF0-8BF7EE9F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D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DE"/>
    <w:rPr>
      <w:lang w:val="en-ZW"/>
    </w:rPr>
  </w:style>
  <w:style w:type="paragraph" w:styleId="Footer">
    <w:name w:val="footer"/>
    <w:basedOn w:val="Normal"/>
    <w:link w:val="FooterChar"/>
    <w:uiPriority w:val="99"/>
    <w:unhideWhenUsed/>
    <w:rsid w:val="0068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DE"/>
    <w:rPr>
      <w:lang w:val="en-ZW"/>
    </w:rPr>
  </w:style>
  <w:style w:type="paragraph" w:styleId="ListParagraph">
    <w:name w:val="List Paragraph"/>
    <w:basedOn w:val="Normal"/>
    <w:uiPriority w:val="34"/>
    <w:qFormat/>
    <w:rsid w:val="00CF5476"/>
    <w:pPr>
      <w:ind w:left="720"/>
      <w:contextualSpacing/>
    </w:pPr>
  </w:style>
  <w:style w:type="paragraph" w:styleId="BalloonText">
    <w:name w:val="Balloon Text"/>
    <w:basedOn w:val="Normal"/>
    <w:link w:val="BalloonTextChar"/>
    <w:uiPriority w:val="99"/>
    <w:semiHidden/>
    <w:unhideWhenUsed/>
    <w:rsid w:val="005B1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0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81693">
      <w:bodyDiv w:val="1"/>
      <w:marLeft w:val="0"/>
      <w:marRight w:val="0"/>
      <w:marTop w:val="0"/>
      <w:marBottom w:val="0"/>
      <w:divBdr>
        <w:top w:val="none" w:sz="0" w:space="0" w:color="auto"/>
        <w:left w:val="none" w:sz="0" w:space="0" w:color="auto"/>
        <w:bottom w:val="none" w:sz="0" w:space="0" w:color="auto"/>
        <w:right w:val="none" w:sz="0" w:space="0" w:color="auto"/>
      </w:divBdr>
    </w:div>
    <w:div w:id="232473641">
      <w:bodyDiv w:val="1"/>
      <w:marLeft w:val="0"/>
      <w:marRight w:val="0"/>
      <w:marTop w:val="0"/>
      <w:marBottom w:val="0"/>
      <w:divBdr>
        <w:top w:val="none" w:sz="0" w:space="0" w:color="auto"/>
        <w:left w:val="none" w:sz="0" w:space="0" w:color="auto"/>
        <w:bottom w:val="none" w:sz="0" w:space="0" w:color="auto"/>
        <w:right w:val="none" w:sz="0" w:space="0" w:color="auto"/>
      </w:divBdr>
    </w:div>
    <w:div w:id="496193105">
      <w:bodyDiv w:val="1"/>
      <w:marLeft w:val="0"/>
      <w:marRight w:val="0"/>
      <w:marTop w:val="0"/>
      <w:marBottom w:val="0"/>
      <w:divBdr>
        <w:top w:val="none" w:sz="0" w:space="0" w:color="auto"/>
        <w:left w:val="none" w:sz="0" w:space="0" w:color="auto"/>
        <w:bottom w:val="none" w:sz="0" w:space="0" w:color="auto"/>
        <w:right w:val="none" w:sz="0" w:space="0" w:color="auto"/>
      </w:divBdr>
    </w:div>
    <w:div w:id="978266654">
      <w:bodyDiv w:val="1"/>
      <w:marLeft w:val="0"/>
      <w:marRight w:val="0"/>
      <w:marTop w:val="0"/>
      <w:marBottom w:val="0"/>
      <w:divBdr>
        <w:top w:val="none" w:sz="0" w:space="0" w:color="auto"/>
        <w:left w:val="none" w:sz="0" w:space="0" w:color="auto"/>
        <w:bottom w:val="none" w:sz="0" w:space="0" w:color="auto"/>
        <w:right w:val="none" w:sz="0" w:space="0" w:color="auto"/>
      </w:divBdr>
    </w:div>
    <w:div w:id="1144614685">
      <w:bodyDiv w:val="1"/>
      <w:marLeft w:val="0"/>
      <w:marRight w:val="0"/>
      <w:marTop w:val="0"/>
      <w:marBottom w:val="0"/>
      <w:divBdr>
        <w:top w:val="none" w:sz="0" w:space="0" w:color="auto"/>
        <w:left w:val="none" w:sz="0" w:space="0" w:color="auto"/>
        <w:bottom w:val="none" w:sz="0" w:space="0" w:color="auto"/>
        <w:right w:val="none" w:sz="0" w:space="0" w:color="auto"/>
      </w:divBdr>
    </w:div>
    <w:div w:id="1207789079">
      <w:bodyDiv w:val="1"/>
      <w:marLeft w:val="0"/>
      <w:marRight w:val="0"/>
      <w:marTop w:val="0"/>
      <w:marBottom w:val="0"/>
      <w:divBdr>
        <w:top w:val="none" w:sz="0" w:space="0" w:color="auto"/>
        <w:left w:val="none" w:sz="0" w:space="0" w:color="auto"/>
        <w:bottom w:val="none" w:sz="0" w:space="0" w:color="auto"/>
        <w:right w:val="none" w:sz="0" w:space="0" w:color="auto"/>
      </w:divBdr>
    </w:div>
    <w:div w:id="18012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2022-09-29T10:51:00Z</cp:lastPrinted>
  <dcterms:created xsi:type="dcterms:W3CDTF">2022-09-30T08:24:00Z</dcterms:created>
  <dcterms:modified xsi:type="dcterms:W3CDTF">2022-09-30T08:24:00Z</dcterms:modified>
</cp:coreProperties>
</file>