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A3A32" w14:textId="1EA90255" w:rsidR="004A69B6" w:rsidRPr="00E15CBB" w:rsidRDefault="004A69B6" w:rsidP="00BB6758">
      <w:pPr>
        <w:spacing w:after="0" w:line="240" w:lineRule="auto"/>
        <w:rPr>
          <w:rFonts w:ascii="Times New Roman" w:hAnsi="Times New Roman" w:cs="Times New Roman"/>
          <w:sz w:val="24"/>
          <w:szCs w:val="24"/>
        </w:rPr>
      </w:pPr>
      <w:bookmarkStart w:id="0" w:name="_GoBack"/>
      <w:bookmarkEnd w:id="0"/>
      <w:r w:rsidRPr="00E15CBB">
        <w:rPr>
          <w:rFonts w:ascii="Times New Roman" w:hAnsi="Times New Roman" w:cs="Times New Roman"/>
          <w:sz w:val="24"/>
          <w:szCs w:val="24"/>
        </w:rPr>
        <w:t>JADIEL MATSIKIRE</w:t>
      </w:r>
    </w:p>
    <w:p w14:paraId="33BC3996" w14:textId="6FDB2FEE" w:rsidR="004A69B6" w:rsidRPr="00E15CBB" w:rsidRDefault="00BB6758" w:rsidP="00BB675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4A69B6" w:rsidRPr="00E15CBB">
        <w:rPr>
          <w:rFonts w:ascii="Times New Roman" w:hAnsi="Times New Roman" w:cs="Times New Roman"/>
          <w:sz w:val="24"/>
          <w:szCs w:val="24"/>
        </w:rPr>
        <w:t>ersus</w:t>
      </w:r>
    </w:p>
    <w:p w14:paraId="7421C349" w14:textId="4156E3AC" w:rsidR="004A69B6" w:rsidRPr="00E15CBB" w:rsidRDefault="004A69B6" w:rsidP="00BB6758">
      <w:pPr>
        <w:spacing w:after="0" w:line="240" w:lineRule="auto"/>
        <w:rPr>
          <w:rFonts w:ascii="Times New Roman" w:hAnsi="Times New Roman" w:cs="Times New Roman"/>
          <w:sz w:val="24"/>
          <w:szCs w:val="24"/>
        </w:rPr>
      </w:pPr>
      <w:r w:rsidRPr="00E15CBB">
        <w:rPr>
          <w:rFonts w:ascii="Times New Roman" w:hAnsi="Times New Roman" w:cs="Times New Roman"/>
          <w:sz w:val="24"/>
          <w:szCs w:val="24"/>
        </w:rPr>
        <w:t>TINASHE ROSEMARY MATSIKIRE nee CHIHWAYI</w:t>
      </w:r>
    </w:p>
    <w:p w14:paraId="570C4155" w14:textId="77777777" w:rsidR="00BB6758" w:rsidRDefault="00BB6758" w:rsidP="00BB6758">
      <w:pPr>
        <w:spacing w:after="0" w:line="240" w:lineRule="auto"/>
        <w:rPr>
          <w:rFonts w:ascii="Times New Roman" w:hAnsi="Times New Roman" w:cs="Times New Roman"/>
          <w:sz w:val="24"/>
          <w:szCs w:val="24"/>
        </w:rPr>
      </w:pPr>
    </w:p>
    <w:p w14:paraId="0C33512B" w14:textId="77777777" w:rsidR="00BB6758" w:rsidRDefault="00BB6758" w:rsidP="00BB6758">
      <w:pPr>
        <w:spacing w:after="0" w:line="240" w:lineRule="auto"/>
        <w:rPr>
          <w:rFonts w:ascii="Times New Roman" w:hAnsi="Times New Roman" w:cs="Times New Roman"/>
          <w:sz w:val="24"/>
          <w:szCs w:val="24"/>
        </w:rPr>
      </w:pPr>
    </w:p>
    <w:p w14:paraId="3033BE8C" w14:textId="77129802" w:rsidR="004A69B6" w:rsidRPr="00E15CBB" w:rsidRDefault="004A69B6" w:rsidP="00BB6758">
      <w:pPr>
        <w:spacing w:after="0" w:line="240" w:lineRule="auto"/>
        <w:rPr>
          <w:rFonts w:ascii="Times New Roman" w:hAnsi="Times New Roman" w:cs="Times New Roman"/>
          <w:sz w:val="24"/>
          <w:szCs w:val="24"/>
        </w:rPr>
      </w:pPr>
      <w:r w:rsidRPr="00E15CBB">
        <w:rPr>
          <w:rFonts w:ascii="Times New Roman" w:hAnsi="Times New Roman" w:cs="Times New Roman"/>
          <w:sz w:val="24"/>
          <w:szCs w:val="24"/>
        </w:rPr>
        <w:t>HIGH COURT OF ZIMBABWE</w:t>
      </w:r>
    </w:p>
    <w:p w14:paraId="0715FC1C" w14:textId="0A624A86" w:rsidR="004A69B6" w:rsidRPr="00E15CBB" w:rsidRDefault="004A69B6" w:rsidP="00BB6758">
      <w:pPr>
        <w:spacing w:after="0" w:line="240" w:lineRule="auto"/>
        <w:rPr>
          <w:rFonts w:ascii="Times New Roman" w:hAnsi="Times New Roman" w:cs="Times New Roman"/>
          <w:sz w:val="24"/>
          <w:szCs w:val="24"/>
        </w:rPr>
      </w:pPr>
      <w:r w:rsidRPr="00E15CBB">
        <w:rPr>
          <w:rFonts w:ascii="Times New Roman" w:hAnsi="Times New Roman" w:cs="Times New Roman"/>
          <w:sz w:val="24"/>
          <w:szCs w:val="24"/>
        </w:rPr>
        <w:t>MUCHAWA J</w:t>
      </w:r>
    </w:p>
    <w:p w14:paraId="43790D32" w14:textId="7E929DBD" w:rsidR="004A69B6" w:rsidRPr="00E15CBB" w:rsidRDefault="004A69B6" w:rsidP="00BB6758">
      <w:pPr>
        <w:spacing w:after="0" w:line="240" w:lineRule="auto"/>
        <w:rPr>
          <w:rFonts w:ascii="Times New Roman" w:hAnsi="Times New Roman" w:cs="Times New Roman"/>
          <w:sz w:val="24"/>
          <w:szCs w:val="24"/>
        </w:rPr>
      </w:pPr>
      <w:r w:rsidRPr="00E15CBB">
        <w:rPr>
          <w:rFonts w:ascii="Times New Roman" w:hAnsi="Times New Roman" w:cs="Times New Roman"/>
          <w:sz w:val="24"/>
          <w:szCs w:val="24"/>
        </w:rPr>
        <w:t>HARARE, 15 February 2023 &amp;</w:t>
      </w:r>
      <w:r w:rsidR="005C6DCD" w:rsidRPr="00E15CBB">
        <w:rPr>
          <w:rFonts w:ascii="Times New Roman" w:hAnsi="Times New Roman" w:cs="Times New Roman"/>
          <w:sz w:val="24"/>
          <w:szCs w:val="24"/>
        </w:rPr>
        <w:t xml:space="preserve"> 13 April 2023</w:t>
      </w:r>
    </w:p>
    <w:p w14:paraId="5D62FF08" w14:textId="77777777" w:rsidR="005C6DCD" w:rsidRDefault="005C6DCD" w:rsidP="00BB6758">
      <w:pPr>
        <w:spacing w:after="0" w:line="240" w:lineRule="auto"/>
        <w:rPr>
          <w:rFonts w:ascii="Times New Roman" w:hAnsi="Times New Roman" w:cs="Times New Roman"/>
          <w:sz w:val="24"/>
          <w:szCs w:val="24"/>
        </w:rPr>
      </w:pPr>
    </w:p>
    <w:p w14:paraId="27BD98B1" w14:textId="77777777" w:rsidR="00BB6758" w:rsidRPr="00E15CBB" w:rsidRDefault="00BB6758" w:rsidP="00BB6758">
      <w:pPr>
        <w:spacing w:after="0" w:line="240" w:lineRule="auto"/>
        <w:rPr>
          <w:rFonts w:ascii="Times New Roman" w:hAnsi="Times New Roman" w:cs="Times New Roman"/>
          <w:sz w:val="24"/>
          <w:szCs w:val="24"/>
        </w:rPr>
      </w:pPr>
    </w:p>
    <w:p w14:paraId="300318CF" w14:textId="40D5E74C" w:rsidR="005C6DCD" w:rsidRPr="00E15CBB" w:rsidRDefault="005C6DCD" w:rsidP="00BB6758">
      <w:pPr>
        <w:spacing w:after="0" w:line="240" w:lineRule="auto"/>
        <w:rPr>
          <w:rFonts w:ascii="Times New Roman" w:hAnsi="Times New Roman" w:cs="Times New Roman"/>
          <w:b/>
          <w:bCs/>
          <w:sz w:val="24"/>
          <w:szCs w:val="24"/>
        </w:rPr>
      </w:pPr>
      <w:r w:rsidRPr="00E15CBB">
        <w:rPr>
          <w:rFonts w:ascii="Times New Roman" w:hAnsi="Times New Roman" w:cs="Times New Roman"/>
          <w:b/>
          <w:bCs/>
          <w:sz w:val="24"/>
          <w:szCs w:val="24"/>
        </w:rPr>
        <w:t>Urgent Chamber Application</w:t>
      </w:r>
    </w:p>
    <w:p w14:paraId="391B6E14" w14:textId="77777777" w:rsidR="005C6DCD" w:rsidRPr="00E15CBB" w:rsidRDefault="005C6DCD" w:rsidP="00BB6758">
      <w:pPr>
        <w:spacing w:after="0" w:line="240" w:lineRule="auto"/>
        <w:rPr>
          <w:rFonts w:ascii="Times New Roman" w:hAnsi="Times New Roman" w:cs="Times New Roman"/>
          <w:b/>
          <w:bCs/>
          <w:sz w:val="24"/>
          <w:szCs w:val="24"/>
        </w:rPr>
      </w:pPr>
    </w:p>
    <w:p w14:paraId="2F978F60" w14:textId="77777777" w:rsidR="00BB6758" w:rsidRDefault="00BB6758" w:rsidP="00BB6758">
      <w:pPr>
        <w:spacing w:after="0" w:line="240" w:lineRule="auto"/>
        <w:rPr>
          <w:rFonts w:ascii="Times New Roman" w:hAnsi="Times New Roman" w:cs="Times New Roman"/>
          <w:sz w:val="24"/>
          <w:szCs w:val="24"/>
        </w:rPr>
      </w:pPr>
    </w:p>
    <w:p w14:paraId="7201B967" w14:textId="4579541A" w:rsidR="005C6DCD" w:rsidRPr="00E15CBB" w:rsidRDefault="003C62BF" w:rsidP="00BB67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5C6DCD" w:rsidRPr="003C62BF">
        <w:rPr>
          <w:rFonts w:ascii="Times New Roman" w:hAnsi="Times New Roman" w:cs="Times New Roman"/>
          <w:i/>
          <w:iCs/>
          <w:sz w:val="24"/>
          <w:szCs w:val="24"/>
        </w:rPr>
        <w:t>J Ndlovu</w:t>
      </w:r>
      <w:r w:rsidR="005C6DCD" w:rsidRPr="00E15CBB">
        <w:rPr>
          <w:rFonts w:ascii="Times New Roman" w:hAnsi="Times New Roman" w:cs="Times New Roman"/>
          <w:sz w:val="24"/>
          <w:szCs w:val="24"/>
        </w:rPr>
        <w:t>, for the applicant</w:t>
      </w:r>
    </w:p>
    <w:p w14:paraId="7F419539" w14:textId="226CB023" w:rsidR="005C6DCD" w:rsidRDefault="003C62BF" w:rsidP="00BB67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5C6DCD" w:rsidRPr="003C62BF">
        <w:rPr>
          <w:rFonts w:ascii="Times New Roman" w:hAnsi="Times New Roman" w:cs="Times New Roman"/>
          <w:i/>
          <w:iCs/>
          <w:sz w:val="24"/>
          <w:szCs w:val="24"/>
        </w:rPr>
        <w:t>T Nyamucherera</w:t>
      </w:r>
      <w:r w:rsidR="005C6DCD" w:rsidRPr="00E15CBB">
        <w:rPr>
          <w:rFonts w:ascii="Times New Roman" w:hAnsi="Times New Roman" w:cs="Times New Roman"/>
          <w:sz w:val="24"/>
          <w:szCs w:val="24"/>
        </w:rPr>
        <w:t>, for the respondent</w:t>
      </w:r>
    </w:p>
    <w:p w14:paraId="042D572F" w14:textId="77777777" w:rsidR="00537FDE" w:rsidRPr="00E15CBB" w:rsidRDefault="00537FDE" w:rsidP="00BB6758">
      <w:pPr>
        <w:spacing w:after="0" w:line="240" w:lineRule="auto"/>
        <w:rPr>
          <w:rFonts w:ascii="Times New Roman" w:hAnsi="Times New Roman" w:cs="Times New Roman"/>
          <w:sz w:val="24"/>
          <w:szCs w:val="24"/>
        </w:rPr>
      </w:pPr>
    </w:p>
    <w:p w14:paraId="57654DD5" w14:textId="77777777" w:rsidR="005C6DCD" w:rsidRPr="00E15CBB" w:rsidRDefault="005C6DCD" w:rsidP="00BB6758">
      <w:pPr>
        <w:spacing w:after="0" w:line="240" w:lineRule="auto"/>
        <w:rPr>
          <w:rFonts w:ascii="Times New Roman" w:hAnsi="Times New Roman" w:cs="Times New Roman"/>
          <w:sz w:val="24"/>
          <w:szCs w:val="24"/>
        </w:rPr>
      </w:pPr>
    </w:p>
    <w:p w14:paraId="7DB0DCB7" w14:textId="362C8A27" w:rsidR="005C6DCD" w:rsidRPr="00E15CBB" w:rsidRDefault="00BB6758" w:rsidP="00BB675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C6DCD" w:rsidRPr="00537FDE">
        <w:rPr>
          <w:rFonts w:ascii="Times New Roman" w:hAnsi="Times New Roman" w:cs="Times New Roman"/>
          <w:b/>
          <w:sz w:val="24"/>
          <w:szCs w:val="24"/>
        </w:rPr>
        <w:t>MUCHAWA J</w:t>
      </w:r>
      <w:r w:rsidR="005C6DCD" w:rsidRPr="00E15CBB">
        <w:rPr>
          <w:rFonts w:ascii="Times New Roman" w:hAnsi="Times New Roman" w:cs="Times New Roman"/>
          <w:sz w:val="24"/>
          <w:szCs w:val="24"/>
        </w:rPr>
        <w:t>:</w:t>
      </w:r>
      <w:r>
        <w:rPr>
          <w:rFonts w:ascii="Times New Roman" w:hAnsi="Times New Roman" w:cs="Times New Roman"/>
          <w:sz w:val="24"/>
          <w:szCs w:val="24"/>
        </w:rPr>
        <w:t xml:space="preserve">     </w:t>
      </w:r>
      <w:r w:rsidR="005C6DCD" w:rsidRPr="00E15CBB">
        <w:rPr>
          <w:rFonts w:ascii="Times New Roman" w:hAnsi="Times New Roman" w:cs="Times New Roman"/>
          <w:sz w:val="24"/>
          <w:szCs w:val="24"/>
        </w:rPr>
        <w:t xml:space="preserve">This is an urgent chamber </w:t>
      </w:r>
      <w:r w:rsidR="003C62BF" w:rsidRPr="00E15CBB">
        <w:rPr>
          <w:rFonts w:ascii="Times New Roman" w:hAnsi="Times New Roman" w:cs="Times New Roman"/>
          <w:sz w:val="24"/>
          <w:szCs w:val="24"/>
        </w:rPr>
        <w:t>application in</w:t>
      </w:r>
      <w:r w:rsidR="005C6DCD" w:rsidRPr="00E15CBB">
        <w:rPr>
          <w:rFonts w:ascii="Times New Roman" w:hAnsi="Times New Roman" w:cs="Times New Roman"/>
          <w:sz w:val="24"/>
          <w:szCs w:val="24"/>
        </w:rPr>
        <w:t xml:space="preserve"> which the applicant seeks the following relief</w:t>
      </w:r>
      <w:r w:rsidR="006C687A" w:rsidRPr="00E15CBB">
        <w:rPr>
          <w:rFonts w:ascii="Times New Roman" w:hAnsi="Times New Roman" w:cs="Times New Roman"/>
          <w:sz w:val="24"/>
          <w:szCs w:val="24"/>
        </w:rPr>
        <w:t>:</w:t>
      </w:r>
    </w:p>
    <w:p w14:paraId="2B150763" w14:textId="7B96363C" w:rsidR="006C687A" w:rsidRPr="003C62BF" w:rsidRDefault="006C687A" w:rsidP="00244BF5">
      <w:pPr>
        <w:spacing w:after="0" w:line="240" w:lineRule="auto"/>
        <w:ind w:firstLine="720"/>
        <w:jc w:val="both"/>
        <w:rPr>
          <w:rFonts w:ascii="Times New Roman" w:hAnsi="Times New Roman" w:cs="Times New Roman"/>
        </w:rPr>
      </w:pPr>
      <w:r w:rsidRPr="00E15CBB">
        <w:rPr>
          <w:rFonts w:ascii="Times New Roman" w:hAnsi="Times New Roman" w:cs="Times New Roman"/>
          <w:sz w:val="24"/>
          <w:szCs w:val="24"/>
        </w:rPr>
        <w:t>“</w:t>
      </w:r>
      <w:r w:rsidRPr="003C62BF">
        <w:rPr>
          <w:rFonts w:ascii="Times New Roman" w:hAnsi="Times New Roman" w:cs="Times New Roman"/>
        </w:rPr>
        <w:t>TERMS OF INTERIM RELIEF GRANTED</w:t>
      </w:r>
    </w:p>
    <w:p w14:paraId="6DA3A84B" w14:textId="6CB7D897" w:rsidR="006C687A" w:rsidRPr="003C62BF" w:rsidRDefault="006C687A" w:rsidP="00244BF5">
      <w:pPr>
        <w:spacing w:after="0" w:line="240" w:lineRule="auto"/>
        <w:ind w:firstLine="720"/>
        <w:jc w:val="both"/>
        <w:rPr>
          <w:rFonts w:ascii="Times New Roman" w:hAnsi="Times New Roman" w:cs="Times New Roman"/>
        </w:rPr>
      </w:pPr>
      <w:r w:rsidRPr="003C62BF">
        <w:rPr>
          <w:rFonts w:ascii="Times New Roman" w:hAnsi="Times New Roman" w:cs="Times New Roman"/>
        </w:rPr>
        <w:t>IT IS HEREBY ORDERED THAT</w:t>
      </w:r>
    </w:p>
    <w:p w14:paraId="7DDCDB9B" w14:textId="163D328F" w:rsidR="006C687A" w:rsidRPr="003C62BF" w:rsidRDefault="006C687A" w:rsidP="00BB6758">
      <w:pPr>
        <w:pStyle w:val="ListParagraph"/>
        <w:numPr>
          <w:ilvl w:val="0"/>
          <w:numId w:val="1"/>
        </w:numPr>
        <w:spacing w:after="0" w:line="240" w:lineRule="auto"/>
        <w:jc w:val="both"/>
        <w:rPr>
          <w:rFonts w:ascii="Times New Roman" w:hAnsi="Times New Roman" w:cs="Times New Roman"/>
        </w:rPr>
      </w:pPr>
      <w:r w:rsidRPr="003C62BF">
        <w:rPr>
          <w:rFonts w:ascii="Times New Roman" w:hAnsi="Times New Roman" w:cs="Times New Roman"/>
        </w:rPr>
        <w:t xml:space="preserve">The respondent be and is hereby ordered to forthwith and in any event not later than 24 hours from the date of this order, release the minor child  </w:t>
      </w:r>
      <w:r w:rsidR="00A03249" w:rsidRPr="003C62BF">
        <w:rPr>
          <w:rFonts w:ascii="Times New Roman" w:hAnsi="Times New Roman" w:cs="Times New Roman"/>
        </w:rPr>
        <w:t>TRM</w:t>
      </w:r>
      <w:r w:rsidRPr="003C62BF">
        <w:rPr>
          <w:rFonts w:ascii="Times New Roman" w:hAnsi="Times New Roman" w:cs="Times New Roman"/>
        </w:rPr>
        <w:t xml:space="preserve"> BORN 15 MARCH 2013 to attend boarding school at Littlerock International Boarding School, failing which the Sheriff or his assistant be and is hereby authorized and directed to remove the said minor child from the respondent’s control and custody and hand him to school authorities at Littlerock International Boarding School</w:t>
      </w:r>
    </w:p>
    <w:p w14:paraId="67A79B81" w14:textId="44B097FB" w:rsidR="006C687A" w:rsidRPr="003C62BF" w:rsidRDefault="006C687A" w:rsidP="00BB6758">
      <w:pPr>
        <w:pStyle w:val="ListParagraph"/>
        <w:numPr>
          <w:ilvl w:val="0"/>
          <w:numId w:val="1"/>
        </w:numPr>
        <w:spacing w:after="0" w:line="240" w:lineRule="auto"/>
        <w:jc w:val="both"/>
        <w:rPr>
          <w:rFonts w:ascii="Times New Roman" w:hAnsi="Times New Roman" w:cs="Times New Roman"/>
        </w:rPr>
      </w:pPr>
      <w:r w:rsidRPr="003C62BF">
        <w:rPr>
          <w:rFonts w:ascii="Times New Roman" w:hAnsi="Times New Roman" w:cs="Times New Roman"/>
        </w:rPr>
        <w:t>Costs of suit</w:t>
      </w:r>
    </w:p>
    <w:p w14:paraId="0470AF2D" w14:textId="77777777" w:rsidR="00244BF5" w:rsidRDefault="00244BF5" w:rsidP="00244BF5">
      <w:pPr>
        <w:spacing w:after="0" w:line="240" w:lineRule="auto"/>
        <w:ind w:firstLine="720"/>
        <w:jc w:val="both"/>
        <w:rPr>
          <w:rFonts w:ascii="Times New Roman" w:hAnsi="Times New Roman" w:cs="Times New Roman"/>
        </w:rPr>
      </w:pPr>
    </w:p>
    <w:p w14:paraId="72147781" w14:textId="17C32B35" w:rsidR="006C687A" w:rsidRPr="003C62BF" w:rsidRDefault="00244BF5" w:rsidP="00244BF5">
      <w:pPr>
        <w:spacing w:after="0" w:line="240" w:lineRule="auto"/>
        <w:ind w:firstLine="720"/>
        <w:jc w:val="both"/>
        <w:rPr>
          <w:rFonts w:ascii="Times New Roman" w:hAnsi="Times New Roman" w:cs="Times New Roman"/>
        </w:rPr>
      </w:pPr>
      <w:r w:rsidRPr="003C62BF">
        <w:rPr>
          <w:rFonts w:ascii="Times New Roman" w:hAnsi="Times New Roman" w:cs="Times New Roman"/>
        </w:rPr>
        <w:t>SERVICE OF PROVISIONAL ORDER</w:t>
      </w:r>
    </w:p>
    <w:p w14:paraId="64B674EB" w14:textId="715F3DC3" w:rsidR="006C687A" w:rsidRPr="003C62BF" w:rsidRDefault="006C687A" w:rsidP="00244BF5">
      <w:pPr>
        <w:spacing w:after="0" w:line="240" w:lineRule="auto"/>
        <w:ind w:left="720"/>
        <w:jc w:val="both"/>
        <w:rPr>
          <w:rFonts w:ascii="Times New Roman" w:hAnsi="Times New Roman" w:cs="Times New Roman"/>
        </w:rPr>
      </w:pPr>
      <w:r w:rsidRPr="003C62BF">
        <w:rPr>
          <w:rFonts w:ascii="Times New Roman" w:hAnsi="Times New Roman" w:cs="Times New Roman"/>
        </w:rPr>
        <w:t>The service of the Provisional Order with the supporting urgent chamber application and annexures shall be effected on the respondent or his legal practitioners by the applicant’s legal practitioners as follows:</w:t>
      </w:r>
    </w:p>
    <w:p w14:paraId="13D93B43" w14:textId="12A1FB92" w:rsidR="006C687A" w:rsidRDefault="006C687A" w:rsidP="00244BF5">
      <w:pPr>
        <w:spacing w:after="0" w:line="240" w:lineRule="auto"/>
        <w:ind w:firstLine="720"/>
        <w:jc w:val="both"/>
        <w:rPr>
          <w:rFonts w:ascii="Times New Roman" w:hAnsi="Times New Roman" w:cs="Times New Roman"/>
        </w:rPr>
      </w:pPr>
      <w:r w:rsidRPr="003C62BF">
        <w:rPr>
          <w:rFonts w:ascii="Times New Roman" w:hAnsi="Times New Roman" w:cs="Times New Roman"/>
        </w:rPr>
        <w:t>“By hand delivery”</w:t>
      </w:r>
    </w:p>
    <w:p w14:paraId="26E398FB" w14:textId="77777777" w:rsidR="00244BF5" w:rsidRPr="003C62BF" w:rsidRDefault="00244BF5" w:rsidP="00244BF5">
      <w:pPr>
        <w:spacing w:after="0" w:line="240" w:lineRule="auto"/>
        <w:ind w:firstLine="720"/>
        <w:jc w:val="both"/>
        <w:rPr>
          <w:rFonts w:ascii="Times New Roman" w:hAnsi="Times New Roman" w:cs="Times New Roman"/>
        </w:rPr>
      </w:pPr>
    </w:p>
    <w:p w14:paraId="18082F64" w14:textId="0BECB9DE" w:rsidR="006C687A" w:rsidRPr="003C62BF" w:rsidRDefault="006C687A" w:rsidP="00244BF5">
      <w:pPr>
        <w:spacing w:after="0" w:line="240" w:lineRule="auto"/>
        <w:ind w:firstLine="720"/>
        <w:jc w:val="both"/>
        <w:rPr>
          <w:rFonts w:ascii="Times New Roman" w:hAnsi="Times New Roman" w:cs="Times New Roman"/>
        </w:rPr>
      </w:pPr>
      <w:r w:rsidRPr="003C62BF">
        <w:rPr>
          <w:rFonts w:ascii="Times New Roman" w:hAnsi="Times New Roman" w:cs="Times New Roman"/>
        </w:rPr>
        <w:t>TERMS OF FINAL ORDER</w:t>
      </w:r>
    </w:p>
    <w:p w14:paraId="76E72C35" w14:textId="5E92D22D" w:rsidR="006C687A" w:rsidRPr="003C62BF" w:rsidRDefault="006C687A" w:rsidP="00244BF5">
      <w:pPr>
        <w:spacing w:after="0" w:line="240" w:lineRule="auto"/>
        <w:ind w:left="720"/>
        <w:jc w:val="both"/>
        <w:rPr>
          <w:rFonts w:ascii="Times New Roman" w:hAnsi="Times New Roman" w:cs="Times New Roman"/>
        </w:rPr>
      </w:pPr>
      <w:r w:rsidRPr="003C62BF">
        <w:rPr>
          <w:rFonts w:ascii="Times New Roman" w:hAnsi="Times New Roman" w:cs="Times New Roman"/>
        </w:rPr>
        <w:t>That you show cause to the Honourable Court why a final order should not be made in the following terms</w:t>
      </w:r>
      <w:r w:rsidR="003C62BF">
        <w:rPr>
          <w:rFonts w:ascii="Times New Roman" w:hAnsi="Times New Roman" w:cs="Times New Roman"/>
        </w:rPr>
        <w:t>:</w:t>
      </w:r>
    </w:p>
    <w:p w14:paraId="597F33A7" w14:textId="16BC89E2" w:rsidR="00A23D65" w:rsidRPr="003C62BF" w:rsidRDefault="006C687A" w:rsidP="00244BF5">
      <w:pPr>
        <w:pStyle w:val="ListParagraph"/>
        <w:numPr>
          <w:ilvl w:val="0"/>
          <w:numId w:val="2"/>
        </w:numPr>
        <w:spacing w:line="240" w:lineRule="auto"/>
        <w:jc w:val="both"/>
        <w:rPr>
          <w:rFonts w:ascii="Times New Roman" w:hAnsi="Times New Roman" w:cs="Times New Roman"/>
        </w:rPr>
      </w:pPr>
      <w:r w:rsidRPr="003C62BF">
        <w:rPr>
          <w:rFonts w:ascii="Times New Roman" w:hAnsi="Times New Roman" w:cs="Times New Roman"/>
        </w:rPr>
        <w:t xml:space="preserve">Pending final determination of the divorce matter under HC 3196/22 dealing with the issue of custody, access and maintenance of the minor child, the respondent be and is hereby barred and interdicted from removing the minor child </w:t>
      </w:r>
      <w:r w:rsidR="00A03249" w:rsidRPr="003C62BF">
        <w:rPr>
          <w:rFonts w:ascii="Times New Roman" w:hAnsi="Times New Roman" w:cs="Times New Roman"/>
        </w:rPr>
        <w:t xml:space="preserve">TRM </w:t>
      </w:r>
      <w:r w:rsidR="00A23D65" w:rsidRPr="003C62BF">
        <w:rPr>
          <w:rFonts w:ascii="Times New Roman" w:hAnsi="Times New Roman" w:cs="Times New Roman"/>
        </w:rPr>
        <w:t>BORN 15 MARCH 2013 from Little Rock International Boarding School to any other school within or outside of Zimbabwe without the knowledge and consent of the applicant.</w:t>
      </w:r>
    </w:p>
    <w:p w14:paraId="764574A8" w14:textId="5E1539A6" w:rsidR="006C687A" w:rsidRPr="003C62BF" w:rsidRDefault="00A23D65" w:rsidP="00BB6758">
      <w:pPr>
        <w:pStyle w:val="ListParagraph"/>
        <w:numPr>
          <w:ilvl w:val="0"/>
          <w:numId w:val="2"/>
        </w:numPr>
        <w:spacing w:line="360" w:lineRule="auto"/>
        <w:jc w:val="both"/>
        <w:rPr>
          <w:rFonts w:ascii="Times New Roman" w:hAnsi="Times New Roman" w:cs="Times New Roman"/>
        </w:rPr>
      </w:pPr>
      <w:r w:rsidRPr="003C62BF">
        <w:rPr>
          <w:rFonts w:ascii="Times New Roman" w:hAnsi="Times New Roman" w:cs="Times New Roman"/>
        </w:rPr>
        <w:t>Costs of suit</w:t>
      </w:r>
      <w:r w:rsidR="00244BF5">
        <w:rPr>
          <w:rFonts w:ascii="Times New Roman" w:hAnsi="Times New Roman" w:cs="Times New Roman"/>
        </w:rPr>
        <w:t>.</w:t>
      </w:r>
      <w:r w:rsidRPr="003C62BF">
        <w:rPr>
          <w:rFonts w:ascii="Times New Roman" w:hAnsi="Times New Roman" w:cs="Times New Roman"/>
        </w:rPr>
        <w:t>”</w:t>
      </w:r>
    </w:p>
    <w:p w14:paraId="2C4EB9D0" w14:textId="5FF969FA" w:rsidR="00A23D65" w:rsidRPr="00E15CBB" w:rsidRDefault="00BB6758" w:rsidP="00BB675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A23D65" w:rsidRPr="00E15CBB">
        <w:rPr>
          <w:rFonts w:ascii="Times New Roman" w:hAnsi="Times New Roman" w:cs="Times New Roman"/>
          <w:sz w:val="24"/>
          <w:szCs w:val="24"/>
        </w:rPr>
        <w:t>The applicant and the respondent are husband and wife having gotten married in terms of the then Marriage Act, [</w:t>
      </w:r>
      <w:r w:rsidR="00A23D65" w:rsidRPr="00BB6758">
        <w:rPr>
          <w:rFonts w:ascii="Times New Roman" w:hAnsi="Times New Roman" w:cs="Times New Roman"/>
          <w:i/>
          <w:sz w:val="24"/>
          <w:szCs w:val="24"/>
        </w:rPr>
        <w:t>Chapter 5:11</w:t>
      </w:r>
      <w:r w:rsidR="00A23D65" w:rsidRPr="00E15CBB">
        <w:rPr>
          <w:rFonts w:ascii="Times New Roman" w:hAnsi="Times New Roman" w:cs="Times New Roman"/>
          <w:sz w:val="24"/>
          <w:szCs w:val="24"/>
        </w:rPr>
        <w:t>] on 21</w:t>
      </w:r>
      <w:r>
        <w:rPr>
          <w:rFonts w:ascii="Times New Roman" w:hAnsi="Times New Roman" w:cs="Times New Roman"/>
          <w:sz w:val="24"/>
          <w:szCs w:val="24"/>
          <w:vertAlign w:val="superscript"/>
        </w:rPr>
        <w:t xml:space="preserve"> </w:t>
      </w:r>
      <w:r w:rsidR="00A23D65" w:rsidRPr="00E15CBB">
        <w:rPr>
          <w:rFonts w:ascii="Times New Roman" w:hAnsi="Times New Roman" w:cs="Times New Roman"/>
          <w:sz w:val="24"/>
          <w:szCs w:val="24"/>
        </w:rPr>
        <w:t xml:space="preserve">April 2005. Three children were born to the marriage. </w:t>
      </w:r>
      <w:r>
        <w:rPr>
          <w:rFonts w:ascii="Times New Roman" w:hAnsi="Times New Roman" w:cs="Times New Roman"/>
          <w:sz w:val="24"/>
          <w:szCs w:val="24"/>
        </w:rPr>
        <w:t xml:space="preserve"> </w:t>
      </w:r>
      <w:r w:rsidR="00A23D65" w:rsidRPr="00E15CBB">
        <w:rPr>
          <w:rFonts w:ascii="Times New Roman" w:hAnsi="Times New Roman" w:cs="Times New Roman"/>
          <w:sz w:val="24"/>
          <w:szCs w:val="24"/>
        </w:rPr>
        <w:t xml:space="preserve">Two of these are already majors. </w:t>
      </w:r>
      <w:r>
        <w:rPr>
          <w:rFonts w:ascii="Times New Roman" w:hAnsi="Times New Roman" w:cs="Times New Roman"/>
          <w:sz w:val="24"/>
          <w:szCs w:val="24"/>
        </w:rPr>
        <w:t xml:space="preserve"> </w:t>
      </w:r>
      <w:r w:rsidR="00A23D65" w:rsidRPr="00E15CBB">
        <w:rPr>
          <w:rFonts w:ascii="Times New Roman" w:hAnsi="Times New Roman" w:cs="Times New Roman"/>
          <w:sz w:val="24"/>
          <w:szCs w:val="24"/>
        </w:rPr>
        <w:t xml:space="preserve">Only TRM is still a minor and is the subject of </w:t>
      </w:r>
      <w:r w:rsidR="00A23D65" w:rsidRPr="00E15CBB">
        <w:rPr>
          <w:rFonts w:ascii="Times New Roman" w:hAnsi="Times New Roman" w:cs="Times New Roman"/>
          <w:sz w:val="24"/>
          <w:szCs w:val="24"/>
        </w:rPr>
        <w:lastRenderedPageBreak/>
        <w:t>these proceedings. The marriage seems to have reached certain unhappy differences leading to the respondent instituting divorce proceedings under cover of case number HC 3196/22.</w:t>
      </w:r>
      <w:r w:rsidR="00A03249" w:rsidRPr="00E15CBB">
        <w:rPr>
          <w:rFonts w:ascii="Times New Roman" w:hAnsi="Times New Roman" w:cs="Times New Roman"/>
          <w:sz w:val="24"/>
          <w:szCs w:val="24"/>
        </w:rPr>
        <w:t xml:space="preserve"> The parties are on separation and respondent has custody of TRM. The minor child was enrolled at Littlerock International School from ECD to end of grade 4 when the respondent transferred him to Rockville Junior School for grade 5 enrolment. It is this action which prompted this urgent chamber application and the prayer set out above.</w:t>
      </w:r>
    </w:p>
    <w:p w14:paraId="2500BDBA" w14:textId="5A766B62" w:rsidR="00A03249" w:rsidRPr="00E15CBB" w:rsidRDefault="00BB6758" w:rsidP="00BB67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3249" w:rsidRPr="00E15CBB">
        <w:rPr>
          <w:rFonts w:ascii="Times New Roman" w:hAnsi="Times New Roman" w:cs="Times New Roman"/>
          <w:sz w:val="24"/>
          <w:szCs w:val="24"/>
        </w:rPr>
        <w:t>I heard the parties as well as invited the minor child for an interview</w:t>
      </w:r>
      <w:r w:rsidR="0002796A" w:rsidRPr="00E15CBB">
        <w:rPr>
          <w:rFonts w:ascii="Times New Roman" w:hAnsi="Times New Roman" w:cs="Times New Roman"/>
          <w:sz w:val="24"/>
          <w:szCs w:val="24"/>
        </w:rPr>
        <w:t xml:space="preserve">. </w:t>
      </w:r>
      <w:r w:rsidR="00537FDE">
        <w:rPr>
          <w:rFonts w:ascii="Times New Roman" w:hAnsi="Times New Roman" w:cs="Times New Roman"/>
          <w:sz w:val="24"/>
          <w:szCs w:val="24"/>
        </w:rPr>
        <w:t xml:space="preserve"> </w:t>
      </w:r>
      <w:r w:rsidR="0002796A" w:rsidRPr="00E15CBB">
        <w:rPr>
          <w:rFonts w:ascii="Times New Roman" w:hAnsi="Times New Roman" w:cs="Times New Roman"/>
          <w:sz w:val="24"/>
          <w:szCs w:val="24"/>
        </w:rPr>
        <w:t>Thereafter, I gave an order dismissing the application for lack of merit. The applicant has requested reasons for my order. These are they.</w:t>
      </w:r>
    </w:p>
    <w:p w14:paraId="13762A15" w14:textId="46347FBE" w:rsidR="00206442" w:rsidRPr="00E15CBB" w:rsidRDefault="00206442" w:rsidP="00BB6758">
      <w:pPr>
        <w:spacing w:after="0" w:line="360" w:lineRule="auto"/>
        <w:jc w:val="both"/>
        <w:rPr>
          <w:rFonts w:ascii="Times New Roman" w:hAnsi="Times New Roman" w:cs="Times New Roman"/>
          <w:b/>
          <w:bCs/>
          <w:sz w:val="24"/>
          <w:szCs w:val="24"/>
        </w:rPr>
      </w:pPr>
      <w:r w:rsidRPr="00E15CBB">
        <w:rPr>
          <w:rFonts w:ascii="Times New Roman" w:hAnsi="Times New Roman" w:cs="Times New Roman"/>
          <w:b/>
          <w:bCs/>
          <w:sz w:val="24"/>
          <w:szCs w:val="24"/>
        </w:rPr>
        <w:t>Urgency</w:t>
      </w:r>
    </w:p>
    <w:p w14:paraId="58E165C8" w14:textId="6677AA5F" w:rsidR="003F7033" w:rsidRPr="00E15CBB" w:rsidRDefault="003F7033" w:rsidP="00BB6758">
      <w:pPr>
        <w:spacing w:after="0" w:line="360" w:lineRule="auto"/>
        <w:ind w:firstLine="720"/>
        <w:jc w:val="both"/>
        <w:rPr>
          <w:rFonts w:ascii="Times New Roman" w:hAnsi="Times New Roman" w:cs="Times New Roman"/>
          <w:sz w:val="24"/>
          <w:szCs w:val="24"/>
        </w:rPr>
      </w:pPr>
      <w:r w:rsidRPr="00E15CBB">
        <w:rPr>
          <w:rFonts w:ascii="Times New Roman" w:hAnsi="Times New Roman" w:cs="Times New Roman"/>
          <w:sz w:val="24"/>
          <w:szCs w:val="24"/>
        </w:rPr>
        <w:t>The respondent raised the issue of lack of urgency in this matter as the applicant had placed this matter thr</w:t>
      </w:r>
      <w:r w:rsidR="00BB6758">
        <w:rPr>
          <w:rFonts w:ascii="Times New Roman" w:hAnsi="Times New Roman" w:cs="Times New Roman"/>
          <w:sz w:val="24"/>
          <w:szCs w:val="24"/>
        </w:rPr>
        <w:t>ee times before the Magistrates</w:t>
      </w:r>
      <w:r w:rsidRPr="00E15CBB">
        <w:rPr>
          <w:rFonts w:ascii="Times New Roman" w:hAnsi="Times New Roman" w:cs="Times New Roman"/>
          <w:sz w:val="24"/>
          <w:szCs w:val="24"/>
        </w:rPr>
        <w:t xml:space="preserve"> Court in which </w:t>
      </w:r>
      <w:r w:rsidR="003C62BF" w:rsidRPr="00E15CBB">
        <w:rPr>
          <w:rFonts w:ascii="Times New Roman" w:hAnsi="Times New Roman" w:cs="Times New Roman"/>
          <w:sz w:val="24"/>
          <w:szCs w:val="24"/>
        </w:rPr>
        <w:t>similar</w:t>
      </w:r>
      <w:r w:rsidRPr="00E15CBB">
        <w:rPr>
          <w:rFonts w:ascii="Times New Roman" w:hAnsi="Times New Roman" w:cs="Times New Roman"/>
          <w:sz w:val="24"/>
          <w:szCs w:val="24"/>
        </w:rPr>
        <w:t xml:space="preserve"> relief was sought on </w:t>
      </w:r>
      <w:r w:rsidR="00BB6758">
        <w:rPr>
          <w:rFonts w:ascii="Times New Roman" w:hAnsi="Times New Roman" w:cs="Times New Roman"/>
          <w:sz w:val="24"/>
          <w:szCs w:val="24"/>
        </w:rPr>
        <w:t>1</w:t>
      </w:r>
      <w:r w:rsidRPr="00E15CBB">
        <w:rPr>
          <w:rFonts w:ascii="Times New Roman" w:hAnsi="Times New Roman" w:cs="Times New Roman"/>
          <w:sz w:val="24"/>
          <w:szCs w:val="24"/>
        </w:rPr>
        <w:t>1, 13</w:t>
      </w:r>
      <w:r w:rsidR="00BB6758">
        <w:rPr>
          <w:rFonts w:ascii="Times New Roman" w:hAnsi="Times New Roman" w:cs="Times New Roman"/>
          <w:sz w:val="24"/>
          <w:szCs w:val="24"/>
        </w:rPr>
        <w:t xml:space="preserve">, and 17 </w:t>
      </w:r>
      <w:r w:rsidR="008D5FA8" w:rsidRPr="00E15CBB">
        <w:rPr>
          <w:rFonts w:ascii="Times New Roman" w:hAnsi="Times New Roman" w:cs="Times New Roman"/>
          <w:sz w:val="24"/>
          <w:szCs w:val="24"/>
        </w:rPr>
        <w:t>January</w:t>
      </w:r>
      <w:r w:rsidRPr="00E15CBB">
        <w:rPr>
          <w:rFonts w:ascii="Times New Roman" w:hAnsi="Times New Roman" w:cs="Times New Roman"/>
          <w:sz w:val="24"/>
          <w:szCs w:val="24"/>
        </w:rPr>
        <w:t xml:space="preserve"> 2023. All three matters were subsequently withdrawn. Mr </w:t>
      </w:r>
      <w:r w:rsidRPr="003C62BF">
        <w:rPr>
          <w:rFonts w:ascii="Times New Roman" w:hAnsi="Times New Roman" w:cs="Times New Roman"/>
          <w:i/>
          <w:iCs/>
          <w:sz w:val="24"/>
          <w:szCs w:val="24"/>
        </w:rPr>
        <w:t xml:space="preserve">Nyamucherera </w:t>
      </w:r>
      <w:r w:rsidRPr="00E15CBB">
        <w:rPr>
          <w:rFonts w:ascii="Times New Roman" w:hAnsi="Times New Roman" w:cs="Times New Roman"/>
          <w:sz w:val="24"/>
          <w:szCs w:val="24"/>
        </w:rPr>
        <w:t xml:space="preserve">submitted that the court declined to give the relief sought </w:t>
      </w:r>
      <w:r w:rsidR="00D25A58" w:rsidRPr="00E15CBB">
        <w:rPr>
          <w:rFonts w:ascii="Times New Roman" w:hAnsi="Times New Roman" w:cs="Times New Roman"/>
          <w:sz w:val="24"/>
          <w:szCs w:val="24"/>
        </w:rPr>
        <w:t>as it was not stamped and directed that the matter proceeds on notice. This</w:t>
      </w:r>
      <w:r w:rsidR="00BB6758">
        <w:rPr>
          <w:rFonts w:ascii="Times New Roman" w:hAnsi="Times New Roman" w:cs="Times New Roman"/>
          <w:sz w:val="24"/>
          <w:szCs w:val="24"/>
        </w:rPr>
        <w:t xml:space="preserve"> approaching of the Magistrates</w:t>
      </w:r>
      <w:r w:rsidR="00D25A58" w:rsidRPr="00E15CBB">
        <w:rPr>
          <w:rFonts w:ascii="Times New Roman" w:hAnsi="Times New Roman" w:cs="Times New Roman"/>
          <w:sz w:val="24"/>
          <w:szCs w:val="24"/>
        </w:rPr>
        <w:t xml:space="preserve"> Court three times on the same issue was said to point to the matter not being urgent. The court was urged not to override the decision of another court unless provided by statute as per the case of </w:t>
      </w:r>
      <w:r w:rsidR="00D25A58" w:rsidRPr="003C62BF">
        <w:rPr>
          <w:rFonts w:ascii="Times New Roman" w:hAnsi="Times New Roman" w:cs="Times New Roman"/>
          <w:i/>
          <w:iCs/>
          <w:sz w:val="24"/>
          <w:szCs w:val="24"/>
        </w:rPr>
        <w:t xml:space="preserve">Nyaguwa </w:t>
      </w:r>
      <w:r w:rsidR="00D25A58" w:rsidRPr="00BB6758">
        <w:rPr>
          <w:rFonts w:ascii="Times New Roman" w:hAnsi="Times New Roman" w:cs="Times New Roman"/>
          <w:iCs/>
          <w:sz w:val="24"/>
          <w:szCs w:val="24"/>
        </w:rPr>
        <w:t>v</w:t>
      </w:r>
      <w:r w:rsidR="00D25A58" w:rsidRPr="003C62BF">
        <w:rPr>
          <w:rFonts w:ascii="Times New Roman" w:hAnsi="Times New Roman" w:cs="Times New Roman"/>
          <w:i/>
          <w:iCs/>
          <w:sz w:val="24"/>
          <w:szCs w:val="24"/>
        </w:rPr>
        <w:t xml:space="preserve"> Gwinyai</w:t>
      </w:r>
      <w:r w:rsidR="00D25A58" w:rsidRPr="00E15CBB">
        <w:rPr>
          <w:rFonts w:ascii="Times New Roman" w:hAnsi="Times New Roman" w:cs="Times New Roman"/>
          <w:sz w:val="24"/>
          <w:szCs w:val="24"/>
        </w:rPr>
        <w:t xml:space="preserve"> 1981 ZLR 25. On account of the notices of withdrawal filed by the applicant in all three matters before the Magistrates Court, those matters would stand withdrawn</w:t>
      </w:r>
      <w:r w:rsidR="008D5FA8" w:rsidRPr="00E15CBB">
        <w:rPr>
          <w:rFonts w:ascii="Times New Roman" w:hAnsi="Times New Roman" w:cs="Times New Roman"/>
          <w:sz w:val="24"/>
          <w:szCs w:val="24"/>
        </w:rPr>
        <w:t>, as they do</w:t>
      </w:r>
      <w:r w:rsidR="003C62BF">
        <w:rPr>
          <w:rFonts w:ascii="Times New Roman" w:hAnsi="Times New Roman" w:cs="Times New Roman"/>
          <w:sz w:val="24"/>
          <w:szCs w:val="24"/>
        </w:rPr>
        <w:t xml:space="preserve"> and the </w:t>
      </w:r>
      <w:r w:rsidR="003C62BF" w:rsidRPr="003C62BF">
        <w:rPr>
          <w:rFonts w:ascii="Times New Roman" w:hAnsi="Times New Roman" w:cs="Times New Roman"/>
          <w:i/>
          <w:iCs/>
          <w:sz w:val="24"/>
          <w:szCs w:val="24"/>
        </w:rPr>
        <w:t xml:space="preserve">Nyaguwa </w:t>
      </w:r>
      <w:r w:rsidR="00BB6758">
        <w:rPr>
          <w:rFonts w:ascii="Times New Roman" w:hAnsi="Times New Roman" w:cs="Times New Roman"/>
          <w:i/>
          <w:iCs/>
          <w:sz w:val="24"/>
          <w:szCs w:val="24"/>
        </w:rPr>
        <w:t>(</w:t>
      </w:r>
      <w:r w:rsidR="003C62BF" w:rsidRPr="003C62BF">
        <w:rPr>
          <w:rFonts w:ascii="Times New Roman" w:hAnsi="Times New Roman" w:cs="Times New Roman"/>
          <w:i/>
          <w:iCs/>
          <w:sz w:val="24"/>
          <w:szCs w:val="24"/>
        </w:rPr>
        <w:t>supra</w:t>
      </w:r>
      <w:r w:rsidR="00BB6758">
        <w:rPr>
          <w:rFonts w:ascii="Times New Roman" w:hAnsi="Times New Roman" w:cs="Times New Roman"/>
          <w:i/>
          <w:iCs/>
          <w:sz w:val="24"/>
          <w:szCs w:val="24"/>
        </w:rPr>
        <w:t>)</w:t>
      </w:r>
      <w:r w:rsidR="003C62BF">
        <w:rPr>
          <w:rFonts w:ascii="Times New Roman" w:hAnsi="Times New Roman" w:cs="Times New Roman"/>
          <w:sz w:val="24"/>
          <w:szCs w:val="24"/>
        </w:rPr>
        <w:t xml:space="preserve"> matter would be distinguishable</w:t>
      </w:r>
      <w:r w:rsidR="00D25A58" w:rsidRPr="00E15CBB">
        <w:rPr>
          <w:rFonts w:ascii="Times New Roman" w:hAnsi="Times New Roman" w:cs="Times New Roman"/>
          <w:sz w:val="24"/>
          <w:szCs w:val="24"/>
        </w:rPr>
        <w:t>.</w:t>
      </w:r>
    </w:p>
    <w:p w14:paraId="3DEA0A5D" w14:textId="1EDE9D94" w:rsidR="00206442" w:rsidRPr="00E15CBB" w:rsidRDefault="00206442" w:rsidP="00BB6758">
      <w:pPr>
        <w:spacing w:after="0" w:line="360" w:lineRule="auto"/>
        <w:ind w:firstLine="720"/>
        <w:jc w:val="both"/>
        <w:rPr>
          <w:rFonts w:ascii="Times New Roman" w:hAnsi="Times New Roman" w:cs="Times New Roman"/>
          <w:sz w:val="24"/>
          <w:szCs w:val="24"/>
        </w:rPr>
      </w:pPr>
      <w:r w:rsidRPr="00E15CBB">
        <w:rPr>
          <w:rFonts w:ascii="Times New Roman" w:hAnsi="Times New Roman" w:cs="Times New Roman"/>
          <w:sz w:val="24"/>
          <w:szCs w:val="24"/>
        </w:rPr>
        <w:t xml:space="preserve">It was also submitted that the certificate of urgency </w:t>
      </w:r>
      <w:r w:rsidR="000A5FC2" w:rsidRPr="00E15CBB">
        <w:rPr>
          <w:rFonts w:ascii="Times New Roman" w:hAnsi="Times New Roman" w:cs="Times New Roman"/>
          <w:sz w:val="24"/>
          <w:szCs w:val="24"/>
        </w:rPr>
        <w:t xml:space="preserve">which should be a condition precedent to an urgent application was inadequate and incompetent as it did not cover all the factors to be considered in an urgent application reflecting that the certifying legal practitioner had not fully applied his mind. </w:t>
      </w:r>
      <w:r w:rsidR="003C62BF" w:rsidRPr="00E15CBB">
        <w:rPr>
          <w:rFonts w:ascii="Times New Roman" w:hAnsi="Times New Roman" w:cs="Times New Roman"/>
          <w:sz w:val="24"/>
          <w:szCs w:val="24"/>
        </w:rPr>
        <w:t>It</w:t>
      </w:r>
      <w:r w:rsidR="000A5FC2" w:rsidRPr="00E15CBB">
        <w:rPr>
          <w:rFonts w:ascii="Times New Roman" w:hAnsi="Times New Roman" w:cs="Times New Roman"/>
          <w:sz w:val="24"/>
          <w:szCs w:val="24"/>
        </w:rPr>
        <w:t xml:space="preserve"> was averred that the issue of whether any other remedy was </w:t>
      </w:r>
      <w:r w:rsidR="008D5FA8" w:rsidRPr="00E15CBB">
        <w:rPr>
          <w:rFonts w:ascii="Times New Roman" w:hAnsi="Times New Roman" w:cs="Times New Roman"/>
          <w:sz w:val="24"/>
          <w:szCs w:val="24"/>
        </w:rPr>
        <w:t>available,</w:t>
      </w:r>
      <w:r w:rsidR="000A5FC2" w:rsidRPr="00E15CBB">
        <w:rPr>
          <w:rFonts w:ascii="Times New Roman" w:hAnsi="Times New Roman" w:cs="Times New Roman"/>
          <w:sz w:val="24"/>
          <w:szCs w:val="24"/>
        </w:rPr>
        <w:t xml:space="preserve"> and the balance of convenience were not covered. This does appear so but because the matter involved the best interests of a minor child, the court exercised its discretion towards delving into the merits on the strength of case law.</w:t>
      </w:r>
    </w:p>
    <w:p w14:paraId="5185646F" w14:textId="54D145F4" w:rsidR="00D25A58" w:rsidRPr="00E15CBB" w:rsidRDefault="00206442" w:rsidP="00BB6758">
      <w:pPr>
        <w:spacing w:after="0" w:line="360" w:lineRule="auto"/>
        <w:ind w:firstLine="720"/>
        <w:jc w:val="both"/>
        <w:rPr>
          <w:rFonts w:ascii="Times New Roman" w:hAnsi="Times New Roman" w:cs="Times New Roman"/>
          <w:sz w:val="24"/>
          <w:szCs w:val="24"/>
        </w:rPr>
      </w:pPr>
      <w:r w:rsidRPr="00E15CBB">
        <w:rPr>
          <w:rFonts w:ascii="Times New Roman" w:hAnsi="Times New Roman" w:cs="Times New Roman"/>
          <w:sz w:val="24"/>
          <w:szCs w:val="24"/>
        </w:rPr>
        <w:t xml:space="preserve">The case of </w:t>
      </w:r>
      <w:r w:rsidRPr="003C62BF">
        <w:rPr>
          <w:rFonts w:ascii="Times New Roman" w:hAnsi="Times New Roman" w:cs="Times New Roman"/>
          <w:i/>
          <w:iCs/>
          <w:sz w:val="24"/>
          <w:szCs w:val="24"/>
        </w:rPr>
        <w:t xml:space="preserve">Document Support Centre </w:t>
      </w:r>
      <w:r w:rsidR="00BB6758" w:rsidRPr="00BB6758">
        <w:rPr>
          <w:rFonts w:ascii="Times New Roman" w:hAnsi="Times New Roman" w:cs="Times New Roman"/>
          <w:iCs/>
          <w:sz w:val="24"/>
          <w:szCs w:val="24"/>
        </w:rPr>
        <w:t>v</w:t>
      </w:r>
      <w:r w:rsidRPr="003C62BF">
        <w:rPr>
          <w:rFonts w:ascii="Times New Roman" w:hAnsi="Times New Roman" w:cs="Times New Roman"/>
          <w:i/>
          <w:iCs/>
          <w:sz w:val="24"/>
          <w:szCs w:val="24"/>
        </w:rPr>
        <w:t xml:space="preserve"> Mapuvire</w:t>
      </w:r>
      <w:r w:rsidRPr="00E15CBB">
        <w:rPr>
          <w:rFonts w:ascii="Times New Roman" w:hAnsi="Times New Roman" w:cs="Times New Roman"/>
          <w:sz w:val="24"/>
          <w:szCs w:val="24"/>
        </w:rPr>
        <w:t xml:space="preserve"> 2000 (1) ZLR 232 makes clear that in cases of the interests of minor children, the court should act urgently. It was held as </w:t>
      </w:r>
      <w:r w:rsidR="008D5FA8" w:rsidRPr="00E15CBB">
        <w:rPr>
          <w:rFonts w:ascii="Times New Roman" w:hAnsi="Times New Roman" w:cs="Times New Roman"/>
          <w:sz w:val="24"/>
          <w:szCs w:val="24"/>
        </w:rPr>
        <w:t>follows:</w:t>
      </w:r>
    </w:p>
    <w:p w14:paraId="3FDF7CDC" w14:textId="04178714" w:rsidR="00206442" w:rsidRDefault="00BB6758" w:rsidP="00BB6758">
      <w:pPr>
        <w:spacing w:after="0" w:line="240" w:lineRule="auto"/>
        <w:jc w:val="both"/>
        <w:rPr>
          <w:rFonts w:ascii="Times New Roman" w:hAnsi="Times New Roman" w:cs="Times New Roman"/>
          <w:b/>
          <w:bCs/>
          <w:shd w:val="clear" w:color="auto" w:fill="FFFFFF"/>
        </w:rPr>
      </w:pPr>
      <w:r>
        <w:rPr>
          <w:rFonts w:ascii="Times New Roman" w:hAnsi="Times New Roman" w:cs="Times New Roman"/>
        </w:rPr>
        <w:tab/>
      </w:r>
      <w:r w:rsidR="00206442" w:rsidRPr="00BB6758">
        <w:rPr>
          <w:rFonts w:ascii="Times New Roman" w:hAnsi="Times New Roman" w:cs="Times New Roman"/>
        </w:rPr>
        <w:t>“</w:t>
      </w:r>
      <w:r w:rsidR="00206442" w:rsidRPr="00BB6758">
        <w:rPr>
          <w:rFonts w:ascii="Times New Roman" w:hAnsi="Times New Roman" w:cs="Times New Roman"/>
          <w:shd w:val="clear" w:color="auto" w:fill="FFFFFF"/>
        </w:rPr>
        <w:t xml:space="preserve">Some actions, by their very nature, demand urgent attention and the law appears to have </w:t>
      </w:r>
      <w:r>
        <w:rPr>
          <w:rFonts w:ascii="Times New Roman" w:hAnsi="Times New Roman" w:cs="Times New Roman"/>
          <w:shd w:val="clear" w:color="auto" w:fill="FFFFFF"/>
        </w:rPr>
        <w:tab/>
      </w:r>
      <w:r w:rsidR="00206442" w:rsidRPr="00BB6758">
        <w:rPr>
          <w:rFonts w:ascii="Times New Roman" w:hAnsi="Times New Roman" w:cs="Times New Roman"/>
          <w:shd w:val="clear" w:color="auto" w:fill="FFFFFF"/>
        </w:rPr>
        <w:t xml:space="preserve">recognized that position. </w:t>
      </w:r>
      <w:r w:rsidR="00206442" w:rsidRPr="00BB6758">
        <w:rPr>
          <w:rFonts w:ascii="Times New Roman" w:hAnsi="Times New Roman" w:cs="Times New Roman"/>
          <w:b/>
          <w:bCs/>
          <w:shd w:val="clear" w:color="auto" w:fill="FFFFFF"/>
        </w:rPr>
        <w:t xml:space="preserve">Thus, actions to protect life and liberty of the individual or where </w:t>
      </w:r>
      <w:r>
        <w:rPr>
          <w:rFonts w:ascii="Times New Roman" w:hAnsi="Times New Roman" w:cs="Times New Roman"/>
          <w:b/>
          <w:bCs/>
          <w:shd w:val="clear" w:color="auto" w:fill="FFFFFF"/>
        </w:rPr>
        <w:tab/>
      </w:r>
      <w:r w:rsidR="00206442" w:rsidRPr="00BB6758">
        <w:rPr>
          <w:rFonts w:ascii="Times New Roman" w:hAnsi="Times New Roman" w:cs="Times New Roman"/>
          <w:b/>
          <w:bCs/>
          <w:shd w:val="clear" w:color="auto" w:fill="FFFFFF"/>
        </w:rPr>
        <w:t xml:space="preserve">the interests of minor children are at risk demand that the courts drop everything else </w:t>
      </w:r>
      <w:r>
        <w:rPr>
          <w:rFonts w:ascii="Times New Roman" w:hAnsi="Times New Roman" w:cs="Times New Roman"/>
          <w:b/>
          <w:bCs/>
          <w:shd w:val="clear" w:color="auto" w:fill="FFFFFF"/>
        </w:rPr>
        <w:tab/>
      </w:r>
      <w:r w:rsidR="00206442" w:rsidRPr="00BB6758">
        <w:rPr>
          <w:rFonts w:ascii="Times New Roman" w:hAnsi="Times New Roman" w:cs="Times New Roman"/>
          <w:b/>
          <w:bCs/>
          <w:shd w:val="clear" w:color="auto" w:fill="FFFFFF"/>
        </w:rPr>
        <w:t xml:space="preserve">and in appropriate cases, grant interim relief protecting the affected rights. </w:t>
      </w:r>
      <w:r w:rsidR="00206442" w:rsidRPr="00BB6758">
        <w:rPr>
          <w:rFonts w:ascii="Times New Roman" w:hAnsi="Times New Roman" w:cs="Times New Roman"/>
          <w:shd w:val="clear" w:color="auto" w:fill="FFFFFF"/>
        </w:rPr>
        <w:t xml:space="preserve">The rationale </w:t>
      </w:r>
      <w:r>
        <w:rPr>
          <w:rFonts w:ascii="Times New Roman" w:hAnsi="Times New Roman" w:cs="Times New Roman"/>
          <w:shd w:val="clear" w:color="auto" w:fill="FFFFFF"/>
        </w:rPr>
        <w:tab/>
      </w:r>
      <w:r w:rsidR="00206442" w:rsidRPr="00BB6758">
        <w:rPr>
          <w:rFonts w:ascii="Times New Roman" w:hAnsi="Times New Roman" w:cs="Times New Roman"/>
          <w:shd w:val="clear" w:color="auto" w:fill="FFFFFF"/>
        </w:rPr>
        <w:t xml:space="preserve">of the courts acting swiftly where such interests are concerned is in my view clear. </w:t>
      </w:r>
      <w:r w:rsidR="00206442" w:rsidRPr="00BB6758">
        <w:rPr>
          <w:rFonts w:ascii="Times New Roman" w:hAnsi="Times New Roman" w:cs="Times New Roman"/>
          <w:b/>
          <w:bCs/>
          <w:shd w:val="clear" w:color="auto" w:fill="FFFFFF"/>
        </w:rPr>
        <w:t xml:space="preserve">Failure to </w:t>
      </w:r>
      <w:r>
        <w:rPr>
          <w:rFonts w:ascii="Times New Roman" w:hAnsi="Times New Roman" w:cs="Times New Roman"/>
          <w:b/>
          <w:bCs/>
          <w:shd w:val="clear" w:color="auto" w:fill="FFFFFF"/>
        </w:rPr>
        <w:lastRenderedPageBreak/>
        <w:tab/>
      </w:r>
      <w:r w:rsidR="00206442" w:rsidRPr="00BB6758">
        <w:rPr>
          <w:rFonts w:ascii="Times New Roman" w:hAnsi="Times New Roman" w:cs="Times New Roman"/>
          <w:b/>
          <w:bCs/>
          <w:shd w:val="clear" w:color="auto" w:fill="FFFFFF"/>
        </w:rPr>
        <w:t xml:space="preserve">act in these circumstances will result in the loss of life or the liberty of individuals or the </w:t>
      </w:r>
      <w:r>
        <w:rPr>
          <w:rFonts w:ascii="Times New Roman" w:hAnsi="Times New Roman" w:cs="Times New Roman"/>
          <w:b/>
          <w:bCs/>
          <w:shd w:val="clear" w:color="auto" w:fill="FFFFFF"/>
        </w:rPr>
        <w:tab/>
      </w:r>
      <w:r w:rsidR="00206442" w:rsidRPr="00BB6758">
        <w:rPr>
          <w:rFonts w:ascii="Times New Roman" w:hAnsi="Times New Roman" w:cs="Times New Roman"/>
          <w:b/>
          <w:bCs/>
          <w:shd w:val="clear" w:color="auto" w:fill="FFFFFF"/>
        </w:rPr>
        <w:t>infliction of irreversible physical or psychological harm on children.” (My emphasis)</w:t>
      </w:r>
    </w:p>
    <w:p w14:paraId="25768F58" w14:textId="77777777" w:rsidR="00BB6758" w:rsidRPr="00BB6758" w:rsidRDefault="00BB6758" w:rsidP="00BB6758">
      <w:pPr>
        <w:spacing w:after="0" w:line="240" w:lineRule="auto"/>
        <w:jc w:val="both"/>
        <w:rPr>
          <w:rFonts w:ascii="Times New Roman" w:hAnsi="Times New Roman" w:cs="Times New Roman"/>
          <w:b/>
          <w:bCs/>
          <w:shd w:val="clear" w:color="auto" w:fill="FFFFFF"/>
        </w:rPr>
      </w:pPr>
    </w:p>
    <w:p w14:paraId="44C74908" w14:textId="7DA1AB26" w:rsidR="00206442" w:rsidRPr="00BB6758" w:rsidRDefault="00206442" w:rsidP="00BB6758">
      <w:pPr>
        <w:spacing w:after="0" w:line="360" w:lineRule="auto"/>
        <w:ind w:firstLine="720"/>
        <w:jc w:val="both"/>
        <w:rPr>
          <w:rFonts w:ascii="Times New Roman" w:hAnsi="Times New Roman" w:cs="Times New Roman"/>
          <w:sz w:val="24"/>
          <w:szCs w:val="24"/>
          <w:shd w:val="clear" w:color="auto" w:fill="FFFFFF"/>
        </w:rPr>
      </w:pPr>
      <w:r w:rsidRPr="00BB6758">
        <w:rPr>
          <w:rFonts w:ascii="Times New Roman" w:hAnsi="Times New Roman" w:cs="Times New Roman"/>
          <w:sz w:val="24"/>
          <w:szCs w:val="24"/>
          <w:shd w:val="clear" w:color="auto" w:fill="FFFFFF"/>
        </w:rPr>
        <w:t>I therefore found this matter to be urgent given that it concerns the interests of a minor child as submitted by Mr Ndlovu.</w:t>
      </w:r>
    </w:p>
    <w:p w14:paraId="4B63B795" w14:textId="73171333" w:rsidR="00206442" w:rsidRPr="00BB6758" w:rsidRDefault="00206442" w:rsidP="00BB6758">
      <w:pPr>
        <w:spacing w:after="0" w:line="360" w:lineRule="auto"/>
        <w:jc w:val="both"/>
        <w:rPr>
          <w:rFonts w:ascii="Times New Roman" w:hAnsi="Times New Roman" w:cs="Times New Roman"/>
          <w:b/>
          <w:bCs/>
          <w:sz w:val="24"/>
          <w:szCs w:val="24"/>
          <w:shd w:val="clear" w:color="auto" w:fill="FFFFFF"/>
        </w:rPr>
      </w:pPr>
      <w:r w:rsidRPr="00BB6758">
        <w:rPr>
          <w:rFonts w:ascii="Times New Roman" w:hAnsi="Times New Roman" w:cs="Times New Roman"/>
          <w:b/>
          <w:bCs/>
          <w:sz w:val="24"/>
          <w:szCs w:val="24"/>
          <w:shd w:val="clear" w:color="auto" w:fill="FFFFFF"/>
        </w:rPr>
        <w:t>The Merits</w:t>
      </w:r>
    </w:p>
    <w:p w14:paraId="1CE70517" w14:textId="77777777" w:rsidR="000A5FC2" w:rsidRPr="00BB6758" w:rsidRDefault="000A5FC2" w:rsidP="00BB6758">
      <w:pPr>
        <w:spacing w:after="0" w:line="360" w:lineRule="auto"/>
        <w:ind w:firstLine="720"/>
        <w:jc w:val="both"/>
        <w:rPr>
          <w:rFonts w:ascii="Times New Roman" w:hAnsi="Times New Roman" w:cs="Times New Roman"/>
          <w:sz w:val="24"/>
          <w:szCs w:val="24"/>
        </w:rPr>
      </w:pPr>
      <w:r w:rsidRPr="00BB6758">
        <w:rPr>
          <w:rFonts w:ascii="Times New Roman" w:hAnsi="Times New Roman" w:cs="Times New Roman"/>
          <w:sz w:val="24"/>
          <w:szCs w:val="24"/>
          <w:shd w:val="clear" w:color="auto" w:fill="FFFFFF"/>
        </w:rPr>
        <w:t xml:space="preserve">Mr </w:t>
      </w:r>
      <w:r w:rsidRPr="00BB6758">
        <w:rPr>
          <w:rFonts w:ascii="Times New Roman" w:hAnsi="Times New Roman" w:cs="Times New Roman"/>
          <w:i/>
          <w:iCs/>
          <w:sz w:val="24"/>
          <w:szCs w:val="24"/>
          <w:shd w:val="clear" w:color="auto" w:fill="FFFFFF"/>
        </w:rPr>
        <w:t>Ndlovu</w:t>
      </w:r>
      <w:r w:rsidRPr="00BB6758">
        <w:rPr>
          <w:rFonts w:ascii="Times New Roman" w:hAnsi="Times New Roman" w:cs="Times New Roman"/>
          <w:sz w:val="24"/>
          <w:szCs w:val="24"/>
          <w:shd w:val="clear" w:color="auto" w:fill="FFFFFF"/>
        </w:rPr>
        <w:t xml:space="preserve"> submitted that transfer of the</w:t>
      </w:r>
      <w:r w:rsidRPr="00BB6758">
        <w:rPr>
          <w:rFonts w:ascii="Times New Roman" w:hAnsi="Times New Roman" w:cs="Times New Roman"/>
          <w:sz w:val="24"/>
          <w:szCs w:val="24"/>
        </w:rPr>
        <w:t xml:space="preserve"> minor child is not in the child’s best interests and listed several reasons for that.</w:t>
      </w:r>
    </w:p>
    <w:p w14:paraId="3394F276" w14:textId="033C7B9A" w:rsidR="005461BD" w:rsidRPr="00E15CBB" w:rsidRDefault="000A5FC2" w:rsidP="00BB6758">
      <w:pPr>
        <w:spacing w:after="0" w:line="360" w:lineRule="auto"/>
        <w:ind w:firstLine="720"/>
        <w:jc w:val="both"/>
        <w:rPr>
          <w:rFonts w:ascii="Times New Roman" w:hAnsi="Times New Roman" w:cs="Times New Roman"/>
          <w:sz w:val="24"/>
          <w:szCs w:val="24"/>
        </w:rPr>
      </w:pPr>
      <w:r w:rsidRPr="00E15CBB">
        <w:rPr>
          <w:rFonts w:ascii="Times New Roman" w:hAnsi="Times New Roman" w:cs="Times New Roman"/>
          <w:sz w:val="24"/>
          <w:szCs w:val="24"/>
        </w:rPr>
        <w:t>The first reason advanced is that the child has been at Littlerock since 2018 when he was in ECD till end of Grade 4 when he was transferred</w:t>
      </w:r>
      <w:r w:rsidR="005461BD" w:rsidRPr="00E15CBB">
        <w:rPr>
          <w:rFonts w:ascii="Times New Roman" w:hAnsi="Times New Roman" w:cs="Times New Roman"/>
          <w:sz w:val="24"/>
          <w:szCs w:val="24"/>
        </w:rPr>
        <w:t xml:space="preserve">. Secondly Littlerock is said to offer a Cambridge Syllabus unlike Rockview the new school. The child is said to be in grade 5 now and would have been expected to sit for final exams in 2024 at grade 6 level on the Cambridge syllabus. The transfer was said to imply that the child </w:t>
      </w:r>
      <w:r w:rsidR="00C54919" w:rsidRPr="00E15CBB">
        <w:rPr>
          <w:rFonts w:ascii="Times New Roman" w:hAnsi="Times New Roman" w:cs="Times New Roman"/>
          <w:sz w:val="24"/>
          <w:szCs w:val="24"/>
        </w:rPr>
        <w:t>must</w:t>
      </w:r>
      <w:r w:rsidR="005461BD" w:rsidRPr="00E15CBB">
        <w:rPr>
          <w:rFonts w:ascii="Times New Roman" w:hAnsi="Times New Roman" w:cs="Times New Roman"/>
          <w:sz w:val="24"/>
          <w:szCs w:val="24"/>
        </w:rPr>
        <w:t xml:space="preserve"> now shift to the ZIMSEC syllabus and start doing CALAs and this would disrupt the progress he has made in his studies.</w:t>
      </w:r>
    </w:p>
    <w:p w14:paraId="22467CBB" w14:textId="77777777" w:rsidR="00C54919" w:rsidRPr="00E15CBB" w:rsidRDefault="005461BD" w:rsidP="00BB6758">
      <w:pPr>
        <w:spacing w:after="0" w:line="360" w:lineRule="auto"/>
        <w:ind w:firstLine="720"/>
        <w:jc w:val="both"/>
        <w:rPr>
          <w:rFonts w:ascii="Times New Roman" w:hAnsi="Times New Roman" w:cs="Times New Roman"/>
          <w:sz w:val="24"/>
          <w:szCs w:val="24"/>
        </w:rPr>
      </w:pPr>
      <w:r w:rsidRPr="00E15CBB">
        <w:rPr>
          <w:rFonts w:ascii="Times New Roman" w:hAnsi="Times New Roman" w:cs="Times New Roman"/>
          <w:sz w:val="24"/>
          <w:szCs w:val="24"/>
        </w:rPr>
        <w:t xml:space="preserve">Furthermore, Mr </w:t>
      </w:r>
      <w:r w:rsidRPr="00C4314E">
        <w:rPr>
          <w:rFonts w:ascii="Times New Roman" w:hAnsi="Times New Roman" w:cs="Times New Roman"/>
          <w:i/>
          <w:iCs/>
          <w:sz w:val="24"/>
          <w:szCs w:val="24"/>
        </w:rPr>
        <w:t>Ndlovu</w:t>
      </w:r>
      <w:r w:rsidRPr="00E15CBB">
        <w:rPr>
          <w:rFonts w:ascii="Times New Roman" w:hAnsi="Times New Roman" w:cs="Times New Roman"/>
          <w:sz w:val="24"/>
          <w:szCs w:val="24"/>
        </w:rPr>
        <w:t xml:space="preserve"> submitted that Littlerock is a Seventh Day Adventist school whose Christian values and principles the parties who are Seventh Day Adventists subscribe to and have always wanted the minor child to be infused with the Adventist Education Philosophy which aims to develop the total person, the head, the heart, the hand and the health/lifestyle. The new school is alleged not to have similar values.</w:t>
      </w:r>
    </w:p>
    <w:p w14:paraId="4FEFAA61" w14:textId="77777777" w:rsidR="00C54919" w:rsidRPr="00E15CBB" w:rsidRDefault="00C54919" w:rsidP="00BB6758">
      <w:pPr>
        <w:spacing w:after="0" w:line="360" w:lineRule="auto"/>
        <w:ind w:firstLine="720"/>
        <w:jc w:val="both"/>
        <w:rPr>
          <w:rFonts w:ascii="Times New Roman" w:hAnsi="Times New Roman" w:cs="Times New Roman"/>
          <w:sz w:val="24"/>
          <w:szCs w:val="24"/>
        </w:rPr>
      </w:pPr>
      <w:r w:rsidRPr="00E15CBB">
        <w:rPr>
          <w:rFonts w:ascii="Times New Roman" w:hAnsi="Times New Roman" w:cs="Times New Roman"/>
          <w:sz w:val="24"/>
          <w:szCs w:val="24"/>
        </w:rPr>
        <w:t>It was averred that the applicant had already paid school fees for the minor child at Littlerock, bought uniforms, foodstuffs and bedding for the child’s boarding place at Littlerock as he had always been solely responsible for meeting such needs and all costs of utilities and daily needs for the respondent and the minor child. The applicant believes that the respondent does not want to have the child enrolled in boarding school as she would lose her meal ticket.</w:t>
      </w:r>
    </w:p>
    <w:p w14:paraId="317B9AFD" w14:textId="77777777" w:rsidR="00C54919" w:rsidRPr="00E15CBB" w:rsidRDefault="00C54919" w:rsidP="00BB6758">
      <w:pPr>
        <w:spacing w:after="0" w:line="360" w:lineRule="auto"/>
        <w:ind w:firstLine="720"/>
        <w:jc w:val="both"/>
        <w:rPr>
          <w:rFonts w:ascii="Times New Roman" w:hAnsi="Times New Roman" w:cs="Times New Roman"/>
          <w:sz w:val="24"/>
          <w:szCs w:val="24"/>
        </w:rPr>
      </w:pPr>
      <w:r w:rsidRPr="00E15CBB">
        <w:rPr>
          <w:rFonts w:ascii="Times New Roman" w:hAnsi="Times New Roman" w:cs="Times New Roman"/>
          <w:sz w:val="24"/>
          <w:szCs w:val="24"/>
        </w:rPr>
        <w:t>Additionally, the applicant believes that placing the child in boarding school would be a way of removing the child from the toxic environment created by the divorce.</w:t>
      </w:r>
    </w:p>
    <w:p w14:paraId="702A1C6D" w14:textId="0A8C7719" w:rsidR="006B651D" w:rsidRPr="00E15CBB" w:rsidRDefault="00C54919" w:rsidP="00BB6758">
      <w:pPr>
        <w:spacing w:after="0" w:line="360" w:lineRule="auto"/>
        <w:ind w:firstLine="720"/>
        <w:jc w:val="both"/>
        <w:rPr>
          <w:rFonts w:ascii="Times New Roman" w:hAnsi="Times New Roman" w:cs="Times New Roman"/>
          <w:sz w:val="24"/>
          <w:szCs w:val="24"/>
        </w:rPr>
      </w:pPr>
      <w:r w:rsidRPr="00E15CBB">
        <w:rPr>
          <w:rFonts w:ascii="Times New Roman" w:hAnsi="Times New Roman" w:cs="Times New Roman"/>
          <w:sz w:val="24"/>
          <w:szCs w:val="24"/>
        </w:rPr>
        <w:t xml:space="preserve">Mr </w:t>
      </w:r>
      <w:r w:rsidRPr="00C4314E">
        <w:rPr>
          <w:rFonts w:ascii="Times New Roman" w:hAnsi="Times New Roman" w:cs="Times New Roman"/>
          <w:i/>
          <w:iCs/>
          <w:sz w:val="24"/>
          <w:szCs w:val="24"/>
        </w:rPr>
        <w:t>Nyamucherera</w:t>
      </w:r>
      <w:r w:rsidRPr="00E15CBB">
        <w:rPr>
          <w:rFonts w:ascii="Times New Roman" w:hAnsi="Times New Roman" w:cs="Times New Roman"/>
          <w:sz w:val="24"/>
          <w:szCs w:val="24"/>
        </w:rPr>
        <w:t xml:space="preserve"> impugned the applicant’s actions for harping on about Cambridge</w:t>
      </w:r>
      <w:r w:rsidR="008D5FA8" w:rsidRPr="00E15CBB">
        <w:rPr>
          <w:rFonts w:ascii="Times New Roman" w:hAnsi="Times New Roman" w:cs="Times New Roman"/>
          <w:sz w:val="24"/>
          <w:szCs w:val="24"/>
        </w:rPr>
        <w:t xml:space="preserve"> exams and</w:t>
      </w:r>
      <w:r w:rsidRPr="00E15CBB">
        <w:rPr>
          <w:rFonts w:ascii="Times New Roman" w:hAnsi="Times New Roman" w:cs="Times New Roman"/>
          <w:sz w:val="24"/>
          <w:szCs w:val="24"/>
        </w:rPr>
        <w:t xml:space="preserve"> not the interest of the minor child in question</w:t>
      </w:r>
      <w:r w:rsidR="006B651D" w:rsidRPr="00E15CBB">
        <w:rPr>
          <w:rFonts w:ascii="Times New Roman" w:hAnsi="Times New Roman" w:cs="Times New Roman"/>
          <w:sz w:val="24"/>
          <w:szCs w:val="24"/>
        </w:rPr>
        <w:t xml:space="preserve"> without showing whether he intends to send the minor child outside the country on the strength of the external examination. In addressing the child’s best interests, Mr </w:t>
      </w:r>
      <w:r w:rsidR="006B651D" w:rsidRPr="00C4314E">
        <w:rPr>
          <w:rFonts w:ascii="Times New Roman" w:hAnsi="Times New Roman" w:cs="Times New Roman"/>
          <w:i/>
          <w:iCs/>
          <w:sz w:val="24"/>
          <w:szCs w:val="24"/>
        </w:rPr>
        <w:t xml:space="preserve">Nyamucherera </w:t>
      </w:r>
      <w:r w:rsidR="006B651D" w:rsidRPr="00E15CBB">
        <w:rPr>
          <w:rFonts w:ascii="Times New Roman" w:hAnsi="Times New Roman" w:cs="Times New Roman"/>
          <w:sz w:val="24"/>
          <w:szCs w:val="24"/>
        </w:rPr>
        <w:t xml:space="preserve">pointed out that the minor child is only 9 years old and at this young age he requires more care and supervision from his parents. Littlerock was said to have a day schooling facility in Harare for ECD up to grade 4 and a few of the students who continue would then move to Norton for boarding facilities from grade 5. </w:t>
      </w:r>
      <w:r w:rsidR="006B651D" w:rsidRPr="00E15CBB">
        <w:rPr>
          <w:rFonts w:ascii="Times New Roman" w:hAnsi="Times New Roman" w:cs="Times New Roman"/>
          <w:sz w:val="24"/>
          <w:szCs w:val="24"/>
        </w:rPr>
        <w:lastRenderedPageBreak/>
        <w:t>It was stated that the minor child would not be the only one not proceeding to the boarding facility as several parents prefer to day school their children at this tender age,</w:t>
      </w:r>
    </w:p>
    <w:p w14:paraId="6908A9C9" w14:textId="4F4C43A0" w:rsidR="00A22B90" w:rsidRPr="00E15CBB" w:rsidRDefault="006B651D" w:rsidP="00BB6758">
      <w:pPr>
        <w:spacing w:after="0" w:line="360" w:lineRule="auto"/>
        <w:ind w:firstLine="720"/>
        <w:jc w:val="both"/>
        <w:rPr>
          <w:rFonts w:ascii="Times New Roman" w:hAnsi="Times New Roman" w:cs="Times New Roman"/>
          <w:sz w:val="24"/>
          <w:szCs w:val="24"/>
        </w:rPr>
      </w:pPr>
      <w:r w:rsidRPr="00E15CBB">
        <w:rPr>
          <w:rFonts w:ascii="Times New Roman" w:hAnsi="Times New Roman" w:cs="Times New Roman"/>
          <w:sz w:val="24"/>
          <w:szCs w:val="24"/>
        </w:rPr>
        <w:t>The minor child was alleged to have a health condition which makes him susceptible to viral and other infections leading to his suffering from chronic headaches. The respondent is worried about the child being away from her and not having anyone look out for this. Though all that was attached in support of this was a medical laboratory report of September 2021 and no accompanying doctor’s report or follow up reports</w:t>
      </w:r>
      <w:r w:rsidR="00A22B90" w:rsidRPr="00E15CBB">
        <w:rPr>
          <w:rFonts w:ascii="Times New Roman" w:hAnsi="Times New Roman" w:cs="Times New Roman"/>
          <w:sz w:val="24"/>
          <w:szCs w:val="24"/>
        </w:rPr>
        <w:t xml:space="preserve">, my interview with the minor child confirmed that he does sometimes suffer from headaches and painful eyes and his last visit to the doctor for this was in December 2022. </w:t>
      </w:r>
      <w:r w:rsidR="00BB6758">
        <w:rPr>
          <w:rFonts w:ascii="Times New Roman" w:hAnsi="Times New Roman" w:cs="Times New Roman"/>
          <w:sz w:val="24"/>
          <w:szCs w:val="24"/>
        </w:rPr>
        <w:t> </w:t>
      </w:r>
      <w:r w:rsidR="00A22B90" w:rsidRPr="00E15CBB">
        <w:rPr>
          <w:rFonts w:ascii="Times New Roman" w:hAnsi="Times New Roman" w:cs="Times New Roman"/>
          <w:sz w:val="24"/>
          <w:szCs w:val="24"/>
        </w:rPr>
        <w:t>Like most children</w:t>
      </w:r>
      <w:r w:rsidR="008D5FA8" w:rsidRPr="00E15CBB">
        <w:rPr>
          <w:rFonts w:ascii="Times New Roman" w:hAnsi="Times New Roman" w:cs="Times New Roman"/>
          <w:sz w:val="24"/>
          <w:szCs w:val="24"/>
        </w:rPr>
        <w:t xml:space="preserve"> his age</w:t>
      </w:r>
      <w:r w:rsidR="00C4314E">
        <w:rPr>
          <w:rFonts w:ascii="Times New Roman" w:hAnsi="Times New Roman" w:cs="Times New Roman"/>
          <w:sz w:val="24"/>
          <w:szCs w:val="24"/>
        </w:rPr>
        <w:t>, I presume</w:t>
      </w:r>
      <w:r w:rsidR="00BB6758">
        <w:rPr>
          <w:rFonts w:ascii="Times New Roman" w:hAnsi="Times New Roman" w:cs="Times New Roman"/>
          <w:sz w:val="24"/>
          <w:szCs w:val="24"/>
        </w:rPr>
        <w:t xml:space="preserve">, </w:t>
      </w:r>
      <w:r w:rsidR="00BB6758" w:rsidRPr="00E15CBB">
        <w:rPr>
          <w:rFonts w:ascii="Times New Roman" w:hAnsi="Times New Roman" w:cs="Times New Roman"/>
          <w:sz w:val="24"/>
          <w:szCs w:val="24"/>
        </w:rPr>
        <w:t>he</w:t>
      </w:r>
      <w:r w:rsidR="008D5FA8" w:rsidRPr="00E15CBB">
        <w:rPr>
          <w:rFonts w:ascii="Times New Roman" w:hAnsi="Times New Roman" w:cs="Times New Roman"/>
          <w:sz w:val="24"/>
          <w:szCs w:val="24"/>
        </w:rPr>
        <w:t xml:space="preserve"> also</w:t>
      </w:r>
      <w:r w:rsidR="00A22B90" w:rsidRPr="00E15CBB">
        <w:rPr>
          <w:rFonts w:ascii="Times New Roman" w:hAnsi="Times New Roman" w:cs="Times New Roman"/>
          <w:sz w:val="24"/>
          <w:szCs w:val="24"/>
        </w:rPr>
        <w:t xml:space="preserve"> said he has had bouts of flu.</w:t>
      </w:r>
    </w:p>
    <w:p w14:paraId="61548689" w14:textId="4E053FCD" w:rsidR="00A22B90" w:rsidRPr="00E15CBB" w:rsidRDefault="00A22B90" w:rsidP="00BB6758">
      <w:pPr>
        <w:spacing w:after="0" w:line="360" w:lineRule="auto"/>
        <w:ind w:firstLine="720"/>
        <w:jc w:val="both"/>
        <w:rPr>
          <w:rFonts w:ascii="Times New Roman" w:hAnsi="Times New Roman" w:cs="Times New Roman"/>
          <w:sz w:val="24"/>
          <w:szCs w:val="24"/>
        </w:rPr>
      </w:pPr>
      <w:r w:rsidRPr="00E15CBB">
        <w:rPr>
          <w:rFonts w:ascii="Times New Roman" w:hAnsi="Times New Roman" w:cs="Times New Roman"/>
          <w:sz w:val="24"/>
          <w:szCs w:val="24"/>
        </w:rPr>
        <w:t xml:space="preserve">Mr </w:t>
      </w:r>
      <w:r w:rsidRPr="00C4314E">
        <w:rPr>
          <w:rFonts w:ascii="Times New Roman" w:hAnsi="Times New Roman" w:cs="Times New Roman"/>
          <w:i/>
          <w:iCs/>
          <w:sz w:val="24"/>
          <w:szCs w:val="24"/>
        </w:rPr>
        <w:t xml:space="preserve">Nyamucherera </w:t>
      </w:r>
      <w:r w:rsidRPr="00E15CBB">
        <w:rPr>
          <w:rFonts w:ascii="Times New Roman" w:hAnsi="Times New Roman" w:cs="Times New Roman"/>
          <w:sz w:val="24"/>
          <w:szCs w:val="24"/>
        </w:rPr>
        <w:t>further submitted that the minor child is currently undergoing therapy due to common cause addiction to visiting adult sex sites. This is said to have been reported by the school which recommended that the child undergoes therapy.</w:t>
      </w:r>
      <w:r w:rsidR="00BB6758">
        <w:rPr>
          <w:rFonts w:ascii="Times New Roman" w:hAnsi="Times New Roman" w:cs="Times New Roman"/>
          <w:sz w:val="24"/>
          <w:szCs w:val="24"/>
        </w:rPr>
        <w:t> </w:t>
      </w:r>
      <w:r w:rsidRPr="00E15CBB">
        <w:rPr>
          <w:rFonts w:ascii="Times New Roman" w:hAnsi="Times New Roman" w:cs="Times New Roman"/>
          <w:sz w:val="24"/>
          <w:szCs w:val="24"/>
        </w:rPr>
        <w:t xml:space="preserve"> He is said to be in the process of unlearning the addiction and the respondent says as a result he has not been given any gadget of his own and uses his mother’s phone to do homework</w:t>
      </w:r>
      <w:r w:rsidR="00C4314E">
        <w:rPr>
          <w:rFonts w:ascii="Times New Roman" w:hAnsi="Times New Roman" w:cs="Times New Roman"/>
          <w:sz w:val="24"/>
          <w:szCs w:val="24"/>
        </w:rPr>
        <w:t xml:space="preserve"> and this gives her an opportunity to monitor his online activities</w:t>
      </w:r>
      <w:r w:rsidRPr="00E15CBB">
        <w:rPr>
          <w:rFonts w:ascii="Times New Roman" w:hAnsi="Times New Roman" w:cs="Times New Roman"/>
          <w:sz w:val="24"/>
          <w:szCs w:val="24"/>
        </w:rPr>
        <w:t>.</w:t>
      </w:r>
    </w:p>
    <w:p w14:paraId="757BD821" w14:textId="30B61B3D" w:rsidR="005C0B18" w:rsidRPr="00E15CBB" w:rsidRDefault="00A22B90" w:rsidP="00BB6758">
      <w:pPr>
        <w:spacing w:after="0" w:line="360" w:lineRule="auto"/>
        <w:ind w:firstLine="720"/>
        <w:jc w:val="both"/>
        <w:rPr>
          <w:rFonts w:ascii="Times New Roman" w:hAnsi="Times New Roman" w:cs="Times New Roman"/>
          <w:sz w:val="24"/>
          <w:szCs w:val="24"/>
        </w:rPr>
      </w:pPr>
      <w:r w:rsidRPr="00E15CBB">
        <w:rPr>
          <w:rFonts w:ascii="Times New Roman" w:hAnsi="Times New Roman" w:cs="Times New Roman"/>
          <w:sz w:val="24"/>
          <w:szCs w:val="24"/>
        </w:rPr>
        <w:t xml:space="preserve">At this stage of the divorce between the parents the minor child was said to need the access and support of his brothers as per the counsellor’s recommendations. In my interview with the child, he stated that the divorce makes him very sad and in 2022 he had </w:t>
      </w:r>
      <w:r w:rsidR="008D5FA8" w:rsidRPr="00E15CBB">
        <w:rPr>
          <w:rFonts w:ascii="Times New Roman" w:hAnsi="Times New Roman" w:cs="Times New Roman"/>
          <w:sz w:val="24"/>
          <w:szCs w:val="24"/>
        </w:rPr>
        <w:t xml:space="preserve">to </w:t>
      </w:r>
      <w:r w:rsidRPr="00E15CBB">
        <w:rPr>
          <w:rFonts w:ascii="Times New Roman" w:hAnsi="Times New Roman" w:cs="Times New Roman"/>
          <w:sz w:val="24"/>
          <w:szCs w:val="24"/>
        </w:rPr>
        <w:t>go for counselling before Mrs Tsikada who filed a supporting affidavit confirming that she attended to the child</w:t>
      </w:r>
      <w:r w:rsidR="008D5FA8" w:rsidRPr="00E15CBB">
        <w:rPr>
          <w:rFonts w:ascii="Times New Roman" w:hAnsi="Times New Roman" w:cs="Times New Roman"/>
          <w:sz w:val="24"/>
          <w:szCs w:val="24"/>
        </w:rPr>
        <w:t xml:space="preserve"> in her capacity as a counsellor employed by Musasa Projects</w:t>
      </w:r>
      <w:r w:rsidR="00391B3E" w:rsidRPr="00E15CBB">
        <w:rPr>
          <w:rFonts w:ascii="Times New Roman" w:hAnsi="Times New Roman" w:cs="Times New Roman"/>
          <w:sz w:val="24"/>
          <w:szCs w:val="24"/>
        </w:rPr>
        <w:t xml:space="preserve">. When asked why he needed counselling TRM said it was just about how he felt about the divorce and not about anything he was watching on his phone. </w:t>
      </w:r>
      <w:r w:rsidR="005C0B18" w:rsidRPr="00E15CBB">
        <w:rPr>
          <w:rFonts w:ascii="Times New Roman" w:hAnsi="Times New Roman" w:cs="Times New Roman"/>
          <w:sz w:val="24"/>
          <w:szCs w:val="24"/>
        </w:rPr>
        <w:t xml:space="preserve">The applicant questioned whether the child was undergoing any therapy </w:t>
      </w:r>
      <w:r w:rsidR="00290279" w:rsidRPr="00E15CBB">
        <w:rPr>
          <w:rFonts w:ascii="Times New Roman" w:hAnsi="Times New Roman" w:cs="Times New Roman"/>
          <w:sz w:val="24"/>
          <w:szCs w:val="24"/>
        </w:rPr>
        <w:t>now</w:t>
      </w:r>
      <w:r w:rsidR="005C0B18" w:rsidRPr="00E15CBB">
        <w:rPr>
          <w:rFonts w:ascii="Times New Roman" w:hAnsi="Times New Roman" w:cs="Times New Roman"/>
          <w:sz w:val="24"/>
          <w:szCs w:val="24"/>
        </w:rPr>
        <w:t xml:space="preserve"> and said the child’s visit to pornographic sites had happened in September 2021 when the parties were still staying toge</w:t>
      </w:r>
      <w:r w:rsidR="00BB6758">
        <w:rPr>
          <w:rFonts w:ascii="Times New Roman" w:hAnsi="Times New Roman" w:cs="Times New Roman"/>
          <w:sz w:val="24"/>
          <w:szCs w:val="24"/>
        </w:rPr>
        <w:t>ther. The supporting affidavit b</w:t>
      </w:r>
      <w:r w:rsidR="005C0B18" w:rsidRPr="00E15CBB">
        <w:rPr>
          <w:rFonts w:ascii="Times New Roman" w:hAnsi="Times New Roman" w:cs="Times New Roman"/>
          <w:sz w:val="24"/>
          <w:szCs w:val="24"/>
        </w:rPr>
        <w:t>y Mrs</w:t>
      </w:r>
      <w:r w:rsidR="00244BF5">
        <w:rPr>
          <w:rFonts w:ascii="Times New Roman" w:hAnsi="Times New Roman" w:cs="Times New Roman"/>
          <w:sz w:val="24"/>
          <w:szCs w:val="24"/>
        </w:rPr>
        <w:t> </w:t>
      </w:r>
      <w:r w:rsidR="005C0B18" w:rsidRPr="00E15CBB">
        <w:rPr>
          <w:rFonts w:ascii="Times New Roman" w:hAnsi="Times New Roman" w:cs="Times New Roman"/>
          <w:sz w:val="24"/>
          <w:szCs w:val="24"/>
        </w:rPr>
        <w:t>Tsikada was</w:t>
      </w:r>
      <w:r w:rsidR="00290279">
        <w:rPr>
          <w:rFonts w:ascii="Times New Roman" w:hAnsi="Times New Roman" w:cs="Times New Roman"/>
          <w:sz w:val="24"/>
          <w:szCs w:val="24"/>
        </w:rPr>
        <w:t xml:space="preserve"> dismissed as not of any value as she </w:t>
      </w:r>
      <w:r w:rsidR="00BB6758">
        <w:rPr>
          <w:rFonts w:ascii="Times New Roman" w:hAnsi="Times New Roman" w:cs="Times New Roman"/>
          <w:sz w:val="24"/>
          <w:szCs w:val="24"/>
        </w:rPr>
        <w:t xml:space="preserve">is </w:t>
      </w:r>
      <w:r w:rsidR="00BB6758" w:rsidRPr="00E15CBB">
        <w:rPr>
          <w:rFonts w:ascii="Times New Roman" w:hAnsi="Times New Roman" w:cs="Times New Roman"/>
          <w:sz w:val="24"/>
          <w:szCs w:val="24"/>
        </w:rPr>
        <w:t>alleged</w:t>
      </w:r>
      <w:r w:rsidR="005C0B18" w:rsidRPr="00E15CBB">
        <w:rPr>
          <w:rFonts w:ascii="Times New Roman" w:hAnsi="Times New Roman" w:cs="Times New Roman"/>
          <w:sz w:val="24"/>
          <w:szCs w:val="24"/>
        </w:rPr>
        <w:t xml:space="preserve"> to be a friend of the respondent whom they attend church with and that there is no professional therapy she is giving to the child.</w:t>
      </w:r>
      <w:r w:rsidR="00537FDE">
        <w:rPr>
          <w:rFonts w:ascii="Times New Roman" w:hAnsi="Times New Roman" w:cs="Times New Roman"/>
          <w:sz w:val="24"/>
          <w:szCs w:val="24"/>
        </w:rPr>
        <w:t xml:space="preserve">  </w:t>
      </w:r>
      <w:r w:rsidR="005C0B18" w:rsidRPr="00E15CBB">
        <w:rPr>
          <w:rFonts w:ascii="Times New Roman" w:hAnsi="Times New Roman" w:cs="Times New Roman"/>
          <w:sz w:val="24"/>
          <w:szCs w:val="24"/>
        </w:rPr>
        <w:t xml:space="preserve">Given the child’s confirmation that he has been attended to by Mrs Tsikada and the sworn statement from Mrs Tsikada coupled with the fact that the applicant is no longer living with the child, I am inclined to believe that the child has been emotionally affected by the separation and pending divorce between his parents to the extent of requiring some form of counselling. In my opinion, it matters not that the safe environment for the child’s counselling </w:t>
      </w:r>
      <w:r w:rsidR="005C0B18" w:rsidRPr="00E15CBB">
        <w:rPr>
          <w:rFonts w:ascii="Times New Roman" w:hAnsi="Times New Roman" w:cs="Times New Roman"/>
          <w:sz w:val="24"/>
          <w:szCs w:val="24"/>
        </w:rPr>
        <w:lastRenderedPageBreak/>
        <w:t>is coming from a known family friend w</w:t>
      </w:r>
      <w:r w:rsidR="00252DE8" w:rsidRPr="00E15CBB">
        <w:rPr>
          <w:rFonts w:ascii="Times New Roman" w:hAnsi="Times New Roman" w:cs="Times New Roman"/>
          <w:sz w:val="24"/>
          <w:szCs w:val="24"/>
        </w:rPr>
        <w:t>hose services were even sought out earlier and the applicant himself was in communication with Mrs Tsikada.</w:t>
      </w:r>
    </w:p>
    <w:p w14:paraId="334D70C2" w14:textId="2B2DE027" w:rsidR="008D5FA8" w:rsidRPr="00E15CBB" w:rsidRDefault="00391B3E" w:rsidP="00BB6758">
      <w:pPr>
        <w:spacing w:after="0" w:line="360" w:lineRule="auto"/>
        <w:ind w:firstLine="720"/>
        <w:jc w:val="both"/>
        <w:rPr>
          <w:rFonts w:ascii="Times New Roman" w:hAnsi="Times New Roman" w:cs="Times New Roman"/>
          <w:sz w:val="24"/>
          <w:szCs w:val="24"/>
        </w:rPr>
      </w:pPr>
      <w:r w:rsidRPr="00E15CBB">
        <w:rPr>
          <w:rFonts w:ascii="Times New Roman" w:hAnsi="Times New Roman" w:cs="Times New Roman"/>
          <w:sz w:val="24"/>
          <w:szCs w:val="24"/>
        </w:rPr>
        <w:t xml:space="preserve">His preference is to continue staying with his mother and brother. Asked about his friends from Littlerock, he said he had already made new </w:t>
      </w:r>
      <w:r w:rsidR="008D5FA8" w:rsidRPr="00E15CBB">
        <w:rPr>
          <w:rFonts w:ascii="Times New Roman" w:hAnsi="Times New Roman" w:cs="Times New Roman"/>
          <w:sz w:val="24"/>
          <w:szCs w:val="24"/>
        </w:rPr>
        <w:t>friends.</w:t>
      </w:r>
      <w:r w:rsidRPr="00E15CBB">
        <w:rPr>
          <w:rFonts w:ascii="Times New Roman" w:hAnsi="Times New Roman" w:cs="Times New Roman"/>
          <w:sz w:val="24"/>
          <w:szCs w:val="24"/>
        </w:rPr>
        <w:t xml:space="preserve"> The child confirms his father provides for him but when asked what else he wanted to say, he said sadly, that his father no more lives with him.</w:t>
      </w:r>
      <w:r w:rsidR="00A22B90" w:rsidRPr="00E15CBB">
        <w:rPr>
          <w:rFonts w:ascii="Times New Roman" w:hAnsi="Times New Roman" w:cs="Times New Roman"/>
          <w:sz w:val="24"/>
          <w:szCs w:val="24"/>
        </w:rPr>
        <w:t xml:space="preserve"> </w:t>
      </w:r>
      <w:r w:rsidR="00290279">
        <w:rPr>
          <w:rFonts w:ascii="Times New Roman" w:hAnsi="Times New Roman" w:cs="Times New Roman"/>
          <w:sz w:val="24"/>
          <w:szCs w:val="24"/>
        </w:rPr>
        <w:t>That seems to be the sore issue with him.</w:t>
      </w:r>
    </w:p>
    <w:p w14:paraId="6B7DDE0D" w14:textId="640B1E21" w:rsidR="001D6746" w:rsidRPr="00E15CBB" w:rsidRDefault="00252DE8" w:rsidP="00BB6758">
      <w:pPr>
        <w:spacing w:after="0" w:line="360" w:lineRule="auto"/>
        <w:ind w:firstLine="720"/>
        <w:jc w:val="both"/>
        <w:rPr>
          <w:rFonts w:ascii="Times New Roman" w:hAnsi="Times New Roman" w:cs="Times New Roman"/>
          <w:sz w:val="24"/>
          <w:szCs w:val="24"/>
        </w:rPr>
      </w:pPr>
      <w:r w:rsidRPr="00E15CBB">
        <w:rPr>
          <w:rFonts w:ascii="Times New Roman" w:hAnsi="Times New Roman" w:cs="Times New Roman"/>
          <w:sz w:val="24"/>
          <w:szCs w:val="24"/>
        </w:rPr>
        <w:t xml:space="preserve">The Honourable </w:t>
      </w:r>
      <w:r w:rsidR="00BB6758" w:rsidRPr="00BB6758">
        <w:rPr>
          <w:rFonts w:ascii="Times New Roman" w:hAnsi="Times New Roman" w:cs="Times New Roman"/>
          <w:smallCaps/>
          <w:sz w:val="24"/>
          <w:szCs w:val="24"/>
        </w:rPr>
        <w:t>Chitakunye J</w:t>
      </w:r>
      <w:r w:rsidRPr="00E15CBB">
        <w:rPr>
          <w:rFonts w:ascii="Times New Roman" w:hAnsi="Times New Roman" w:cs="Times New Roman"/>
          <w:sz w:val="24"/>
          <w:szCs w:val="24"/>
        </w:rPr>
        <w:t xml:space="preserve">, as he then was, laid out the law in the case of </w:t>
      </w:r>
      <w:r w:rsidR="00B6436B">
        <w:rPr>
          <w:rFonts w:ascii="Times New Roman" w:hAnsi="Times New Roman" w:cs="Times New Roman"/>
          <w:i/>
          <w:iCs/>
          <w:sz w:val="24"/>
          <w:szCs w:val="24"/>
        </w:rPr>
        <w:t>Berens </w:t>
      </w:r>
      <w:r w:rsidRPr="00BB6758">
        <w:rPr>
          <w:rFonts w:ascii="Times New Roman" w:hAnsi="Times New Roman" w:cs="Times New Roman"/>
          <w:iCs/>
          <w:sz w:val="24"/>
          <w:szCs w:val="24"/>
        </w:rPr>
        <w:t>v</w:t>
      </w:r>
      <w:r w:rsidRPr="00290279">
        <w:rPr>
          <w:rFonts w:ascii="Times New Roman" w:hAnsi="Times New Roman" w:cs="Times New Roman"/>
          <w:i/>
          <w:iCs/>
          <w:sz w:val="24"/>
          <w:szCs w:val="24"/>
        </w:rPr>
        <w:t xml:space="preserve"> Berens</w:t>
      </w:r>
      <w:r w:rsidR="001D6746" w:rsidRPr="00E15CBB">
        <w:rPr>
          <w:rFonts w:ascii="Times New Roman" w:hAnsi="Times New Roman" w:cs="Times New Roman"/>
          <w:sz w:val="24"/>
          <w:szCs w:val="24"/>
        </w:rPr>
        <w:t xml:space="preserve"> HH 28/09 to show that a non-custodial parent can challenge the choice of school by a custodial parent where he believes the choice of school is not in the best interests of the minor child. </w:t>
      </w:r>
      <w:r w:rsidR="00B6436B">
        <w:rPr>
          <w:rFonts w:ascii="Times New Roman" w:hAnsi="Times New Roman" w:cs="Times New Roman"/>
          <w:sz w:val="24"/>
          <w:szCs w:val="24"/>
        </w:rPr>
        <w:t xml:space="preserve"> </w:t>
      </w:r>
      <w:r w:rsidR="001D6746" w:rsidRPr="00E15CBB">
        <w:rPr>
          <w:rFonts w:ascii="Times New Roman" w:hAnsi="Times New Roman" w:cs="Times New Roman"/>
          <w:sz w:val="24"/>
          <w:szCs w:val="24"/>
        </w:rPr>
        <w:t>See below:</w:t>
      </w:r>
    </w:p>
    <w:p w14:paraId="6132BDBE" w14:textId="1FFDED1B" w:rsidR="00252DE8" w:rsidRPr="00290279" w:rsidRDefault="00252DE8" w:rsidP="00B6436B">
      <w:pPr>
        <w:spacing w:after="0" w:line="240" w:lineRule="auto"/>
        <w:ind w:left="720"/>
        <w:jc w:val="both"/>
        <w:rPr>
          <w:rFonts w:ascii="Times New Roman" w:hAnsi="Times New Roman" w:cs="Times New Roman"/>
        </w:rPr>
      </w:pPr>
      <w:r w:rsidRPr="00290279">
        <w:rPr>
          <w:rFonts w:ascii="Times New Roman" w:hAnsi="Times New Roman" w:cs="Times New Roman"/>
        </w:rPr>
        <w:t>“The parties are agreed that the respondent has sole custody of Matthew in terms of section 5(1) of the Guardian of Minors Act [</w:t>
      </w:r>
      <w:r w:rsidRPr="00290279">
        <w:rPr>
          <w:rFonts w:ascii="Times New Roman" w:hAnsi="Times New Roman" w:cs="Times New Roman"/>
          <w:i/>
        </w:rPr>
        <w:t>Cap 5:08</w:t>
      </w:r>
      <w:r w:rsidRPr="00290279">
        <w:rPr>
          <w:rFonts w:ascii="Times New Roman" w:hAnsi="Times New Roman" w:cs="Times New Roman"/>
        </w:rPr>
        <w:t xml:space="preserve">]. That section provides that: </w:t>
      </w:r>
    </w:p>
    <w:p w14:paraId="72A60FCA" w14:textId="77777777" w:rsidR="00252DE8" w:rsidRPr="00290279" w:rsidRDefault="00252DE8" w:rsidP="00B6436B">
      <w:pPr>
        <w:spacing w:line="240" w:lineRule="auto"/>
        <w:ind w:left="720"/>
        <w:jc w:val="both"/>
        <w:rPr>
          <w:rFonts w:ascii="Times New Roman" w:hAnsi="Times New Roman" w:cs="Times New Roman"/>
        </w:rPr>
      </w:pPr>
      <w:r w:rsidRPr="00290279">
        <w:rPr>
          <w:rFonts w:ascii="Times New Roman" w:hAnsi="Times New Roman" w:cs="Times New Roman"/>
        </w:rPr>
        <w:t xml:space="preserve">“Where either of the parents of a minor leaves the other and such parents commence to live apart, the mother of that minor shall have the sole custody of that minor until an order regulating the custody of that minor is made under section four or this section or by a superior court such as is referred to in subparagraph (ii) of paragraph (a) of subsection (7).” </w:t>
      </w:r>
    </w:p>
    <w:p w14:paraId="44A46042" w14:textId="18A8F2FA" w:rsidR="00DE3BD3" w:rsidRPr="00E15CBB" w:rsidRDefault="00DE3BD3" w:rsidP="00B6436B">
      <w:pPr>
        <w:spacing w:after="0" w:line="360" w:lineRule="auto"/>
        <w:ind w:firstLine="720"/>
        <w:jc w:val="both"/>
        <w:rPr>
          <w:rFonts w:ascii="Times New Roman" w:hAnsi="Times New Roman" w:cs="Times New Roman"/>
          <w:sz w:val="24"/>
          <w:szCs w:val="24"/>
        </w:rPr>
      </w:pPr>
      <w:r w:rsidRPr="00E15CBB">
        <w:rPr>
          <w:rFonts w:ascii="Times New Roman" w:hAnsi="Times New Roman" w:cs="Times New Roman"/>
          <w:sz w:val="24"/>
          <w:szCs w:val="24"/>
        </w:rPr>
        <w:t>There</w:t>
      </w:r>
      <w:r w:rsidR="00290279">
        <w:rPr>
          <w:rFonts w:ascii="Times New Roman" w:hAnsi="Times New Roman" w:cs="Times New Roman"/>
          <w:sz w:val="24"/>
          <w:szCs w:val="24"/>
        </w:rPr>
        <w:t xml:space="preserve"> </w:t>
      </w:r>
      <w:r w:rsidRPr="00E15CBB">
        <w:rPr>
          <w:rFonts w:ascii="Times New Roman" w:hAnsi="Times New Roman" w:cs="Times New Roman"/>
          <w:sz w:val="24"/>
          <w:szCs w:val="24"/>
        </w:rPr>
        <w:t>have been amendments to this provision</w:t>
      </w:r>
      <w:r w:rsidR="00894E54" w:rsidRPr="00E15CBB">
        <w:rPr>
          <w:rFonts w:ascii="Times New Roman" w:hAnsi="Times New Roman" w:cs="Times New Roman"/>
          <w:sz w:val="24"/>
          <w:szCs w:val="24"/>
        </w:rPr>
        <w:t>. Section 3(1) and (5) now provide as follows</w:t>
      </w:r>
      <w:r w:rsidR="00290279">
        <w:rPr>
          <w:rFonts w:ascii="Times New Roman" w:hAnsi="Times New Roman" w:cs="Times New Roman"/>
          <w:sz w:val="24"/>
          <w:szCs w:val="24"/>
        </w:rPr>
        <w:t>:</w:t>
      </w:r>
    </w:p>
    <w:p w14:paraId="45A08F8F" w14:textId="3CB87E2D" w:rsidR="00894E54" w:rsidRPr="00290279" w:rsidRDefault="00B6436B" w:rsidP="00B6436B">
      <w:pPr>
        <w:pStyle w:val="Default"/>
        <w:jc w:val="both"/>
        <w:rPr>
          <w:sz w:val="22"/>
          <w:szCs w:val="22"/>
        </w:rPr>
      </w:pPr>
      <w:r>
        <w:rPr>
          <w:b/>
          <w:bCs/>
        </w:rPr>
        <w:tab/>
      </w:r>
      <w:r w:rsidR="00894E54" w:rsidRPr="00E15CBB">
        <w:rPr>
          <w:b/>
          <w:bCs/>
        </w:rPr>
        <w:t>“</w:t>
      </w:r>
      <w:r w:rsidR="00894E54" w:rsidRPr="00290279">
        <w:rPr>
          <w:b/>
          <w:bCs/>
          <w:sz w:val="22"/>
          <w:szCs w:val="22"/>
        </w:rPr>
        <w:t xml:space="preserve">3 Exercise of joint guardianship and custody by parents </w:t>
      </w:r>
    </w:p>
    <w:p w14:paraId="3BB04D12" w14:textId="3ECB3BCA" w:rsidR="00894E54" w:rsidRPr="00290279" w:rsidRDefault="00B6436B" w:rsidP="00B6436B">
      <w:pPr>
        <w:pStyle w:val="Default"/>
        <w:jc w:val="both"/>
        <w:rPr>
          <w:sz w:val="22"/>
          <w:szCs w:val="22"/>
        </w:rPr>
      </w:pPr>
      <w:r>
        <w:rPr>
          <w:sz w:val="22"/>
          <w:szCs w:val="22"/>
        </w:rPr>
        <w:tab/>
      </w:r>
      <w:r w:rsidR="00894E54" w:rsidRPr="00290279">
        <w:rPr>
          <w:sz w:val="22"/>
          <w:szCs w:val="22"/>
        </w:rPr>
        <w:t xml:space="preserve">(1) The parents of a minor, whether married or otherwise, shall exercise their rights of </w:t>
      </w:r>
      <w:r>
        <w:rPr>
          <w:sz w:val="22"/>
          <w:szCs w:val="22"/>
        </w:rPr>
        <w:tab/>
      </w:r>
      <w:r w:rsidR="00894E54" w:rsidRPr="00290279">
        <w:rPr>
          <w:sz w:val="22"/>
          <w:szCs w:val="22"/>
        </w:rPr>
        <w:t xml:space="preserve">guardianship and custody in consultation with each other: </w:t>
      </w:r>
    </w:p>
    <w:p w14:paraId="7589897F" w14:textId="3F15C82C" w:rsidR="00894E54" w:rsidRPr="00290279" w:rsidRDefault="00B6436B" w:rsidP="00B6436B">
      <w:pPr>
        <w:pStyle w:val="Default"/>
        <w:jc w:val="both"/>
        <w:rPr>
          <w:sz w:val="22"/>
          <w:szCs w:val="22"/>
        </w:rPr>
      </w:pPr>
      <w:r>
        <w:rPr>
          <w:sz w:val="22"/>
          <w:szCs w:val="22"/>
        </w:rPr>
        <w:tab/>
      </w:r>
      <w:r w:rsidR="00894E54" w:rsidRPr="00290279">
        <w:rPr>
          <w:sz w:val="22"/>
          <w:szCs w:val="22"/>
        </w:rPr>
        <w:t xml:space="preserve">Provided that where the parents are not living together as man and wife, the custodial parent </w:t>
      </w:r>
      <w:r>
        <w:rPr>
          <w:sz w:val="22"/>
          <w:szCs w:val="22"/>
        </w:rPr>
        <w:tab/>
      </w:r>
      <w:r w:rsidR="00894E54" w:rsidRPr="00290279">
        <w:rPr>
          <w:sz w:val="22"/>
          <w:szCs w:val="22"/>
        </w:rPr>
        <w:t xml:space="preserve">shall exercise all guardianship rights in relation to the minor in his or her custody, unless the </w:t>
      </w:r>
      <w:r>
        <w:rPr>
          <w:sz w:val="22"/>
          <w:szCs w:val="22"/>
        </w:rPr>
        <w:tab/>
      </w:r>
      <w:r w:rsidR="00894E54" w:rsidRPr="00290279">
        <w:rPr>
          <w:sz w:val="22"/>
          <w:szCs w:val="22"/>
        </w:rPr>
        <w:t xml:space="preserve">non-custodial parent by virtue of a court order (whether a maintenance order, order of divorce </w:t>
      </w:r>
      <w:r>
        <w:rPr>
          <w:sz w:val="22"/>
          <w:szCs w:val="22"/>
        </w:rPr>
        <w:tab/>
      </w:r>
      <w:r w:rsidR="00894E54" w:rsidRPr="00290279">
        <w:rPr>
          <w:sz w:val="22"/>
          <w:szCs w:val="22"/>
        </w:rPr>
        <w:t xml:space="preserve">or otherwise) is required to be consulted on any issue in connection with the guardianship of </w:t>
      </w:r>
      <w:r>
        <w:rPr>
          <w:sz w:val="22"/>
          <w:szCs w:val="22"/>
        </w:rPr>
        <w:tab/>
        <w:t>the minor.”</w:t>
      </w:r>
    </w:p>
    <w:p w14:paraId="7270BB89" w14:textId="41AD0358" w:rsidR="00894E54" w:rsidRPr="00290279" w:rsidRDefault="00B6436B" w:rsidP="00B6436B">
      <w:pPr>
        <w:pStyle w:val="Default"/>
        <w:jc w:val="both"/>
        <w:rPr>
          <w:sz w:val="22"/>
          <w:szCs w:val="22"/>
        </w:rPr>
      </w:pPr>
      <w:r>
        <w:rPr>
          <w:b/>
          <w:bCs/>
          <w:sz w:val="22"/>
          <w:szCs w:val="22"/>
        </w:rPr>
        <w:tab/>
      </w:r>
      <w:r w:rsidR="00894E54" w:rsidRPr="00290279">
        <w:rPr>
          <w:b/>
          <w:bCs/>
          <w:sz w:val="22"/>
          <w:szCs w:val="22"/>
        </w:rPr>
        <w:t xml:space="preserve">5 Special provisions relating to custody of minors </w:t>
      </w:r>
    </w:p>
    <w:p w14:paraId="69D77399" w14:textId="0B6DE644" w:rsidR="00894E54" w:rsidRPr="00290279" w:rsidRDefault="00B6436B" w:rsidP="00B6436B">
      <w:pPr>
        <w:pStyle w:val="Default"/>
        <w:jc w:val="both"/>
        <w:rPr>
          <w:sz w:val="22"/>
          <w:szCs w:val="22"/>
        </w:rPr>
      </w:pPr>
      <w:r>
        <w:rPr>
          <w:sz w:val="22"/>
          <w:szCs w:val="22"/>
        </w:rPr>
        <w:tab/>
      </w:r>
      <w:r w:rsidR="00894E54" w:rsidRPr="00290279">
        <w:rPr>
          <w:sz w:val="22"/>
          <w:szCs w:val="22"/>
        </w:rPr>
        <w:t xml:space="preserve">(1) Where either of the parents of a minor leaves the other and such parents commence to live </w:t>
      </w:r>
      <w:r>
        <w:rPr>
          <w:sz w:val="22"/>
          <w:szCs w:val="22"/>
        </w:rPr>
        <w:tab/>
      </w:r>
      <w:r w:rsidR="00894E54" w:rsidRPr="00290279">
        <w:rPr>
          <w:sz w:val="22"/>
          <w:szCs w:val="22"/>
        </w:rPr>
        <w:t xml:space="preserve">apart, either of the parents of that minor shall have the sole custody of that minor until an order </w:t>
      </w:r>
      <w:r>
        <w:rPr>
          <w:sz w:val="22"/>
          <w:szCs w:val="22"/>
        </w:rPr>
        <w:tab/>
      </w:r>
      <w:r w:rsidR="00894E54" w:rsidRPr="00290279">
        <w:rPr>
          <w:sz w:val="22"/>
          <w:szCs w:val="22"/>
        </w:rPr>
        <w:t xml:space="preserve">regulating the custody of that minor is made under section </w:t>
      </w:r>
      <w:r w:rsidR="00894E54" w:rsidRPr="00290279">
        <w:rPr>
          <w:i/>
          <w:iCs/>
          <w:sz w:val="22"/>
          <w:szCs w:val="22"/>
        </w:rPr>
        <w:t xml:space="preserve">four </w:t>
      </w:r>
      <w:r w:rsidR="00894E54" w:rsidRPr="00290279">
        <w:rPr>
          <w:sz w:val="22"/>
          <w:szCs w:val="22"/>
        </w:rPr>
        <w:t xml:space="preserve">or this section or by a superior </w:t>
      </w:r>
      <w:r>
        <w:rPr>
          <w:sz w:val="22"/>
          <w:szCs w:val="22"/>
        </w:rPr>
        <w:tab/>
      </w:r>
      <w:r w:rsidR="00894E54" w:rsidRPr="00290279">
        <w:rPr>
          <w:sz w:val="22"/>
          <w:szCs w:val="22"/>
        </w:rPr>
        <w:t>court such as is referred to in subparagraph (ii) of para-graph (</w:t>
      </w:r>
      <w:r w:rsidR="00894E54" w:rsidRPr="00290279">
        <w:rPr>
          <w:i/>
          <w:iCs/>
          <w:sz w:val="22"/>
          <w:szCs w:val="22"/>
        </w:rPr>
        <w:t>a</w:t>
      </w:r>
      <w:r w:rsidR="00894E54" w:rsidRPr="00290279">
        <w:rPr>
          <w:sz w:val="22"/>
          <w:szCs w:val="22"/>
        </w:rPr>
        <w:t xml:space="preserve">) of subsection (7). </w:t>
      </w:r>
    </w:p>
    <w:p w14:paraId="097AA61A" w14:textId="1227696A" w:rsidR="00894E54" w:rsidRPr="00290279" w:rsidRDefault="00B6436B" w:rsidP="00B6436B">
      <w:pPr>
        <w:pStyle w:val="Default"/>
        <w:jc w:val="both"/>
        <w:rPr>
          <w:sz w:val="22"/>
          <w:szCs w:val="22"/>
        </w:rPr>
      </w:pPr>
      <w:r>
        <w:rPr>
          <w:sz w:val="22"/>
          <w:szCs w:val="22"/>
        </w:rPr>
        <w:tab/>
      </w:r>
      <w:r w:rsidR="00894E54" w:rsidRPr="00290279">
        <w:rPr>
          <w:sz w:val="22"/>
          <w:szCs w:val="22"/>
        </w:rPr>
        <w:t>[Subsection amended by section 5 of Act 2/</w:t>
      </w:r>
      <w:r>
        <w:rPr>
          <w:sz w:val="22"/>
          <w:szCs w:val="22"/>
        </w:rPr>
        <w:t>2022.]”</w:t>
      </w:r>
    </w:p>
    <w:p w14:paraId="0D03CF84" w14:textId="77777777" w:rsidR="00B6436B" w:rsidRDefault="00B6436B" w:rsidP="00BB6758">
      <w:pPr>
        <w:pStyle w:val="Default"/>
        <w:spacing w:line="360" w:lineRule="auto"/>
        <w:ind w:firstLine="720"/>
        <w:jc w:val="both"/>
      </w:pPr>
    </w:p>
    <w:p w14:paraId="100CB154" w14:textId="42FFF8C1" w:rsidR="00894E54" w:rsidRPr="00E15CBB" w:rsidRDefault="00894E54" w:rsidP="00BB6758">
      <w:pPr>
        <w:pStyle w:val="Default"/>
        <w:spacing w:line="360" w:lineRule="auto"/>
        <w:ind w:firstLine="720"/>
        <w:jc w:val="both"/>
      </w:pPr>
      <w:r w:rsidRPr="00E15CBB">
        <w:t>The applicant and responden</w:t>
      </w:r>
      <w:r w:rsidR="00290279">
        <w:t>t t</w:t>
      </w:r>
      <w:r w:rsidRPr="00E15CBB">
        <w:t>hough still married, are now on separation. The respondent is the custodial parent</w:t>
      </w:r>
      <w:r w:rsidR="005A0947" w:rsidRPr="00E15CBB">
        <w:t>. This means that for the moment she has sole custody of the minor pending the granting of an order by this Court</w:t>
      </w:r>
      <w:r w:rsidR="00B73850" w:rsidRPr="00E15CBB">
        <w:t>.</w:t>
      </w:r>
      <w:r w:rsidR="00290279">
        <w:t xml:space="preserve"> The applicant’s position is that he is not contesting custody in the divorce matter but wants to be consulted in all decisions to do with the minor child.</w:t>
      </w:r>
      <w:r w:rsidR="00B73850" w:rsidRPr="00E15CBB">
        <w:t xml:space="preserve"> </w:t>
      </w:r>
    </w:p>
    <w:p w14:paraId="6ACC8A55" w14:textId="442FBEC6" w:rsidR="00B73850" w:rsidRPr="00E15CBB" w:rsidRDefault="00B73850" w:rsidP="00BB6758">
      <w:pPr>
        <w:pStyle w:val="Default"/>
        <w:spacing w:line="360" w:lineRule="auto"/>
        <w:ind w:firstLine="720"/>
        <w:jc w:val="both"/>
      </w:pPr>
      <w:r w:rsidRPr="00E15CBB">
        <w:t xml:space="preserve">Honourable </w:t>
      </w:r>
      <w:r w:rsidR="00B6436B" w:rsidRPr="00B6436B">
        <w:rPr>
          <w:smallCaps/>
        </w:rPr>
        <w:t>Chitakunye J</w:t>
      </w:r>
      <w:r w:rsidRPr="00E15CBB">
        <w:t>, as he then was, continued in setting out the law as follows:</w:t>
      </w:r>
    </w:p>
    <w:p w14:paraId="67B8BC8E" w14:textId="77777777" w:rsidR="00252DE8" w:rsidRPr="00E15CBB" w:rsidRDefault="00252DE8" w:rsidP="00BB6758">
      <w:pPr>
        <w:spacing w:line="360" w:lineRule="auto"/>
        <w:ind w:left="720"/>
        <w:jc w:val="both"/>
        <w:rPr>
          <w:rFonts w:ascii="Times New Roman" w:hAnsi="Times New Roman" w:cs="Times New Roman"/>
          <w:sz w:val="24"/>
          <w:szCs w:val="24"/>
        </w:rPr>
      </w:pPr>
    </w:p>
    <w:p w14:paraId="35267D50" w14:textId="65A58DE5" w:rsidR="00252DE8" w:rsidRPr="007350BF" w:rsidRDefault="00B73850" w:rsidP="00B6436B">
      <w:pPr>
        <w:spacing w:line="240" w:lineRule="auto"/>
        <w:ind w:firstLine="720"/>
        <w:jc w:val="both"/>
        <w:rPr>
          <w:rFonts w:ascii="Times New Roman" w:hAnsi="Times New Roman" w:cs="Times New Roman"/>
        </w:rPr>
      </w:pPr>
      <w:r w:rsidRPr="007350BF">
        <w:rPr>
          <w:rFonts w:ascii="Times New Roman" w:hAnsi="Times New Roman" w:cs="Times New Roman"/>
        </w:rPr>
        <w:lastRenderedPageBreak/>
        <w:t>“</w:t>
      </w:r>
      <w:r w:rsidR="00252DE8" w:rsidRPr="007350BF">
        <w:rPr>
          <w:rFonts w:ascii="Times New Roman" w:hAnsi="Times New Roman" w:cs="Times New Roman"/>
        </w:rPr>
        <w:t xml:space="preserve">As the custodian parent respondent is given certain rights and powers in the exercise of such </w:t>
      </w:r>
      <w:r w:rsidR="00B6436B">
        <w:rPr>
          <w:rFonts w:ascii="Times New Roman" w:hAnsi="Times New Roman" w:cs="Times New Roman"/>
        </w:rPr>
        <w:tab/>
      </w:r>
      <w:r w:rsidR="00252DE8" w:rsidRPr="007350BF">
        <w:rPr>
          <w:rFonts w:ascii="Times New Roman" w:hAnsi="Times New Roman" w:cs="Times New Roman"/>
        </w:rPr>
        <w:t xml:space="preserve">custody. In </w:t>
      </w:r>
      <w:r w:rsidR="00252DE8" w:rsidRPr="007350BF">
        <w:rPr>
          <w:rFonts w:ascii="Times New Roman" w:hAnsi="Times New Roman" w:cs="Times New Roman"/>
          <w:i/>
        </w:rPr>
        <w:t>Makuni v Makuni</w:t>
      </w:r>
      <w:r w:rsidR="00252DE8" w:rsidRPr="007350BF">
        <w:rPr>
          <w:rFonts w:ascii="Times New Roman" w:hAnsi="Times New Roman" w:cs="Times New Roman"/>
        </w:rPr>
        <w:t xml:space="preserve"> 2001 (1) ZLR 189 GOWORA J alluded to the fact that a custodian </w:t>
      </w:r>
      <w:r w:rsidR="00B6436B">
        <w:rPr>
          <w:rFonts w:ascii="Times New Roman" w:hAnsi="Times New Roman" w:cs="Times New Roman"/>
        </w:rPr>
        <w:tab/>
      </w:r>
      <w:r w:rsidR="00252DE8" w:rsidRPr="007350BF">
        <w:rPr>
          <w:rFonts w:ascii="Times New Roman" w:hAnsi="Times New Roman" w:cs="Times New Roman"/>
        </w:rPr>
        <w:t xml:space="preserve">parent is vested with all the rights that entail the nurturing, shaping and bringing up of the minor </w:t>
      </w:r>
      <w:r w:rsidR="00B6436B">
        <w:rPr>
          <w:rFonts w:ascii="Times New Roman" w:hAnsi="Times New Roman" w:cs="Times New Roman"/>
        </w:rPr>
        <w:tab/>
      </w:r>
      <w:r w:rsidR="00252DE8" w:rsidRPr="007350BF">
        <w:rPr>
          <w:rFonts w:ascii="Times New Roman" w:hAnsi="Times New Roman" w:cs="Times New Roman"/>
        </w:rPr>
        <w:t xml:space="preserve">children. She quoted with approval from Boberg Family Law at page 460 where in the author </w:t>
      </w:r>
      <w:r w:rsidR="00B6436B">
        <w:rPr>
          <w:rFonts w:ascii="Times New Roman" w:hAnsi="Times New Roman" w:cs="Times New Roman"/>
        </w:rPr>
        <w:tab/>
      </w:r>
      <w:r w:rsidR="00252DE8" w:rsidRPr="007350BF">
        <w:rPr>
          <w:rFonts w:ascii="Times New Roman" w:hAnsi="Times New Roman" w:cs="Times New Roman"/>
        </w:rPr>
        <w:t>stated that:</w:t>
      </w:r>
    </w:p>
    <w:p w14:paraId="20A224DB" w14:textId="4AC39998" w:rsidR="00252DE8" w:rsidRPr="007350BF" w:rsidRDefault="00B6436B" w:rsidP="00B6436B">
      <w:pPr>
        <w:spacing w:line="240" w:lineRule="auto"/>
        <w:ind w:left="720"/>
        <w:jc w:val="both"/>
        <w:rPr>
          <w:rFonts w:ascii="Times New Roman" w:hAnsi="Times New Roman" w:cs="Times New Roman"/>
        </w:rPr>
      </w:pPr>
      <w:r>
        <w:rPr>
          <w:rFonts w:ascii="Times New Roman" w:hAnsi="Times New Roman" w:cs="Times New Roman"/>
        </w:rPr>
        <w:tab/>
        <w:t>‘</w:t>
      </w:r>
      <w:r w:rsidR="00252DE8" w:rsidRPr="007350BF">
        <w:rPr>
          <w:rFonts w:ascii="Times New Roman" w:hAnsi="Times New Roman" w:cs="Times New Roman"/>
        </w:rPr>
        <w:t xml:space="preserve"> An award of custody to a mother entrusts to her all that is meant by the nurture and </w:t>
      </w:r>
      <w:r>
        <w:rPr>
          <w:rFonts w:ascii="Times New Roman" w:hAnsi="Times New Roman" w:cs="Times New Roman"/>
        </w:rPr>
        <w:tab/>
      </w:r>
      <w:r w:rsidR="00252DE8" w:rsidRPr="007350BF">
        <w:rPr>
          <w:rFonts w:ascii="Times New Roman" w:hAnsi="Times New Roman" w:cs="Times New Roman"/>
        </w:rPr>
        <w:t xml:space="preserve">upbringing of the minor children, in this is included all that makes up the ordinary daily </w:t>
      </w:r>
      <w:r>
        <w:rPr>
          <w:rFonts w:ascii="Times New Roman" w:hAnsi="Times New Roman" w:cs="Times New Roman"/>
        </w:rPr>
        <w:tab/>
      </w:r>
      <w:r w:rsidR="00252DE8" w:rsidRPr="007350BF">
        <w:rPr>
          <w:rFonts w:ascii="Times New Roman" w:hAnsi="Times New Roman" w:cs="Times New Roman"/>
        </w:rPr>
        <w:t xml:space="preserve">life of the child – shelter, nourishment and the training of the mind….The </w:t>
      </w:r>
      <w:r>
        <w:rPr>
          <w:rFonts w:ascii="Times New Roman" w:hAnsi="Times New Roman" w:cs="Times New Roman"/>
        </w:rPr>
        <w:tab/>
      </w:r>
      <w:r w:rsidR="00252DE8" w:rsidRPr="007350BF">
        <w:rPr>
          <w:rFonts w:ascii="Times New Roman" w:hAnsi="Times New Roman" w:cs="Times New Roman"/>
        </w:rPr>
        <w:t xml:space="preserve">child…passes into the home of the mother, and there it must find all that is necessary </w:t>
      </w:r>
      <w:r>
        <w:rPr>
          <w:rFonts w:ascii="Times New Roman" w:hAnsi="Times New Roman" w:cs="Times New Roman"/>
        </w:rPr>
        <w:tab/>
      </w:r>
      <w:r w:rsidR="00252DE8" w:rsidRPr="007350BF">
        <w:rPr>
          <w:rFonts w:ascii="Times New Roman" w:hAnsi="Times New Roman" w:cs="Times New Roman"/>
        </w:rPr>
        <w:t xml:space="preserve">to its growth in mind and body…A custodian parent has therefore the right to regulate </w:t>
      </w:r>
      <w:r>
        <w:rPr>
          <w:rFonts w:ascii="Times New Roman" w:hAnsi="Times New Roman" w:cs="Times New Roman"/>
        </w:rPr>
        <w:tab/>
      </w:r>
      <w:r w:rsidR="00252DE8" w:rsidRPr="007350BF">
        <w:rPr>
          <w:rFonts w:ascii="Times New Roman" w:hAnsi="Times New Roman" w:cs="Times New Roman"/>
        </w:rPr>
        <w:t xml:space="preserve">the life of the child, determining with whom he should or should not associate, how he </w:t>
      </w:r>
      <w:r>
        <w:rPr>
          <w:rFonts w:ascii="Times New Roman" w:hAnsi="Times New Roman" w:cs="Times New Roman"/>
        </w:rPr>
        <w:tab/>
      </w:r>
      <w:r w:rsidR="00252DE8" w:rsidRPr="007350BF">
        <w:rPr>
          <w:rFonts w:ascii="Times New Roman" w:hAnsi="Times New Roman" w:cs="Times New Roman"/>
        </w:rPr>
        <w:t xml:space="preserve">should be educated, what religious training he should receive and how his health should </w:t>
      </w:r>
      <w:r>
        <w:rPr>
          <w:rFonts w:ascii="Times New Roman" w:hAnsi="Times New Roman" w:cs="Times New Roman"/>
        </w:rPr>
        <w:tab/>
      </w:r>
      <w:r w:rsidR="00252DE8" w:rsidRPr="007350BF">
        <w:rPr>
          <w:rFonts w:ascii="Times New Roman" w:hAnsi="Times New Roman" w:cs="Times New Roman"/>
        </w:rPr>
        <w:t xml:space="preserve">be cared for. The non-custodian parent has no right to interfere in these matters, though </w:t>
      </w:r>
      <w:r>
        <w:rPr>
          <w:rFonts w:ascii="Times New Roman" w:hAnsi="Times New Roman" w:cs="Times New Roman"/>
        </w:rPr>
        <w:tab/>
      </w:r>
      <w:r w:rsidR="00252DE8" w:rsidRPr="007350BF">
        <w:rPr>
          <w:rFonts w:ascii="Times New Roman" w:hAnsi="Times New Roman" w:cs="Times New Roman"/>
        </w:rPr>
        <w:t xml:space="preserve">he may petition the court to do so if it appears that the custodian parent has exercised </w:t>
      </w:r>
      <w:r>
        <w:rPr>
          <w:rFonts w:ascii="Times New Roman" w:hAnsi="Times New Roman" w:cs="Times New Roman"/>
        </w:rPr>
        <w:tab/>
      </w:r>
      <w:r w:rsidR="00252DE8" w:rsidRPr="007350BF">
        <w:rPr>
          <w:rFonts w:ascii="Times New Roman" w:hAnsi="Times New Roman" w:cs="Times New Roman"/>
        </w:rPr>
        <w:t xml:space="preserve">his discretion in a manner contrary to the interests of the child or in conflict with an </w:t>
      </w:r>
      <w:r>
        <w:rPr>
          <w:rFonts w:ascii="Times New Roman" w:hAnsi="Times New Roman" w:cs="Times New Roman"/>
        </w:rPr>
        <w:tab/>
      </w:r>
      <w:r w:rsidR="00252DE8" w:rsidRPr="007350BF">
        <w:rPr>
          <w:rFonts w:ascii="Times New Roman" w:hAnsi="Times New Roman" w:cs="Times New Roman"/>
        </w:rPr>
        <w:t>order of court. Otherwise, he is confined to his right of access to the child.</w:t>
      </w:r>
      <w:r>
        <w:rPr>
          <w:rFonts w:ascii="Times New Roman" w:hAnsi="Times New Roman" w:cs="Times New Roman"/>
        </w:rPr>
        <w:t>’</w:t>
      </w:r>
    </w:p>
    <w:p w14:paraId="6D73F1B7" w14:textId="4CE84232" w:rsidR="00252DE8" w:rsidRPr="007350BF" w:rsidRDefault="00252DE8" w:rsidP="00B6436B">
      <w:pPr>
        <w:spacing w:line="240" w:lineRule="auto"/>
        <w:ind w:left="720"/>
        <w:jc w:val="both"/>
        <w:rPr>
          <w:rFonts w:ascii="Times New Roman" w:hAnsi="Times New Roman" w:cs="Times New Roman"/>
        </w:rPr>
      </w:pPr>
      <w:r w:rsidRPr="00E15CBB">
        <w:rPr>
          <w:rFonts w:ascii="Times New Roman" w:hAnsi="Times New Roman" w:cs="Times New Roman"/>
          <w:sz w:val="24"/>
          <w:szCs w:val="24"/>
        </w:rPr>
        <w:t xml:space="preserve"> </w:t>
      </w:r>
      <w:r w:rsidRPr="007350BF">
        <w:rPr>
          <w:rFonts w:ascii="Times New Roman" w:hAnsi="Times New Roman" w:cs="Times New Roman"/>
        </w:rPr>
        <w:t xml:space="preserve">It should thus be clear that the custodian parent is empowered to make decisions on the day to day needs of the child without having to refer to the </w:t>
      </w:r>
      <w:r w:rsidR="007350BF" w:rsidRPr="007350BF">
        <w:rPr>
          <w:rFonts w:ascii="Times New Roman" w:hAnsi="Times New Roman" w:cs="Times New Roman"/>
        </w:rPr>
        <w:t>non-custodian</w:t>
      </w:r>
      <w:r w:rsidRPr="007350BF">
        <w:rPr>
          <w:rFonts w:ascii="Times New Roman" w:hAnsi="Times New Roman" w:cs="Times New Roman"/>
        </w:rPr>
        <w:t xml:space="preserve"> parent. One of those decisions is the choice of school for the child. In the exercise of such custody</w:t>
      </w:r>
      <w:r w:rsidR="007350BF" w:rsidRPr="007350BF">
        <w:rPr>
          <w:rFonts w:ascii="Times New Roman" w:hAnsi="Times New Roman" w:cs="Times New Roman"/>
        </w:rPr>
        <w:t>,</w:t>
      </w:r>
      <w:r w:rsidRPr="007350BF">
        <w:rPr>
          <w:rFonts w:ascii="Times New Roman" w:hAnsi="Times New Roman" w:cs="Times New Roman"/>
        </w:rPr>
        <w:t xml:space="preserve"> she may, if she so desires, consult the non-custodian parent. The non-custodian parent can apply for intervention in the choice or decision made by the custodian parent where such decision is not in the best interest of the child or the decision is inimical to the child. In such intervention the applicant needs to establish or show that the choice or decision is unreasonable or irrational or that no reasonable custodian parent can make such a decision and that such a decision is therefore not in the best interest of the child.</w:t>
      </w:r>
      <w:r w:rsidR="00DE0891" w:rsidRPr="007350BF">
        <w:rPr>
          <w:rFonts w:ascii="Times New Roman" w:hAnsi="Times New Roman" w:cs="Times New Roman"/>
        </w:rPr>
        <w:t>”</w:t>
      </w:r>
    </w:p>
    <w:p w14:paraId="193289A3" w14:textId="49DEFD00" w:rsidR="007350BF" w:rsidRPr="00B6436B" w:rsidRDefault="00B6436B" w:rsidP="00B6436B">
      <w:pPr>
        <w:pStyle w:val="NormalWeb"/>
        <w:shd w:val="clear" w:color="auto" w:fill="FFFFFF"/>
        <w:spacing w:before="0" w:beforeAutospacing="0" w:after="0" w:afterAutospacing="0" w:line="360" w:lineRule="auto"/>
        <w:jc w:val="both"/>
      </w:pPr>
      <w:r>
        <w:tab/>
      </w:r>
      <w:r w:rsidR="00DE0891" w:rsidRPr="00B6436B">
        <w:t xml:space="preserve">The </w:t>
      </w:r>
      <w:r w:rsidR="00B73850" w:rsidRPr="00B6436B">
        <w:t xml:space="preserve">question before me is to determine whether the respondent’s decision to transfer the child is unreasonable or irrational and whether it is not in the best interests of the minor child. </w:t>
      </w:r>
      <w:r w:rsidR="007350BF" w:rsidRPr="00B6436B">
        <w:t>The adoption of the concept of the best interests of the child as the paramount consideration in all matters concerning the access, guardianship or custody of minor chil</w:t>
      </w:r>
      <w:r w:rsidRPr="00B6436B">
        <w:t>dren is now enshrined in s</w:t>
      </w:r>
      <w:r w:rsidR="007350BF" w:rsidRPr="00B6436B">
        <w:t xml:space="preserve"> 81(2) of the Constitution of Zimbabwe Amendment (No. 20) Act 2013.</w:t>
      </w:r>
      <w:r w:rsidRPr="00B6436B">
        <w:t xml:space="preserve"> </w:t>
      </w:r>
      <w:r w:rsidR="007350BF" w:rsidRPr="00B6436B">
        <w:t xml:space="preserve"> It says the following:</w:t>
      </w:r>
    </w:p>
    <w:p w14:paraId="08469E0D" w14:textId="391F9878" w:rsidR="007350BF" w:rsidRDefault="007350BF" w:rsidP="00B6436B">
      <w:pPr>
        <w:shd w:val="clear" w:color="auto" w:fill="FFFFFF"/>
        <w:spacing w:after="0" w:line="360" w:lineRule="auto"/>
        <w:jc w:val="both"/>
        <w:rPr>
          <w:rFonts w:ascii="Times New Roman" w:eastAsia="Times New Roman" w:hAnsi="Times New Roman" w:cs="Times New Roman"/>
        </w:rPr>
      </w:pPr>
      <w:r w:rsidRPr="00B6436B">
        <w:rPr>
          <w:rFonts w:ascii="Times New Roman" w:eastAsia="Times New Roman" w:hAnsi="Times New Roman" w:cs="Times New Roman"/>
        </w:rPr>
        <w:t xml:space="preserve">            </w:t>
      </w:r>
      <w:r w:rsidRPr="00B6436B">
        <w:rPr>
          <w:rFonts w:ascii="Times New Roman" w:eastAsia="Times New Roman" w:hAnsi="Times New Roman" w:cs="Times New Roman"/>
        </w:rPr>
        <w:tab/>
      </w:r>
      <w:r w:rsidR="005718A6" w:rsidRPr="00B6436B">
        <w:rPr>
          <w:rFonts w:ascii="Times New Roman" w:eastAsia="Times New Roman" w:hAnsi="Times New Roman" w:cs="Times New Roman"/>
        </w:rPr>
        <w:t>“</w:t>
      </w:r>
      <w:r w:rsidRPr="00B6436B">
        <w:rPr>
          <w:rFonts w:ascii="Times New Roman" w:eastAsia="Times New Roman" w:hAnsi="Times New Roman" w:cs="Times New Roman"/>
        </w:rPr>
        <w:t>(2)        A child’s best interests are paramount in every matter concerning the child.”</w:t>
      </w:r>
    </w:p>
    <w:p w14:paraId="364F86DE" w14:textId="77777777" w:rsidR="00537FDE" w:rsidRDefault="00537FDE" w:rsidP="00B6436B">
      <w:pPr>
        <w:shd w:val="clear" w:color="auto" w:fill="FFFFFF"/>
        <w:spacing w:after="0" w:line="360" w:lineRule="auto"/>
        <w:jc w:val="both"/>
        <w:rPr>
          <w:rFonts w:ascii="Times New Roman" w:eastAsia="Times New Roman" w:hAnsi="Times New Roman" w:cs="Times New Roman"/>
        </w:rPr>
      </w:pPr>
    </w:p>
    <w:p w14:paraId="243D81CF" w14:textId="21FD4121" w:rsidR="000A5FC2" w:rsidRPr="00E15CBB" w:rsidRDefault="00B73850" w:rsidP="002E73A4">
      <w:pPr>
        <w:spacing w:after="0" w:line="360" w:lineRule="auto"/>
        <w:ind w:firstLine="720"/>
        <w:jc w:val="both"/>
        <w:rPr>
          <w:rFonts w:ascii="Times New Roman" w:hAnsi="Times New Roman" w:cs="Times New Roman"/>
          <w:sz w:val="24"/>
          <w:szCs w:val="24"/>
        </w:rPr>
      </w:pPr>
      <w:r w:rsidRPr="00E15CBB">
        <w:rPr>
          <w:rFonts w:ascii="Times New Roman" w:hAnsi="Times New Roman" w:cs="Times New Roman"/>
          <w:sz w:val="24"/>
          <w:szCs w:val="24"/>
        </w:rPr>
        <w:t xml:space="preserve">The broad context of this matter is to be considered. </w:t>
      </w:r>
      <w:r w:rsidR="00B6436B">
        <w:rPr>
          <w:rFonts w:ascii="Times New Roman" w:hAnsi="Times New Roman" w:cs="Times New Roman"/>
          <w:sz w:val="24"/>
          <w:szCs w:val="24"/>
        </w:rPr>
        <w:t xml:space="preserve"> </w:t>
      </w:r>
      <w:r w:rsidRPr="00E15CBB">
        <w:rPr>
          <w:rFonts w:ascii="Times New Roman" w:hAnsi="Times New Roman" w:cs="Times New Roman"/>
          <w:sz w:val="24"/>
          <w:szCs w:val="24"/>
        </w:rPr>
        <w:t>Here is a 9</w:t>
      </w:r>
      <w:r w:rsidR="00B6436B">
        <w:rPr>
          <w:rFonts w:ascii="Times New Roman" w:hAnsi="Times New Roman" w:cs="Times New Roman"/>
          <w:sz w:val="24"/>
          <w:szCs w:val="24"/>
        </w:rPr>
        <w:t xml:space="preserve"> </w:t>
      </w:r>
      <w:r w:rsidRPr="00E15CBB">
        <w:rPr>
          <w:rFonts w:ascii="Times New Roman" w:hAnsi="Times New Roman" w:cs="Times New Roman"/>
          <w:sz w:val="24"/>
          <w:szCs w:val="24"/>
        </w:rPr>
        <w:t>year</w:t>
      </w:r>
      <w:r w:rsidR="00B6436B">
        <w:rPr>
          <w:rFonts w:ascii="Times New Roman" w:hAnsi="Times New Roman" w:cs="Times New Roman"/>
          <w:sz w:val="24"/>
          <w:szCs w:val="24"/>
        </w:rPr>
        <w:t xml:space="preserve"> </w:t>
      </w:r>
      <w:r w:rsidRPr="00E15CBB">
        <w:rPr>
          <w:rFonts w:ascii="Times New Roman" w:hAnsi="Times New Roman" w:cs="Times New Roman"/>
          <w:sz w:val="24"/>
          <w:szCs w:val="24"/>
        </w:rPr>
        <w:t xml:space="preserve">old child who has always been day schooling and living with both parents. His world was secure until the problems in the parents’ marriage and the father left home and is no longer living with them. A divorce is pending. </w:t>
      </w:r>
      <w:r w:rsidR="00B6436B">
        <w:rPr>
          <w:rFonts w:ascii="Times New Roman" w:hAnsi="Times New Roman" w:cs="Times New Roman"/>
          <w:sz w:val="24"/>
          <w:szCs w:val="24"/>
        </w:rPr>
        <w:t xml:space="preserve"> </w:t>
      </w:r>
      <w:r w:rsidRPr="00E15CBB">
        <w:rPr>
          <w:rFonts w:ascii="Times New Roman" w:hAnsi="Times New Roman" w:cs="Times New Roman"/>
          <w:sz w:val="24"/>
          <w:szCs w:val="24"/>
        </w:rPr>
        <w:t>He is highly saddened by all this to the extent of requiring therapy. The parents do not make it any easier</w:t>
      </w:r>
      <w:r w:rsidR="00522CA1" w:rsidRPr="00E15CBB">
        <w:rPr>
          <w:rFonts w:ascii="Times New Roman" w:hAnsi="Times New Roman" w:cs="Times New Roman"/>
          <w:sz w:val="24"/>
          <w:szCs w:val="24"/>
        </w:rPr>
        <w:t xml:space="preserve">, the applicant </w:t>
      </w:r>
      <w:r w:rsidR="00B31EBF">
        <w:rPr>
          <w:rFonts w:ascii="Times New Roman" w:hAnsi="Times New Roman" w:cs="Times New Roman"/>
          <w:sz w:val="24"/>
          <w:szCs w:val="24"/>
        </w:rPr>
        <w:t>was</w:t>
      </w:r>
      <w:r w:rsidR="00522CA1" w:rsidRPr="00E15CBB">
        <w:rPr>
          <w:rFonts w:ascii="Times New Roman" w:hAnsi="Times New Roman" w:cs="Times New Roman"/>
          <w:sz w:val="24"/>
          <w:szCs w:val="24"/>
        </w:rPr>
        <w:t xml:space="preserve"> attempting to sell off even the matrimonial </w:t>
      </w:r>
      <w:r w:rsidR="00B31EBF">
        <w:rPr>
          <w:rFonts w:ascii="Times New Roman" w:hAnsi="Times New Roman" w:cs="Times New Roman"/>
          <w:sz w:val="24"/>
          <w:szCs w:val="24"/>
        </w:rPr>
        <w:t>properties</w:t>
      </w:r>
      <w:r w:rsidR="00522CA1" w:rsidRPr="00E15CBB">
        <w:rPr>
          <w:rFonts w:ascii="Times New Roman" w:hAnsi="Times New Roman" w:cs="Times New Roman"/>
          <w:sz w:val="24"/>
          <w:szCs w:val="24"/>
        </w:rPr>
        <w:t xml:space="preserve"> until the respondent </w:t>
      </w:r>
      <w:r w:rsidR="00B31EBF">
        <w:rPr>
          <w:rFonts w:ascii="Times New Roman" w:hAnsi="Times New Roman" w:cs="Times New Roman"/>
          <w:sz w:val="24"/>
          <w:szCs w:val="24"/>
        </w:rPr>
        <w:t>got</w:t>
      </w:r>
      <w:r w:rsidR="00522CA1" w:rsidRPr="00E15CBB">
        <w:rPr>
          <w:rFonts w:ascii="Times New Roman" w:hAnsi="Times New Roman" w:cs="Times New Roman"/>
          <w:sz w:val="24"/>
          <w:szCs w:val="24"/>
        </w:rPr>
        <w:t xml:space="preserve"> a court order to stop that. </w:t>
      </w:r>
      <w:r w:rsidR="00B31EBF">
        <w:rPr>
          <w:rFonts w:ascii="Times New Roman" w:hAnsi="Times New Roman" w:cs="Times New Roman"/>
          <w:sz w:val="24"/>
          <w:szCs w:val="24"/>
        </w:rPr>
        <w:t xml:space="preserve">The parents even communicate through the child if the respondent needs anything. </w:t>
      </w:r>
      <w:r w:rsidR="00522CA1" w:rsidRPr="00E15CBB">
        <w:rPr>
          <w:rFonts w:ascii="Times New Roman" w:hAnsi="Times New Roman" w:cs="Times New Roman"/>
          <w:sz w:val="24"/>
          <w:szCs w:val="24"/>
        </w:rPr>
        <w:t xml:space="preserve">Would it be in the minor child’s interests to rock his boat further and pluck him from his remaining sense of security, his mother and his </w:t>
      </w:r>
      <w:r w:rsidR="00522CA1" w:rsidRPr="00E15CBB">
        <w:rPr>
          <w:rFonts w:ascii="Times New Roman" w:hAnsi="Times New Roman" w:cs="Times New Roman"/>
          <w:sz w:val="24"/>
          <w:szCs w:val="24"/>
        </w:rPr>
        <w:lastRenderedPageBreak/>
        <w:t>brother, just in the name of writing a Cambridge examination?</w:t>
      </w:r>
      <w:r w:rsidR="00D03EE8" w:rsidRPr="00E15CBB">
        <w:rPr>
          <w:rFonts w:ascii="Times New Roman" w:hAnsi="Times New Roman" w:cs="Times New Roman"/>
          <w:sz w:val="24"/>
          <w:szCs w:val="24"/>
        </w:rPr>
        <w:t xml:space="preserve"> </w:t>
      </w:r>
      <w:r w:rsidR="002E73A4">
        <w:rPr>
          <w:rFonts w:ascii="Times New Roman" w:hAnsi="Times New Roman" w:cs="Times New Roman"/>
          <w:sz w:val="24"/>
          <w:szCs w:val="24"/>
        </w:rPr>
        <w:t xml:space="preserve"> </w:t>
      </w:r>
      <w:r w:rsidR="00D03EE8" w:rsidRPr="00E15CBB">
        <w:rPr>
          <w:rFonts w:ascii="Times New Roman" w:hAnsi="Times New Roman" w:cs="Times New Roman"/>
          <w:sz w:val="24"/>
          <w:szCs w:val="24"/>
        </w:rPr>
        <w:t>He is still young and there is a lot of time to enrol for the Cambridge syllabus. Though the respondent said that the child is getting support to still write the Cambridge check off exams in 2024, the minor child said he is learning in line with the ZIMSEC syllabus. In my considered opinion, h</w:t>
      </w:r>
      <w:r w:rsidR="00522CA1" w:rsidRPr="00E15CBB">
        <w:rPr>
          <w:rFonts w:ascii="Times New Roman" w:hAnsi="Times New Roman" w:cs="Times New Roman"/>
          <w:sz w:val="24"/>
          <w:szCs w:val="24"/>
        </w:rPr>
        <w:t>is emotional and psychological health is more important</w:t>
      </w:r>
      <w:r w:rsidR="00B31EBF">
        <w:rPr>
          <w:rFonts w:ascii="Times New Roman" w:hAnsi="Times New Roman" w:cs="Times New Roman"/>
          <w:sz w:val="24"/>
          <w:szCs w:val="24"/>
        </w:rPr>
        <w:t xml:space="preserve"> at this very </w:t>
      </w:r>
      <w:r w:rsidR="00B72AE6">
        <w:rPr>
          <w:rFonts w:ascii="Times New Roman" w:hAnsi="Times New Roman" w:cs="Times New Roman"/>
          <w:sz w:val="24"/>
          <w:szCs w:val="24"/>
        </w:rPr>
        <w:t>tender</w:t>
      </w:r>
      <w:r w:rsidR="00B31EBF">
        <w:rPr>
          <w:rFonts w:ascii="Times New Roman" w:hAnsi="Times New Roman" w:cs="Times New Roman"/>
          <w:sz w:val="24"/>
          <w:szCs w:val="24"/>
        </w:rPr>
        <w:t xml:space="preserve"> age he is.</w:t>
      </w:r>
      <w:r w:rsidR="00522CA1" w:rsidRPr="00E15CBB">
        <w:rPr>
          <w:rFonts w:ascii="Times New Roman" w:hAnsi="Times New Roman" w:cs="Times New Roman"/>
          <w:sz w:val="24"/>
          <w:szCs w:val="24"/>
        </w:rPr>
        <w:t xml:space="preserve"> </w:t>
      </w:r>
    </w:p>
    <w:p w14:paraId="5C874B53" w14:textId="17E3E12E" w:rsidR="00522CA1" w:rsidRPr="00E15CBB" w:rsidRDefault="00522CA1" w:rsidP="002E73A4">
      <w:pPr>
        <w:spacing w:after="0" w:line="360" w:lineRule="auto"/>
        <w:ind w:firstLine="720"/>
        <w:jc w:val="both"/>
        <w:rPr>
          <w:rFonts w:ascii="Times New Roman" w:hAnsi="Times New Roman" w:cs="Times New Roman"/>
          <w:sz w:val="24"/>
          <w:szCs w:val="24"/>
        </w:rPr>
      </w:pPr>
      <w:r w:rsidRPr="00E15CBB">
        <w:rPr>
          <w:rFonts w:ascii="Times New Roman" w:hAnsi="Times New Roman" w:cs="Times New Roman"/>
          <w:sz w:val="24"/>
          <w:szCs w:val="24"/>
        </w:rPr>
        <w:t xml:space="preserve">The fact that the respondent is prepared to have the child at any other school which would allow the minor to continue day schooling is clear testimony that what she considers detrimental to the best interests of the child is having him in boarding school at the tender age of 9 amid such a tumultuous period in his life. </w:t>
      </w:r>
      <w:r w:rsidR="00D03EE8" w:rsidRPr="00E15CBB">
        <w:rPr>
          <w:rFonts w:ascii="Times New Roman" w:hAnsi="Times New Roman" w:cs="Times New Roman"/>
          <w:sz w:val="24"/>
          <w:szCs w:val="24"/>
        </w:rPr>
        <w:t>Littlerock as a school does not have day schooling facilities for grade 5</w:t>
      </w:r>
      <w:r w:rsidR="00513191" w:rsidRPr="00E15CBB">
        <w:rPr>
          <w:rFonts w:ascii="Times New Roman" w:hAnsi="Times New Roman" w:cs="Times New Roman"/>
          <w:sz w:val="24"/>
          <w:szCs w:val="24"/>
        </w:rPr>
        <w:t xml:space="preserve"> which would enable the respondent to fully exercise her nurturing role on the child</w:t>
      </w:r>
      <w:r w:rsidR="00D03EE8" w:rsidRPr="00E15CBB">
        <w:rPr>
          <w:rFonts w:ascii="Times New Roman" w:hAnsi="Times New Roman" w:cs="Times New Roman"/>
          <w:sz w:val="24"/>
          <w:szCs w:val="24"/>
        </w:rPr>
        <w:t>.</w:t>
      </w:r>
      <w:r w:rsidR="00B31EBF">
        <w:rPr>
          <w:rFonts w:ascii="Times New Roman" w:hAnsi="Times New Roman" w:cs="Times New Roman"/>
          <w:sz w:val="24"/>
          <w:szCs w:val="24"/>
        </w:rPr>
        <w:t xml:space="preserve"> Continuing at Littlerock would have resulted in a major change in the minor child’s living environment.</w:t>
      </w:r>
    </w:p>
    <w:p w14:paraId="7044D805" w14:textId="607629C7" w:rsidR="00513191" w:rsidRPr="00E15CBB" w:rsidRDefault="00D03EE8" w:rsidP="002E73A4">
      <w:pPr>
        <w:spacing w:after="0" w:line="360" w:lineRule="auto"/>
        <w:ind w:firstLine="720"/>
        <w:jc w:val="both"/>
        <w:rPr>
          <w:rFonts w:ascii="Times New Roman" w:hAnsi="Times New Roman" w:cs="Times New Roman"/>
          <w:sz w:val="24"/>
          <w:szCs w:val="24"/>
        </w:rPr>
      </w:pPr>
      <w:r w:rsidRPr="00E15CBB">
        <w:rPr>
          <w:rFonts w:ascii="Times New Roman" w:hAnsi="Times New Roman" w:cs="Times New Roman"/>
          <w:sz w:val="24"/>
          <w:szCs w:val="24"/>
        </w:rPr>
        <w:t xml:space="preserve">The respondent’s desire </w:t>
      </w:r>
      <w:r w:rsidR="00513191" w:rsidRPr="00E15CBB">
        <w:rPr>
          <w:rFonts w:ascii="Times New Roman" w:hAnsi="Times New Roman" w:cs="Times New Roman"/>
          <w:sz w:val="24"/>
          <w:szCs w:val="24"/>
        </w:rPr>
        <w:t>and right to regulate the life of the child, determining with whom he should or should not associate, how he should be educated, what religious training he should receive and how his health should be cared for, in the circumstances, cannot be said to be unreasonable. She explained that her two older children who had been in boarding school had not necessarily been successful, and she wanted to try a different path for this last child. This stance is understandable.</w:t>
      </w:r>
    </w:p>
    <w:p w14:paraId="634D272C" w14:textId="5BA7EA70" w:rsidR="00513191" w:rsidRPr="00E15CBB" w:rsidRDefault="00513191" w:rsidP="002E73A4">
      <w:pPr>
        <w:spacing w:after="0" w:line="360" w:lineRule="auto"/>
        <w:ind w:firstLine="720"/>
        <w:jc w:val="both"/>
        <w:rPr>
          <w:rFonts w:ascii="Times New Roman" w:hAnsi="Times New Roman" w:cs="Times New Roman"/>
          <w:sz w:val="24"/>
          <w:szCs w:val="24"/>
        </w:rPr>
      </w:pPr>
      <w:r w:rsidRPr="00E15CBB">
        <w:rPr>
          <w:rFonts w:ascii="Times New Roman" w:hAnsi="Times New Roman" w:cs="Times New Roman"/>
          <w:sz w:val="24"/>
          <w:szCs w:val="24"/>
        </w:rPr>
        <w:t>As I already said, the question of the minor child’s health, though unsupported by a doctor’s report, was confirmed by the child</w:t>
      </w:r>
      <w:r w:rsidR="006F128F" w:rsidRPr="00E15CBB">
        <w:rPr>
          <w:rFonts w:ascii="Times New Roman" w:hAnsi="Times New Roman" w:cs="Times New Roman"/>
          <w:sz w:val="24"/>
          <w:szCs w:val="24"/>
        </w:rPr>
        <w:t xml:space="preserve"> himself and this court cannot ignore that the child does suffer </w:t>
      </w:r>
      <w:r w:rsidR="00B31EBF">
        <w:rPr>
          <w:rFonts w:ascii="Times New Roman" w:hAnsi="Times New Roman" w:cs="Times New Roman"/>
          <w:sz w:val="24"/>
          <w:szCs w:val="24"/>
        </w:rPr>
        <w:t>from headaches.</w:t>
      </w:r>
    </w:p>
    <w:p w14:paraId="1AE195CD" w14:textId="2EB9996E" w:rsidR="00D03EE8" w:rsidRDefault="00513191" w:rsidP="002E73A4">
      <w:pPr>
        <w:spacing w:after="0" w:line="360" w:lineRule="auto"/>
        <w:ind w:firstLine="720"/>
        <w:jc w:val="both"/>
        <w:rPr>
          <w:rFonts w:ascii="Times New Roman" w:hAnsi="Times New Roman" w:cs="Times New Roman"/>
          <w:sz w:val="24"/>
          <w:szCs w:val="24"/>
        </w:rPr>
      </w:pPr>
      <w:r w:rsidRPr="00E15CBB">
        <w:rPr>
          <w:rFonts w:ascii="Times New Roman" w:hAnsi="Times New Roman" w:cs="Times New Roman"/>
          <w:sz w:val="24"/>
          <w:szCs w:val="24"/>
        </w:rPr>
        <w:t xml:space="preserve"> </w:t>
      </w:r>
      <w:r w:rsidR="00D03EE8" w:rsidRPr="00E15CBB">
        <w:rPr>
          <w:rFonts w:ascii="Times New Roman" w:hAnsi="Times New Roman" w:cs="Times New Roman"/>
          <w:sz w:val="24"/>
          <w:szCs w:val="24"/>
        </w:rPr>
        <w:t xml:space="preserve">The applicant and the respondent need to consult better and not use the minor child as a weapon in their dispute. </w:t>
      </w:r>
      <w:r w:rsidR="00776B65">
        <w:rPr>
          <w:rFonts w:ascii="Times New Roman" w:hAnsi="Times New Roman" w:cs="Times New Roman"/>
          <w:sz w:val="24"/>
          <w:szCs w:val="24"/>
        </w:rPr>
        <w:t xml:space="preserve">What they are doing was cautioned against by Honourable </w:t>
      </w:r>
      <w:r w:rsidR="002E73A4" w:rsidRPr="002E73A4">
        <w:rPr>
          <w:rFonts w:ascii="Times New Roman" w:hAnsi="Times New Roman" w:cs="Times New Roman"/>
          <w:smallCaps/>
          <w:sz w:val="24"/>
          <w:szCs w:val="24"/>
        </w:rPr>
        <w:t xml:space="preserve">Munangati-Manongwa </w:t>
      </w:r>
      <w:r w:rsidR="00776B65" w:rsidRPr="002E73A4">
        <w:rPr>
          <w:rFonts w:ascii="Times New Roman" w:hAnsi="Times New Roman" w:cs="Times New Roman"/>
          <w:smallCaps/>
          <w:sz w:val="24"/>
          <w:szCs w:val="24"/>
        </w:rPr>
        <w:t>J</w:t>
      </w:r>
      <w:r w:rsidR="00776B65">
        <w:rPr>
          <w:rFonts w:ascii="Times New Roman" w:hAnsi="Times New Roman" w:cs="Times New Roman"/>
          <w:sz w:val="24"/>
          <w:szCs w:val="24"/>
        </w:rPr>
        <w:t xml:space="preserve"> in the case of </w:t>
      </w:r>
      <w:r w:rsidR="00776B65" w:rsidRPr="00652B32">
        <w:rPr>
          <w:rFonts w:ascii="Times New Roman" w:hAnsi="Times New Roman" w:cs="Times New Roman"/>
          <w:i/>
          <w:iCs/>
          <w:sz w:val="24"/>
          <w:szCs w:val="24"/>
        </w:rPr>
        <w:t xml:space="preserve">Machacha </w:t>
      </w:r>
      <w:r w:rsidR="00776B65" w:rsidRPr="002E73A4">
        <w:rPr>
          <w:rFonts w:ascii="Times New Roman" w:hAnsi="Times New Roman" w:cs="Times New Roman"/>
          <w:iCs/>
          <w:sz w:val="24"/>
          <w:szCs w:val="24"/>
        </w:rPr>
        <w:t>v</w:t>
      </w:r>
      <w:r w:rsidR="00776B65" w:rsidRPr="00652B32">
        <w:rPr>
          <w:rFonts w:ascii="Times New Roman" w:hAnsi="Times New Roman" w:cs="Times New Roman"/>
          <w:i/>
          <w:iCs/>
          <w:sz w:val="24"/>
          <w:szCs w:val="24"/>
        </w:rPr>
        <w:t xml:space="preserve"> Mhlanga</w:t>
      </w:r>
      <w:r w:rsidR="00776B65">
        <w:rPr>
          <w:rFonts w:ascii="Times New Roman" w:hAnsi="Times New Roman" w:cs="Times New Roman"/>
          <w:sz w:val="24"/>
          <w:szCs w:val="24"/>
        </w:rPr>
        <w:t xml:space="preserve"> HH </w:t>
      </w:r>
      <w:r w:rsidR="00652B32">
        <w:rPr>
          <w:rFonts w:ascii="Times New Roman" w:hAnsi="Times New Roman" w:cs="Times New Roman"/>
          <w:sz w:val="24"/>
          <w:szCs w:val="24"/>
        </w:rPr>
        <w:t>185/23</w:t>
      </w:r>
      <w:r w:rsidR="00776B65">
        <w:rPr>
          <w:rFonts w:ascii="Times New Roman" w:hAnsi="Times New Roman" w:cs="Times New Roman"/>
          <w:sz w:val="24"/>
          <w:szCs w:val="24"/>
        </w:rPr>
        <w:t xml:space="preserve"> wherein she said t</w:t>
      </w:r>
      <w:r w:rsidR="00776B65" w:rsidRPr="00E15CBB">
        <w:rPr>
          <w:rFonts w:ascii="Times New Roman" w:hAnsi="Times New Roman" w:cs="Times New Roman"/>
          <w:sz w:val="24"/>
          <w:szCs w:val="24"/>
        </w:rPr>
        <w:t>hat</w:t>
      </w:r>
      <w:r w:rsidR="00776B65">
        <w:rPr>
          <w:rFonts w:ascii="Times New Roman" w:hAnsi="Times New Roman" w:cs="Times New Roman"/>
          <w:sz w:val="24"/>
          <w:szCs w:val="24"/>
        </w:rPr>
        <w:t xml:space="preserve"> parents should not use their children as pawns in their divorce and marital disputes. The best interests of the children reign supreme over the parties’ inclinations. It is up to the parents </w:t>
      </w:r>
      <w:r w:rsidR="00652B32">
        <w:rPr>
          <w:rFonts w:ascii="Times New Roman" w:hAnsi="Times New Roman" w:cs="Times New Roman"/>
          <w:sz w:val="24"/>
          <w:szCs w:val="24"/>
        </w:rPr>
        <w:t>to create</w:t>
      </w:r>
      <w:r w:rsidR="00776B65">
        <w:rPr>
          <w:rFonts w:ascii="Times New Roman" w:hAnsi="Times New Roman" w:cs="Times New Roman"/>
          <w:sz w:val="24"/>
          <w:szCs w:val="24"/>
        </w:rPr>
        <w:t xml:space="preserve"> a less toxic environment for the minor child and consult with a view to safeguard the child’s best interests rather than aim to score big in the </w:t>
      </w:r>
      <w:r w:rsidR="00B72AE6">
        <w:rPr>
          <w:rFonts w:ascii="Times New Roman" w:hAnsi="Times New Roman" w:cs="Times New Roman"/>
          <w:sz w:val="24"/>
          <w:szCs w:val="24"/>
        </w:rPr>
        <w:t xml:space="preserve">divorce turned </w:t>
      </w:r>
      <w:r w:rsidR="00776B65">
        <w:rPr>
          <w:rFonts w:ascii="Times New Roman" w:hAnsi="Times New Roman" w:cs="Times New Roman"/>
          <w:sz w:val="24"/>
          <w:szCs w:val="24"/>
        </w:rPr>
        <w:t xml:space="preserve">fight between </w:t>
      </w:r>
      <w:r w:rsidR="00652B32">
        <w:rPr>
          <w:rFonts w:ascii="Times New Roman" w:hAnsi="Times New Roman" w:cs="Times New Roman"/>
          <w:sz w:val="24"/>
          <w:szCs w:val="24"/>
        </w:rPr>
        <w:t xml:space="preserve">them. Such an </w:t>
      </w:r>
      <w:r w:rsidR="00D03EE8" w:rsidRPr="00E15CBB">
        <w:rPr>
          <w:rFonts w:ascii="Times New Roman" w:hAnsi="Times New Roman" w:cs="Times New Roman"/>
          <w:sz w:val="24"/>
          <w:szCs w:val="24"/>
        </w:rPr>
        <w:t>approach would best serve the interests of the minor child.</w:t>
      </w:r>
    </w:p>
    <w:p w14:paraId="26B53263" w14:textId="77777777" w:rsidR="002E73A4" w:rsidRDefault="00652B32" w:rsidP="00BB67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there is nothing unreasonable in the decision taken by the respondent as she has adequately shown that her decision was motivated by the need to safeguard TRM’s best interests. </w:t>
      </w:r>
    </w:p>
    <w:p w14:paraId="5DAD1DFF" w14:textId="08249328" w:rsidR="00652B32" w:rsidRDefault="00652B32" w:rsidP="00244B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for these reasons that I ordered that the application be dismissed for lack of merit</w:t>
      </w:r>
      <w:r w:rsidR="00244BF5">
        <w:rPr>
          <w:rFonts w:ascii="Times New Roman" w:hAnsi="Times New Roman" w:cs="Times New Roman"/>
          <w:sz w:val="24"/>
          <w:szCs w:val="24"/>
        </w:rPr>
        <w:t>.</w:t>
      </w:r>
      <w:r>
        <w:rPr>
          <w:rFonts w:ascii="Times New Roman" w:hAnsi="Times New Roman" w:cs="Times New Roman"/>
          <w:sz w:val="24"/>
          <w:szCs w:val="24"/>
        </w:rPr>
        <w:t xml:space="preserve"> </w:t>
      </w:r>
    </w:p>
    <w:p w14:paraId="395B2F9D" w14:textId="77777777" w:rsidR="00652B32" w:rsidRPr="00E15CBB" w:rsidRDefault="00652B32" w:rsidP="00BB6758">
      <w:pPr>
        <w:spacing w:line="360" w:lineRule="auto"/>
        <w:ind w:firstLine="720"/>
        <w:jc w:val="both"/>
        <w:rPr>
          <w:rFonts w:ascii="Times New Roman" w:hAnsi="Times New Roman" w:cs="Times New Roman"/>
          <w:sz w:val="24"/>
          <w:szCs w:val="24"/>
        </w:rPr>
      </w:pPr>
    </w:p>
    <w:p w14:paraId="3278638B" w14:textId="77777777" w:rsidR="00E15CBB" w:rsidRDefault="00E15CBB" w:rsidP="00BB6758">
      <w:pPr>
        <w:spacing w:line="360" w:lineRule="auto"/>
        <w:ind w:firstLine="720"/>
        <w:jc w:val="both"/>
        <w:rPr>
          <w:rFonts w:ascii="Times New Roman" w:hAnsi="Times New Roman" w:cs="Times New Roman"/>
          <w:sz w:val="24"/>
          <w:szCs w:val="24"/>
        </w:rPr>
      </w:pPr>
    </w:p>
    <w:p w14:paraId="79DB34F5" w14:textId="77777777" w:rsidR="00F11CCC" w:rsidRDefault="00F11CCC" w:rsidP="00BB6758">
      <w:pPr>
        <w:spacing w:line="360" w:lineRule="auto"/>
        <w:ind w:firstLine="720"/>
        <w:jc w:val="both"/>
        <w:rPr>
          <w:rFonts w:ascii="Times New Roman" w:hAnsi="Times New Roman" w:cs="Times New Roman"/>
          <w:sz w:val="24"/>
          <w:szCs w:val="24"/>
        </w:rPr>
      </w:pPr>
    </w:p>
    <w:p w14:paraId="5DF3FA2F" w14:textId="77777777" w:rsidR="002E73A4" w:rsidRDefault="002E73A4" w:rsidP="00BB6758">
      <w:pPr>
        <w:spacing w:line="360" w:lineRule="auto"/>
        <w:ind w:firstLine="720"/>
        <w:jc w:val="both"/>
        <w:rPr>
          <w:rFonts w:ascii="Times New Roman" w:hAnsi="Times New Roman" w:cs="Times New Roman"/>
          <w:sz w:val="24"/>
          <w:szCs w:val="24"/>
        </w:rPr>
      </w:pPr>
    </w:p>
    <w:p w14:paraId="55E3391C" w14:textId="26E4642B" w:rsidR="00E15CBB" w:rsidRPr="00E15CBB" w:rsidRDefault="00E15CBB" w:rsidP="002E73A4">
      <w:pPr>
        <w:spacing w:after="0" w:line="240" w:lineRule="auto"/>
        <w:jc w:val="both"/>
        <w:rPr>
          <w:rFonts w:ascii="Times New Roman" w:hAnsi="Times New Roman" w:cs="Times New Roman"/>
          <w:sz w:val="24"/>
          <w:szCs w:val="24"/>
        </w:rPr>
      </w:pPr>
      <w:r w:rsidRPr="00652B32">
        <w:rPr>
          <w:rFonts w:ascii="Times New Roman" w:hAnsi="Times New Roman" w:cs="Times New Roman"/>
          <w:i/>
          <w:iCs/>
          <w:sz w:val="24"/>
          <w:szCs w:val="24"/>
        </w:rPr>
        <w:t>Mtetwa &amp; Nyambirai</w:t>
      </w:r>
      <w:r w:rsidRPr="00E15CBB">
        <w:rPr>
          <w:rFonts w:ascii="Times New Roman" w:hAnsi="Times New Roman" w:cs="Times New Roman"/>
          <w:sz w:val="24"/>
          <w:szCs w:val="24"/>
        </w:rPr>
        <w:t>, applicant’s legal practitioners</w:t>
      </w:r>
    </w:p>
    <w:p w14:paraId="0F91D8C0" w14:textId="58D664E7" w:rsidR="00E15CBB" w:rsidRPr="00E15CBB" w:rsidRDefault="00E15CBB" w:rsidP="002E73A4">
      <w:pPr>
        <w:tabs>
          <w:tab w:val="left" w:pos="5895"/>
        </w:tabs>
        <w:spacing w:after="0" w:line="240" w:lineRule="auto"/>
        <w:jc w:val="both"/>
        <w:rPr>
          <w:rFonts w:ascii="Times New Roman" w:hAnsi="Times New Roman" w:cs="Times New Roman"/>
          <w:sz w:val="24"/>
          <w:szCs w:val="24"/>
        </w:rPr>
      </w:pPr>
      <w:r w:rsidRPr="00652B32">
        <w:rPr>
          <w:rFonts w:ascii="Times New Roman" w:hAnsi="Times New Roman" w:cs="Times New Roman"/>
          <w:i/>
          <w:iCs/>
          <w:sz w:val="24"/>
          <w:szCs w:val="24"/>
        </w:rPr>
        <w:t>Lawman Law Chambers</w:t>
      </w:r>
      <w:r w:rsidRPr="00E15CBB">
        <w:rPr>
          <w:rFonts w:ascii="Times New Roman" w:hAnsi="Times New Roman" w:cs="Times New Roman"/>
          <w:sz w:val="24"/>
          <w:szCs w:val="24"/>
        </w:rPr>
        <w:t>, respondent’s legal practitioners</w:t>
      </w:r>
      <w:r w:rsidR="002E73A4">
        <w:rPr>
          <w:rFonts w:ascii="Times New Roman" w:hAnsi="Times New Roman" w:cs="Times New Roman"/>
          <w:sz w:val="24"/>
          <w:szCs w:val="24"/>
        </w:rPr>
        <w:tab/>
      </w:r>
    </w:p>
    <w:p w14:paraId="3835177A" w14:textId="480D694D" w:rsidR="00522CA1" w:rsidRPr="00E15CBB" w:rsidRDefault="00522CA1" w:rsidP="002E73A4">
      <w:pPr>
        <w:spacing w:after="0" w:line="360" w:lineRule="auto"/>
        <w:jc w:val="both"/>
        <w:rPr>
          <w:rFonts w:ascii="Times New Roman" w:hAnsi="Times New Roman" w:cs="Times New Roman"/>
          <w:sz w:val="24"/>
          <w:szCs w:val="24"/>
        </w:rPr>
      </w:pPr>
    </w:p>
    <w:sectPr w:rsidR="00522CA1" w:rsidRPr="00E15CB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37952" w14:textId="77777777" w:rsidR="00A7385E" w:rsidRDefault="00A7385E" w:rsidP="00E15CBB">
      <w:pPr>
        <w:spacing w:after="0" w:line="240" w:lineRule="auto"/>
      </w:pPr>
      <w:r>
        <w:separator/>
      </w:r>
    </w:p>
  </w:endnote>
  <w:endnote w:type="continuationSeparator" w:id="0">
    <w:p w14:paraId="15033E73" w14:textId="77777777" w:rsidR="00A7385E" w:rsidRDefault="00A7385E" w:rsidP="00E15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95ADF" w14:textId="77777777" w:rsidR="00A7385E" w:rsidRDefault="00A7385E" w:rsidP="00E15CBB">
      <w:pPr>
        <w:spacing w:after="0" w:line="240" w:lineRule="auto"/>
      </w:pPr>
      <w:r>
        <w:separator/>
      </w:r>
    </w:p>
  </w:footnote>
  <w:footnote w:type="continuationSeparator" w:id="0">
    <w:p w14:paraId="25224695" w14:textId="77777777" w:rsidR="00A7385E" w:rsidRDefault="00A7385E" w:rsidP="00E15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135168"/>
      <w:docPartObj>
        <w:docPartGallery w:val="Page Numbers (Top of Page)"/>
        <w:docPartUnique/>
      </w:docPartObj>
    </w:sdtPr>
    <w:sdtEndPr>
      <w:rPr>
        <w:noProof/>
      </w:rPr>
    </w:sdtEndPr>
    <w:sdtContent>
      <w:p w14:paraId="500786F5" w14:textId="6A896851" w:rsidR="00BB6758" w:rsidRDefault="00E15CBB">
        <w:pPr>
          <w:pStyle w:val="Header"/>
          <w:jc w:val="right"/>
          <w:rPr>
            <w:noProof/>
          </w:rPr>
        </w:pPr>
        <w:r>
          <w:fldChar w:fldCharType="begin"/>
        </w:r>
        <w:r>
          <w:instrText xml:space="preserve"> PAGE   \* MERGEFORMAT </w:instrText>
        </w:r>
        <w:r>
          <w:fldChar w:fldCharType="separate"/>
        </w:r>
        <w:r w:rsidR="004A5942">
          <w:rPr>
            <w:noProof/>
          </w:rPr>
          <w:t>1</w:t>
        </w:r>
        <w:r>
          <w:rPr>
            <w:noProof/>
          </w:rPr>
          <w:fldChar w:fldCharType="end"/>
        </w:r>
      </w:p>
      <w:p w14:paraId="13DDCC16" w14:textId="448639DA" w:rsidR="00BB6758" w:rsidRDefault="00244BF5">
        <w:pPr>
          <w:pStyle w:val="Header"/>
          <w:jc w:val="right"/>
          <w:rPr>
            <w:noProof/>
          </w:rPr>
        </w:pPr>
        <w:r>
          <w:rPr>
            <w:noProof/>
          </w:rPr>
          <w:t xml:space="preserve">HH </w:t>
        </w:r>
        <w:r w:rsidR="00E3616C">
          <w:rPr>
            <w:noProof/>
          </w:rPr>
          <w:t>246-23</w:t>
        </w:r>
      </w:p>
      <w:p w14:paraId="447D7474" w14:textId="5CA37B1A" w:rsidR="00E15CBB" w:rsidRDefault="00BB6758">
        <w:pPr>
          <w:pStyle w:val="Header"/>
          <w:jc w:val="right"/>
        </w:pPr>
        <w:r>
          <w:rPr>
            <w:noProof/>
          </w:rPr>
          <w:t>HC 869/23</w:t>
        </w:r>
      </w:p>
    </w:sdtContent>
  </w:sdt>
  <w:p w14:paraId="320C4C9E" w14:textId="77777777" w:rsidR="00E15CBB" w:rsidRDefault="00E15C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075B7"/>
    <w:multiLevelType w:val="multilevel"/>
    <w:tmpl w:val="8C86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D285E"/>
    <w:multiLevelType w:val="hybridMultilevel"/>
    <w:tmpl w:val="7DE8A9B6"/>
    <w:lvl w:ilvl="0" w:tplc="3009000F">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79E07B1"/>
    <w:multiLevelType w:val="hybridMultilevel"/>
    <w:tmpl w:val="AF942EDE"/>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9B6"/>
    <w:rsid w:val="0002796A"/>
    <w:rsid w:val="000A5FC2"/>
    <w:rsid w:val="001D6746"/>
    <w:rsid w:val="00206442"/>
    <w:rsid w:val="00244BF5"/>
    <w:rsid w:val="00252DE8"/>
    <w:rsid w:val="00290279"/>
    <w:rsid w:val="002E73A4"/>
    <w:rsid w:val="00391B3E"/>
    <w:rsid w:val="003C391F"/>
    <w:rsid w:val="003C62BF"/>
    <w:rsid w:val="003F7033"/>
    <w:rsid w:val="004A5942"/>
    <w:rsid w:val="004A69B6"/>
    <w:rsid w:val="00513191"/>
    <w:rsid w:val="00522CA1"/>
    <w:rsid w:val="00537FDE"/>
    <w:rsid w:val="005461BD"/>
    <w:rsid w:val="005718A6"/>
    <w:rsid w:val="005A0947"/>
    <w:rsid w:val="005C0B18"/>
    <w:rsid w:val="005C6DCD"/>
    <w:rsid w:val="006137F1"/>
    <w:rsid w:val="00652B32"/>
    <w:rsid w:val="006B651D"/>
    <w:rsid w:val="006C687A"/>
    <w:rsid w:val="006F128F"/>
    <w:rsid w:val="007350BF"/>
    <w:rsid w:val="00776B65"/>
    <w:rsid w:val="00802134"/>
    <w:rsid w:val="00813FAE"/>
    <w:rsid w:val="00894E54"/>
    <w:rsid w:val="008D5FA8"/>
    <w:rsid w:val="009C72A2"/>
    <w:rsid w:val="00A03249"/>
    <w:rsid w:val="00A22B90"/>
    <w:rsid w:val="00A23D65"/>
    <w:rsid w:val="00A7385E"/>
    <w:rsid w:val="00B31EBF"/>
    <w:rsid w:val="00B6436B"/>
    <w:rsid w:val="00B72AE6"/>
    <w:rsid w:val="00B73850"/>
    <w:rsid w:val="00BB6758"/>
    <w:rsid w:val="00C4314E"/>
    <w:rsid w:val="00C54919"/>
    <w:rsid w:val="00D03EE8"/>
    <w:rsid w:val="00D25A58"/>
    <w:rsid w:val="00DE0891"/>
    <w:rsid w:val="00DE3BD3"/>
    <w:rsid w:val="00E15CBB"/>
    <w:rsid w:val="00E3616C"/>
    <w:rsid w:val="00E97E13"/>
    <w:rsid w:val="00F11CC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83A8"/>
  <w15:chartTrackingRefBased/>
  <w15:docId w15:val="{B65F440E-42D1-481F-B3F8-F351D733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87A"/>
    <w:pPr>
      <w:ind w:left="720"/>
      <w:contextualSpacing/>
    </w:pPr>
  </w:style>
  <w:style w:type="paragraph" w:customStyle="1" w:styleId="Default">
    <w:name w:val="Default"/>
    <w:rsid w:val="00894E5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15C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CBB"/>
  </w:style>
  <w:style w:type="paragraph" w:styleId="Footer">
    <w:name w:val="footer"/>
    <w:basedOn w:val="Normal"/>
    <w:link w:val="FooterChar"/>
    <w:uiPriority w:val="99"/>
    <w:unhideWhenUsed/>
    <w:rsid w:val="00E15C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CBB"/>
  </w:style>
  <w:style w:type="paragraph" w:styleId="NormalWeb">
    <w:name w:val="Normal (Web)"/>
    <w:basedOn w:val="Normal"/>
    <w:uiPriority w:val="99"/>
    <w:semiHidden/>
    <w:unhideWhenUsed/>
    <w:rsid w:val="007350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36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1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2932</Words>
  <Characters>16718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Emuchawa</dc:creator>
  <cp:keywords/>
  <dc:description/>
  <cp:lastModifiedBy>JSC</cp:lastModifiedBy>
  <cp:revision>2</cp:revision>
  <cp:lastPrinted>2023-04-12T09:15:00Z</cp:lastPrinted>
  <dcterms:created xsi:type="dcterms:W3CDTF">2023-04-14T10:48:00Z</dcterms:created>
  <dcterms:modified xsi:type="dcterms:W3CDTF">2023-04-14T10:48:00Z</dcterms:modified>
</cp:coreProperties>
</file>