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B1FD5" w14:textId="1112283B" w:rsidR="007719E0" w:rsidRPr="0087425A" w:rsidRDefault="007719E0" w:rsidP="00747192">
      <w:pPr>
        <w:rPr>
          <w:rFonts w:ascii="Times New Roman" w:hAnsi="Times New Roman" w:cs="Times New Roman"/>
          <w:b/>
          <w:bCs/>
        </w:rPr>
      </w:pPr>
      <w:bookmarkStart w:id="0" w:name="_GoBack"/>
      <w:bookmarkEnd w:id="0"/>
      <w:r w:rsidRPr="0087425A">
        <w:rPr>
          <w:rFonts w:ascii="Times New Roman" w:hAnsi="Times New Roman" w:cs="Times New Roman"/>
          <w:b/>
          <w:bCs/>
        </w:rPr>
        <w:t xml:space="preserve">                                                                                                                      </w:t>
      </w:r>
    </w:p>
    <w:p w14:paraId="12DBF9BE" w14:textId="520DAD6E" w:rsidR="0080226D" w:rsidRPr="00747192" w:rsidRDefault="007719E0" w:rsidP="00747192">
      <w:pPr>
        <w:spacing w:after="0" w:line="240" w:lineRule="auto"/>
        <w:jc w:val="both"/>
        <w:rPr>
          <w:rFonts w:ascii="Times New Roman" w:hAnsi="Times New Roman" w:cs="Times New Roman"/>
          <w:sz w:val="24"/>
          <w:szCs w:val="24"/>
        </w:rPr>
      </w:pPr>
      <w:r w:rsidRPr="00747192">
        <w:rPr>
          <w:rFonts w:ascii="Times New Roman" w:hAnsi="Times New Roman" w:cs="Times New Roman"/>
          <w:sz w:val="24"/>
          <w:szCs w:val="24"/>
        </w:rPr>
        <w:t>JACOB NYAKUDYA N.O</w:t>
      </w:r>
    </w:p>
    <w:p w14:paraId="628CE305" w14:textId="753972A1" w:rsidR="007719E0" w:rsidRPr="00747192" w:rsidRDefault="00747192" w:rsidP="00747192">
      <w:pPr>
        <w:spacing w:after="0" w:line="240" w:lineRule="auto"/>
        <w:jc w:val="both"/>
        <w:rPr>
          <w:rFonts w:ascii="Times New Roman" w:hAnsi="Times New Roman" w:cs="Times New Roman"/>
          <w:sz w:val="24"/>
          <w:szCs w:val="24"/>
        </w:rPr>
      </w:pPr>
      <w:r w:rsidRPr="00747192">
        <w:rPr>
          <w:rFonts w:ascii="Times New Roman" w:hAnsi="Times New Roman" w:cs="Times New Roman"/>
          <w:sz w:val="24"/>
          <w:szCs w:val="24"/>
        </w:rPr>
        <w:t>v</w:t>
      </w:r>
      <w:r w:rsidR="007719E0" w:rsidRPr="00747192">
        <w:rPr>
          <w:rFonts w:ascii="Times New Roman" w:hAnsi="Times New Roman" w:cs="Times New Roman"/>
          <w:sz w:val="24"/>
          <w:szCs w:val="24"/>
        </w:rPr>
        <w:t>ersus</w:t>
      </w:r>
    </w:p>
    <w:p w14:paraId="5D8EBF30" w14:textId="5ED76377" w:rsidR="007719E0" w:rsidRPr="00747192" w:rsidRDefault="007719E0" w:rsidP="00747192">
      <w:pPr>
        <w:spacing w:after="0" w:line="240" w:lineRule="auto"/>
        <w:jc w:val="both"/>
        <w:rPr>
          <w:rFonts w:ascii="Times New Roman" w:hAnsi="Times New Roman" w:cs="Times New Roman"/>
          <w:sz w:val="24"/>
          <w:szCs w:val="24"/>
        </w:rPr>
      </w:pPr>
      <w:r w:rsidRPr="00747192">
        <w:rPr>
          <w:rFonts w:ascii="Times New Roman" w:hAnsi="Times New Roman" w:cs="Times New Roman"/>
          <w:sz w:val="24"/>
          <w:szCs w:val="24"/>
        </w:rPr>
        <w:t>GOROMONZI RURAL DISTRICT COUNCIL</w:t>
      </w:r>
    </w:p>
    <w:p w14:paraId="080FB702" w14:textId="33D02171" w:rsidR="007719E0" w:rsidRPr="00747192" w:rsidRDefault="00747192" w:rsidP="00747192">
      <w:pPr>
        <w:spacing w:after="0" w:line="240" w:lineRule="auto"/>
        <w:jc w:val="both"/>
        <w:rPr>
          <w:rFonts w:ascii="Times New Roman" w:hAnsi="Times New Roman" w:cs="Times New Roman"/>
          <w:sz w:val="24"/>
          <w:szCs w:val="24"/>
        </w:rPr>
      </w:pPr>
      <w:r w:rsidRPr="00747192">
        <w:rPr>
          <w:rFonts w:ascii="Times New Roman" w:hAnsi="Times New Roman" w:cs="Times New Roman"/>
          <w:sz w:val="24"/>
          <w:szCs w:val="24"/>
        </w:rPr>
        <w:t>a</w:t>
      </w:r>
      <w:r w:rsidR="007719E0" w:rsidRPr="00747192">
        <w:rPr>
          <w:rFonts w:ascii="Times New Roman" w:hAnsi="Times New Roman" w:cs="Times New Roman"/>
          <w:sz w:val="24"/>
          <w:szCs w:val="24"/>
        </w:rPr>
        <w:t xml:space="preserve">nd </w:t>
      </w:r>
    </w:p>
    <w:p w14:paraId="20464435" w14:textId="2D114069" w:rsidR="007719E0" w:rsidRPr="00747192" w:rsidRDefault="007719E0" w:rsidP="00747192">
      <w:pPr>
        <w:spacing w:after="0" w:line="240" w:lineRule="auto"/>
        <w:jc w:val="both"/>
        <w:rPr>
          <w:rFonts w:ascii="Times New Roman" w:hAnsi="Times New Roman" w:cs="Times New Roman"/>
          <w:sz w:val="24"/>
          <w:szCs w:val="24"/>
        </w:rPr>
      </w:pPr>
      <w:r w:rsidRPr="00747192">
        <w:rPr>
          <w:rFonts w:ascii="Times New Roman" w:hAnsi="Times New Roman" w:cs="Times New Roman"/>
          <w:sz w:val="24"/>
          <w:szCs w:val="24"/>
        </w:rPr>
        <w:t>TIMOTHY MUTIZA DZORWA N.O</w:t>
      </w:r>
    </w:p>
    <w:p w14:paraId="09E0D5EA" w14:textId="77777777" w:rsidR="00747192" w:rsidRPr="00747192" w:rsidRDefault="00747192" w:rsidP="00747192">
      <w:pPr>
        <w:spacing w:after="0" w:line="240" w:lineRule="auto"/>
        <w:jc w:val="both"/>
        <w:rPr>
          <w:rFonts w:ascii="Times New Roman" w:hAnsi="Times New Roman" w:cs="Times New Roman"/>
          <w:sz w:val="24"/>
          <w:szCs w:val="24"/>
        </w:rPr>
      </w:pPr>
    </w:p>
    <w:p w14:paraId="349CE7D3" w14:textId="0276497F" w:rsidR="00DA578E" w:rsidRPr="00747192" w:rsidRDefault="00DA578E" w:rsidP="00747192">
      <w:pPr>
        <w:spacing w:after="0" w:line="240" w:lineRule="auto"/>
        <w:jc w:val="both"/>
        <w:rPr>
          <w:rFonts w:ascii="Times New Roman" w:hAnsi="Times New Roman" w:cs="Times New Roman"/>
          <w:sz w:val="24"/>
          <w:szCs w:val="24"/>
        </w:rPr>
      </w:pPr>
    </w:p>
    <w:p w14:paraId="5DD233E2" w14:textId="75694C2E" w:rsidR="00DA578E" w:rsidRPr="00747192" w:rsidRDefault="00DA578E" w:rsidP="00747192">
      <w:pPr>
        <w:spacing w:after="0" w:line="240" w:lineRule="auto"/>
        <w:jc w:val="both"/>
        <w:rPr>
          <w:rFonts w:ascii="Times New Roman" w:hAnsi="Times New Roman" w:cs="Times New Roman"/>
          <w:sz w:val="24"/>
          <w:szCs w:val="24"/>
        </w:rPr>
      </w:pPr>
      <w:r w:rsidRPr="00747192">
        <w:rPr>
          <w:rFonts w:ascii="Times New Roman" w:hAnsi="Times New Roman" w:cs="Times New Roman"/>
          <w:sz w:val="24"/>
          <w:szCs w:val="24"/>
        </w:rPr>
        <w:t>HIGH COURT OF ZIMBABWE</w:t>
      </w:r>
    </w:p>
    <w:p w14:paraId="639C72AD" w14:textId="18601738" w:rsidR="00747192" w:rsidRPr="00747192" w:rsidRDefault="00747192" w:rsidP="00747192">
      <w:pPr>
        <w:spacing w:after="0" w:line="240" w:lineRule="auto"/>
        <w:jc w:val="both"/>
        <w:rPr>
          <w:rFonts w:ascii="Times New Roman" w:hAnsi="Times New Roman" w:cs="Times New Roman"/>
          <w:sz w:val="24"/>
          <w:szCs w:val="24"/>
        </w:rPr>
      </w:pPr>
      <w:r w:rsidRPr="00747192">
        <w:rPr>
          <w:rFonts w:ascii="Times New Roman" w:hAnsi="Times New Roman" w:cs="Times New Roman"/>
          <w:sz w:val="24"/>
          <w:szCs w:val="24"/>
        </w:rPr>
        <w:t>KATIYO J</w:t>
      </w:r>
    </w:p>
    <w:p w14:paraId="46A100A1" w14:textId="10980B51" w:rsidR="00DA578E" w:rsidRPr="00E52C72" w:rsidRDefault="00747192" w:rsidP="00747192">
      <w:pPr>
        <w:spacing w:after="0" w:line="240" w:lineRule="auto"/>
        <w:jc w:val="both"/>
        <w:rPr>
          <w:rFonts w:ascii="Times New Roman" w:hAnsi="Times New Roman" w:cs="Times New Roman"/>
          <w:sz w:val="24"/>
          <w:szCs w:val="24"/>
        </w:rPr>
      </w:pPr>
      <w:r w:rsidRPr="00E52C72">
        <w:rPr>
          <w:rFonts w:ascii="Times New Roman" w:hAnsi="Times New Roman" w:cs="Times New Roman"/>
          <w:sz w:val="24"/>
          <w:szCs w:val="24"/>
        </w:rPr>
        <w:t>HARARE, 30 November 2021</w:t>
      </w:r>
      <w:r w:rsidR="002511F9" w:rsidRPr="00E52C72">
        <w:rPr>
          <w:rFonts w:ascii="Times New Roman" w:hAnsi="Times New Roman" w:cs="Times New Roman"/>
          <w:sz w:val="24"/>
          <w:szCs w:val="24"/>
        </w:rPr>
        <w:t xml:space="preserve">, 21 July </w:t>
      </w:r>
      <w:r w:rsidR="00E52C72" w:rsidRPr="00E52C72">
        <w:rPr>
          <w:rFonts w:ascii="Times New Roman" w:hAnsi="Times New Roman" w:cs="Times New Roman"/>
          <w:sz w:val="24"/>
          <w:szCs w:val="24"/>
        </w:rPr>
        <w:t>20</w:t>
      </w:r>
      <w:r w:rsidR="002511F9" w:rsidRPr="00E52C72">
        <w:rPr>
          <w:rFonts w:ascii="Times New Roman" w:hAnsi="Times New Roman" w:cs="Times New Roman"/>
          <w:sz w:val="24"/>
          <w:szCs w:val="24"/>
        </w:rPr>
        <w:t>22 &amp;</w:t>
      </w:r>
      <w:r w:rsidR="00DE3547" w:rsidRPr="00E52C72">
        <w:rPr>
          <w:rFonts w:ascii="Times New Roman" w:hAnsi="Times New Roman" w:cs="Times New Roman"/>
          <w:sz w:val="24"/>
          <w:szCs w:val="24"/>
        </w:rPr>
        <w:t xml:space="preserve"> </w:t>
      </w:r>
      <w:r w:rsidRPr="00E52C72">
        <w:rPr>
          <w:rFonts w:ascii="Times New Roman" w:hAnsi="Times New Roman" w:cs="Times New Roman"/>
          <w:sz w:val="24"/>
          <w:szCs w:val="24"/>
        </w:rPr>
        <w:t xml:space="preserve">17 </w:t>
      </w:r>
      <w:r w:rsidR="00DE3547" w:rsidRPr="00E52C72">
        <w:rPr>
          <w:rFonts w:ascii="Times New Roman" w:hAnsi="Times New Roman" w:cs="Times New Roman"/>
          <w:sz w:val="24"/>
          <w:szCs w:val="24"/>
        </w:rPr>
        <w:t>November</w:t>
      </w:r>
      <w:r w:rsidR="0087425A" w:rsidRPr="00E52C72">
        <w:rPr>
          <w:rFonts w:ascii="Times New Roman" w:hAnsi="Times New Roman" w:cs="Times New Roman"/>
          <w:sz w:val="24"/>
          <w:szCs w:val="24"/>
        </w:rPr>
        <w:t xml:space="preserve"> 2023</w:t>
      </w:r>
    </w:p>
    <w:p w14:paraId="2E8CB330" w14:textId="30727233" w:rsidR="00747192" w:rsidRPr="00747192" w:rsidRDefault="00747192" w:rsidP="00747192">
      <w:pPr>
        <w:spacing w:after="0" w:line="240" w:lineRule="auto"/>
        <w:jc w:val="both"/>
        <w:rPr>
          <w:rFonts w:ascii="Times New Roman" w:hAnsi="Times New Roman" w:cs="Times New Roman"/>
          <w:b/>
          <w:sz w:val="24"/>
          <w:szCs w:val="24"/>
        </w:rPr>
      </w:pPr>
    </w:p>
    <w:p w14:paraId="3193E898" w14:textId="77777777" w:rsidR="00747192" w:rsidRPr="00747192" w:rsidRDefault="00747192" w:rsidP="00747192">
      <w:pPr>
        <w:spacing w:after="0" w:line="240" w:lineRule="auto"/>
        <w:jc w:val="both"/>
        <w:rPr>
          <w:rFonts w:ascii="Times New Roman" w:hAnsi="Times New Roman" w:cs="Times New Roman"/>
          <w:b/>
          <w:sz w:val="24"/>
          <w:szCs w:val="24"/>
        </w:rPr>
      </w:pPr>
    </w:p>
    <w:p w14:paraId="68B3BAAF" w14:textId="77777777" w:rsidR="007719E0" w:rsidRPr="00747192" w:rsidRDefault="007719E0" w:rsidP="00747192">
      <w:pPr>
        <w:spacing w:after="0" w:line="240" w:lineRule="auto"/>
        <w:jc w:val="both"/>
        <w:rPr>
          <w:rFonts w:ascii="Times New Roman" w:hAnsi="Times New Roman" w:cs="Times New Roman"/>
          <w:b/>
          <w:bCs/>
          <w:sz w:val="24"/>
          <w:szCs w:val="24"/>
        </w:rPr>
      </w:pPr>
    </w:p>
    <w:p w14:paraId="03ED4B6A" w14:textId="084E00F4" w:rsidR="0080226D" w:rsidRPr="00747192" w:rsidRDefault="0080226D" w:rsidP="00747192">
      <w:pPr>
        <w:spacing w:after="0" w:line="240" w:lineRule="auto"/>
        <w:jc w:val="both"/>
        <w:rPr>
          <w:rFonts w:ascii="Times New Roman" w:hAnsi="Times New Roman" w:cs="Times New Roman"/>
          <w:b/>
          <w:bCs/>
          <w:sz w:val="24"/>
          <w:szCs w:val="24"/>
        </w:rPr>
      </w:pPr>
      <w:r w:rsidRPr="00747192">
        <w:rPr>
          <w:rFonts w:ascii="Times New Roman" w:hAnsi="Times New Roman" w:cs="Times New Roman"/>
          <w:b/>
          <w:bCs/>
          <w:sz w:val="24"/>
          <w:szCs w:val="24"/>
        </w:rPr>
        <w:t>C</w:t>
      </w:r>
      <w:r w:rsidR="00747192" w:rsidRPr="00747192">
        <w:rPr>
          <w:rFonts w:ascii="Times New Roman" w:hAnsi="Times New Roman" w:cs="Times New Roman"/>
          <w:b/>
          <w:bCs/>
          <w:sz w:val="24"/>
          <w:szCs w:val="24"/>
        </w:rPr>
        <w:t>ounter</w:t>
      </w:r>
      <w:r w:rsidRPr="00747192">
        <w:rPr>
          <w:rFonts w:ascii="Times New Roman" w:hAnsi="Times New Roman" w:cs="Times New Roman"/>
          <w:b/>
          <w:bCs/>
          <w:sz w:val="24"/>
          <w:szCs w:val="24"/>
        </w:rPr>
        <w:t xml:space="preserve"> A</w:t>
      </w:r>
      <w:r w:rsidR="00747192" w:rsidRPr="00747192">
        <w:rPr>
          <w:rFonts w:ascii="Times New Roman" w:hAnsi="Times New Roman" w:cs="Times New Roman"/>
          <w:b/>
          <w:bCs/>
          <w:sz w:val="24"/>
          <w:szCs w:val="24"/>
        </w:rPr>
        <w:t xml:space="preserve">pplication </w:t>
      </w:r>
    </w:p>
    <w:p w14:paraId="37A3A08F" w14:textId="6A7C1CCD" w:rsidR="00747192" w:rsidRPr="00747192" w:rsidRDefault="00747192" w:rsidP="00747192">
      <w:pPr>
        <w:spacing w:after="0" w:line="240" w:lineRule="auto"/>
        <w:jc w:val="both"/>
        <w:rPr>
          <w:rFonts w:ascii="Times New Roman" w:hAnsi="Times New Roman" w:cs="Times New Roman"/>
          <w:b/>
          <w:bCs/>
          <w:sz w:val="24"/>
          <w:szCs w:val="24"/>
        </w:rPr>
      </w:pPr>
    </w:p>
    <w:p w14:paraId="3669CC40" w14:textId="77777777" w:rsidR="00747192" w:rsidRPr="00747192" w:rsidRDefault="00747192" w:rsidP="00747192">
      <w:pPr>
        <w:spacing w:after="0" w:line="240" w:lineRule="auto"/>
        <w:jc w:val="both"/>
        <w:rPr>
          <w:rFonts w:ascii="Times New Roman" w:hAnsi="Times New Roman" w:cs="Times New Roman"/>
          <w:b/>
          <w:bCs/>
          <w:sz w:val="24"/>
          <w:szCs w:val="24"/>
        </w:rPr>
      </w:pPr>
    </w:p>
    <w:p w14:paraId="58D28D33" w14:textId="586134E0" w:rsidR="0080226D" w:rsidRPr="00747192" w:rsidRDefault="00DA578E" w:rsidP="00747192">
      <w:pPr>
        <w:spacing w:after="0" w:line="240" w:lineRule="auto"/>
        <w:jc w:val="both"/>
        <w:rPr>
          <w:rFonts w:ascii="Times New Roman" w:hAnsi="Times New Roman" w:cs="Times New Roman"/>
          <w:i/>
          <w:iCs/>
          <w:sz w:val="24"/>
          <w:szCs w:val="24"/>
        </w:rPr>
      </w:pPr>
      <w:r w:rsidRPr="00747192">
        <w:rPr>
          <w:rFonts w:ascii="Times New Roman" w:hAnsi="Times New Roman" w:cs="Times New Roman"/>
          <w:i/>
          <w:iCs/>
          <w:sz w:val="24"/>
          <w:szCs w:val="24"/>
        </w:rPr>
        <w:t>T Magwaliba with Mabhaudhi</w:t>
      </w:r>
      <w:r w:rsidR="00DE3547" w:rsidRPr="00747192">
        <w:rPr>
          <w:rFonts w:ascii="Times New Roman" w:hAnsi="Times New Roman" w:cs="Times New Roman"/>
          <w:i/>
          <w:iCs/>
          <w:sz w:val="24"/>
          <w:szCs w:val="24"/>
        </w:rPr>
        <w:t>,</w:t>
      </w:r>
      <w:r w:rsidRPr="00747192">
        <w:rPr>
          <w:rFonts w:ascii="Times New Roman" w:hAnsi="Times New Roman" w:cs="Times New Roman"/>
          <w:i/>
          <w:iCs/>
          <w:sz w:val="24"/>
          <w:szCs w:val="24"/>
        </w:rPr>
        <w:t xml:space="preserve"> </w:t>
      </w:r>
      <w:r w:rsidR="00747192">
        <w:rPr>
          <w:rFonts w:ascii="Times New Roman" w:hAnsi="Times New Roman" w:cs="Times New Roman"/>
          <w:sz w:val="24"/>
          <w:szCs w:val="24"/>
        </w:rPr>
        <w:t>for the a</w:t>
      </w:r>
      <w:r w:rsidRPr="00747192">
        <w:rPr>
          <w:rFonts w:ascii="Times New Roman" w:hAnsi="Times New Roman" w:cs="Times New Roman"/>
          <w:sz w:val="24"/>
          <w:szCs w:val="24"/>
        </w:rPr>
        <w:t>pplicant</w:t>
      </w:r>
    </w:p>
    <w:p w14:paraId="2A5F9457" w14:textId="43AB1B70" w:rsidR="00DA578E" w:rsidRPr="00747192" w:rsidRDefault="00747192" w:rsidP="00747192">
      <w:pPr>
        <w:spacing w:after="0" w:line="240" w:lineRule="auto"/>
        <w:jc w:val="both"/>
        <w:rPr>
          <w:rFonts w:ascii="Times New Roman" w:hAnsi="Times New Roman" w:cs="Times New Roman"/>
          <w:i/>
          <w:iCs/>
          <w:sz w:val="24"/>
          <w:szCs w:val="24"/>
        </w:rPr>
      </w:pPr>
      <w:r w:rsidRPr="00747192">
        <w:rPr>
          <w:rFonts w:ascii="Times New Roman" w:hAnsi="Times New Roman" w:cs="Times New Roman"/>
          <w:i/>
          <w:iCs/>
          <w:sz w:val="24"/>
          <w:szCs w:val="24"/>
        </w:rPr>
        <w:t xml:space="preserve">T </w:t>
      </w:r>
      <w:r w:rsidR="00DA578E" w:rsidRPr="00747192">
        <w:rPr>
          <w:rFonts w:ascii="Times New Roman" w:hAnsi="Times New Roman" w:cs="Times New Roman"/>
          <w:i/>
          <w:iCs/>
          <w:sz w:val="24"/>
          <w:szCs w:val="24"/>
        </w:rPr>
        <w:t>Govera</w:t>
      </w:r>
      <w:r w:rsidR="00DE3547" w:rsidRPr="00747192">
        <w:rPr>
          <w:rFonts w:ascii="Times New Roman" w:hAnsi="Times New Roman" w:cs="Times New Roman"/>
          <w:i/>
          <w:iCs/>
          <w:sz w:val="24"/>
          <w:szCs w:val="24"/>
        </w:rPr>
        <w:t>,</w:t>
      </w:r>
      <w:r w:rsidR="00DA578E" w:rsidRPr="00747192">
        <w:rPr>
          <w:rFonts w:ascii="Times New Roman" w:hAnsi="Times New Roman" w:cs="Times New Roman"/>
          <w:i/>
          <w:iCs/>
          <w:sz w:val="24"/>
          <w:szCs w:val="24"/>
        </w:rPr>
        <w:t xml:space="preserve"> </w:t>
      </w:r>
      <w:r w:rsidR="00DA578E" w:rsidRPr="00747192">
        <w:rPr>
          <w:rFonts w:ascii="Times New Roman" w:hAnsi="Times New Roman" w:cs="Times New Roman"/>
          <w:sz w:val="24"/>
          <w:szCs w:val="24"/>
        </w:rPr>
        <w:t>for the 2</w:t>
      </w:r>
      <w:r w:rsidR="00DA578E" w:rsidRPr="00747192">
        <w:rPr>
          <w:rFonts w:ascii="Times New Roman" w:hAnsi="Times New Roman" w:cs="Times New Roman"/>
          <w:sz w:val="24"/>
          <w:szCs w:val="24"/>
          <w:vertAlign w:val="superscript"/>
        </w:rPr>
        <w:t>nd</w:t>
      </w:r>
      <w:r>
        <w:rPr>
          <w:rFonts w:ascii="Times New Roman" w:hAnsi="Times New Roman" w:cs="Times New Roman"/>
          <w:sz w:val="24"/>
          <w:szCs w:val="24"/>
        </w:rPr>
        <w:t xml:space="preserve"> r</w:t>
      </w:r>
      <w:r w:rsidR="00DA578E" w:rsidRPr="00747192">
        <w:rPr>
          <w:rFonts w:ascii="Times New Roman" w:hAnsi="Times New Roman" w:cs="Times New Roman"/>
          <w:sz w:val="24"/>
          <w:szCs w:val="24"/>
        </w:rPr>
        <w:t>espondent</w:t>
      </w:r>
    </w:p>
    <w:p w14:paraId="020178C6" w14:textId="77777777" w:rsidR="00C022BB" w:rsidRPr="00747192" w:rsidRDefault="00C022BB" w:rsidP="00747192">
      <w:pPr>
        <w:jc w:val="both"/>
        <w:rPr>
          <w:rFonts w:ascii="Times New Roman" w:hAnsi="Times New Roman" w:cs="Times New Roman"/>
          <w:b/>
          <w:bCs/>
          <w:sz w:val="24"/>
          <w:szCs w:val="24"/>
        </w:rPr>
      </w:pPr>
    </w:p>
    <w:p w14:paraId="09CFCC67" w14:textId="20E4A3F2" w:rsidR="001C0C44" w:rsidRDefault="00DE3547" w:rsidP="00747192">
      <w:pPr>
        <w:spacing w:line="360" w:lineRule="auto"/>
        <w:ind w:firstLine="720"/>
        <w:jc w:val="both"/>
        <w:rPr>
          <w:rFonts w:ascii="Times New Roman" w:hAnsi="Times New Roman" w:cs="Times New Roman"/>
          <w:sz w:val="24"/>
          <w:szCs w:val="24"/>
        </w:rPr>
      </w:pPr>
      <w:r w:rsidRPr="00747192">
        <w:rPr>
          <w:rFonts w:ascii="Times New Roman" w:hAnsi="Times New Roman" w:cs="Times New Roman"/>
          <w:b/>
          <w:bCs/>
          <w:sz w:val="24"/>
          <w:szCs w:val="24"/>
        </w:rPr>
        <w:t>KATIYO J</w:t>
      </w:r>
      <w:r w:rsidR="00747192">
        <w:rPr>
          <w:rFonts w:ascii="Times New Roman" w:hAnsi="Times New Roman" w:cs="Times New Roman"/>
          <w:b/>
          <w:bCs/>
          <w:sz w:val="24"/>
          <w:szCs w:val="24"/>
        </w:rPr>
        <w:t>:</w:t>
      </w:r>
      <w:r w:rsidR="007A1320" w:rsidRPr="00747192">
        <w:rPr>
          <w:rFonts w:ascii="Times New Roman" w:hAnsi="Times New Roman" w:cs="Times New Roman"/>
          <w:b/>
          <w:bCs/>
          <w:sz w:val="24"/>
          <w:szCs w:val="24"/>
        </w:rPr>
        <w:t xml:space="preserve"> </w:t>
      </w:r>
      <w:r w:rsidR="00747192">
        <w:rPr>
          <w:rFonts w:ascii="Times New Roman" w:hAnsi="Times New Roman" w:cs="Times New Roman"/>
          <w:b/>
          <w:bCs/>
          <w:sz w:val="24"/>
          <w:szCs w:val="24"/>
        </w:rPr>
        <w:t xml:space="preserve"> </w:t>
      </w:r>
      <w:r w:rsidR="007A1320" w:rsidRPr="00747192">
        <w:rPr>
          <w:rFonts w:ascii="Times New Roman" w:hAnsi="Times New Roman" w:cs="Times New Roman"/>
          <w:sz w:val="24"/>
          <w:szCs w:val="24"/>
        </w:rPr>
        <w:t xml:space="preserve">The second respondent approached the court seeking a declaratory order and the application was dismissed. </w:t>
      </w:r>
      <w:r w:rsidR="004F640A">
        <w:rPr>
          <w:rFonts w:ascii="Times New Roman" w:hAnsi="Times New Roman" w:cs="Times New Roman"/>
          <w:sz w:val="24"/>
          <w:szCs w:val="24"/>
        </w:rPr>
        <w:t xml:space="preserve"> </w:t>
      </w:r>
      <w:r w:rsidR="007A1320" w:rsidRPr="00747192">
        <w:rPr>
          <w:rFonts w:ascii="Times New Roman" w:hAnsi="Times New Roman" w:cs="Times New Roman"/>
          <w:sz w:val="24"/>
          <w:szCs w:val="24"/>
        </w:rPr>
        <w:t xml:space="preserve">On appeal the Supreme Court remitted the matter to the court </w:t>
      </w:r>
      <w:r w:rsidR="007A1320" w:rsidRPr="004F640A">
        <w:rPr>
          <w:rFonts w:ascii="Times New Roman" w:hAnsi="Times New Roman" w:cs="Times New Roman"/>
          <w:i/>
          <w:sz w:val="24"/>
          <w:szCs w:val="24"/>
        </w:rPr>
        <w:t>a quo</w:t>
      </w:r>
      <w:r w:rsidR="007A1320" w:rsidRPr="00747192">
        <w:rPr>
          <w:rFonts w:ascii="Times New Roman" w:hAnsi="Times New Roman" w:cs="Times New Roman"/>
          <w:sz w:val="24"/>
          <w:szCs w:val="24"/>
        </w:rPr>
        <w:t xml:space="preserve"> for it to issue a full judgment incorporating the counter application that was before it which sought declaration of rights for the Estate of the Late Ra</w:t>
      </w:r>
      <w:r w:rsidR="001C0C44" w:rsidRPr="00747192">
        <w:rPr>
          <w:rFonts w:ascii="Times New Roman" w:hAnsi="Times New Roman" w:cs="Times New Roman"/>
          <w:sz w:val="24"/>
          <w:szCs w:val="24"/>
        </w:rPr>
        <w:t>bson Mutuna Nyakudya in relation to  stand TT23204 measuring 840 square meters inclusive of  Nyakudya Grinding  Mill.</w:t>
      </w:r>
      <w:r w:rsidR="00F52EBE" w:rsidRPr="00747192">
        <w:rPr>
          <w:rFonts w:ascii="Times New Roman" w:hAnsi="Times New Roman" w:cs="Times New Roman"/>
          <w:sz w:val="24"/>
          <w:szCs w:val="24"/>
        </w:rPr>
        <w:t xml:space="preserve">The </w:t>
      </w:r>
      <w:r w:rsidR="004F640A">
        <w:rPr>
          <w:rFonts w:ascii="Times New Roman" w:hAnsi="Times New Roman" w:cs="Times New Roman"/>
          <w:sz w:val="24"/>
          <w:szCs w:val="24"/>
        </w:rPr>
        <w:t>a</w:t>
      </w:r>
      <w:r w:rsidR="00F52EBE" w:rsidRPr="00747192">
        <w:rPr>
          <w:rFonts w:ascii="Times New Roman" w:hAnsi="Times New Roman" w:cs="Times New Roman"/>
          <w:sz w:val="24"/>
          <w:szCs w:val="24"/>
        </w:rPr>
        <w:t xml:space="preserve">pplicant also seeks cession of the </w:t>
      </w:r>
      <w:r w:rsidR="001C0C44" w:rsidRPr="00747192">
        <w:rPr>
          <w:rFonts w:ascii="Times New Roman" w:hAnsi="Times New Roman" w:cs="Times New Roman"/>
          <w:sz w:val="24"/>
          <w:szCs w:val="24"/>
        </w:rPr>
        <w:t>s</w:t>
      </w:r>
      <w:r w:rsidR="00F52EBE" w:rsidRPr="00747192">
        <w:rPr>
          <w:rFonts w:ascii="Times New Roman" w:hAnsi="Times New Roman" w:cs="Times New Roman"/>
          <w:sz w:val="24"/>
          <w:szCs w:val="24"/>
        </w:rPr>
        <w:t>aid immovable propert</w:t>
      </w:r>
      <w:r w:rsidR="004F640A">
        <w:rPr>
          <w:rFonts w:ascii="Times New Roman" w:hAnsi="Times New Roman" w:cs="Times New Roman"/>
          <w:sz w:val="24"/>
          <w:szCs w:val="24"/>
        </w:rPr>
        <w:t>y to the beneficiaries of  the d</w:t>
      </w:r>
      <w:r w:rsidR="00BC7F03" w:rsidRPr="00747192">
        <w:rPr>
          <w:rFonts w:ascii="Times New Roman" w:hAnsi="Times New Roman" w:cs="Times New Roman"/>
          <w:sz w:val="24"/>
          <w:szCs w:val="24"/>
        </w:rPr>
        <w:t>eceased Estate of the late Rabson Mutuna.</w:t>
      </w:r>
    </w:p>
    <w:p w14:paraId="56B43776" w14:textId="152DD83E" w:rsidR="00A05D5B" w:rsidRPr="00A05D5B" w:rsidRDefault="00A05D5B" w:rsidP="004F640A">
      <w:pPr>
        <w:spacing w:after="0" w:line="360" w:lineRule="auto"/>
        <w:jc w:val="both"/>
        <w:rPr>
          <w:rFonts w:ascii="Times New Roman" w:hAnsi="Times New Roman" w:cs="Times New Roman"/>
          <w:b/>
          <w:sz w:val="24"/>
          <w:szCs w:val="24"/>
        </w:rPr>
      </w:pPr>
      <w:r w:rsidRPr="00A05D5B">
        <w:rPr>
          <w:rFonts w:ascii="Times New Roman" w:hAnsi="Times New Roman" w:cs="Times New Roman"/>
          <w:b/>
          <w:sz w:val="24"/>
          <w:szCs w:val="24"/>
        </w:rPr>
        <w:t>Brief Background</w:t>
      </w:r>
    </w:p>
    <w:p w14:paraId="42482EAC" w14:textId="0682DBDB" w:rsidR="001C0C44" w:rsidRPr="00747192" w:rsidRDefault="0080065F" w:rsidP="00A05D5B">
      <w:pPr>
        <w:spacing w:after="0" w:line="360" w:lineRule="auto"/>
        <w:ind w:firstLine="720"/>
        <w:jc w:val="both"/>
        <w:rPr>
          <w:rFonts w:ascii="Times New Roman" w:hAnsi="Times New Roman" w:cs="Times New Roman"/>
          <w:sz w:val="24"/>
          <w:szCs w:val="24"/>
        </w:rPr>
      </w:pPr>
      <w:r w:rsidRPr="00747192">
        <w:rPr>
          <w:rFonts w:ascii="Times New Roman" w:hAnsi="Times New Roman" w:cs="Times New Roman"/>
          <w:sz w:val="24"/>
          <w:szCs w:val="24"/>
        </w:rPr>
        <w:t xml:space="preserve">The </w:t>
      </w:r>
      <w:r w:rsidR="004F640A">
        <w:rPr>
          <w:rFonts w:ascii="Times New Roman" w:hAnsi="Times New Roman" w:cs="Times New Roman"/>
          <w:sz w:val="24"/>
          <w:szCs w:val="24"/>
        </w:rPr>
        <w:t>second respondent in the main, now the a</w:t>
      </w:r>
      <w:r w:rsidRPr="00747192">
        <w:rPr>
          <w:rFonts w:ascii="Times New Roman" w:hAnsi="Times New Roman" w:cs="Times New Roman"/>
          <w:sz w:val="24"/>
          <w:szCs w:val="24"/>
        </w:rPr>
        <w:t>pplicant sought a</w:t>
      </w:r>
      <w:r w:rsidR="004F640A">
        <w:rPr>
          <w:rFonts w:ascii="Times New Roman" w:hAnsi="Times New Roman" w:cs="Times New Roman"/>
          <w:sz w:val="24"/>
          <w:szCs w:val="24"/>
        </w:rPr>
        <w:t xml:space="preserve"> d</w:t>
      </w:r>
      <w:r w:rsidR="002D56EB" w:rsidRPr="00747192">
        <w:rPr>
          <w:rFonts w:ascii="Times New Roman" w:hAnsi="Times New Roman" w:cs="Times New Roman"/>
          <w:sz w:val="24"/>
          <w:szCs w:val="24"/>
        </w:rPr>
        <w:t>eclaratory order</w:t>
      </w:r>
      <w:r w:rsidR="0084592B" w:rsidRPr="00747192">
        <w:rPr>
          <w:rFonts w:ascii="Times New Roman" w:hAnsi="Times New Roman" w:cs="Times New Roman"/>
          <w:sz w:val="24"/>
          <w:szCs w:val="24"/>
        </w:rPr>
        <w:t xml:space="preserve"> </w:t>
      </w:r>
      <w:r w:rsidR="0009671F" w:rsidRPr="00747192">
        <w:rPr>
          <w:rFonts w:ascii="Times New Roman" w:hAnsi="Times New Roman" w:cs="Times New Roman"/>
          <w:sz w:val="24"/>
          <w:szCs w:val="24"/>
        </w:rPr>
        <w:t>of</w:t>
      </w:r>
      <w:r w:rsidR="0084592B" w:rsidRPr="00747192">
        <w:rPr>
          <w:rFonts w:ascii="Times New Roman" w:hAnsi="Times New Roman" w:cs="Times New Roman"/>
          <w:sz w:val="24"/>
          <w:szCs w:val="24"/>
        </w:rPr>
        <w:t xml:space="preserve"> the rights </w:t>
      </w:r>
      <w:r w:rsidR="0009671F" w:rsidRPr="00747192">
        <w:rPr>
          <w:rFonts w:ascii="Times New Roman" w:hAnsi="Times New Roman" w:cs="Times New Roman"/>
          <w:sz w:val="24"/>
          <w:szCs w:val="24"/>
        </w:rPr>
        <w:t xml:space="preserve">of </w:t>
      </w:r>
      <w:r w:rsidR="00B4184E" w:rsidRPr="00747192">
        <w:rPr>
          <w:rFonts w:ascii="Times New Roman" w:hAnsi="Times New Roman" w:cs="Times New Roman"/>
          <w:sz w:val="24"/>
          <w:szCs w:val="24"/>
        </w:rPr>
        <w:t xml:space="preserve">his late father’s estate over </w:t>
      </w:r>
      <w:r w:rsidR="0084592B" w:rsidRPr="00747192">
        <w:rPr>
          <w:rFonts w:ascii="Times New Roman" w:hAnsi="Times New Roman" w:cs="Times New Roman"/>
          <w:sz w:val="24"/>
          <w:szCs w:val="24"/>
        </w:rPr>
        <w:t>stand TT23204, inclusive of Nyakudya Grill Mills.</w:t>
      </w:r>
      <w:r w:rsidR="0009671F" w:rsidRPr="00747192">
        <w:rPr>
          <w:rFonts w:ascii="Times New Roman" w:hAnsi="Times New Roman" w:cs="Times New Roman"/>
          <w:sz w:val="24"/>
          <w:szCs w:val="24"/>
        </w:rPr>
        <w:t xml:space="preserve"> </w:t>
      </w:r>
      <w:r w:rsidR="004F640A">
        <w:rPr>
          <w:rFonts w:ascii="Times New Roman" w:hAnsi="Times New Roman" w:cs="Times New Roman"/>
          <w:sz w:val="24"/>
          <w:szCs w:val="24"/>
        </w:rPr>
        <w:t>This c</w:t>
      </w:r>
      <w:r w:rsidR="00A87FC3" w:rsidRPr="00747192">
        <w:rPr>
          <w:rFonts w:ascii="Times New Roman" w:hAnsi="Times New Roman" w:cs="Times New Roman"/>
          <w:sz w:val="24"/>
          <w:szCs w:val="24"/>
        </w:rPr>
        <w:t>o</w:t>
      </w:r>
      <w:r w:rsidR="004F640A">
        <w:rPr>
          <w:rFonts w:ascii="Times New Roman" w:hAnsi="Times New Roman" w:cs="Times New Roman"/>
          <w:sz w:val="24"/>
          <w:szCs w:val="24"/>
        </w:rPr>
        <w:t>urt will not dwell on the main a</w:t>
      </w:r>
      <w:r w:rsidR="00A87FC3" w:rsidRPr="00747192">
        <w:rPr>
          <w:rFonts w:ascii="Times New Roman" w:hAnsi="Times New Roman" w:cs="Times New Roman"/>
          <w:sz w:val="24"/>
          <w:szCs w:val="24"/>
        </w:rPr>
        <w:t>pplication as this has been taken care of in the main.</w:t>
      </w:r>
      <w:r w:rsidR="000E5EBF" w:rsidRPr="00747192">
        <w:rPr>
          <w:rFonts w:ascii="Times New Roman" w:hAnsi="Times New Roman" w:cs="Times New Roman"/>
          <w:sz w:val="24"/>
          <w:szCs w:val="24"/>
        </w:rPr>
        <w:t xml:space="preserve"> </w:t>
      </w:r>
      <w:r w:rsidR="004F640A">
        <w:rPr>
          <w:rFonts w:ascii="Times New Roman" w:hAnsi="Times New Roman" w:cs="Times New Roman"/>
          <w:sz w:val="24"/>
          <w:szCs w:val="24"/>
        </w:rPr>
        <w:t>The court will only consider the counter a</w:t>
      </w:r>
      <w:r w:rsidR="00A87FC3" w:rsidRPr="00747192">
        <w:rPr>
          <w:rFonts w:ascii="Times New Roman" w:hAnsi="Times New Roman" w:cs="Times New Roman"/>
          <w:sz w:val="24"/>
          <w:szCs w:val="24"/>
        </w:rPr>
        <w:t>pplication.</w:t>
      </w:r>
    </w:p>
    <w:p w14:paraId="48370916" w14:textId="41F3489E" w:rsidR="009C2F79" w:rsidRPr="00747192" w:rsidRDefault="00145F26" w:rsidP="004F640A">
      <w:pPr>
        <w:spacing w:after="0" w:line="360" w:lineRule="auto"/>
        <w:ind w:firstLine="720"/>
        <w:jc w:val="both"/>
        <w:rPr>
          <w:rFonts w:ascii="Times New Roman" w:hAnsi="Times New Roman" w:cs="Times New Roman"/>
          <w:sz w:val="24"/>
          <w:szCs w:val="24"/>
        </w:rPr>
      </w:pPr>
      <w:r w:rsidRPr="00747192">
        <w:rPr>
          <w:rFonts w:ascii="Times New Roman" w:hAnsi="Times New Roman" w:cs="Times New Roman"/>
          <w:sz w:val="24"/>
          <w:szCs w:val="24"/>
        </w:rPr>
        <w:t xml:space="preserve">It is common cause </w:t>
      </w:r>
      <w:r w:rsidR="00C4526A" w:rsidRPr="00747192">
        <w:rPr>
          <w:rFonts w:ascii="Times New Roman" w:hAnsi="Times New Roman" w:cs="Times New Roman"/>
          <w:sz w:val="24"/>
          <w:szCs w:val="24"/>
        </w:rPr>
        <w:t xml:space="preserve">that the </w:t>
      </w:r>
      <w:r w:rsidR="004F640A">
        <w:rPr>
          <w:rFonts w:ascii="Times New Roman" w:hAnsi="Times New Roman" w:cs="Times New Roman"/>
          <w:sz w:val="24"/>
          <w:szCs w:val="24"/>
        </w:rPr>
        <w:t>r</w:t>
      </w:r>
      <w:r w:rsidR="00324619" w:rsidRPr="00747192">
        <w:rPr>
          <w:rFonts w:ascii="Times New Roman" w:hAnsi="Times New Roman" w:cs="Times New Roman"/>
          <w:sz w:val="24"/>
          <w:szCs w:val="24"/>
        </w:rPr>
        <w:t>espondent</w:t>
      </w:r>
      <w:r w:rsidR="007540F8" w:rsidRPr="00747192">
        <w:rPr>
          <w:rFonts w:ascii="Times New Roman" w:hAnsi="Times New Roman" w:cs="Times New Roman"/>
          <w:sz w:val="24"/>
          <w:szCs w:val="24"/>
        </w:rPr>
        <w:t>’</w:t>
      </w:r>
      <w:r w:rsidR="00324619" w:rsidRPr="00747192">
        <w:rPr>
          <w:rFonts w:ascii="Times New Roman" w:hAnsi="Times New Roman" w:cs="Times New Roman"/>
          <w:sz w:val="24"/>
          <w:szCs w:val="24"/>
        </w:rPr>
        <w:t>s late father was granted a lease by Goromonzi Rural District Council over a certain commercial premise</w:t>
      </w:r>
      <w:r w:rsidR="007540F8" w:rsidRPr="00747192">
        <w:rPr>
          <w:rFonts w:ascii="Times New Roman" w:hAnsi="Times New Roman" w:cs="Times New Roman"/>
          <w:sz w:val="24"/>
          <w:szCs w:val="24"/>
        </w:rPr>
        <w:t>, measuring 2023 square meters comprising of a butchery, bottle sto</w:t>
      </w:r>
      <w:r w:rsidR="000C0665" w:rsidRPr="00747192">
        <w:rPr>
          <w:rFonts w:ascii="Times New Roman" w:hAnsi="Times New Roman" w:cs="Times New Roman"/>
          <w:sz w:val="24"/>
          <w:szCs w:val="24"/>
        </w:rPr>
        <w:t>re, grinding mill and general dealer.</w:t>
      </w:r>
      <w:r w:rsidR="004F640A">
        <w:rPr>
          <w:rFonts w:ascii="Times New Roman" w:hAnsi="Times New Roman" w:cs="Times New Roman"/>
          <w:sz w:val="24"/>
          <w:szCs w:val="24"/>
        </w:rPr>
        <w:t xml:space="preserve"> </w:t>
      </w:r>
      <w:r w:rsidR="00D93DBE" w:rsidRPr="00747192">
        <w:rPr>
          <w:rFonts w:ascii="Times New Roman" w:hAnsi="Times New Roman" w:cs="Times New Roman"/>
          <w:sz w:val="24"/>
          <w:szCs w:val="24"/>
        </w:rPr>
        <w:t xml:space="preserve">The </w:t>
      </w:r>
      <w:r w:rsidR="004F640A">
        <w:rPr>
          <w:rFonts w:ascii="Times New Roman" w:hAnsi="Times New Roman" w:cs="Times New Roman"/>
          <w:sz w:val="24"/>
          <w:szCs w:val="24"/>
        </w:rPr>
        <w:t>second r</w:t>
      </w:r>
      <w:r w:rsidR="00D93DBE" w:rsidRPr="00747192">
        <w:rPr>
          <w:rFonts w:ascii="Times New Roman" w:hAnsi="Times New Roman" w:cs="Times New Roman"/>
          <w:sz w:val="24"/>
          <w:szCs w:val="24"/>
        </w:rPr>
        <w:t xml:space="preserve">espondent successfully evicted one, Chirandu Mbanje who was leasing the property in </w:t>
      </w:r>
      <w:r w:rsidR="004F640A">
        <w:rPr>
          <w:rFonts w:ascii="Times New Roman" w:hAnsi="Times New Roman" w:cs="Times New Roman"/>
          <w:sz w:val="24"/>
          <w:szCs w:val="24"/>
        </w:rPr>
        <w:t>question from the a</w:t>
      </w:r>
      <w:r w:rsidR="00D93DBE" w:rsidRPr="00747192">
        <w:rPr>
          <w:rFonts w:ascii="Times New Roman" w:hAnsi="Times New Roman" w:cs="Times New Roman"/>
          <w:sz w:val="24"/>
          <w:szCs w:val="24"/>
        </w:rPr>
        <w:t xml:space="preserve">pplicant in 2017. </w:t>
      </w:r>
      <w:r w:rsidR="004F640A">
        <w:rPr>
          <w:rFonts w:ascii="Times New Roman" w:hAnsi="Times New Roman" w:cs="Times New Roman"/>
          <w:sz w:val="24"/>
          <w:szCs w:val="24"/>
        </w:rPr>
        <w:t xml:space="preserve"> </w:t>
      </w:r>
      <w:r w:rsidR="00D93DBE" w:rsidRPr="00747192">
        <w:rPr>
          <w:rFonts w:ascii="Times New Roman" w:hAnsi="Times New Roman" w:cs="Times New Roman"/>
          <w:sz w:val="24"/>
          <w:szCs w:val="24"/>
        </w:rPr>
        <w:t xml:space="preserve">The </w:t>
      </w:r>
      <w:r w:rsidR="004F640A">
        <w:rPr>
          <w:rFonts w:ascii="Times New Roman" w:hAnsi="Times New Roman" w:cs="Times New Roman"/>
          <w:sz w:val="24"/>
          <w:szCs w:val="24"/>
        </w:rPr>
        <w:t>second r</w:t>
      </w:r>
      <w:r w:rsidR="00D93DBE" w:rsidRPr="00747192">
        <w:rPr>
          <w:rFonts w:ascii="Times New Roman" w:hAnsi="Times New Roman" w:cs="Times New Roman"/>
          <w:sz w:val="24"/>
          <w:szCs w:val="24"/>
        </w:rPr>
        <w:t>espondent in this matt</w:t>
      </w:r>
      <w:r w:rsidR="004F640A">
        <w:rPr>
          <w:rFonts w:ascii="Times New Roman" w:hAnsi="Times New Roman" w:cs="Times New Roman"/>
          <w:sz w:val="24"/>
          <w:szCs w:val="24"/>
        </w:rPr>
        <w:t>er then sought eviction of the a</w:t>
      </w:r>
      <w:r w:rsidR="00D93DBE" w:rsidRPr="00747192">
        <w:rPr>
          <w:rFonts w:ascii="Times New Roman" w:hAnsi="Times New Roman" w:cs="Times New Roman"/>
          <w:sz w:val="24"/>
          <w:szCs w:val="24"/>
        </w:rPr>
        <w:t xml:space="preserve">pplicant before the Magistrate’s Court, under case no. 17690/19 from the property in question, however </w:t>
      </w:r>
      <w:r w:rsidR="004F640A">
        <w:rPr>
          <w:rFonts w:ascii="Times New Roman" w:hAnsi="Times New Roman" w:cs="Times New Roman"/>
          <w:sz w:val="24"/>
          <w:szCs w:val="24"/>
        </w:rPr>
        <w:lastRenderedPageBreak/>
        <w:t>the a</w:t>
      </w:r>
      <w:r w:rsidR="00D93DBE" w:rsidRPr="00747192">
        <w:rPr>
          <w:rFonts w:ascii="Times New Roman" w:hAnsi="Times New Roman" w:cs="Times New Roman"/>
          <w:sz w:val="24"/>
          <w:szCs w:val="24"/>
        </w:rPr>
        <w:t>pplication was dismissed.</w:t>
      </w:r>
      <w:r w:rsidR="004F640A">
        <w:rPr>
          <w:rFonts w:ascii="Times New Roman" w:hAnsi="Times New Roman" w:cs="Times New Roman"/>
          <w:sz w:val="24"/>
          <w:szCs w:val="24"/>
        </w:rPr>
        <w:t xml:space="preserve"> </w:t>
      </w:r>
      <w:r w:rsidR="00D93DBE" w:rsidRPr="00747192">
        <w:rPr>
          <w:rFonts w:ascii="Times New Roman" w:hAnsi="Times New Roman" w:cs="Times New Roman"/>
          <w:sz w:val="24"/>
          <w:szCs w:val="24"/>
        </w:rPr>
        <w:t xml:space="preserve"> The </w:t>
      </w:r>
      <w:r w:rsidR="004F640A">
        <w:rPr>
          <w:rFonts w:ascii="Times New Roman" w:hAnsi="Times New Roman" w:cs="Times New Roman"/>
          <w:sz w:val="24"/>
          <w:szCs w:val="24"/>
        </w:rPr>
        <w:t>second r</w:t>
      </w:r>
      <w:r w:rsidR="00D93DBE" w:rsidRPr="00747192">
        <w:rPr>
          <w:rFonts w:ascii="Times New Roman" w:hAnsi="Times New Roman" w:cs="Times New Roman"/>
          <w:sz w:val="24"/>
          <w:szCs w:val="24"/>
        </w:rPr>
        <w:t>espondent the</w:t>
      </w:r>
      <w:r w:rsidR="004F640A">
        <w:rPr>
          <w:rFonts w:ascii="Times New Roman" w:hAnsi="Times New Roman" w:cs="Times New Roman"/>
          <w:sz w:val="24"/>
          <w:szCs w:val="24"/>
        </w:rPr>
        <w:t>n proceeded to file an a</w:t>
      </w:r>
      <w:r w:rsidR="00D93DBE" w:rsidRPr="00747192">
        <w:rPr>
          <w:rFonts w:ascii="Times New Roman" w:hAnsi="Times New Roman" w:cs="Times New Roman"/>
          <w:sz w:val="24"/>
          <w:szCs w:val="24"/>
        </w:rPr>
        <w:t xml:space="preserve">ppeal against the order granted in case 17690/90, under CIV </w:t>
      </w:r>
      <w:r w:rsidR="004F640A">
        <w:rPr>
          <w:rFonts w:ascii="Times New Roman" w:hAnsi="Times New Roman" w:cs="Times New Roman"/>
          <w:sz w:val="24"/>
          <w:szCs w:val="24"/>
        </w:rPr>
        <w:t>‘</w:t>
      </w:r>
      <w:r w:rsidR="00D93DBE" w:rsidRPr="00747192">
        <w:rPr>
          <w:rFonts w:ascii="Times New Roman" w:hAnsi="Times New Roman" w:cs="Times New Roman"/>
          <w:sz w:val="24"/>
          <w:szCs w:val="24"/>
        </w:rPr>
        <w:t>A</w:t>
      </w:r>
      <w:r w:rsidR="004F640A">
        <w:rPr>
          <w:rFonts w:ascii="Times New Roman" w:hAnsi="Times New Roman" w:cs="Times New Roman"/>
          <w:sz w:val="24"/>
          <w:szCs w:val="24"/>
        </w:rPr>
        <w:t>’ 79/19 and the a</w:t>
      </w:r>
      <w:r w:rsidR="00D93DBE" w:rsidRPr="00747192">
        <w:rPr>
          <w:rFonts w:ascii="Times New Roman" w:hAnsi="Times New Roman" w:cs="Times New Roman"/>
          <w:sz w:val="24"/>
          <w:szCs w:val="24"/>
        </w:rPr>
        <w:t>ppeal was struck off the roll. The</w:t>
      </w:r>
      <w:r w:rsidR="004F640A">
        <w:rPr>
          <w:rFonts w:ascii="Times New Roman" w:hAnsi="Times New Roman" w:cs="Times New Roman"/>
          <w:sz w:val="24"/>
          <w:szCs w:val="24"/>
        </w:rPr>
        <w:t xml:space="preserve"> second r</w:t>
      </w:r>
      <w:r w:rsidR="00D93DBE" w:rsidRPr="00747192">
        <w:rPr>
          <w:rFonts w:ascii="Times New Roman" w:hAnsi="Times New Roman" w:cs="Times New Roman"/>
          <w:sz w:val="24"/>
          <w:szCs w:val="24"/>
        </w:rPr>
        <w:t>espondent then applied for condonation for the late noting of an appeal and extension of time under HC4999/20, howe</w:t>
      </w:r>
      <w:r w:rsidR="004F640A">
        <w:rPr>
          <w:rFonts w:ascii="Times New Roman" w:hAnsi="Times New Roman" w:cs="Times New Roman"/>
          <w:sz w:val="24"/>
          <w:szCs w:val="24"/>
        </w:rPr>
        <w:t>ver, the a</w:t>
      </w:r>
      <w:r w:rsidR="00D93DBE" w:rsidRPr="00747192">
        <w:rPr>
          <w:rFonts w:ascii="Times New Roman" w:hAnsi="Times New Roman" w:cs="Times New Roman"/>
          <w:sz w:val="24"/>
          <w:szCs w:val="24"/>
        </w:rPr>
        <w:t>pplication was withdrawn as it was fatally defective.</w:t>
      </w:r>
      <w:r w:rsidR="004F640A">
        <w:rPr>
          <w:rFonts w:ascii="Times New Roman" w:hAnsi="Times New Roman" w:cs="Times New Roman"/>
          <w:sz w:val="24"/>
          <w:szCs w:val="24"/>
        </w:rPr>
        <w:t xml:space="preserve"> </w:t>
      </w:r>
      <w:r w:rsidR="000C0665" w:rsidRPr="00747192">
        <w:rPr>
          <w:rFonts w:ascii="Times New Roman" w:hAnsi="Times New Roman" w:cs="Times New Roman"/>
          <w:sz w:val="24"/>
          <w:szCs w:val="24"/>
        </w:rPr>
        <w:t xml:space="preserve"> The </w:t>
      </w:r>
      <w:r w:rsidR="004F640A">
        <w:rPr>
          <w:rFonts w:ascii="Times New Roman" w:hAnsi="Times New Roman" w:cs="Times New Roman"/>
          <w:sz w:val="24"/>
          <w:szCs w:val="24"/>
        </w:rPr>
        <w:t>second r</w:t>
      </w:r>
      <w:r w:rsidR="005838F2" w:rsidRPr="00747192">
        <w:rPr>
          <w:rFonts w:ascii="Times New Roman" w:hAnsi="Times New Roman" w:cs="Times New Roman"/>
          <w:sz w:val="24"/>
          <w:szCs w:val="24"/>
        </w:rPr>
        <w:t>espondent</w:t>
      </w:r>
      <w:r w:rsidR="000C0665" w:rsidRPr="00747192">
        <w:rPr>
          <w:rFonts w:ascii="Times New Roman" w:hAnsi="Times New Roman" w:cs="Times New Roman"/>
          <w:sz w:val="24"/>
          <w:szCs w:val="24"/>
        </w:rPr>
        <w:t xml:space="preserve"> </w:t>
      </w:r>
      <w:r w:rsidR="00D93DBE" w:rsidRPr="00747192">
        <w:rPr>
          <w:rFonts w:ascii="Times New Roman" w:hAnsi="Times New Roman" w:cs="Times New Roman"/>
          <w:sz w:val="24"/>
          <w:szCs w:val="24"/>
        </w:rPr>
        <w:t>went on to seek a</w:t>
      </w:r>
      <w:r w:rsidR="00735FAB" w:rsidRPr="00747192">
        <w:rPr>
          <w:rFonts w:ascii="Times New Roman" w:hAnsi="Times New Roman" w:cs="Times New Roman"/>
          <w:sz w:val="24"/>
          <w:szCs w:val="24"/>
        </w:rPr>
        <w:t xml:space="preserve"> declaratory order concerning </w:t>
      </w:r>
      <w:r w:rsidR="005838F2" w:rsidRPr="00747192">
        <w:rPr>
          <w:rFonts w:ascii="Times New Roman" w:hAnsi="Times New Roman" w:cs="Times New Roman"/>
          <w:sz w:val="24"/>
          <w:szCs w:val="24"/>
        </w:rPr>
        <w:t>rights over t</w:t>
      </w:r>
      <w:r w:rsidR="004F640A">
        <w:rPr>
          <w:rFonts w:ascii="Times New Roman" w:hAnsi="Times New Roman" w:cs="Times New Roman"/>
          <w:sz w:val="24"/>
          <w:szCs w:val="24"/>
        </w:rPr>
        <w:t>he property in question, which a</w:t>
      </w:r>
      <w:r w:rsidR="005838F2" w:rsidRPr="00747192">
        <w:rPr>
          <w:rFonts w:ascii="Times New Roman" w:hAnsi="Times New Roman" w:cs="Times New Roman"/>
          <w:sz w:val="24"/>
          <w:szCs w:val="24"/>
        </w:rPr>
        <w:t xml:space="preserve">pplication was dismissed </w:t>
      </w:r>
      <w:r w:rsidR="006D4485" w:rsidRPr="00747192">
        <w:rPr>
          <w:rFonts w:ascii="Times New Roman" w:hAnsi="Times New Roman" w:cs="Times New Roman"/>
          <w:sz w:val="24"/>
          <w:szCs w:val="24"/>
        </w:rPr>
        <w:t xml:space="preserve">before this Honourable Court. </w:t>
      </w:r>
    </w:p>
    <w:p w14:paraId="1D744BF3" w14:textId="287AF2C4" w:rsidR="00C30693" w:rsidRPr="00747192" w:rsidRDefault="00D93DBE" w:rsidP="004F640A">
      <w:pPr>
        <w:spacing w:after="0" w:line="360" w:lineRule="auto"/>
        <w:ind w:firstLine="720"/>
        <w:jc w:val="both"/>
        <w:rPr>
          <w:rFonts w:ascii="Times New Roman" w:hAnsi="Times New Roman" w:cs="Times New Roman"/>
          <w:sz w:val="24"/>
          <w:szCs w:val="24"/>
        </w:rPr>
      </w:pPr>
      <w:r w:rsidRPr="004F640A">
        <w:rPr>
          <w:rFonts w:ascii="Times New Roman" w:hAnsi="Times New Roman" w:cs="Times New Roman"/>
          <w:i/>
          <w:sz w:val="24"/>
          <w:szCs w:val="24"/>
        </w:rPr>
        <w:t>In casu</w:t>
      </w:r>
      <w:r w:rsidRPr="00747192">
        <w:rPr>
          <w:rFonts w:ascii="Times New Roman" w:hAnsi="Times New Roman" w:cs="Times New Roman"/>
          <w:sz w:val="24"/>
          <w:szCs w:val="24"/>
        </w:rPr>
        <w:t xml:space="preserve"> , t</w:t>
      </w:r>
      <w:r w:rsidR="006D4485" w:rsidRPr="00747192">
        <w:rPr>
          <w:rFonts w:ascii="Times New Roman" w:hAnsi="Times New Roman" w:cs="Times New Roman"/>
          <w:sz w:val="24"/>
          <w:szCs w:val="24"/>
        </w:rPr>
        <w:t xml:space="preserve">he </w:t>
      </w:r>
      <w:r w:rsidR="004F640A">
        <w:rPr>
          <w:rFonts w:ascii="Times New Roman" w:hAnsi="Times New Roman" w:cs="Times New Roman"/>
          <w:sz w:val="24"/>
          <w:szCs w:val="24"/>
        </w:rPr>
        <w:t>a</w:t>
      </w:r>
      <w:r w:rsidR="0009671F" w:rsidRPr="00747192">
        <w:rPr>
          <w:rFonts w:ascii="Times New Roman" w:hAnsi="Times New Roman" w:cs="Times New Roman"/>
          <w:sz w:val="24"/>
          <w:szCs w:val="24"/>
        </w:rPr>
        <w:t>pplicant</w:t>
      </w:r>
      <w:r w:rsidRPr="00747192">
        <w:rPr>
          <w:rFonts w:ascii="Times New Roman" w:hAnsi="Times New Roman" w:cs="Times New Roman"/>
          <w:sz w:val="24"/>
          <w:szCs w:val="24"/>
        </w:rPr>
        <w:t xml:space="preserve"> </w:t>
      </w:r>
      <w:r w:rsidR="0009671F" w:rsidRPr="00747192">
        <w:rPr>
          <w:rFonts w:ascii="Times New Roman" w:hAnsi="Times New Roman" w:cs="Times New Roman"/>
          <w:sz w:val="24"/>
          <w:szCs w:val="24"/>
        </w:rPr>
        <w:t xml:space="preserve">is seeking a declaratory order </w:t>
      </w:r>
      <w:r w:rsidR="00B6536C" w:rsidRPr="00747192">
        <w:rPr>
          <w:rFonts w:ascii="Times New Roman" w:hAnsi="Times New Roman" w:cs="Times New Roman"/>
          <w:sz w:val="24"/>
          <w:szCs w:val="24"/>
        </w:rPr>
        <w:t>as he believes that his father, the late Rabson Mutuna Nyakudya, purchased stand TT23204 measuring 840 square metres from the</w:t>
      </w:r>
      <w:r w:rsidRPr="00747192">
        <w:rPr>
          <w:rFonts w:ascii="Times New Roman" w:hAnsi="Times New Roman" w:cs="Times New Roman"/>
          <w:sz w:val="24"/>
          <w:szCs w:val="24"/>
        </w:rPr>
        <w:t xml:space="preserve"> </w:t>
      </w:r>
      <w:r w:rsidR="004F640A">
        <w:rPr>
          <w:rFonts w:ascii="Times New Roman" w:hAnsi="Times New Roman" w:cs="Times New Roman"/>
          <w:sz w:val="24"/>
          <w:szCs w:val="24"/>
        </w:rPr>
        <w:t>second r</w:t>
      </w:r>
      <w:r w:rsidR="000E5EBF" w:rsidRPr="00747192">
        <w:rPr>
          <w:rFonts w:ascii="Times New Roman" w:hAnsi="Times New Roman" w:cs="Times New Roman"/>
          <w:sz w:val="24"/>
          <w:szCs w:val="24"/>
        </w:rPr>
        <w:t>espondent</w:t>
      </w:r>
      <w:r w:rsidR="00B6536C" w:rsidRPr="00747192">
        <w:rPr>
          <w:rFonts w:ascii="Times New Roman" w:hAnsi="Times New Roman" w:cs="Times New Roman"/>
          <w:sz w:val="24"/>
          <w:szCs w:val="24"/>
        </w:rPr>
        <w:t>’s father, the late Kizito Dzorwa in 1977</w:t>
      </w:r>
      <w:r w:rsidR="00FB5A92" w:rsidRPr="00747192">
        <w:rPr>
          <w:rFonts w:ascii="Times New Roman" w:hAnsi="Times New Roman" w:cs="Times New Roman"/>
          <w:sz w:val="24"/>
          <w:szCs w:val="24"/>
        </w:rPr>
        <w:t xml:space="preserve"> and ther</w:t>
      </w:r>
      <w:r w:rsidR="00835A19" w:rsidRPr="00747192">
        <w:rPr>
          <w:rFonts w:ascii="Times New Roman" w:hAnsi="Times New Roman" w:cs="Times New Roman"/>
          <w:sz w:val="24"/>
          <w:szCs w:val="24"/>
        </w:rPr>
        <w:t>efor</w:t>
      </w:r>
      <w:r w:rsidR="00FB5A92" w:rsidRPr="00747192">
        <w:rPr>
          <w:rFonts w:ascii="Times New Roman" w:hAnsi="Times New Roman" w:cs="Times New Roman"/>
          <w:sz w:val="24"/>
          <w:szCs w:val="24"/>
        </w:rPr>
        <w:t>e has title to it.</w:t>
      </w:r>
      <w:r w:rsidRPr="00747192">
        <w:rPr>
          <w:rFonts w:ascii="Times New Roman" w:hAnsi="Times New Roman" w:cs="Times New Roman"/>
          <w:sz w:val="24"/>
          <w:szCs w:val="24"/>
        </w:rPr>
        <w:t xml:space="preserve"> </w:t>
      </w:r>
      <w:r w:rsidR="004F640A">
        <w:rPr>
          <w:rFonts w:ascii="Times New Roman" w:hAnsi="Times New Roman" w:cs="Times New Roman"/>
          <w:sz w:val="24"/>
          <w:szCs w:val="24"/>
        </w:rPr>
        <w:t xml:space="preserve"> </w:t>
      </w:r>
      <w:r w:rsidR="00050444" w:rsidRPr="00747192">
        <w:rPr>
          <w:rFonts w:ascii="Times New Roman" w:hAnsi="Times New Roman" w:cs="Times New Roman"/>
          <w:sz w:val="24"/>
          <w:szCs w:val="24"/>
        </w:rPr>
        <w:t>T</w:t>
      </w:r>
      <w:r w:rsidR="007A1710" w:rsidRPr="00747192">
        <w:rPr>
          <w:rFonts w:ascii="Times New Roman" w:hAnsi="Times New Roman" w:cs="Times New Roman"/>
          <w:sz w:val="24"/>
          <w:szCs w:val="24"/>
        </w:rPr>
        <w:t xml:space="preserve">he </w:t>
      </w:r>
      <w:r w:rsidR="004F640A">
        <w:rPr>
          <w:rFonts w:ascii="Times New Roman" w:hAnsi="Times New Roman" w:cs="Times New Roman"/>
          <w:sz w:val="24"/>
          <w:szCs w:val="24"/>
        </w:rPr>
        <w:t>second r</w:t>
      </w:r>
      <w:r w:rsidR="00FB5A92" w:rsidRPr="00747192">
        <w:rPr>
          <w:rFonts w:ascii="Times New Roman" w:hAnsi="Times New Roman" w:cs="Times New Roman"/>
          <w:sz w:val="24"/>
          <w:szCs w:val="24"/>
        </w:rPr>
        <w:t>espondent is opposed to the</w:t>
      </w:r>
      <w:r w:rsidR="00835A19" w:rsidRPr="00747192">
        <w:rPr>
          <w:rFonts w:ascii="Times New Roman" w:hAnsi="Times New Roman" w:cs="Times New Roman"/>
          <w:sz w:val="24"/>
          <w:szCs w:val="24"/>
        </w:rPr>
        <w:t xml:space="preserve"> </w:t>
      </w:r>
      <w:r w:rsidR="00FB5A92" w:rsidRPr="00747192">
        <w:rPr>
          <w:rFonts w:ascii="Times New Roman" w:hAnsi="Times New Roman" w:cs="Times New Roman"/>
          <w:sz w:val="24"/>
          <w:szCs w:val="24"/>
        </w:rPr>
        <w:t>relief sought a</w:t>
      </w:r>
      <w:r w:rsidR="007A1710" w:rsidRPr="00747192">
        <w:rPr>
          <w:rFonts w:ascii="Times New Roman" w:hAnsi="Times New Roman" w:cs="Times New Roman"/>
          <w:sz w:val="24"/>
          <w:szCs w:val="24"/>
        </w:rPr>
        <w:t>nd</w:t>
      </w:r>
      <w:r w:rsidR="00FB5A92" w:rsidRPr="00747192">
        <w:rPr>
          <w:rFonts w:ascii="Times New Roman" w:hAnsi="Times New Roman" w:cs="Times New Roman"/>
          <w:sz w:val="24"/>
          <w:szCs w:val="24"/>
        </w:rPr>
        <w:t xml:space="preserve"> </w:t>
      </w:r>
      <w:r w:rsidR="003D0E8B" w:rsidRPr="00747192">
        <w:rPr>
          <w:rFonts w:ascii="Times New Roman" w:hAnsi="Times New Roman" w:cs="Times New Roman"/>
          <w:sz w:val="24"/>
          <w:szCs w:val="24"/>
        </w:rPr>
        <w:t>argues</w:t>
      </w:r>
      <w:r w:rsidR="00FB5A92" w:rsidRPr="00747192">
        <w:rPr>
          <w:rFonts w:ascii="Times New Roman" w:hAnsi="Times New Roman" w:cs="Times New Roman"/>
          <w:sz w:val="24"/>
          <w:szCs w:val="24"/>
        </w:rPr>
        <w:t xml:space="preserve"> that the </w:t>
      </w:r>
      <w:r w:rsidR="001A65E2" w:rsidRPr="00747192">
        <w:rPr>
          <w:rFonts w:ascii="Times New Roman" w:hAnsi="Times New Roman" w:cs="Times New Roman"/>
          <w:sz w:val="24"/>
          <w:szCs w:val="24"/>
        </w:rPr>
        <w:t xml:space="preserve">late Robson Mutuna Nyakudya did not purchase and acquire cession of the said property from Respondent’s father, the late Kizito Dzorwa. </w:t>
      </w:r>
      <w:r w:rsidR="004F640A">
        <w:rPr>
          <w:rFonts w:ascii="Times New Roman" w:hAnsi="Times New Roman" w:cs="Times New Roman"/>
          <w:sz w:val="24"/>
          <w:szCs w:val="24"/>
        </w:rPr>
        <w:t xml:space="preserve"> The r</w:t>
      </w:r>
      <w:r w:rsidR="001A65E2" w:rsidRPr="00747192">
        <w:rPr>
          <w:rFonts w:ascii="Times New Roman" w:hAnsi="Times New Roman" w:cs="Times New Roman"/>
          <w:sz w:val="24"/>
          <w:szCs w:val="24"/>
        </w:rPr>
        <w:t xml:space="preserve">espondent is also of the view that the </w:t>
      </w:r>
      <w:r w:rsidR="004F640A">
        <w:rPr>
          <w:rFonts w:ascii="Times New Roman" w:hAnsi="Times New Roman" w:cs="Times New Roman"/>
          <w:sz w:val="24"/>
          <w:szCs w:val="24"/>
        </w:rPr>
        <w:t>counter a</w:t>
      </w:r>
      <w:r w:rsidR="00AE7579" w:rsidRPr="00747192">
        <w:rPr>
          <w:rFonts w:ascii="Times New Roman" w:hAnsi="Times New Roman" w:cs="Times New Roman"/>
          <w:sz w:val="24"/>
          <w:szCs w:val="24"/>
        </w:rPr>
        <w:t>pplication is a disguised review application and/or appeal</w:t>
      </w:r>
      <w:r w:rsidR="001A65E2" w:rsidRPr="00747192">
        <w:rPr>
          <w:rFonts w:ascii="Times New Roman" w:hAnsi="Times New Roman" w:cs="Times New Roman"/>
          <w:sz w:val="24"/>
          <w:szCs w:val="24"/>
        </w:rPr>
        <w:t xml:space="preserve">. </w:t>
      </w:r>
      <w:r w:rsidR="004F640A">
        <w:rPr>
          <w:rFonts w:ascii="Times New Roman" w:hAnsi="Times New Roman" w:cs="Times New Roman"/>
          <w:sz w:val="24"/>
          <w:szCs w:val="24"/>
        </w:rPr>
        <w:t xml:space="preserve"> The r</w:t>
      </w:r>
      <w:r w:rsidR="001A65E2" w:rsidRPr="00747192">
        <w:rPr>
          <w:rFonts w:ascii="Times New Roman" w:hAnsi="Times New Roman" w:cs="Times New Roman"/>
          <w:sz w:val="24"/>
          <w:szCs w:val="24"/>
        </w:rPr>
        <w:t xml:space="preserve">espondent </w:t>
      </w:r>
      <w:r w:rsidR="003D0E8B" w:rsidRPr="00747192">
        <w:rPr>
          <w:rFonts w:ascii="Times New Roman" w:hAnsi="Times New Roman" w:cs="Times New Roman"/>
          <w:sz w:val="24"/>
          <w:szCs w:val="24"/>
        </w:rPr>
        <w:t xml:space="preserve">further </w:t>
      </w:r>
      <w:r w:rsidR="004F640A">
        <w:rPr>
          <w:rFonts w:ascii="Times New Roman" w:hAnsi="Times New Roman" w:cs="Times New Roman"/>
          <w:sz w:val="24"/>
          <w:szCs w:val="24"/>
        </w:rPr>
        <w:t>argues that the a</w:t>
      </w:r>
      <w:r w:rsidR="001A65E2" w:rsidRPr="00747192">
        <w:rPr>
          <w:rFonts w:ascii="Times New Roman" w:hAnsi="Times New Roman" w:cs="Times New Roman"/>
          <w:sz w:val="24"/>
          <w:szCs w:val="24"/>
        </w:rPr>
        <w:t xml:space="preserve">pplicant has not acquired </w:t>
      </w:r>
      <w:r w:rsidR="00AF5C3F" w:rsidRPr="00747192">
        <w:rPr>
          <w:rFonts w:ascii="Times New Roman" w:hAnsi="Times New Roman" w:cs="Times New Roman"/>
          <w:sz w:val="24"/>
          <w:szCs w:val="24"/>
        </w:rPr>
        <w:t>the property thro</w:t>
      </w:r>
      <w:r w:rsidR="00AA2092" w:rsidRPr="00747192">
        <w:rPr>
          <w:rFonts w:ascii="Times New Roman" w:hAnsi="Times New Roman" w:cs="Times New Roman"/>
          <w:sz w:val="24"/>
          <w:szCs w:val="24"/>
        </w:rPr>
        <w:t>ugh</w:t>
      </w:r>
      <w:r w:rsidR="00AF5C3F" w:rsidRPr="00747192">
        <w:rPr>
          <w:rFonts w:ascii="Times New Roman" w:hAnsi="Times New Roman" w:cs="Times New Roman"/>
          <w:sz w:val="24"/>
          <w:szCs w:val="24"/>
        </w:rPr>
        <w:t xml:space="preserve"> prescription.</w:t>
      </w:r>
      <w:r w:rsidR="00AE7579" w:rsidRPr="00747192">
        <w:rPr>
          <w:rFonts w:ascii="Times New Roman" w:hAnsi="Times New Roman" w:cs="Times New Roman"/>
          <w:sz w:val="24"/>
          <w:szCs w:val="24"/>
        </w:rPr>
        <w:tab/>
      </w:r>
      <w:r w:rsidR="00AE7579" w:rsidRPr="00747192">
        <w:rPr>
          <w:rFonts w:ascii="Times New Roman" w:hAnsi="Times New Roman" w:cs="Times New Roman"/>
          <w:sz w:val="24"/>
          <w:szCs w:val="24"/>
        </w:rPr>
        <w:tab/>
      </w:r>
      <w:r w:rsidR="00AE7579" w:rsidRPr="00747192">
        <w:rPr>
          <w:rFonts w:ascii="Times New Roman" w:hAnsi="Times New Roman" w:cs="Times New Roman"/>
          <w:sz w:val="24"/>
          <w:szCs w:val="24"/>
        </w:rPr>
        <w:tab/>
      </w:r>
      <w:r w:rsidR="00AE7579" w:rsidRPr="00747192">
        <w:rPr>
          <w:rFonts w:ascii="Times New Roman" w:hAnsi="Times New Roman" w:cs="Times New Roman"/>
          <w:sz w:val="24"/>
          <w:szCs w:val="24"/>
        </w:rPr>
        <w:tab/>
      </w:r>
      <w:r w:rsidR="00AE7579" w:rsidRPr="00747192">
        <w:rPr>
          <w:rFonts w:ascii="Times New Roman" w:hAnsi="Times New Roman" w:cs="Times New Roman"/>
          <w:sz w:val="24"/>
          <w:szCs w:val="24"/>
        </w:rPr>
        <w:tab/>
      </w:r>
      <w:bookmarkStart w:id="1" w:name="_Hlk150759316"/>
    </w:p>
    <w:bookmarkEnd w:id="1"/>
    <w:p w14:paraId="38055DF5" w14:textId="026C3AED" w:rsidR="00747099" w:rsidRPr="00747192" w:rsidRDefault="007E3A58" w:rsidP="004F640A">
      <w:pPr>
        <w:spacing w:after="0" w:line="360" w:lineRule="auto"/>
        <w:jc w:val="both"/>
        <w:rPr>
          <w:rFonts w:ascii="Times New Roman" w:hAnsi="Times New Roman" w:cs="Times New Roman"/>
          <w:b/>
          <w:bCs/>
          <w:sz w:val="24"/>
          <w:szCs w:val="24"/>
        </w:rPr>
      </w:pPr>
      <w:r w:rsidRPr="00747192">
        <w:rPr>
          <w:rFonts w:ascii="Times New Roman" w:hAnsi="Times New Roman" w:cs="Times New Roman"/>
          <w:b/>
          <w:bCs/>
          <w:sz w:val="24"/>
          <w:szCs w:val="24"/>
        </w:rPr>
        <w:t xml:space="preserve">Prescription </w:t>
      </w:r>
    </w:p>
    <w:p w14:paraId="7134B552" w14:textId="4DE3980B" w:rsidR="007E3A58" w:rsidRPr="004F640A" w:rsidRDefault="009C2F79" w:rsidP="004F640A">
      <w:pPr>
        <w:spacing w:after="0" w:line="360" w:lineRule="auto"/>
        <w:ind w:firstLine="720"/>
        <w:jc w:val="both"/>
        <w:rPr>
          <w:rFonts w:ascii="Times New Roman" w:hAnsi="Times New Roman" w:cs="Times New Roman"/>
          <w:b/>
          <w:bCs/>
          <w:sz w:val="24"/>
          <w:szCs w:val="24"/>
        </w:rPr>
      </w:pPr>
      <w:r w:rsidRPr="00747192">
        <w:rPr>
          <w:rFonts w:ascii="Times New Roman" w:hAnsi="Times New Roman" w:cs="Times New Roman"/>
          <w:sz w:val="24"/>
          <w:szCs w:val="24"/>
        </w:rPr>
        <w:t>The applicant in the counter application avers that the title vests in the estate of his late father Rabson Nyakudya , through the operation of prescription</w:t>
      </w:r>
      <w:r w:rsidRPr="00747192">
        <w:rPr>
          <w:rFonts w:ascii="Times New Roman" w:hAnsi="Times New Roman" w:cs="Times New Roman"/>
          <w:b/>
          <w:bCs/>
          <w:sz w:val="24"/>
          <w:szCs w:val="24"/>
        </w:rPr>
        <w:t>.</w:t>
      </w:r>
      <w:r w:rsidR="004F640A">
        <w:rPr>
          <w:rFonts w:ascii="Times New Roman" w:hAnsi="Times New Roman" w:cs="Times New Roman"/>
          <w:b/>
          <w:bCs/>
          <w:sz w:val="24"/>
          <w:szCs w:val="24"/>
        </w:rPr>
        <w:t xml:space="preserve">  </w:t>
      </w:r>
      <w:r w:rsidR="007E3A58" w:rsidRPr="004F640A">
        <w:rPr>
          <w:rFonts w:ascii="Times New Roman" w:hAnsi="Times New Roman" w:cs="Times New Roman"/>
          <w:bCs/>
          <w:sz w:val="24"/>
          <w:szCs w:val="24"/>
        </w:rPr>
        <w:t xml:space="preserve">Section 4 of the Prescription </w:t>
      </w:r>
      <w:r w:rsidR="007E3A58" w:rsidRPr="008602F0">
        <w:rPr>
          <w:rFonts w:ascii="Times New Roman" w:hAnsi="Times New Roman" w:cs="Times New Roman"/>
          <w:bCs/>
          <w:sz w:val="24"/>
          <w:szCs w:val="24"/>
        </w:rPr>
        <w:t>Act [</w:t>
      </w:r>
      <w:r w:rsidR="007E3A58" w:rsidRPr="008602F0">
        <w:rPr>
          <w:rFonts w:ascii="Times New Roman" w:hAnsi="Times New Roman" w:cs="Times New Roman"/>
          <w:bCs/>
          <w:i/>
          <w:sz w:val="24"/>
          <w:szCs w:val="24"/>
        </w:rPr>
        <w:t>Chapter 8:</w:t>
      </w:r>
      <w:r w:rsidR="008602F0">
        <w:rPr>
          <w:rFonts w:ascii="Times New Roman" w:hAnsi="Times New Roman" w:cs="Times New Roman"/>
          <w:bCs/>
          <w:i/>
          <w:sz w:val="24"/>
          <w:szCs w:val="24"/>
        </w:rPr>
        <w:t>11</w:t>
      </w:r>
      <w:r w:rsidR="007E3A58" w:rsidRPr="008602F0">
        <w:rPr>
          <w:rFonts w:ascii="Times New Roman" w:hAnsi="Times New Roman" w:cs="Times New Roman"/>
          <w:bCs/>
          <w:sz w:val="24"/>
          <w:szCs w:val="24"/>
        </w:rPr>
        <w:t xml:space="preserve">] </w:t>
      </w:r>
      <w:r w:rsidR="007E3A58" w:rsidRPr="008602F0">
        <w:rPr>
          <w:rFonts w:ascii="Times New Roman" w:hAnsi="Times New Roman" w:cs="Times New Roman"/>
          <w:sz w:val="24"/>
          <w:szCs w:val="24"/>
        </w:rPr>
        <w:t xml:space="preserve">states </w:t>
      </w:r>
      <w:r w:rsidR="00411A6F" w:rsidRPr="008602F0">
        <w:rPr>
          <w:rFonts w:ascii="Times New Roman" w:hAnsi="Times New Roman" w:cs="Times New Roman"/>
          <w:sz w:val="24"/>
          <w:szCs w:val="24"/>
        </w:rPr>
        <w:t>that</w:t>
      </w:r>
      <w:r w:rsidR="00411A6F" w:rsidRPr="008602F0">
        <w:rPr>
          <w:rFonts w:ascii="Times New Roman" w:hAnsi="Times New Roman" w:cs="Times New Roman"/>
          <w:bCs/>
          <w:sz w:val="24"/>
          <w:szCs w:val="24"/>
        </w:rPr>
        <w:t>;</w:t>
      </w:r>
    </w:p>
    <w:p w14:paraId="6E8BC0BD" w14:textId="72614B22" w:rsidR="007E3A58" w:rsidRPr="004F640A" w:rsidRDefault="00734E69" w:rsidP="004F640A">
      <w:pPr>
        <w:spacing w:after="0" w:line="240" w:lineRule="auto"/>
        <w:ind w:left="720"/>
        <w:jc w:val="both"/>
        <w:rPr>
          <w:rFonts w:ascii="Times New Roman" w:hAnsi="Times New Roman" w:cs="Times New Roman"/>
          <w:bCs/>
        </w:rPr>
      </w:pPr>
      <w:r w:rsidRPr="004F640A">
        <w:rPr>
          <w:rFonts w:ascii="Times New Roman" w:hAnsi="Times New Roman" w:cs="Times New Roman"/>
          <w:bCs/>
        </w:rPr>
        <w:t>“</w:t>
      </w:r>
      <w:r w:rsidR="007E3A58" w:rsidRPr="004F640A">
        <w:rPr>
          <w:rFonts w:ascii="Times New Roman" w:hAnsi="Times New Roman" w:cs="Times New Roman"/>
          <w:bCs/>
        </w:rPr>
        <w:t xml:space="preserve">a person shall by prescription become an owner of a thing he has possessed openly </w:t>
      </w:r>
      <w:r w:rsidR="00411A6F" w:rsidRPr="004F640A">
        <w:rPr>
          <w:rFonts w:ascii="Times New Roman" w:hAnsi="Times New Roman" w:cs="Times New Roman"/>
          <w:bCs/>
        </w:rPr>
        <w:t>and as</w:t>
      </w:r>
      <w:r w:rsidR="007E3A58" w:rsidRPr="004F640A">
        <w:rPr>
          <w:rFonts w:ascii="Times New Roman" w:hAnsi="Times New Roman" w:cs="Times New Roman"/>
          <w:bCs/>
        </w:rPr>
        <w:t xml:space="preserve"> </w:t>
      </w:r>
      <w:r w:rsidR="00F065E3" w:rsidRPr="004F640A">
        <w:rPr>
          <w:rFonts w:ascii="Times New Roman" w:hAnsi="Times New Roman" w:cs="Times New Roman"/>
          <w:bCs/>
        </w:rPr>
        <w:t>if he were the owner thereof for</w:t>
      </w:r>
    </w:p>
    <w:p w14:paraId="205C0DA1" w14:textId="4C5A52C2" w:rsidR="00F065E3" w:rsidRPr="004F640A" w:rsidRDefault="00411A6F" w:rsidP="004F640A">
      <w:pPr>
        <w:spacing w:after="0" w:line="240" w:lineRule="auto"/>
        <w:ind w:left="720"/>
        <w:jc w:val="both"/>
        <w:rPr>
          <w:rFonts w:ascii="Times New Roman" w:hAnsi="Times New Roman" w:cs="Times New Roman"/>
          <w:bCs/>
        </w:rPr>
      </w:pPr>
      <w:r w:rsidRPr="004F640A">
        <w:rPr>
          <w:rFonts w:ascii="Times New Roman" w:hAnsi="Times New Roman" w:cs="Times New Roman"/>
          <w:bCs/>
        </w:rPr>
        <w:t>a) an</w:t>
      </w:r>
      <w:r w:rsidR="00F065E3" w:rsidRPr="004F640A">
        <w:rPr>
          <w:rFonts w:ascii="Times New Roman" w:hAnsi="Times New Roman" w:cs="Times New Roman"/>
          <w:bCs/>
        </w:rPr>
        <w:t xml:space="preserve"> uninterrupted period of thirty years; or</w:t>
      </w:r>
    </w:p>
    <w:p w14:paraId="59331550" w14:textId="50EED9EB" w:rsidR="007E3A58" w:rsidRPr="004F640A" w:rsidRDefault="00411A6F" w:rsidP="004F640A">
      <w:pPr>
        <w:spacing w:after="0" w:line="240" w:lineRule="auto"/>
        <w:ind w:left="720"/>
        <w:jc w:val="both"/>
        <w:rPr>
          <w:rFonts w:ascii="Times New Roman" w:hAnsi="Times New Roman" w:cs="Times New Roman"/>
          <w:bCs/>
        </w:rPr>
      </w:pPr>
      <w:r w:rsidRPr="004F640A">
        <w:rPr>
          <w:rFonts w:ascii="Times New Roman" w:hAnsi="Times New Roman" w:cs="Times New Roman"/>
          <w:bCs/>
        </w:rPr>
        <w:t>b) a</w:t>
      </w:r>
      <w:r w:rsidR="00F065E3" w:rsidRPr="004F640A">
        <w:rPr>
          <w:rFonts w:ascii="Times New Roman" w:hAnsi="Times New Roman" w:cs="Times New Roman"/>
          <w:bCs/>
        </w:rPr>
        <w:t xml:space="preserve"> period </w:t>
      </w:r>
      <w:r w:rsidRPr="004F640A">
        <w:rPr>
          <w:rFonts w:ascii="Times New Roman" w:hAnsi="Times New Roman" w:cs="Times New Roman"/>
          <w:bCs/>
        </w:rPr>
        <w:t>which,</w:t>
      </w:r>
      <w:r w:rsidR="00F065E3" w:rsidRPr="004F640A">
        <w:rPr>
          <w:rFonts w:ascii="Times New Roman" w:hAnsi="Times New Roman" w:cs="Times New Roman"/>
          <w:bCs/>
        </w:rPr>
        <w:t xml:space="preserve"> together with any periods </w:t>
      </w:r>
      <w:r w:rsidRPr="004F640A">
        <w:rPr>
          <w:rFonts w:ascii="Times New Roman" w:hAnsi="Times New Roman" w:cs="Times New Roman"/>
          <w:bCs/>
        </w:rPr>
        <w:t>for which</w:t>
      </w:r>
      <w:r w:rsidR="00F065E3" w:rsidRPr="004F640A">
        <w:rPr>
          <w:rFonts w:ascii="Times New Roman" w:hAnsi="Times New Roman" w:cs="Times New Roman"/>
          <w:bCs/>
        </w:rPr>
        <w:t xml:space="preserve"> such thing was so possessed by his predecessors in the title, constitutes an uninterrupted period of thirty years.”</w:t>
      </w:r>
    </w:p>
    <w:p w14:paraId="76609C69" w14:textId="77777777" w:rsidR="00876297" w:rsidRPr="00747192" w:rsidRDefault="00876297" w:rsidP="00747192">
      <w:pPr>
        <w:spacing w:after="0" w:line="360" w:lineRule="auto"/>
        <w:jc w:val="both"/>
        <w:rPr>
          <w:rFonts w:ascii="Times New Roman" w:hAnsi="Times New Roman" w:cs="Times New Roman"/>
          <w:b/>
          <w:bCs/>
          <w:sz w:val="24"/>
          <w:szCs w:val="24"/>
        </w:rPr>
      </w:pPr>
    </w:p>
    <w:p w14:paraId="4607ED7D" w14:textId="768418CD" w:rsidR="00F065E3" w:rsidRPr="00747192" w:rsidRDefault="004F640A" w:rsidP="007E3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411A6F" w:rsidRPr="00747192">
        <w:rPr>
          <w:rFonts w:ascii="Times New Roman" w:hAnsi="Times New Roman" w:cs="Times New Roman"/>
          <w:sz w:val="24"/>
          <w:szCs w:val="24"/>
        </w:rPr>
        <w:t>pplicant</w:t>
      </w:r>
      <w:r w:rsidR="00F065E3" w:rsidRPr="00747192">
        <w:rPr>
          <w:rFonts w:ascii="Times New Roman" w:hAnsi="Times New Roman" w:cs="Times New Roman"/>
          <w:sz w:val="24"/>
          <w:szCs w:val="24"/>
        </w:rPr>
        <w:t xml:space="preserve"> </w:t>
      </w:r>
      <w:r w:rsidR="00143A59" w:rsidRPr="00747192">
        <w:rPr>
          <w:rFonts w:ascii="Times New Roman" w:hAnsi="Times New Roman" w:cs="Times New Roman"/>
          <w:sz w:val="24"/>
          <w:szCs w:val="24"/>
        </w:rPr>
        <w:t xml:space="preserve">argues that the </w:t>
      </w:r>
      <w:r>
        <w:rPr>
          <w:rFonts w:ascii="Times New Roman" w:hAnsi="Times New Roman" w:cs="Times New Roman"/>
          <w:sz w:val="24"/>
          <w:szCs w:val="24"/>
        </w:rPr>
        <w:t>second r</w:t>
      </w:r>
      <w:r w:rsidR="00143A59" w:rsidRPr="00747192">
        <w:rPr>
          <w:rFonts w:ascii="Times New Roman" w:hAnsi="Times New Roman" w:cs="Times New Roman"/>
          <w:sz w:val="24"/>
          <w:szCs w:val="24"/>
        </w:rPr>
        <w:t xml:space="preserve">espondent </w:t>
      </w:r>
      <w:r w:rsidR="00F065E3" w:rsidRPr="00747192">
        <w:rPr>
          <w:rFonts w:ascii="Times New Roman" w:hAnsi="Times New Roman" w:cs="Times New Roman"/>
          <w:sz w:val="24"/>
          <w:szCs w:val="24"/>
        </w:rPr>
        <w:t xml:space="preserve">has lost its right </w:t>
      </w:r>
      <w:r w:rsidR="00143A59" w:rsidRPr="00747192">
        <w:rPr>
          <w:rFonts w:ascii="Times New Roman" w:hAnsi="Times New Roman" w:cs="Times New Roman"/>
          <w:sz w:val="24"/>
          <w:szCs w:val="24"/>
        </w:rPr>
        <w:t>over the immoveable</w:t>
      </w:r>
      <w:r w:rsidR="00F065E3" w:rsidRPr="00747192">
        <w:rPr>
          <w:rFonts w:ascii="Times New Roman" w:hAnsi="Times New Roman" w:cs="Times New Roman"/>
          <w:sz w:val="24"/>
          <w:szCs w:val="24"/>
        </w:rPr>
        <w:t xml:space="preserve"> </w:t>
      </w:r>
      <w:r w:rsidR="00411A6F" w:rsidRPr="00747192">
        <w:rPr>
          <w:rFonts w:ascii="Times New Roman" w:hAnsi="Times New Roman" w:cs="Times New Roman"/>
          <w:sz w:val="24"/>
          <w:szCs w:val="24"/>
        </w:rPr>
        <w:t>property in</w:t>
      </w:r>
      <w:r w:rsidR="00734E69" w:rsidRPr="00747192">
        <w:rPr>
          <w:rFonts w:ascii="Times New Roman" w:hAnsi="Times New Roman" w:cs="Times New Roman"/>
          <w:sz w:val="24"/>
          <w:szCs w:val="24"/>
        </w:rPr>
        <w:t xml:space="preserve"> question </w:t>
      </w:r>
      <w:r w:rsidR="00F065E3" w:rsidRPr="00747192">
        <w:rPr>
          <w:rFonts w:ascii="Times New Roman" w:hAnsi="Times New Roman" w:cs="Times New Roman"/>
          <w:sz w:val="24"/>
          <w:szCs w:val="24"/>
        </w:rPr>
        <w:t xml:space="preserve">as </w:t>
      </w:r>
      <w:r w:rsidR="00143A59" w:rsidRPr="00747192">
        <w:rPr>
          <w:rFonts w:ascii="Times New Roman" w:hAnsi="Times New Roman" w:cs="Times New Roman"/>
          <w:sz w:val="24"/>
          <w:szCs w:val="24"/>
        </w:rPr>
        <w:t xml:space="preserve">he had </w:t>
      </w:r>
      <w:r w:rsidR="00F065E3" w:rsidRPr="00747192">
        <w:rPr>
          <w:rFonts w:ascii="Times New Roman" w:hAnsi="Times New Roman" w:cs="Times New Roman"/>
          <w:sz w:val="24"/>
          <w:szCs w:val="24"/>
        </w:rPr>
        <w:t xml:space="preserve">uninterrupted possession of it for </w:t>
      </w:r>
      <w:r w:rsidR="00143A59" w:rsidRPr="00747192">
        <w:rPr>
          <w:rFonts w:ascii="Times New Roman" w:hAnsi="Times New Roman" w:cs="Times New Roman"/>
          <w:sz w:val="24"/>
          <w:szCs w:val="24"/>
        </w:rPr>
        <w:t>4</w:t>
      </w:r>
      <w:r w:rsidR="00F065E3" w:rsidRPr="00747192">
        <w:rPr>
          <w:rFonts w:ascii="Times New Roman" w:hAnsi="Times New Roman" w:cs="Times New Roman"/>
          <w:sz w:val="24"/>
          <w:szCs w:val="24"/>
        </w:rPr>
        <w:t xml:space="preserve">0 </w:t>
      </w:r>
      <w:r w:rsidR="00411A6F" w:rsidRPr="00747192">
        <w:rPr>
          <w:rFonts w:ascii="Times New Roman" w:hAnsi="Times New Roman" w:cs="Times New Roman"/>
          <w:sz w:val="24"/>
          <w:szCs w:val="24"/>
        </w:rPr>
        <w:t>years</w:t>
      </w:r>
      <w:r w:rsidR="00001E0D" w:rsidRPr="00747192">
        <w:rPr>
          <w:rFonts w:ascii="Times New Roman" w:hAnsi="Times New Roman" w:cs="Times New Roman"/>
          <w:sz w:val="24"/>
          <w:szCs w:val="24"/>
        </w:rPr>
        <w:t xml:space="preserve">, </w:t>
      </w:r>
      <w:r w:rsidR="00143A59" w:rsidRPr="00747192">
        <w:rPr>
          <w:rFonts w:ascii="Times New Roman" w:hAnsi="Times New Roman" w:cs="Times New Roman"/>
          <w:sz w:val="24"/>
          <w:szCs w:val="24"/>
        </w:rPr>
        <w:t xml:space="preserve">that is to say </w:t>
      </w:r>
      <w:r w:rsidR="00001E0D" w:rsidRPr="00747192">
        <w:rPr>
          <w:rFonts w:ascii="Times New Roman" w:hAnsi="Times New Roman" w:cs="Times New Roman"/>
          <w:sz w:val="24"/>
          <w:szCs w:val="24"/>
        </w:rPr>
        <w:t>from 1977 up to 2017.</w:t>
      </w:r>
      <w:r w:rsidR="00F065E3" w:rsidRPr="00747192">
        <w:rPr>
          <w:rFonts w:ascii="Times New Roman" w:hAnsi="Times New Roman" w:cs="Times New Roman"/>
          <w:sz w:val="24"/>
          <w:szCs w:val="24"/>
        </w:rPr>
        <w:t xml:space="preserve"> </w:t>
      </w:r>
      <w:r>
        <w:rPr>
          <w:rFonts w:ascii="Times New Roman" w:hAnsi="Times New Roman" w:cs="Times New Roman"/>
          <w:sz w:val="24"/>
          <w:szCs w:val="24"/>
        </w:rPr>
        <w:t xml:space="preserve"> </w:t>
      </w:r>
      <w:r w:rsidR="00F065E3" w:rsidRPr="00747192">
        <w:rPr>
          <w:rFonts w:ascii="Times New Roman" w:hAnsi="Times New Roman" w:cs="Times New Roman"/>
          <w:sz w:val="24"/>
          <w:szCs w:val="24"/>
        </w:rPr>
        <w:t xml:space="preserve">It is only in 2017 that the </w:t>
      </w:r>
      <w:r>
        <w:rPr>
          <w:rFonts w:ascii="Times New Roman" w:hAnsi="Times New Roman" w:cs="Times New Roman"/>
          <w:sz w:val="24"/>
          <w:szCs w:val="24"/>
        </w:rPr>
        <w:t>second r</w:t>
      </w:r>
      <w:r w:rsidR="00143A59" w:rsidRPr="00747192">
        <w:rPr>
          <w:rFonts w:ascii="Times New Roman" w:hAnsi="Times New Roman" w:cs="Times New Roman"/>
          <w:sz w:val="24"/>
          <w:szCs w:val="24"/>
        </w:rPr>
        <w:t>espondent</w:t>
      </w:r>
      <w:r w:rsidR="00F065E3" w:rsidRPr="00747192">
        <w:rPr>
          <w:rFonts w:ascii="Times New Roman" w:hAnsi="Times New Roman" w:cs="Times New Roman"/>
          <w:sz w:val="24"/>
          <w:szCs w:val="24"/>
        </w:rPr>
        <w:t xml:space="preserve"> moved to evict the </w:t>
      </w:r>
      <w:r>
        <w:rPr>
          <w:rFonts w:ascii="Times New Roman" w:hAnsi="Times New Roman" w:cs="Times New Roman"/>
          <w:sz w:val="24"/>
          <w:szCs w:val="24"/>
        </w:rPr>
        <w:t>a</w:t>
      </w:r>
      <w:r w:rsidR="00143A59" w:rsidRPr="00747192">
        <w:rPr>
          <w:rFonts w:ascii="Times New Roman" w:hAnsi="Times New Roman" w:cs="Times New Roman"/>
          <w:sz w:val="24"/>
          <w:szCs w:val="24"/>
        </w:rPr>
        <w:t xml:space="preserve">pplicant’s </w:t>
      </w:r>
      <w:r w:rsidR="00734E69" w:rsidRPr="00747192">
        <w:rPr>
          <w:rFonts w:ascii="Times New Roman" w:hAnsi="Times New Roman" w:cs="Times New Roman"/>
          <w:sz w:val="24"/>
          <w:szCs w:val="24"/>
        </w:rPr>
        <w:t>tenant from the property</w:t>
      </w:r>
      <w:r w:rsidR="003F22F5" w:rsidRPr="00747192">
        <w:rPr>
          <w:rFonts w:ascii="Times New Roman" w:hAnsi="Times New Roman" w:cs="Times New Roman"/>
          <w:sz w:val="24"/>
          <w:szCs w:val="24"/>
        </w:rPr>
        <w:t>, however he failed</w:t>
      </w:r>
      <w:r w:rsidR="00143A59" w:rsidRPr="00747192">
        <w:rPr>
          <w:rFonts w:ascii="Times New Roman" w:hAnsi="Times New Roman" w:cs="Times New Roman"/>
          <w:sz w:val="24"/>
          <w:szCs w:val="24"/>
        </w:rPr>
        <w:t xml:space="preserve"> and/or neglected</w:t>
      </w:r>
      <w:r w:rsidR="003F22F5" w:rsidRPr="00747192">
        <w:rPr>
          <w:rFonts w:ascii="Times New Roman" w:hAnsi="Times New Roman" w:cs="Times New Roman"/>
          <w:sz w:val="24"/>
          <w:szCs w:val="24"/>
        </w:rPr>
        <w:t xml:space="preserve"> to cite the </w:t>
      </w:r>
      <w:r>
        <w:rPr>
          <w:rFonts w:ascii="Times New Roman" w:hAnsi="Times New Roman" w:cs="Times New Roman"/>
          <w:sz w:val="24"/>
          <w:szCs w:val="24"/>
        </w:rPr>
        <w:t>a</w:t>
      </w:r>
      <w:r w:rsidR="00143A59" w:rsidRPr="00747192">
        <w:rPr>
          <w:rFonts w:ascii="Times New Roman" w:hAnsi="Times New Roman" w:cs="Times New Roman"/>
          <w:sz w:val="24"/>
          <w:szCs w:val="24"/>
        </w:rPr>
        <w:t>pplicant</w:t>
      </w:r>
      <w:r>
        <w:rPr>
          <w:rFonts w:ascii="Times New Roman" w:hAnsi="Times New Roman" w:cs="Times New Roman"/>
          <w:sz w:val="24"/>
          <w:szCs w:val="24"/>
        </w:rPr>
        <w:t xml:space="preserve"> in the a</w:t>
      </w:r>
      <w:r w:rsidR="003F22F5" w:rsidRPr="00747192">
        <w:rPr>
          <w:rFonts w:ascii="Times New Roman" w:hAnsi="Times New Roman" w:cs="Times New Roman"/>
          <w:sz w:val="24"/>
          <w:szCs w:val="24"/>
        </w:rPr>
        <w:t>pplication itself</w:t>
      </w:r>
      <w:r w:rsidR="00734E69" w:rsidRPr="00747192">
        <w:rPr>
          <w:rFonts w:ascii="Times New Roman" w:hAnsi="Times New Roman" w:cs="Times New Roman"/>
          <w:sz w:val="24"/>
          <w:szCs w:val="24"/>
        </w:rPr>
        <w:t xml:space="preserve">. </w:t>
      </w:r>
      <w:r>
        <w:rPr>
          <w:rFonts w:ascii="Times New Roman" w:hAnsi="Times New Roman" w:cs="Times New Roman"/>
          <w:sz w:val="24"/>
          <w:szCs w:val="24"/>
        </w:rPr>
        <w:t xml:space="preserve"> </w:t>
      </w:r>
      <w:r w:rsidR="00734E69" w:rsidRPr="00747192">
        <w:rPr>
          <w:rFonts w:ascii="Times New Roman" w:hAnsi="Times New Roman" w:cs="Times New Roman"/>
          <w:sz w:val="24"/>
          <w:szCs w:val="24"/>
        </w:rPr>
        <w:t xml:space="preserve">There was ample time for the </w:t>
      </w:r>
      <w:r>
        <w:rPr>
          <w:rFonts w:ascii="Times New Roman" w:hAnsi="Times New Roman" w:cs="Times New Roman"/>
          <w:sz w:val="24"/>
          <w:szCs w:val="24"/>
        </w:rPr>
        <w:t>second r</w:t>
      </w:r>
      <w:r w:rsidR="00143A59" w:rsidRPr="00747192">
        <w:rPr>
          <w:rFonts w:ascii="Times New Roman" w:hAnsi="Times New Roman" w:cs="Times New Roman"/>
          <w:sz w:val="24"/>
          <w:szCs w:val="24"/>
        </w:rPr>
        <w:t>espondent</w:t>
      </w:r>
      <w:r w:rsidR="00734E69" w:rsidRPr="00747192">
        <w:rPr>
          <w:rFonts w:ascii="Times New Roman" w:hAnsi="Times New Roman" w:cs="Times New Roman"/>
          <w:sz w:val="24"/>
          <w:szCs w:val="24"/>
        </w:rPr>
        <w:t xml:space="preserve"> to show interest in the property</w:t>
      </w:r>
      <w:r w:rsidR="00143A59" w:rsidRPr="00747192">
        <w:rPr>
          <w:rFonts w:ascii="Times New Roman" w:hAnsi="Times New Roman" w:cs="Times New Roman"/>
          <w:sz w:val="24"/>
          <w:szCs w:val="24"/>
        </w:rPr>
        <w:t xml:space="preserve"> and</w:t>
      </w:r>
      <w:r w:rsidR="00734E69" w:rsidRPr="00747192">
        <w:rPr>
          <w:rFonts w:ascii="Times New Roman" w:hAnsi="Times New Roman" w:cs="Times New Roman"/>
          <w:sz w:val="24"/>
          <w:szCs w:val="24"/>
        </w:rPr>
        <w:t xml:space="preserve"> by the time he </w:t>
      </w:r>
      <w:r w:rsidRPr="00747192">
        <w:rPr>
          <w:rFonts w:ascii="Times New Roman" w:hAnsi="Times New Roman" w:cs="Times New Roman"/>
          <w:sz w:val="24"/>
          <w:szCs w:val="24"/>
        </w:rPr>
        <w:t>acted,</w:t>
      </w:r>
      <w:r w:rsidR="00734E69" w:rsidRPr="00747192">
        <w:rPr>
          <w:rFonts w:ascii="Times New Roman" w:hAnsi="Times New Roman" w:cs="Times New Roman"/>
          <w:sz w:val="24"/>
          <w:szCs w:val="24"/>
        </w:rPr>
        <w:t xml:space="preserve"> he was already out of </w:t>
      </w:r>
      <w:r w:rsidR="00411A6F" w:rsidRPr="00747192">
        <w:rPr>
          <w:rFonts w:ascii="Times New Roman" w:hAnsi="Times New Roman" w:cs="Times New Roman"/>
          <w:sz w:val="24"/>
          <w:szCs w:val="24"/>
        </w:rPr>
        <w:t>time.</w:t>
      </w:r>
      <w:r w:rsidR="00143A59" w:rsidRPr="007471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47192">
        <w:rPr>
          <w:rFonts w:ascii="Times New Roman" w:hAnsi="Times New Roman" w:cs="Times New Roman"/>
          <w:sz w:val="24"/>
          <w:szCs w:val="24"/>
        </w:rPr>
        <w:t>Therefore,</w:t>
      </w:r>
      <w:r w:rsidR="00143A59" w:rsidRPr="00747192">
        <w:rPr>
          <w:rFonts w:ascii="Times New Roman" w:hAnsi="Times New Roman" w:cs="Times New Roman"/>
          <w:sz w:val="24"/>
          <w:szCs w:val="24"/>
        </w:rPr>
        <w:t xml:space="preserve"> the argument of prescription holds water in the current scenario. The point has merit.</w:t>
      </w:r>
    </w:p>
    <w:p w14:paraId="335C0EC8" w14:textId="499CAE78" w:rsidR="001049C4" w:rsidRPr="00747192" w:rsidRDefault="001049C4" w:rsidP="007E372A">
      <w:pPr>
        <w:spacing w:after="0" w:line="360" w:lineRule="auto"/>
        <w:ind w:firstLine="720"/>
        <w:jc w:val="both"/>
        <w:rPr>
          <w:rFonts w:ascii="Times New Roman" w:hAnsi="Times New Roman" w:cs="Times New Roman"/>
          <w:sz w:val="24"/>
          <w:szCs w:val="24"/>
        </w:rPr>
      </w:pPr>
      <w:r w:rsidRPr="00747192">
        <w:rPr>
          <w:rFonts w:ascii="Times New Roman" w:hAnsi="Times New Roman" w:cs="Times New Roman"/>
          <w:i/>
          <w:iCs/>
          <w:sz w:val="24"/>
          <w:szCs w:val="24"/>
        </w:rPr>
        <w:t xml:space="preserve">In the case of Bulgarian Limited </w:t>
      </w:r>
      <w:r w:rsidR="007E372A">
        <w:rPr>
          <w:rFonts w:ascii="Times New Roman" w:hAnsi="Times New Roman" w:cs="Times New Roman"/>
          <w:iCs/>
          <w:sz w:val="24"/>
          <w:szCs w:val="24"/>
        </w:rPr>
        <w:t xml:space="preserve">v </w:t>
      </w:r>
      <w:r w:rsidRPr="00747192">
        <w:rPr>
          <w:rFonts w:ascii="Times New Roman" w:hAnsi="Times New Roman" w:cs="Times New Roman"/>
          <w:i/>
          <w:iCs/>
          <w:sz w:val="24"/>
          <w:szCs w:val="24"/>
        </w:rPr>
        <w:t>Government of the Republic of Bulgaria and Ors</w:t>
      </w:r>
      <w:r w:rsidRPr="00747192">
        <w:rPr>
          <w:rFonts w:ascii="Times New Roman" w:hAnsi="Times New Roman" w:cs="Times New Roman"/>
          <w:sz w:val="24"/>
          <w:szCs w:val="24"/>
        </w:rPr>
        <w:t xml:space="preserve"> HH7132/15 </w:t>
      </w:r>
      <w:r w:rsidRPr="007E372A">
        <w:rPr>
          <w:rFonts w:ascii="Times New Roman" w:hAnsi="Times New Roman" w:cs="Times New Roman"/>
          <w:smallCaps/>
          <w:sz w:val="24"/>
          <w:szCs w:val="24"/>
        </w:rPr>
        <w:t>Chigumba</w:t>
      </w:r>
      <w:r w:rsidRPr="00747192">
        <w:rPr>
          <w:rFonts w:ascii="Times New Roman" w:hAnsi="Times New Roman" w:cs="Times New Roman"/>
          <w:sz w:val="24"/>
          <w:szCs w:val="24"/>
        </w:rPr>
        <w:t xml:space="preserve"> J commented as follows:</w:t>
      </w:r>
    </w:p>
    <w:p w14:paraId="6DAFDFBA" w14:textId="2FB8B6BF" w:rsidR="001049C4" w:rsidRDefault="001049C4" w:rsidP="007E372A">
      <w:pPr>
        <w:spacing w:line="240" w:lineRule="auto"/>
        <w:ind w:left="720"/>
        <w:jc w:val="both"/>
        <w:rPr>
          <w:rFonts w:ascii="Times New Roman" w:hAnsi="Times New Roman" w:cs="Times New Roman"/>
        </w:rPr>
      </w:pPr>
      <w:r w:rsidRPr="00747192">
        <w:rPr>
          <w:rFonts w:ascii="Times New Roman" w:hAnsi="Times New Roman" w:cs="Times New Roman"/>
          <w:sz w:val="24"/>
          <w:szCs w:val="24"/>
        </w:rPr>
        <w:t>“</w:t>
      </w:r>
      <w:r w:rsidRPr="007E372A">
        <w:rPr>
          <w:rFonts w:ascii="Times New Roman" w:hAnsi="Times New Roman" w:cs="Times New Roman"/>
        </w:rPr>
        <w:t xml:space="preserve">any person who acquires full juristic possession, without force and peaceably, so openly and patiently to the owner or another or both, and without recognizing the title of the owner becomes </w:t>
      </w:r>
      <w:r w:rsidRPr="007E372A">
        <w:rPr>
          <w:rFonts w:ascii="Times New Roman" w:hAnsi="Times New Roman" w:cs="Times New Roman"/>
        </w:rPr>
        <w:lastRenderedPageBreak/>
        <w:t>the true owner thereof after the passage of a period of 30 years. The court also observed that the possessor seeking transfer on the basis of acquisitive prescription must show that its possession was adverse to the rights of the owner and that open possession was exercised without recognizing the title of the owner.”</w:t>
      </w:r>
    </w:p>
    <w:p w14:paraId="5C4794E7" w14:textId="77777777" w:rsidR="007E372A" w:rsidRPr="007E372A" w:rsidRDefault="007E372A" w:rsidP="007E372A">
      <w:pPr>
        <w:spacing w:line="240" w:lineRule="auto"/>
        <w:ind w:left="720"/>
        <w:jc w:val="both"/>
        <w:rPr>
          <w:rFonts w:ascii="Times New Roman" w:hAnsi="Times New Roman" w:cs="Times New Roman"/>
        </w:rPr>
      </w:pPr>
    </w:p>
    <w:p w14:paraId="54DB8B0F" w14:textId="747AA1F0" w:rsidR="00C34BC3" w:rsidRPr="00747192" w:rsidRDefault="003F13F9" w:rsidP="007E372A">
      <w:pPr>
        <w:spacing w:line="360" w:lineRule="auto"/>
        <w:ind w:firstLine="720"/>
        <w:jc w:val="both"/>
        <w:rPr>
          <w:rFonts w:ascii="Times New Roman" w:hAnsi="Times New Roman" w:cs="Times New Roman"/>
          <w:sz w:val="24"/>
          <w:szCs w:val="24"/>
        </w:rPr>
      </w:pPr>
      <w:r w:rsidRPr="00747192">
        <w:rPr>
          <w:rFonts w:ascii="Times New Roman" w:hAnsi="Times New Roman" w:cs="Times New Roman"/>
          <w:sz w:val="24"/>
          <w:szCs w:val="24"/>
        </w:rPr>
        <w:t>Also,</w:t>
      </w:r>
      <w:r w:rsidR="00C34BC3" w:rsidRPr="00747192">
        <w:rPr>
          <w:rFonts w:ascii="Times New Roman" w:hAnsi="Times New Roman" w:cs="Times New Roman"/>
          <w:sz w:val="24"/>
          <w:szCs w:val="24"/>
        </w:rPr>
        <w:t xml:space="preserve"> in the case </w:t>
      </w:r>
      <w:r w:rsidRPr="00747192">
        <w:rPr>
          <w:rFonts w:ascii="Times New Roman" w:hAnsi="Times New Roman" w:cs="Times New Roman"/>
          <w:sz w:val="24"/>
          <w:szCs w:val="24"/>
        </w:rPr>
        <w:t xml:space="preserve">of </w:t>
      </w:r>
      <w:r w:rsidRPr="00747192">
        <w:rPr>
          <w:rFonts w:ascii="Times New Roman" w:hAnsi="Times New Roman" w:cs="Times New Roman"/>
          <w:b/>
          <w:bCs/>
          <w:i/>
          <w:iCs/>
          <w:sz w:val="24"/>
          <w:szCs w:val="24"/>
        </w:rPr>
        <w:t>Ex</w:t>
      </w:r>
      <w:r w:rsidR="00C34BC3" w:rsidRPr="00747192">
        <w:rPr>
          <w:rFonts w:ascii="Times New Roman" w:hAnsi="Times New Roman" w:cs="Times New Roman"/>
          <w:b/>
          <w:bCs/>
          <w:i/>
          <w:iCs/>
          <w:sz w:val="24"/>
          <w:szCs w:val="24"/>
        </w:rPr>
        <w:t xml:space="preserve"> parte Puppli</w:t>
      </w:r>
      <w:r w:rsidR="00C34BC3" w:rsidRPr="00747192">
        <w:rPr>
          <w:rFonts w:ascii="Times New Roman" w:hAnsi="Times New Roman" w:cs="Times New Roman"/>
          <w:b/>
          <w:bCs/>
          <w:sz w:val="24"/>
          <w:szCs w:val="24"/>
        </w:rPr>
        <w:t xml:space="preserve"> </w:t>
      </w:r>
      <w:r w:rsidR="00C34BC3" w:rsidRPr="00747192">
        <w:rPr>
          <w:rFonts w:ascii="Times New Roman" w:hAnsi="Times New Roman" w:cs="Times New Roman"/>
          <w:sz w:val="24"/>
          <w:szCs w:val="24"/>
        </w:rPr>
        <w:t xml:space="preserve">1975 (3) SA 461 (D) at 463, it was stated </w:t>
      </w:r>
      <w:r w:rsidRPr="00747192">
        <w:rPr>
          <w:rFonts w:ascii="Times New Roman" w:hAnsi="Times New Roman" w:cs="Times New Roman"/>
          <w:sz w:val="24"/>
          <w:szCs w:val="24"/>
        </w:rPr>
        <w:t>that: -</w:t>
      </w:r>
      <w:r w:rsidR="00C34BC3" w:rsidRPr="00747192">
        <w:rPr>
          <w:rFonts w:ascii="Times New Roman" w:hAnsi="Times New Roman" w:cs="Times New Roman"/>
          <w:sz w:val="24"/>
          <w:szCs w:val="24"/>
        </w:rPr>
        <w:t xml:space="preserve"> </w:t>
      </w:r>
    </w:p>
    <w:p w14:paraId="7F75D5D0" w14:textId="77777777" w:rsidR="00EE431D" w:rsidRPr="007E372A" w:rsidRDefault="00C34BC3" w:rsidP="007E372A">
      <w:pPr>
        <w:spacing w:line="240" w:lineRule="auto"/>
        <w:ind w:left="720"/>
        <w:jc w:val="both"/>
        <w:rPr>
          <w:rFonts w:ascii="Times New Roman" w:hAnsi="Times New Roman" w:cs="Times New Roman"/>
        </w:rPr>
      </w:pPr>
      <w:r w:rsidRPr="007E372A">
        <w:rPr>
          <w:rFonts w:ascii="Times New Roman" w:hAnsi="Times New Roman" w:cs="Times New Roman"/>
        </w:rPr>
        <w:t>“The rationale of our law of acquisitive prescription is that an owner who negligently fails to protect his interests against a stranger in possession of his property should forfeit the property to the possessor.”</w:t>
      </w:r>
    </w:p>
    <w:p w14:paraId="0F26D0F1" w14:textId="30FC56C9" w:rsidR="001049C4" w:rsidRPr="00747192" w:rsidRDefault="007E372A" w:rsidP="007E37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on this premise that the c</w:t>
      </w:r>
      <w:r w:rsidR="00372092" w:rsidRPr="00747192">
        <w:rPr>
          <w:rFonts w:ascii="Times New Roman" w:hAnsi="Times New Roman" w:cs="Times New Roman"/>
          <w:sz w:val="24"/>
          <w:szCs w:val="24"/>
        </w:rPr>
        <w:t xml:space="preserve">ourt has determined that the </w:t>
      </w:r>
      <w:r>
        <w:rPr>
          <w:rFonts w:ascii="Times New Roman" w:hAnsi="Times New Roman" w:cs="Times New Roman"/>
          <w:sz w:val="24"/>
          <w:szCs w:val="24"/>
        </w:rPr>
        <w:t>second r</w:t>
      </w:r>
      <w:r w:rsidR="00372092" w:rsidRPr="00747192">
        <w:rPr>
          <w:rFonts w:ascii="Times New Roman" w:hAnsi="Times New Roman" w:cs="Times New Roman"/>
          <w:sz w:val="24"/>
          <w:szCs w:val="24"/>
        </w:rPr>
        <w:t xml:space="preserve">espondent’s conduct was </w:t>
      </w:r>
      <w:r w:rsidR="003F13F9" w:rsidRPr="00747192">
        <w:rPr>
          <w:rFonts w:ascii="Times New Roman" w:hAnsi="Times New Roman" w:cs="Times New Roman"/>
          <w:sz w:val="24"/>
          <w:szCs w:val="24"/>
        </w:rPr>
        <w:t>indicative of</w:t>
      </w:r>
      <w:r w:rsidR="00372092" w:rsidRPr="00747192">
        <w:rPr>
          <w:rFonts w:ascii="Times New Roman" w:hAnsi="Times New Roman" w:cs="Times New Roman"/>
          <w:sz w:val="24"/>
          <w:szCs w:val="24"/>
        </w:rPr>
        <w:t xml:space="preserve"> an individual who has no interest in the </w:t>
      </w:r>
      <w:r w:rsidR="003F13F9" w:rsidRPr="00747192">
        <w:rPr>
          <w:rFonts w:ascii="Times New Roman" w:hAnsi="Times New Roman" w:cs="Times New Roman"/>
          <w:sz w:val="24"/>
          <w:szCs w:val="24"/>
        </w:rPr>
        <w:t>property,</w:t>
      </w:r>
      <w:r w:rsidR="00372092" w:rsidRPr="00747192">
        <w:rPr>
          <w:rFonts w:ascii="Times New Roman" w:hAnsi="Times New Roman" w:cs="Times New Roman"/>
          <w:sz w:val="24"/>
          <w:szCs w:val="24"/>
        </w:rPr>
        <w:t xml:space="preserve"> in that the </w:t>
      </w:r>
      <w:r>
        <w:rPr>
          <w:rFonts w:ascii="Times New Roman" w:hAnsi="Times New Roman" w:cs="Times New Roman"/>
          <w:sz w:val="24"/>
          <w:szCs w:val="24"/>
        </w:rPr>
        <w:t>second r</w:t>
      </w:r>
      <w:r w:rsidR="003F13F9" w:rsidRPr="00747192">
        <w:rPr>
          <w:rFonts w:ascii="Times New Roman" w:hAnsi="Times New Roman" w:cs="Times New Roman"/>
          <w:sz w:val="24"/>
          <w:szCs w:val="24"/>
        </w:rPr>
        <w:t>espondent</w:t>
      </w:r>
      <w:r w:rsidR="00372092" w:rsidRPr="00747192">
        <w:rPr>
          <w:rFonts w:ascii="Times New Roman" w:hAnsi="Times New Roman" w:cs="Times New Roman"/>
          <w:sz w:val="24"/>
          <w:szCs w:val="24"/>
        </w:rPr>
        <w:t xml:space="preserve"> was passive for 30 years whilst the </w:t>
      </w:r>
      <w:r>
        <w:rPr>
          <w:rFonts w:ascii="Times New Roman" w:hAnsi="Times New Roman" w:cs="Times New Roman"/>
          <w:sz w:val="24"/>
          <w:szCs w:val="24"/>
        </w:rPr>
        <w:t>a</w:t>
      </w:r>
      <w:r w:rsidR="003F13F9" w:rsidRPr="00747192">
        <w:rPr>
          <w:rFonts w:ascii="Times New Roman" w:hAnsi="Times New Roman" w:cs="Times New Roman"/>
          <w:sz w:val="24"/>
          <w:szCs w:val="24"/>
        </w:rPr>
        <w:t>pplicant enjoyed peaceful</w:t>
      </w:r>
      <w:r w:rsidR="00372092" w:rsidRPr="00747192">
        <w:rPr>
          <w:rFonts w:ascii="Times New Roman" w:hAnsi="Times New Roman" w:cs="Times New Roman"/>
          <w:sz w:val="24"/>
          <w:szCs w:val="24"/>
        </w:rPr>
        <w:t xml:space="preserve"> use of the property.</w:t>
      </w:r>
      <w:r w:rsidR="006D6533" w:rsidRPr="00747192">
        <w:rPr>
          <w:rFonts w:ascii="Times New Roman" w:hAnsi="Times New Roman" w:cs="Times New Roman"/>
          <w:sz w:val="24"/>
          <w:szCs w:val="24"/>
        </w:rPr>
        <w:t xml:space="preserve"> The judgment handed dow</w:t>
      </w:r>
      <w:r w:rsidR="00514528" w:rsidRPr="00747192">
        <w:rPr>
          <w:rFonts w:ascii="Times New Roman" w:hAnsi="Times New Roman" w:cs="Times New Roman"/>
          <w:sz w:val="24"/>
          <w:szCs w:val="24"/>
        </w:rPr>
        <w:t>n</w:t>
      </w:r>
      <w:r w:rsidR="006D6533" w:rsidRPr="00747192">
        <w:rPr>
          <w:rFonts w:ascii="Times New Roman" w:hAnsi="Times New Roman" w:cs="Times New Roman"/>
          <w:sz w:val="24"/>
          <w:szCs w:val="24"/>
        </w:rPr>
        <w:t xml:space="preserve"> at the</w:t>
      </w:r>
      <w:r w:rsidR="00514528" w:rsidRPr="00747192">
        <w:rPr>
          <w:rFonts w:ascii="Times New Roman" w:hAnsi="Times New Roman" w:cs="Times New Roman"/>
          <w:sz w:val="24"/>
          <w:szCs w:val="24"/>
        </w:rPr>
        <w:t xml:space="preserve"> </w:t>
      </w:r>
      <w:r w:rsidR="006D6533" w:rsidRPr="00747192">
        <w:rPr>
          <w:rFonts w:ascii="Times New Roman" w:hAnsi="Times New Roman" w:cs="Times New Roman"/>
          <w:sz w:val="24"/>
          <w:szCs w:val="24"/>
        </w:rPr>
        <w:t xml:space="preserve">Magistrates </w:t>
      </w:r>
      <w:r w:rsidR="003F13F9" w:rsidRPr="00747192">
        <w:rPr>
          <w:rFonts w:ascii="Times New Roman" w:hAnsi="Times New Roman" w:cs="Times New Roman"/>
          <w:sz w:val="24"/>
          <w:szCs w:val="24"/>
        </w:rPr>
        <w:t>Court under</w:t>
      </w:r>
      <w:r w:rsidR="006D6533" w:rsidRPr="00747192">
        <w:rPr>
          <w:rFonts w:ascii="Times New Roman" w:hAnsi="Times New Roman" w:cs="Times New Roman"/>
          <w:sz w:val="24"/>
          <w:szCs w:val="24"/>
        </w:rPr>
        <w:t xml:space="preserve"> Case Number 415/</w:t>
      </w:r>
      <w:r w:rsidR="00E670F9" w:rsidRPr="00747192">
        <w:rPr>
          <w:rFonts w:ascii="Times New Roman" w:hAnsi="Times New Roman" w:cs="Times New Roman"/>
          <w:sz w:val="24"/>
          <w:szCs w:val="24"/>
        </w:rPr>
        <w:t>0</w:t>
      </w:r>
      <w:r w:rsidR="006D6533" w:rsidRPr="00747192">
        <w:rPr>
          <w:rFonts w:ascii="Times New Roman" w:hAnsi="Times New Roman" w:cs="Times New Roman"/>
          <w:sz w:val="24"/>
          <w:szCs w:val="24"/>
        </w:rPr>
        <w:t xml:space="preserve">7 was not issued </w:t>
      </w:r>
      <w:r w:rsidR="003F13F9" w:rsidRPr="00747192">
        <w:rPr>
          <w:rFonts w:ascii="Times New Roman" w:hAnsi="Times New Roman" w:cs="Times New Roman"/>
          <w:sz w:val="24"/>
          <w:szCs w:val="24"/>
        </w:rPr>
        <w:t>against the</w:t>
      </w:r>
      <w:r w:rsidR="00E670F9" w:rsidRPr="00747192">
        <w:rPr>
          <w:rFonts w:ascii="Times New Roman" w:hAnsi="Times New Roman" w:cs="Times New Roman"/>
          <w:sz w:val="24"/>
          <w:szCs w:val="24"/>
        </w:rPr>
        <w:t xml:space="preserve"> </w:t>
      </w:r>
      <w:r>
        <w:rPr>
          <w:rFonts w:ascii="Times New Roman" w:hAnsi="Times New Roman" w:cs="Times New Roman"/>
          <w:sz w:val="24"/>
          <w:szCs w:val="24"/>
        </w:rPr>
        <w:t>a</w:t>
      </w:r>
      <w:r w:rsidR="006D6533" w:rsidRPr="00747192">
        <w:rPr>
          <w:rFonts w:ascii="Times New Roman" w:hAnsi="Times New Roman" w:cs="Times New Roman"/>
          <w:sz w:val="24"/>
          <w:szCs w:val="24"/>
        </w:rPr>
        <w:t>pplicant hence it did not disturb prescri</w:t>
      </w:r>
      <w:r w:rsidR="00E670F9" w:rsidRPr="00747192">
        <w:rPr>
          <w:rFonts w:ascii="Times New Roman" w:hAnsi="Times New Roman" w:cs="Times New Roman"/>
          <w:sz w:val="24"/>
          <w:szCs w:val="24"/>
        </w:rPr>
        <w:t>p</w:t>
      </w:r>
      <w:r w:rsidR="006D6533" w:rsidRPr="00747192">
        <w:rPr>
          <w:rFonts w:ascii="Times New Roman" w:hAnsi="Times New Roman" w:cs="Times New Roman"/>
          <w:sz w:val="24"/>
          <w:szCs w:val="24"/>
        </w:rPr>
        <w:t>tion</w:t>
      </w:r>
      <w:r w:rsidR="00E670F9" w:rsidRPr="00747192">
        <w:rPr>
          <w:rFonts w:ascii="Times New Roman" w:hAnsi="Times New Roman" w:cs="Times New Roman"/>
          <w:sz w:val="24"/>
          <w:szCs w:val="24"/>
        </w:rPr>
        <w:t>.</w:t>
      </w:r>
      <w:r>
        <w:rPr>
          <w:rFonts w:ascii="Times New Roman" w:hAnsi="Times New Roman" w:cs="Times New Roman"/>
          <w:sz w:val="24"/>
          <w:szCs w:val="24"/>
        </w:rPr>
        <w:t xml:space="preserve"> </w:t>
      </w:r>
      <w:r w:rsidR="00E670F9" w:rsidRPr="00747192">
        <w:rPr>
          <w:rFonts w:ascii="Times New Roman" w:hAnsi="Times New Roman" w:cs="Times New Roman"/>
          <w:sz w:val="24"/>
          <w:szCs w:val="24"/>
        </w:rPr>
        <w:t xml:space="preserve"> </w:t>
      </w:r>
      <w:r w:rsidR="003F13F9" w:rsidRPr="00747192">
        <w:rPr>
          <w:rFonts w:ascii="Times New Roman" w:hAnsi="Times New Roman" w:cs="Times New Roman"/>
          <w:sz w:val="24"/>
          <w:szCs w:val="24"/>
        </w:rPr>
        <w:t>Furthermore,</w:t>
      </w:r>
      <w:r w:rsidR="00E670F9" w:rsidRPr="00747192">
        <w:rPr>
          <w:rFonts w:ascii="Times New Roman" w:hAnsi="Times New Roman" w:cs="Times New Roman"/>
          <w:sz w:val="24"/>
          <w:szCs w:val="24"/>
        </w:rPr>
        <w:t xml:space="preserve"> the judgment was only </w:t>
      </w:r>
      <w:r w:rsidR="003F13F9" w:rsidRPr="00747192">
        <w:rPr>
          <w:rFonts w:ascii="Times New Roman" w:hAnsi="Times New Roman" w:cs="Times New Roman"/>
          <w:sz w:val="24"/>
          <w:szCs w:val="24"/>
        </w:rPr>
        <w:t>affected</w:t>
      </w:r>
      <w:r w:rsidR="00E670F9" w:rsidRPr="00747192">
        <w:rPr>
          <w:rFonts w:ascii="Times New Roman" w:hAnsi="Times New Roman" w:cs="Times New Roman"/>
          <w:sz w:val="24"/>
          <w:szCs w:val="24"/>
        </w:rPr>
        <w:t xml:space="preserve"> 10 years </w:t>
      </w:r>
      <w:r w:rsidR="003F13F9" w:rsidRPr="00747192">
        <w:rPr>
          <w:rFonts w:ascii="Times New Roman" w:hAnsi="Times New Roman" w:cs="Times New Roman"/>
          <w:sz w:val="24"/>
          <w:szCs w:val="24"/>
        </w:rPr>
        <w:t>later,</w:t>
      </w:r>
      <w:r w:rsidR="00E670F9" w:rsidRPr="00747192">
        <w:rPr>
          <w:rFonts w:ascii="Times New Roman" w:hAnsi="Times New Roman" w:cs="Times New Roman"/>
          <w:sz w:val="24"/>
          <w:szCs w:val="24"/>
        </w:rPr>
        <w:t xml:space="preserve"> in 2017.</w:t>
      </w:r>
      <w:r w:rsidR="001049C4" w:rsidRPr="00747192">
        <w:rPr>
          <w:rFonts w:ascii="Times New Roman" w:hAnsi="Times New Roman" w:cs="Times New Roman"/>
          <w:sz w:val="24"/>
          <w:szCs w:val="24"/>
        </w:rPr>
        <w:t>The court believes that the</w:t>
      </w:r>
      <w:r w:rsidR="00FF602B" w:rsidRPr="00747192">
        <w:rPr>
          <w:rFonts w:ascii="Times New Roman" w:hAnsi="Times New Roman" w:cs="Times New Roman"/>
          <w:sz w:val="24"/>
          <w:szCs w:val="24"/>
        </w:rPr>
        <w:t xml:space="preserve"> </w:t>
      </w:r>
      <w:r>
        <w:rPr>
          <w:rFonts w:ascii="Times New Roman" w:hAnsi="Times New Roman" w:cs="Times New Roman"/>
          <w:sz w:val="24"/>
          <w:szCs w:val="24"/>
        </w:rPr>
        <w:t>second r</w:t>
      </w:r>
      <w:r w:rsidR="00FF602B" w:rsidRPr="00747192">
        <w:rPr>
          <w:rFonts w:ascii="Times New Roman" w:hAnsi="Times New Roman" w:cs="Times New Roman"/>
          <w:sz w:val="24"/>
          <w:szCs w:val="24"/>
        </w:rPr>
        <w:t>espondent’s right</w:t>
      </w:r>
      <w:r w:rsidR="001049C4" w:rsidRPr="00747192">
        <w:rPr>
          <w:rFonts w:ascii="Times New Roman" w:hAnsi="Times New Roman" w:cs="Times New Roman"/>
          <w:sz w:val="24"/>
          <w:szCs w:val="24"/>
        </w:rPr>
        <w:t xml:space="preserve"> </w:t>
      </w:r>
      <w:r w:rsidR="005E3BD5" w:rsidRPr="00747192">
        <w:rPr>
          <w:rFonts w:ascii="Times New Roman" w:hAnsi="Times New Roman" w:cs="Times New Roman"/>
          <w:sz w:val="24"/>
          <w:szCs w:val="24"/>
        </w:rPr>
        <w:t xml:space="preserve">to the </w:t>
      </w:r>
      <w:r w:rsidR="001049C4" w:rsidRPr="00747192">
        <w:rPr>
          <w:rFonts w:ascii="Times New Roman" w:hAnsi="Times New Roman" w:cs="Times New Roman"/>
          <w:sz w:val="24"/>
          <w:szCs w:val="24"/>
        </w:rPr>
        <w:t xml:space="preserve">property is prescribed and it is now belonging to the </w:t>
      </w:r>
      <w:r w:rsidR="00832F16" w:rsidRPr="00747192">
        <w:rPr>
          <w:rFonts w:ascii="Times New Roman" w:hAnsi="Times New Roman" w:cs="Times New Roman"/>
          <w:sz w:val="24"/>
          <w:szCs w:val="24"/>
        </w:rPr>
        <w:t>Applicant</w:t>
      </w:r>
      <w:r w:rsidR="001049C4" w:rsidRPr="00747192">
        <w:rPr>
          <w:rFonts w:ascii="Times New Roman" w:hAnsi="Times New Roman" w:cs="Times New Roman"/>
          <w:sz w:val="24"/>
          <w:szCs w:val="24"/>
        </w:rPr>
        <w:t>.</w:t>
      </w:r>
    </w:p>
    <w:p w14:paraId="35B421CC" w14:textId="18114179" w:rsidR="00F065E3" w:rsidRPr="00747192" w:rsidRDefault="00411A6F" w:rsidP="007E372A">
      <w:pPr>
        <w:spacing w:after="0" w:line="360" w:lineRule="auto"/>
        <w:jc w:val="both"/>
        <w:rPr>
          <w:rFonts w:ascii="Times New Roman" w:hAnsi="Times New Roman" w:cs="Times New Roman"/>
          <w:b/>
          <w:bCs/>
          <w:sz w:val="24"/>
          <w:szCs w:val="24"/>
        </w:rPr>
      </w:pPr>
      <w:r w:rsidRPr="00747192">
        <w:rPr>
          <w:rFonts w:ascii="Times New Roman" w:hAnsi="Times New Roman" w:cs="Times New Roman"/>
          <w:b/>
          <w:bCs/>
          <w:sz w:val="24"/>
          <w:szCs w:val="24"/>
        </w:rPr>
        <w:t>Declaratory Order</w:t>
      </w:r>
    </w:p>
    <w:p w14:paraId="5A8157A3" w14:textId="2BF40B42" w:rsidR="00F065E3" w:rsidRPr="00747192" w:rsidRDefault="00F065E3" w:rsidP="007E372A">
      <w:pPr>
        <w:spacing w:after="0" w:line="360" w:lineRule="auto"/>
        <w:ind w:firstLine="720"/>
        <w:jc w:val="both"/>
        <w:rPr>
          <w:rFonts w:ascii="Times New Roman" w:hAnsi="Times New Roman" w:cs="Times New Roman"/>
          <w:sz w:val="24"/>
          <w:szCs w:val="24"/>
        </w:rPr>
      </w:pPr>
      <w:r w:rsidRPr="00747192">
        <w:rPr>
          <w:rFonts w:ascii="Times New Roman" w:hAnsi="Times New Roman" w:cs="Times New Roman"/>
          <w:sz w:val="24"/>
          <w:szCs w:val="24"/>
        </w:rPr>
        <w:t>As far as the declaratory order is concerned the court is guided by Section 14 of the High Court Act [</w:t>
      </w:r>
      <w:r w:rsidRPr="007E372A">
        <w:rPr>
          <w:rFonts w:ascii="Times New Roman" w:hAnsi="Times New Roman" w:cs="Times New Roman"/>
          <w:i/>
          <w:sz w:val="24"/>
          <w:szCs w:val="24"/>
        </w:rPr>
        <w:t>Chapter 7:06</w:t>
      </w:r>
      <w:r w:rsidR="007E372A">
        <w:rPr>
          <w:rFonts w:ascii="Times New Roman" w:hAnsi="Times New Roman" w:cs="Times New Roman"/>
          <w:sz w:val="24"/>
          <w:szCs w:val="24"/>
        </w:rPr>
        <w:t>].</w:t>
      </w:r>
    </w:p>
    <w:p w14:paraId="2F0C01D3" w14:textId="5CC2C93F" w:rsidR="00F065E3" w:rsidRPr="007E372A" w:rsidRDefault="00F065E3" w:rsidP="007E372A">
      <w:pPr>
        <w:spacing w:after="0" w:line="240" w:lineRule="auto"/>
        <w:ind w:left="720"/>
        <w:jc w:val="both"/>
        <w:rPr>
          <w:rFonts w:ascii="Times New Roman" w:hAnsi="Times New Roman" w:cs="Times New Roman"/>
          <w:bCs/>
        </w:rPr>
      </w:pPr>
      <w:r w:rsidRPr="007E372A">
        <w:rPr>
          <w:rFonts w:ascii="Times New Roman" w:hAnsi="Times New Roman" w:cs="Times New Roman"/>
          <w:bCs/>
        </w:rPr>
        <w:t xml:space="preserve">“High Court may determine future or contingent rights, The High Court </w:t>
      </w:r>
      <w:r w:rsidR="00411A6F" w:rsidRPr="007E372A">
        <w:rPr>
          <w:rFonts w:ascii="Times New Roman" w:hAnsi="Times New Roman" w:cs="Times New Roman"/>
          <w:bCs/>
        </w:rPr>
        <w:t>may,</w:t>
      </w:r>
      <w:r w:rsidRPr="007E372A">
        <w:rPr>
          <w:rFonts w:ascii="Times New Roman" w:hAnsi="Times New Roman" w:cs="Times New Roman"/>
          <w:bCs/>
        </w:rPr>
        <w:t xml:space="preserve"> in its </w:t>
      </w:r>
      <w:r w:rsidR="00411A6F" w:rsidRPr="007E372A">
        <w:rPr>
          <w:rFonts w:ascii="Times New Roman" w:hAnsi="Times New Roman" w:cs="Times New Roman"/>
          <w:bCs/>
        </w:rPr>
        <w:t>discretion,</w:t>
      </w:r>
      <w:r w:rsidRPr="007E372A">
        <w:rPr>
          <w:rFonts w:ascii="Times New Roman" w:hAnsi="Times New Roman" w:cs="Times New Roman"/>
          <w:bCs/>
        </w:rPr>
        <w:t xml:space="preserve"> at the instance of any interested person, inquire into and</w:t>
      </w:r>
      <w:r w:rsidR="00C31ACF" w:rsidRPr="007E372A">
        <w:rPr>
          <w:rFonts w:ascii="Times New Roman" w:hAnsi="Times New Roman" w:cs="Times New Roman"/>
          <w:bCs/>
        </w:rPr>
        <w:t xml:space="preserve"> </w:t>
      </w:r>
      <w:r w:rsidRPr="007E372A">
        <w:rPr>
          <w:rFonts w:ascii="Times New Roman" w:hAnsi="Times New Roman" w:cs="Times New Roman"/>
          <w:bCs/>
        </w:rPr>
        <w:t xml:space="preserve">determine any </w:t>
      </w:r>
      <w:r w:rsidR="00411A6F" w:rsidRPr="007E372A">
        <w:rPr>
          <w:rFonts w:ascii="Times New Roman" w:hAnsi="Times New Roman" w:cs="Times New Roman"/>
          <w:bCs/>
        </w:rPr>
        <w:t>existing,</w:t>
      </w:r>
      <w:r w:rsidRPr="007E372A">
        <w:rPr>
          <w:rFonts w:ascii="Times New Roman" w:hAnsi="Times New Roman" w:cs="Times New Roman"/>
          <w:bCs/>
        </w:rPr>
        <w:t xml:space="preserve"> future or contingent </w:t>
      </w:r>
      <w:r w:rsidR="00411A6F" w:rsidRPr="007E372A">
        <w:rPr>
          <w:rFonts w:ascii="Times New Roman" w:hAnsi="Times New Roman" w:cs="Times New Roman"/>
          <w:bCs/>
        </w:rPr>
        <w:t>right or</w:t>
      </w:r>
      <w:r w:rsidRPr="007E372A">
        <w:rPr>
          <w:rFonts w:ascii="Times New Roman" w:hAnsi="Times New Roman" w:cs="Times New Roman"/>
          <w:bCs/>
        </w:rPr>
        <w:t xml:space="preserve"> </w:t>
      </w:r>
      <w:r w:rsidR="00411A6F" w:rsidRPr="007E372A">
        <w:rPr>
          <w:rFonts w:ascii="Times New Roman" w:hAnsi="Times New Roman" w:cs="Times New Roman"/>
          <w:bCs/>
        </w:rPr>
        <w:t>obligation,</w:t>
      </w:r>
      <w:r w:rsidRPr="007E372A">
        <w:rPr>
          <w:rFonts w:ascii="Times New Roman" w:hAnsi="Times New Roman" w:cs="Times New Roman"/>
          <w:bCs/>
        </w:rPr>
        <w:t xml:space="preserve"> notwithstanding that such person cannot claim any relief consequential upon such determination”</w:t>
      </w:r>
    </w:p>
    <w:p w14:paraId="37AF6921" w14:textId="5F60D866" w:rsidR="000537AC" w:rsidRPr="00747192" w:rsidRDefault="000537AC" w:rsidP="00747192">
      <w:pPr>
        <w:spacing w:after="0" w:line="360" w:lineRule="auto"/>
        <w:jc w:val="both"/>
        <w:rPr>
          <w:rFonts w:ascii="Times New Roman" w:hAnsi="Times New Roman" w:cs="Times New Roman"/>
          <w:b/>
          <w:bCs/>
          <w:sz w:val="24"/>
          <w:szCs w:val="24"/>
        </w:rPr>
      </w:pPr>
    </w:p>
    <w:p w14:paraId="730BF57B" w14:textId="77777777" w:rsidR="000537AC" w:rsidRPr="00747192" w:rsidRDefault="000537AC" w:rsidP="007E372A">
      <w:pPr>
        <w:spacing w:line="360" w:lineRule="auto"/>
        <w:ind w:firstLine="720"/>
        <w:jc w:val="both"/>
        <w:rPr>
          <w:rFonts w:ascii="Times New Roman" w:hAnsi="Times New Roman" w:cs="Times New Roman"/>
          <w:sz w:val="24"/>
          <w:szCs w:val="24"/>
        </w:rPr>
      </w:pPr>
      <w:r w:rsidRPr="00747192">
        <w:rPr>
          <w:rFonts w:ascii="Times New Roman" w:hAnsi="Times New Roman" w:cs="Times New Roman"/>
          <w:sz w:val="24"/>
          <w:szCs w:val="24"/>
        </w:rPr>
        <w:t xml:space="preserve">In the case of </w:t>
      </w:r>
      <w:r w:rsidRPr="00747192">
        <w:rPr>
          <w:rFonts w:ascii="Times New Roman" w:hAnsi="Times New Roman" w:cs="Times New Roman"/>
          <w:i/>
          <w:iCs/>
          <w:sz w:val="24"/>
          <w:szCs w:val="24"/>
        </w:rPr>
        <w:t xml:space="preserve">RK Footware Manufactures Pvt Ltd </w:t>
      </w:r>
      <w:r w:rsidRPr="007E372A">
        <w:rPr>
          <w:rFonts w:ascii="Times New Roman" w:hAnsi="Times New Roman" w:cs="Times New Roman"/>
          <w:iCs/>
          <w:sz w:val="24"/>
          <w:szCs w:val="24"/>
        </w:rPr>
        <w:t>v</w:t>
      </w:r>
      <w:r w:rsidRPr="00747192">
        <w:rPr>
          <w:rFonts w:ascii="Times New Roman" w:hAnsi="Times New Roman" w:cs="Times New Roman"/>
          <w:i/>
          <w:iCs/>
          <w:sz w:val="24"/>
          <w:szCs w:val="24"/>
        </w:rPr>
        <w:t xml:space="preserve"> Boka Book Sales 1986 (2) ZRL</w:t>
      </w:r>
      <w:r w:rsidRPr="00747192">
        <w:rPr>
          <w:rFonts w:ascii="Times New Roman" w:hAnsi="Times New Roman" w:cs="Times New Roman"/>
          <w:sz w:val="24"/>
          <w:szCs w:val="24"/>
        </w:rPr>
        <w:t xml:space="preserve"> 209 </w:t>
      </w:r>
      <w:r w:rsidRPr="007E372A">
        <w:rPr>
          <w:rFonts w:ascii="Times New Roman" w:hAnsi="Times New Roman" w:cs="Times New Roman"/>
          <w:smallCaps/>
          <w:sz w:val="24"/>
          <w:szCs w:val="24"/>
        </w:rPr>
        <w:t>Sandura</w:t>
      </w:r>
      <w:r w:rsidRPr="00747192">
        <w:rPr>
          <w:rFonts w:ascii="Times New Roman" w:hAnsi="Times New Roman" w:cs="Times New Roman"/>
          <w:sz w:val="24"/>
          <w:szCs w:val="24"/>
        </w:rPr>
        <w:t xml:space="preserve"> JP as he was then held and commented as follows:</w:t>
      </w:r>
    </w:p>
    <w:p w14:paraId="2CD565C6" w14:textId="467ACDE8" w:rsidR="000537AC" w:rsidRPr="007E372A" w:rsidRDefault="000537AC" w:rsidP="007E372A">
      <w:pPr>
        <w:spacing w:line="240" w:lineRule="auto"/>
        <w:ind w:left="720"/>
        <w:jc w:val="both"/>
        <w:rPr>
          <w:rFonts w:ascii="Times New Roman" w:hAnsi="Times New Roman" w:cs="Times New Roman"/>
        </w:rPr>
      </w:pPr>
      <w:r w:rsidRPr="007E372A">
        <w:rPr>
          <w:rFonts w:ascii="Times New Roman" w:hAnsi="Times New Roman" w:cs="Times New Roman"/>
        </w:rPr>
        <w:t>“</w:t>
      </w:r>
      <w:r w:rsidR="007E1A77" w:rsidRPr="007E372A">
        <w:rPr>
          <w:rFonts w:ascii="Times New Roman" w:hAnsi="Times New Roman" w:cs="Times New Roman"/>
        </w:rPr>
        <w:t>The</w:t>
      </w:r>
      <w:r w:rsidRPr="007E372A">
        <w:rPr>
          <w:rFonts w:ascii="Times New Roman" w:hAnsi="Times New Roman" w:cs="Times New Roman"/>
        </w:rPr>
        <w:t xml:space="preserve"> court has to identify two considerations that the court has to look at when determining whether or not to issue a declaratory order. He stated that the court had to consider whether the applicant was an interested person in an existing future of contingent right of obligation and secondly whether the case was a proper one for the court to exercise its discretion.”</w:t>
      </w:r>
    </w:p>
    <w:p w14:paraId="384DAA1C" w14:textId="0E2A1116" w:rsidR="007A2CE8" w:rsidRPr="00747192" w:rsidRDefault="000537AC" w:rsidP="007E372A">
      <w:pPr>
        <w:spacing w:line="360" w:lineRule="auto"/>
        <w:ind w:firstLine="720"/>
        <w:jc w:val="both"/>
        <w:rPr>
          <w:rFonts w:ascii="Times New Roman" w:hAnsi="Times New Roman" w:cs="Times New Roman"/>
          <w:sz w:val="24"/>
          <w:szCs w:val="24"/>
        </w:rPr>
      </w:pPr>
      <w:r w:rsidRPr="00747192">
        <w:rPr>
          <w:rFonts w:ascii="Times New Roman" w:hAnsi="Times New Roman" w:cs="Times New Roman"/>
          <w:sz w:val="24"/>
          <w:szCs w:val="24"/>
        </w:rPr>
        <w:t xml:space="preserve">In the case of </w:t>
      </w:r>
      <w:r w:rsidRPr="00747192">
        <w:rPr>
          <w:rFonts w:ascii="Times New Roman" w:hAnsi="Times New Roman" w:cs="Times New Roman"/>
          <w:i/>
          <w:iCs/>
          <w:sz w:val="24"/>
          <w:szCs w:val="24"/>
        </w:rPr>
        <w:t>Recay Investments (Pvt) Ltd</w:t>
      </w:r>
      <w:r w:rsidRPr="007E372A">
        <w:rPr>
          <w:rFonts w:ascii="Times New Roman" w:hAnsi="Times New Roman" w:cs="Times New Roman"/>
          <w:iCs/>
          <w:sz w:val="24"/>
          <w:szCs w:val="24"/>
        </w:rPr>
        <w:t xml:space="preserve"> v</w:t>
      </w:r>
      <w:r w:rsidRPr="00747192">
        <w:rPr>
          <w:rFonts w:ascii="Times New Roman" w:hAnsi="Times New Roman" w:cs="Times New Roman"/>
          <w:i/>
          <w:iCs/>
          <w:sz w:val="24"/>
          <w:szCs w:val="24"/>
        </w:rPr>
        <w:t xml:space="preserve"> Tarcon2011(2) 2LR 65(H)</w:t>
      </w:r>
      <w:r w:rsidRPr="00747192">
        <w:rPr>
          <w:rFonts w:ascii="Times New Roman" w:hAnsi="Times New Roman" w:cs="Times New Roman"/>
          <w:sz w:val="24"/>
          <w:szCs w:val="24"/>
        </w:rPr>
        <w:t xml:space="preserve"> the court held that</w:t>
      </w:r>
      <w:r w:rsidR="007A2CE8" w:rsidRPr="00747192">
        <w:rPr>
          <w:rFonts w:ascii="Times New Roman" w:hAnsi="Times New Roman" w:cs="Times New Roman"/>
          <w:sz w:val="24"/>
          <w:szCs w:val="24"/>
        </w:rPr>
        <w:t>;</w:t>
      </w:r>
    </w:p>
    <w:p w14:paraId="215AB0DA" w14:textId="7B598088" w:rsidR="000537AC" w:rsidRPr="007E372A" w:rsidRDefault="007E372A" w:rsidP="007E372A">
      <w:pPr>
        <w:spacing w:line="240" w:lineRule="auto"/>
        <w:ind w:left="720"/>
        <w:jc w:val="both"/>
        <w:rPr>
          <w:rFonts w:ascii="Times New Roman" w:hAnsi="Times New Roman" w:cs="Times New Roman"/>
        </w:rPr>
      </w:pPr>
      <w:r>
        <w:rPr>
          <w:rFonts w:ascii="Times New Roman" w:hAnsi="Times New Roman" w:cs="Times New Roman"/>
          <w:sz w:val="24"/>
          <w:szCs w:val="24"/>
        </w:rPr>
        <w:t>“</w:t>
      </w:r>
      <w:r w:rsidR="007E1A77" w:rsidRPr="007E372A">
        <w:rPr>
          <w:rFonts w:ascii="Times New Roman" w:hAnsi="Times New Roman" w:cs="Times New Roman"/>
        </w:rPr>
        <w:t>For</w:t>
      </w:r>
      <w:r w:rsidR="000537AC" w:rsidRPr="007E372A">
        <w:rPr>
          <w:rFonts w:ascii="Times New Roman" w:hAnsi="Times New Roman" w:cs="Times New Roman"/>
        </w:rPr>
        <w:t xml:space="preserve"> a declaratory order to succeed there are certain conditions to be met. This means that if the applicant fails to meet one or both of the conditions the court has to use its discretion to either grant or dismiss this order.</w:t>
      </w:r>
      <w:r w:rsidR="00A47F77" w:rsidRPr="007E372A">
        <w:rPr>
          <w:rFonts w:ascii="Times New Roman" w:hAnsi="Times New Roman" w:cs="Times New Roman"/>
        </w:rPr>
        <w:t>”</w:t>
      </w:r>
    </w:p>
    <w:p w14:paraId="4F71A74D" w14:textId="4660CF67" w:rsidR="004531BD" w:rsidRPr="00747192" w:rsidRDefault="007E1A77" w:rsidP="007E372A">
      <w:pPr>
        <w:spacing w:after="0" w:line="360" w:lineRule="auto"/>
        <w:ind w:firstLine="720"/>
        <w:jc w:val="both"/>
        <w:rPr>
          <w:rFonts w:ascii="Times New Roman" w:hAnsi="Times New Roman" w:cs="Times New Roman"/>
          <w:sz w:val="24"/>
          <w:szCs w:val="24"/>
        </w:rPr>
      </w:pPr>
      <w:r w:rsidRPr="00747192">
        <w:rPr>
          <w:rFonts w:ascii="Times New Roman" w:hAnsi="Times New Roman" w:cs="Times New Roman"/>
          <w:sz w:val="24"/>
          <w:szCs w:val="24"/>
        </w:rPr>
        <w:t>The conditions</w:t>
      </w:r>
      <w:r w:rsidR="00514528" w:rsidRPr="00747192">
        <w:rPr>
          <w:rFonts w:ascii="Times New Roman" w:hAnsi="Times New Roman" w:cs="Times New Roman"/>
          <w:sz w:val="24"/>
          <w:szCs w:val="24"/>
        </w:rPr>
        <w:t xml:space="preserve"> that the </w:t>
      </w:r>
      <w:r w:rsidR="007E372A">
        <w:rPr>
          <w:rFonts w:ascii="Times New Roman" w:hAnsi="Times New Roman" w:cs="Times New Roman"/>
          <w:sz w:val="24"/>
          <w:szCs w:val="24"/>
        </w:rPr>
        <w:t>a</w:t>
      </w:r>
      <w:r w:rsidRPr="00747192">
        <w:rPr>
          <w:rFonts w:ascii="Times New Roman" w:hAnsi="Times New Roman" w:cs="Times New Roman"/>
          <w:sz w:val="24"/>
          <w:szCs w:val="24"/>
        </w:rPr>
        <w:t>pplicant has to</w:t>
      </w:r>
      <w:r w:rsidR="00514528" w:rsidRPr="00747192">
        <w:rPr>
          <w:rFonts w:ascii="Times New Roman" w:hAnsi="Times New Roman" w:cs="Times New Roman"/>
          <w:sz w:val="24"/>
          <w:szCs w:val="24"/>
        </w:rPr>
        <w:t xml:space="preserve"> meet are that</w:t>
      </w:r>
      <w:r w:rsidR="006E2E2D" w:rsidRPr="00747192">
        <w:rPr>
          <w:rFonts w:ascii="Times New Roman" w:hAnsi="Times New Roman" w:cs="Times New Roman"/>
          <w:sz w:val="24"/>
          <w:szCs w:val="24"/>
        </w:rPr>
        <w:t xml:space="preserve"> Applicant should be and interested party</w:t>
      </w:r>
      <w:r w:rsidR="004531BD" w:rsidRPr="00747192">
        <w:rPr>
          <w:rFonts w:ascii="Times New Roman" w:hAnsi="Times New Roman" w:cs="Times New Roman"/>
          <w:sz w:val="24"/>
          <w:szCs w:val="24"/>
        </w:rPr>
        <w:t xml:space="preserve">. </w:t>
      </w:r>
      <w:r w:rsidR="007E372A">
        <w:rPr>
          <w:rFonts w:ascii="Times New Roman" w:hAnsi="Times New Roman" w:cs="Times New Roman"/>
          <w:sz w:val="24"/>
          <w:szCs w:val="24"/>
        </w:rPr>
        <w:t xml:space="preserve"> The a</w:t>
      </w:r>
      <w:r w:rsidR="004531BD" w:rsidRPr="00747192">
        <w:rPr>
          <w:rFonts w:ascii="Times New Roman" w:hAnsi="Times New Roman" w:cs="Times New Roman"/>
          <w:sz w:val="24"/>
          <w:szCs w:val="24"/>
        </w:rPr>
        <w:t xml:space="preserve">pplicant has interests in the property in that he continued to be in uninterrupted </w:t>
      </w:r>
      <w:r w:rsidR="004531BD" w:rsidRPr="00747192">
        <w:rPr>
          <w:rFonts w:ascii="Times New Roman" w:hAnsi="Times New Roman" w:cs="Times New Roman"/>
          <w:sz w:val="24"/>
          <w:szCs w:val="24"/>
        </w:rPr>
        <w:lastRenderedPageBreak/>
        <w:t>possession and occupation of the property for 40 years. Meanwhile, it seems the</w:t>
      </w:r>
      <w:r w:rsidR="00514528" w:rsidRPr="00747192">
        <w:rPr>
          <w:rFonts w:ascii="Times New Roman" w:hAnsi="Times New Roman" w:cs="Times New Roman"/>
          <w:sz w:val="24"/>
          <w:szCs w:val="24"/>
        </w:rPr>
        <w:t xml:space="preserve"> </w:t>
      </w:r>
      <w:r w:rsidR="007E372A">
        <w:rPr>
          <w:rFonts w:ascii="Times New Roman" w:hAnsi="Times New Roman" w:cs="Times New Roman"/>
          <w:sz w:val="24"/>
          <w:szCs w:val="24"/>
        </w:rPr>
        <w:t>second r</w:t>
      </w:r>
      <w:r w:rsidR="00CE4ABD" w:rsidRPr="00747192">
        <w:rPr>
          <w:rFonts w:ascii="Times New Roman" w:hAnsi="Times New Roman" w:cs="Times New Roman"/>
          <w:sz w:val="24"/>
          <w:szCs w:val="24"/>
        </w:rPr>
        <w:t>espondent</w:t>
      </w:r>
      <w:r w:rsidR="005E3BD5" w:rsidRPr="00747192">
        <w:rPr>
          <w:rFonts w:ascii="Times New Roman" w:hAnsi="Times New Roman" w:cs="Times New Roman"/>
          <w:sz w:val="24"/>
          <w:szCs w:val="24"/>
        </w:rPr>
        <w:t xml:space="preserve"> has no interest in realizing </w:t>
      </w:r>
      <w:r w:rsidR="00412BF2" w:rsidRPr="00747192">
        <w:rPr>
          <w:rFonts w:ascii="Times New Roman" w:hAnsi="Times New Roman" w:cs="Times New Roman"/>
          <w:sz w:val="24"/>
          <w:szCs w:val="24"/>
        </w:rPr>
        <w:t xml:space="preserve">his rights in the property in </w:t>
      </w:r>
      <w:r w:rsidRPr="00747192">
        <w:rPr>
          <w:rFonts w:ascii="Times New Roman" w:hAnsi="Times New Roman" w:cs="Times New Roman"/>
          <w:sz w:val="24"/>
          <w:szCs w:val="24"/>
        </w:rPr>
        <w:t>question as</w:t>
      </w:r>
      <w:r w:rsidR="00D170FD" w:rsidRPr="00747192">
        <w:rPr>
          <w:rFonts w:ascii="Times New Roman" w:hAnsi="Times New Roman" w:cs="Times New Roman"/>
          <w:sz w:val="24"/>
          <w:szCs w:val="24"/>
        </w:rPr>
        <w:t xml:space="preserve"> demonstrated by his conduct despite the fact </w:t>
      </w:r>
      <w:r w:rsidRPr="00747192">
        <w:rPr>
          <w:rFonts w:ascii="Times New Roman" w:hAnsi="Times New Roman" w:cs="Times New Roman"/>
          <w:sz w:val="24"/>
          <w:szCs w:val="24"/>
        </w:rPr>
        <w:t>his</w:t>
      </w:r>
      <w:r w:rsidR="00412BF2" w:rsidRPr="00747192">
        <w:rPr>
          <w:rFonts w:ascii="Times New Roman" w:hAnsi="Times New Roman" w:cs="Times New Roman"/>
          <w:sz w:val="24"/>
          <w:szCs w:val="24"/>
        </w:rPr>
        <w:t xml:space="preserve"> </w:t>
      </w:r>
      <w:r w:rsidR="005E3BD5" w:rsidRPr="00747192">
        <w:rPr>
          <w:rFonts w:ascii="Times New Roman" w:hAnsi="Times New Roman" w:cs="Times New Roman"/>
          <w:sz w:val="24"/>
          <w:szCs w:val="24"/>
        </w:rPr>
        <w:t xml:space="preserve">property is on close proximity with the </w:t>
      </w:r>
      <w:r w:rsidR="007E372A">
        <w:rPr>
          <w:rFonts w:ascii="Times New Roman" w:hAnsi="Times New Roman" w:cs="Times New Roman"/>
          <w:sz w:val="24"/>
          <w:szCs w:val="24"/>
        </w:rPr>
        <w:t>a</w:t>
      </w:r>
      <w:r w:rsidR="00412BF2" w:rsidRPr="00747192">
        <w:rPr>
          <w:rFonts w:ascii="Times New Roman" w:hAnsi="Times New Roman" w:cs="Times New Roman"/>
          <w:sz w:val="24"/>
          <w:szCs w:val="24"/>
        </w:rPr>
        <w:t>pplicant’s property.</w:t>
      </w:r>
      <w:r w:rsidR="005E3BD5" w:rsidRPr="00747192">
        <w:rPr>
          <w:rFonts w:ascii="Times New Roman" w:hAnsi="Times New Roman" w:cs="Times New Roman"/>
          <w:sz w:val="24"/>
          <w:szCs w:val="24"/>
        </w:rPr>
        <w:t xml:space="preserve"> </w:t>
      </w:r>
      <w:r w:rsidR="006E2E2D" w:rsidRPr="00747192">
        <w:rPr>
          <w:rFonts w:ascii="Times New Roman" w:hAnsi="Times New Roman" w:cs="Times New Roman"/>
          <w:sz w:val="24"/>
          <w:szCs w:val="24"/>
        </w:rPr>
        <w:t xml:space="preserve">The </w:t>
      </w:r>
      <w:r w:rsidR="007E372A">
        <w:rPr>
          <w:rFonts w:ascii="Times New Roman" w:hAnsi="Times New Roman" w:cs="Times New Roman"/>
          <w:sz w:val="24"/>
          <w:szCs w:val="24"/>
        </w:rPr>
        <w:t>second</w:t>
      </w:r>
      <w:r w:rsidR="004531BD" w:rsidRPr="00747192">
        <w:rPr>
          <w:rFonts w:ascii="Times New Roman" w:hAnsi="Times New Roman" w:cs="Times New Roman"/>
          <w:sz w:val="24"/>
          <w:szCs w:val="24"/>
        </w:rPr>
        <w:t xml:space="preserve"> </w:t>
      </w:r>
      <w:r w:rsidR="007E372A">
        <w:rPr>
          <w:rFonts w:ascii="Times New Roman" w:hAnsi="Times New Roman" w:cs="Times New Roman"/>
          <w:sz w:val="24"/>
          <w:szCs w:val="24"/>
        </w:rPr>
        <w:t>r</w:t>
      </w:r>
      <w:r w:rsidR="006E2E2D" w:rsidRPr="00747192">
        <w:rPr>
          <w:rFonts w:ascii="Times New Roman" w:hAnsi="Times New Roman" w:cs="Times New Roman"/>
          <w:sz w:val="24"/>
          <w:szCs w:val="24"/>
        </w:rPr>
        <w:t>espondent saw the use of this property over the years and decided not to exercise his rights over the property.</w:t>
      </w:r>
      <w:r w:rsidR="007E372A">
        <w:rPr>
          <w:rFonts w:ascii="Times New Roman" w:hAnsi="Times New Roman" w:cs="Times New Roman"/>
          <w:sz w:val="24"/>
          <w:szCs w:val="24"/>
        </w:rPr>
        <w:t xml:space="preserve">  </w:t>
      </w:r>
      <w:r w:rsidR="005E3BD5" w:rsidRPr="00747192">
        <w:rPr>
          <w:rFonts w:ascii="Times New Roman" w:hAnsi="Times New Roman" w:cs="Times New Roman"/>
          <w:sz w:val="24"/>
          <w:szCs w:val="24"/>
        </w:rPr>
        <w:t xml:space="preserve">The fact that the </w:t>
      </w:r>
      <w:r w:rsidR="007E372A">
        <w:rPr>
          <w:rFonts w:ascii="Times New Roman" w:hAnsi="Times New Roman" w:cs="Times New Roman"/>
          <w:sz w:val="24"/>
          <w:szCs w:val="24"/>
        </w:rPr>
        <w:t>second r</w:t>
      </w:r>
      <w:r w:rsidR="00CB02B8" w:rsidRPr="00747192">
        <w:rPr>
          <w:rFonts w:ascii="Times New Roman" w:hAnsi="Times New Roman" w:cs="Times New Roman"/>
          <w:sz w:val="24"/>
          <w:szCs w:val="24"/>
        </w:rPr>
        <w:t xml:space="preserve">espondent </w:t>
      </w:r>
      <w:r w:rsidR="005E3BD5" w:rsidRPr="00747192">
        <w:rPr>
          <w:rFonts w:ascii="Times New Roman" w:hAnsi="Times New Roman" w:cs="Times New Roman"/>
          <w:sz w:val="24"/>
          <w:szCs w:val="24"/>
        </w:rPr>
        <w:t>failed to even collect rent or claim occupation of his property</w:t>
      </w:r>
      <w:r w:rsidR="006E2E2D" w:rsidRPr="00747192">
        <w:rPr>
          <w:rFonts w:ascii="Times New Roman" w:hAnsi="Times New Roman" w:cs="Times New Roman"/>
          <w:sz w:val="24"/>
          <w:szCs w:val="24"/>
        </w:rPr>
        <w:t xml:space="preserve"> shows that he </w:t>
      </w:r>
      <w:r w:rsidR="004531BD" w:rsidRPr="00747192">
        <w:rPr>
          <w:rFonts w:ascii="Times New Roman" w:hAnsi="Times New Roman" w:cs="Times New Roman"/>
          <w:sz w:val="24"/>
          <w:szCs w:val="24"/>
        </w:rPr>
        <w:t>has no existing interest in the property</w:t>
      </w:r>
      <w:r w:rsidR="00CB02B8" w:rsidRPr="00747192">
        <w:rPr>
          <w:rFonts w:ascii="Times New Roman" w:hAnsi="Times New Roman" w:cs="Times New Roman"/>
          <w:sz w:val="24"/>
          <w:szCs w:val="24"/>
        </w:rPr>
        <w:t>.</w:t>
      </w:r>
      <w:r w:rsidR="00300DED" w:rsidRPr="00747192">
        <w:rPr>
          <w:rFonts w:ascii="Times New Roman" w:hAnsi="Times New Roman" w:cs="Times New Roman"/>
          <w:sz w:val="24"/>
          <w:szCs w:val="24"/>
        </w:rPr>
        <w:t xml:space="preserve"> </w:t>
      </w:r>
      <w:r w:rsidR="007E372A">
        <w:rPr>
          <w:rFonts w:ascii="Times New Roman" w:hAnsi="Times New Roman" w:cs="Times New Roman"/>
          <w:sz w:val="24"/>
          <w:szCs w:val="24"/>
        </w:rPr>
        <w:t xml:space="preserve"> </w:t>
      </w:r>
      <w:r w:rsidR="004531BD" w:rsidRPr="00747192">
        <w:rPr>
          <w:rFonts w:ascii="Times New Roman" w:hAnsi="Times New Roman" w:cs="Times New Roman"/>
          <w:sz w:val="24"/>
          <w:szCs w:val="24"/>
        </w:rPr>
        <w:t xml:space="preserve">Rather he </w:t>
      </w:r>
      <w:r w:rsidR="005E3BD5" w:rsidRPr="00747192">
        <w:rPr>
          <w:rFonts w:ascii="Times New Roman" w:hAnsi="Times New Roman" w:cs="Times New Roman"/>
          <w:sz w:val="24"/>
          <w:szCs w:val="24"/>
        </w:rPr>
        <w:t xml:space="preserve">waited 10 years to evict the </w:t>
      </w:r>
      <w:r w:rsidR="007E372A">
        <w:rPr>
          <w:rFonts w:ascii="Times New Roman" w:hAnsi="Times New Roman" w:cs="Times New Roman"/>
          <w:sz w:val="24"/>
          <w:szCs w:val="24"/>
        </w:rPr>
        <w:t>a</w:t>
      </w:r>
      <w:r w:rsidR="00412BF2" w:rsidRPr="00747192">
        <w:rPr>
          <w:rFonts w:ascii="Times New Roman" w:hAnsi="Times New Roman" w:cs="Times New Roman"/>
          <w:sz w:val="24"/>
          <w:szCs w:val="24"/>
        </w:rPr>
        <w:t xml:space="preserve">pplicant’s </w:t>
      </w:r>
      <w:r w:rsidR="007E372A" w:rsidRPr="00747192">
        <w:rPr>
          <w:rFonts w:ascii="Times New Roman" w:hAnsi="Times New Roman" w:cs="Times New Roman"/>
          <w:sz w:val="24"/>
          <w:szCs w:val="24"/>
        </w:rPr>
        <w:t>tenant, which</w:t>
      </w:r>
      <w:r w:rsidR="004531BD" w:rsidRPr="00747192">
        <w:rPr>
          <w:rFonts w:ascii="Times New Roman" w:hAnsi="Times New Roman" w:cs="Times New Roman"/>
          <w:sz w:val="24"/>
          <w:szCs w:val="24"/>
        </w:rPr>
        <w:t xml:space="preserve"> means that any rights which he held over the property no longer exist by operation of law, s</w:t>
      </w:r>
      <w:r w:rsidR="007E372A">
        <w:rPr>
          <w:rFonts w:ascii="Times New Roman" w:hAnsi="Times New Roman" w:cs="Times New Roman"/>
          <w:sz w:val="24"/>
          <w:szCs w:val="24"/>
        </w:rPr>
        <w:t xml:space="preserve"> </w:t>
      </w:r>
      <w:r w:rsidR="004531BD" w:rsidRPr="00747192">
        <w:rPr>
          <w:rFonts w:ascii="Times New Roman" w:hAnsi="Times New Roman" w:cs="Times New Roman"/>
          <w:sz w:val="24"/>
          <w:szCs w:val="24"/>
        </w:rPr>
        <w:t>4 of the Prescription Act to be precise.</w:t>
      </w:r>
    </w:p>
    <w:p w14:paraId="24299A9C" w14:textId="58CB498D" w:rsidR="005A6C82" w:rsidRPr="00747192" w:rsidRDefault="00C03447" w:rsidP="007E372A">
      <w:pPr>
        <w:spacing w:after="0" w:line="360" w:lineRule="auto"/>
        <w:ind w:firstLine="720"/>
        <w:jc w:val="both"/>
        <w:rPr>
          <w:rFonts w:ascii="Times New Roman" w:hAnsi="Times New Roman" w:cs="Times New Roman"/>
          <w:sz w:val="24"/>
          <w:szCs w:val="24"/>
        </w:rPr>
      </w:pPr>
      <w:r w:rsidRPr="00747192">
        <w:rPr>
          <w:rFonts w:ascii="Times New Roman" w:hAnsi="Times New Roman" w:cs="Times New Roman"/>
          <w:sz w:val="24"/>
          <w:szCs w:val="24"/>
        </w:rPr>
        <w:t>The 2</w:t>
      </w:r>
      <w:r w:rsidRPr="00747192">
        <w:rPr>
          <w:rFonts w:ascii="Times New Roman" w:hAnsi="Times New Roman" w:cs="Times New Roman"/>
          <w:sz w:val="24"/>
          <w:szCs w:val="24"/>
          <w:vertAlign w:val="superscript"/>
        </w:rPr>
        <w:t>nd</w:t>
      </w:r>
      <w:r w:rsidRPr="00747192">
        <w:rPr>
          <w:rFonts w:ascii="Times New Roman" w:hAnsi="Times New Roman" w:cs="Times New Roman"/>
          <w:sz w:val="24"/>
          <w:szCs w:val="24"/>
        </w:rPr>
        <w:t xml:space="preserve"> Respondent relied on the case of </w:t>
      </w:r>
      <w:r w:rsidR="005A6C82" w:rsidRPr="00747192">
        <w:rPr>
          <w:rFonts w:ascii="Times New Roman" w:hAnsi="Times New Roman" w:cs="Times New Roman"/>
          <w:i/>
          <w:iCs/>
          <w:sz w:val="24"/>
          <w:szCs w:val="24"/>
        </w:rPr>
        <w:t>Kwete</w:t>
      </w:r>
      <w:r w:rsidR="00162E64" w:rsidRPr="00747192">
        <w:rPr>
          <w:rFonts w:ascii="Times New Roman" w:hAnsi="Times New Roman" w:cs="Times New Roman"/>
          <w:i/>
          <w:iCs/>
          <w:sz w:val="24"/>
          <w:szCs w:val="24"/>
        </w:rPr>
        <w:t xml:space="preserve"> </w:t>
      </w:r>
      <w:r w:rsidR="00162E64" w:rsidRPr="007E372A">
        <w:rPr>
          <w:rFonts w:ascii="Times New Roman" w:hAnsi="Times New Roman" w:cs="Times New Roman"/>
          <w:iCs/>
          <w:sz w:val="24"/>
          <w:szCs w:val="24"/>
        </w:rPr>
        <w:t xml:space="preserve">v </w:t>
      </w:r>
      <w:r w:rsidR="00162E64" w:rsidRPr="00747192">
        <w:rPr>
          <w:rFonts w:ascii="Times New Roman" w:hAnsi="Times New Roman" w:cs="Times New Roman"/>
          <w:i/>
          <w:iCs/>
          <w:sz w:val="24"/>
          <w:szCs w:val="24"/>
        </w:rPr>
        <w:t xml:space="preserve">Africa Community Publishing and Development Trust &amp; Others HH-226/98 </w:t>
      </w:r>
      <w:r w:rsidR="00162E64" w:rsidRPr="00747192">
        <w:rPr>
          <w:rFonts w:ascii="Times New Roman" w:hAnsi="Times New Roman" w:cs="Times New Roman"/>
          <w:sz w:val="24"/>
          <w:szCs w:val="24"/>
        </w:rPr>
        <w:t xml:space="preserve">where the Court stated that – </w:t>
      </w:r>
    </w:p>
    <w:p w14:paraId="4C065DE2" w14:textId="76B5A2FF" w:rsidR="00162E64" w:rsidRPr="007E372A" w:rsidRDefault="0063345D" w:rsidP="007E372A">
      <w:pPr>
        <w:spacing w:line="240" w:lineRule="auto"/>
        <w:ind w:left="720"/>
        <w:jc w:val="both"/>
        <w:rPr>
          <w:rFonts w:ascii="Times New Roman" w:hAnsi="Times New Roman" w:cs="Times New Roman"/>
        </w:rPr>
      </w:pPr>
      <w:r w:rsidRPr="007E372A">
        <w:rPr>
          <w:rFonts w:ascii="Times New Roman" w:hAnsi="Times New Roman" w:cs="Times New Roman"/>
        </w:rPr>
        <w:t>“It</w:t>
      </w:r>
      <w:r w:rsidR="00162E64" w:rsidRPr="007E372A">
        <w:rPr>
          <w:rFonts w:ascii="Times New Roman" w:hAnsi="Times New Roman" w:cs="Times New Roman"/>
        </w:rPr>
        <w:t xml:space="preserve"> seems to me anomalous that one should be permitted to file an application for review well out of time, without seeking condonation as a declaratory order is sought. A declaratory order is after all merely one species of relief available </w:t>
      </w:r>
      <w:r w:rsidRPr="007E372A">
        <w:rPr>
          <w:rFonts w:ascii="Times New Roman" w:hAnsi="Times New Roman" w:cs="Times New Roman"/>
        </w:rPr>
        <w:t>on review</w:t>
      </w:r>
      <w:r w:rsidR="00162E64" w:rsidRPr="007E372A">
        <w:rPr>
          <w:rFonts w:ascii="Times New Roman" w:hAnsi="Times New Roman" w:cs="Times New Roman"/>
        </w:rPr>
        <w:t xml:space="preserve">, one can imagine the case of a litigant who institutes an application for review and reinstatement well out of </w:t>
      </w:r>
      <w:r w:rsidRPr="007E372A">
        <w:rPr>
          <w:rFonts w:ascii="Times New Roman" w:hAnsi="Times New Roman" w:cs="Times New Roman"/>
        </w:rPr>
        <w:t>time.</w:t>
      </w:r>
      <w:r w:rsidR="00162E64" w:rsidRPr="007E372A">
        <w:rPr>
          <w:rFonts w:ascii="Times New Roman" w:hAnsi="Times New Roman" w:cs="Times New Roman"/>
        </w:rPr>
        <w:t xml:space="preserve"> He applies for condonation which is refused. All then he has </w:t>
      </w:r>
      <w:r w:rsidR="002D6E5A" w:rsidRPr="007E372A">
        <w:rPr>
          <w:rFonts w:ascii="Times New Roman" w:hAnsi="Times New Roman" w:cs="Times New Roman"/>
        </w:rPr>
        <w:t xml:space="preserve">to do is to institute a fresh application for review, but instead of seeking reinstatement, he wants a declaratory order. Should he be able to get round provisions of order 33 of the High Court Rules 1971 that </w:t>
      </w:r>
      <w:r w:rsidRPr="007E372A">
        <w:rPr>
          <w:rFonts w:ascii="Times New Roman" w:hAnsi="Times New Roman" w:cs="Times New Roman"/>
        </w:rPr>
        <w:t>easily?</w:t>
      </w:r>
      <w:r w:rsidR="002D6E5A" w:rsidRPr="007E372A">
        <w:rPr>
          <w:rFonts w:ascii="Times New Roman" w:hAnsi="Times New Roman" w:cs="Times New Roman"/>
        </w:rPr>
        <w:t xml:space="preserve"> I think not.”</w:t>
      </w:r>
    </w:p>
    <w:p w14:paraId="7288FA71" w14:textId="794F6713" w:rsidR="00CF7B01" w:rsidRDefault="00C03447" w:rsidP="007E372A">
      <w:pPr>
        <w:spacing w:line="360" w:lineRule="auto"/>
        <w:ind w:firstLine="720"/>
        <w:jc w:val="both"/>
        <w:rPr>
          <w:rFonts w:ascii="Times New Roman" w:hAnsi="Times New Roman" w:cs="Times New Roman"/>
          <w:sz w:val="24"/>
          <w:szCs w:val="24"/>
        </w:rPr>
      </w:pPr>
      <w:r w:rsidRPr="00747192">
        <w:rPr>
          <w:rFonts w:ascii="Times New Roman" w:hAnsi="Times New Roman" w:cs="Times New Roman"/>
          <w:sz w:val="24"/>
          <w:szCs w:val="24"/>
        </w:rPr>
        <w:t xml:space="preserve">However, although </w:t>
      </w:r>
      <w:r w:rsidR="007E1A77" w:rsidRPr="00747192">
        <w:rPr>
          <w:rFonts w:ascii="Times New Roman" w:hAnsi="Times New Roman" w:cs="Times New Roman"/>
          <w:sz w:val="24"/>
          <w:szCs w:val="24"/>
        </w:rPr>
        <w:t>similar, it is</w:t>
      </w:r>
      <w:r w:rsidRPr="00747192">
        <w:rPr>
          <w:rFonts w:ascii="Times New Roman" w:hAnsi="Times New Roman" w:cs="Times New Roman"/>
          <w:sz w:val="24"/>
          <w:szCs w:val="24"/>
        </w:rPr>
        <w:t xml:space="preserve"> not on all fours with the current mat</w:t>
      </w:r>
      <w:r w:rsidR="007E6283" w:rsidRPr="00747192">
        <w:rPr>
          <w:rFonts w:ascii="Times New Roman" w:hAnsi="Times New Roman" w:cs="Times New Roman"/>
          <w:sz w:val="24"/>
          <w:szCs w:val="24"/>
        </w:rPr>
        <w:t>t</w:t>
      </w:r>
      <w:r w:rsidRPr="00747192">
        <w:rPr>
          <w:rFonts w:ascii="Times New Roman" w:hAnsi="Times New Roman" w:cs="Times New Roman"/>
          <w:sz w:val="24"/>
          <w:szCs w:val="24"/>
        </w:rPr>
        <w:t xml:space="preserve">er. </w:t>
      </w:r>
      <w:r w:rsidR="007E372A">
        <w:rPr>
          <w:rFonts w:ascii="Times New Roman" w:hAnsi="Times New Roman" w:cs="Times New Roman"/>
          <w:sz w:val="24"/>
          <w:szCs w:val="24"/>
        </w:rPr>
        <w:t xml:space="preserve"> </w:t>
      </w:r>
      <w:r w:rsidRPr="00747192">
        <w:rPr>
          <w:rFonts w:ascii="Times New Roman" w:hAnsi="Times New Roman" w:cs="Times New Roman"/>
          <w:sz w:val="24"/>
          <w:szCs w:val="24"/>
        </w:rPr>
        <w:t xml:space="preserve">The </w:t>
      </w:r>
      <w:r w:rsidR="007E372A">
        <w:rPr>
          <w:rFonts w:ascii="Times New Roman" w:hAnsi="Times New Roman" w:cs="Times New Roman"/>
          <w:sz w:val="24"/>
          <w:szCs w:val="24"/>
        </w:rPr>
        <w:t>a</w:t>
      </w:r>
      <w:r w:rsidRPr="00747192">
        <w:rPr>
          <w:rFonts w:ascii="Times New Roman" w:hAnsi="Times New Roman" w:cs="Times New Roman"/>
          <w:sz w:val="24"/>
          <w:szCs w:val="24"/>
        </w:rPr>
        <w:t xml:space="preserve">pplicant in this instance was dragged to court by the </w:t>
      </w:r>
      <w:r w:rsidR="007E372A">
        <w:rPr>
          <w:rFonts w:ascii="Times New Roman" w:hAnsi="Times New Roman" w:cs="Times New Roman"/>
          <w:sz w:val="24"/>
          <w:szCs w:val="24"/>
        </w:rPr>
        <w:t>second r</w:t>
      </w:r>
      <w:r w:rsidRPr="00747192">
        <w:rPr>
          <w:rFonts w:ascii="Times New Roman" w:hAnsi="Times New Roman" w:cs="Times New Roman"/>
          <w:sz w:val="24"/>
          <w:szCs w:val="24"/>
        </w:rPr>
        <w:t xml:space="preserve">espondent and only filed a counter application in response to the </w:t>
      </w:r>
      <w:r w:rsidR="007E372A">
        <w:rPr>
          <w:rFonts w:ascii="Times New Roman" w:hAnsi="Times New Roman" w:cs="Times New Roman"/>
          <w:sz w:val="24"/>
          <w:szCs w:val="24"/>
        </w:rPr>
        <w:t>second r</w:t>
      </w:r>
      <w:r w:rsidRPr="00747192">
        <w:rPr>
          <w:rFonts w:ascii="Times New Roman" w:hAnsi="Times New Roman" w:cs="Times New Roman"/>
          <w:sz w:val="24"/>
          <w:szCs w:val="24"/>
        </w:rPr>
        <w:t>espondent’s main application.</w:t>
      </w:r>
      <w:r w:rsidR="007E372A">
        <w:rPr>
          <w:rFonts w:ascii="Times New Roman" w:hAnsi="Times New Roman" w:cs="Times New Roman"/>
          <w:sz w:val="24"/>
          <w:szCs w:val="24"/>
        </w:rPr>
        <w:t xml:space="preserve"> The a</w:t>
      </w:r>
      <w:r w:rsidRPr="00747192">
        <w:rPr>
          <w:rFonts w:ascii="Times New Roman" w:hAnsi="Times New Roman" w:cs="Times New Roman"/>
          <w:sz w:val="24"/>
          <w:szCs w:val="24"/>
        </w:rPr>
        <w:t xml:space="preserve">pplicant’s </w:t>
      </w:r>
      <w:r w:rsidR="00EE064D" w:rsidRPr="00747192">
        <w:rPr>
          <w:rFonts w:ascii="Times New Roman" w:hAnsi="Times New Roman" w:cs="Times New Roman"/>
          <w:sz w:val="24"/>
          <w:szCs w:val="24"/>
        </w:rPr>
        <w:t xml:space="preserve">futile </w:t>
      </w:r>
      <w:r w:rsidRPr="00747192">
        <w:rPr>
          <w:rFonts w:ascii="Times New Roman" w:hAnsi="Times New Roman" w:cs="Times New Roman"/>
          <w:sz w:val="24"/>
          <w:szCs w:val="24"/>
        </w:rPr>
        <w:t>attempts at both the Magistrate a</w:t>
      </w:r>
      <w:r w:rsidR="007E372A">
        <w:rPr>
          <w:rFonts w:ascii="Times New Roman" w:hAnsi="Times New Roman" w:cs="Times New Roman"/>
          <w:sz w:val="24"/>
          <w:szCs w:val="24"/>
        </w:rPr>
        <w:t>nd the High Court to evict the r</w:t>
      </w:r>
      <w:r w:rsidRPr="00747192">
        <w:rPr>
          <w:rFonts w:ascii="Times New Roman" w:hAnsi="Times New Roman" w:cs="Times New Roman"/>
          <w:sz w:val="24"/>
          <w:szCs w:val="24"/>
        </w:rPr>
        <w:t xml:space="preserve">espondent dos not affect his claim. </w:t>
      </w:r>
      <w:r w:rsidR="007E372A">
        <w:rPr>
          <w:rFonts w:ascii="Times New Roman" w:hAnsi="Times New Roman" w:cs="Times New Roman"/>
          <w:sz w:val="24"/>
          <w:szCs w:val="24"/>
        </w:rPr>
        <w:t xml:space="preserve"> </w:t>
      </w:r>
      <w:r w:rsidRPr="00747192">
        <w:rPr>
          <w:rFonts w:ascii="Times New Roman" w:hAnsi="Times New Roman" w:cs="Times New Roman"/>
          <w:sz w:val="24"/>
          <w:szCs w:val="24"/>
        </w:rPr>
        <w:t xml:space="preserve">The position still stands that he has real and tangible rights over the immovable property. The </w:t>
      </w:r>
      <w:r w:rsidR="007E372A">
        <w:rPr>
          <w:rFonts w:ascii="Times New Roman" w:hAnsi="Times New Roman" w:cs="Times New Roman"/>
          <w:sz w:val="24"/>
          <w:szCs w:val="24"/>
        </w:rPr>
        <w:t>second r</w:t>
      </w:r>
      <w:r w:rsidRPr="00747192">
        <w:rPr>
          <w:rFonts w:ascii="Times New Roman" w:hAnsi="Times New Roman" w:cs="Times New Roman"/>
          <w:sz w:val="24"/>
          <w:szCs w:val="24"/>
        </w:rPr>
        <w:t>espondents</w:t>
      </w:r>
      <w:r w:rsidR="00CA75D6" w:rsidRPr="00747192">
        <w:rPr>
          <w:rFonts w:ascii="Times New Roman" w:hAnsi="Times New Roman" w:cs="Times New Roman"/>
          <w:sz w:val="24"/>
          <w:szCs w:val="24"/>
        </w:rPr>
        <w:t xml:space="preserve"> eviction of Chirandu Mbanje was therefore premature in the circumstances as the </w:t>
      </w:r>
      <w:r w:rsidR="007E372A">
        <w:rPr>
          <w:rFonts w:ascii="Times New Roman" w:hAnsi="Times New Roman" w:cs="Times New Roman"/>
          <w:sz w:val="24"/>
          <w:szCs w:val="24"/>
        </w:rPr>
        <w:t>second</w:t>
      </w:r>
      <w:r w:rsidR="00EE064D" w:rsidRPr="00747192">
        <w:rPr>
          <w:rFonts w:ascii="Times New Roman" w:hAnsi="Times New Roman" w:cs="Times New Roman"/>
          <w:sz w:val="24"/>
          <w:szCs w:val="24"/>
        </w:rPr>
        <w:t xml:space="preserve"> </w:t>
      </w:r>
      <w:r w:rsidR="007E372A">
        <w:rPr>
          <w:rFonts w:ascii="Times New Roman" w:hAnsi="Times New Roman" w:cs="Times New Roman"/>
          <w:sz w:val="24"/>
          <w:szCs w:val="24"/>
        </w:rPr>
        <w:t>r</w:t>
      </w:r>
      <w:r w:rsidR="00CA75D6" w:rsidRPr="00747192">
        <w:rPr>
          <w:rFonts w:ascii="Times New Roman" w:hAnsi="Times New Roman" w:cs="Times New Roman"/>
          <w:sz w:val="24"/>
          <w:szCs w:val="24"/>
        </w:rPr>
        <w:t xml:space="preserve">espondent did not have actual rights over the premises. </w:t>
      </w:r>
      <w:r w:rsidR="007E372A">
        <w:rPr>
          <w:rFonts w:ascii="Times New Roman" w:hAnsi="Times New Roman" w:cs="Times New Roman"/>
          <w:sz w:val="24"/>
          <w:szCs w:val="24"/>
        </w:rPr>
        <w:t xml:space="preserve"> </w:t>
      </w:r>
      <w:r w:rsidR="00CA75D6" w:rsidRPr="00747192">
        <w:rPr>
          <w:rFonts w:ascii="Times New Roman" w:hAnsi="Times New Roman" w:cs="Times New Roman"/>
          <w:sz w:val="24"/>
          <w:szCs w:val="24"/>
        </w:rPr>
        <w:t xml:space="preserve">He jumped the gun by filing such an </w:t>
      </w:r>
      <w:r w:rsidR="007E1A77" w:rsidRPr="00747192">
        <w:rPr>
          <w:rFonts w:ascii="Times New Roman" w:hAnsi="Times New Roman" w:cs="Times New Roman"/>
          <w:sz w:val="24"/>
          <w:szCs w:val="24"/>
        </w:rPr>
        <w:t>application</w:t>
      </w:r>
      <w:r w:rsidR="00CA75D6" w:rsidRPr="00747192">
        <w:rPr>
          <w:rFonts w:ascii="Times New Roman" w:hAnsi="Times New Roman" w:cs="Times New Roman"/>
          <w:sz w:val="24"/>
          <w:szCs w:val="24"/>
        </w:rPr>
        <w:t xml:space="preserve"> whilst he was not the official owner of the rights over the property. </w:t>
      </w:r>
      <w:r w:rsidR="007E372A">
        <w:rPr>
          <w:rFonts w:ascii="Times New Roman" w:hAnsi="Times New Roman" w:cs="Times New Roman"/>
          <w:sz w:val="24"/>
          <w:szCs w:val="24"/>
        </w:rPr>
        <w:t xml:space="preserve"> </w:t>
      </w:r>
      <w:r w:rsidR="00CA75D6" w:rsidRPr="00747192">
        <w:rPr>
          <w:rFonts w:ascii="Times New Roman" w:hAnsi="Times New Roman" w:cs="Times New Roman"/>
          <w:sz w:val="24"/>
          <w:szCs w:val="24"/>
        </w:rPr>
        <w:t xml:space="preserve">In this </w:t>
      </w:r>
      <w:r w:rsidR="007E1A77" w:rsidRPr="00747192">
        <w:rPr>
          <w:rFonts w:ascii="Times New Roman" w:hAnsi="Times New Roman" w:cs="Times New Roman"/>
          <w:sz w:val="24"/>
          <w:szCs w:val="24"/>
        </w:rPr>
        <w:t>case,</w:t>
      </w:r>
      <w:r w:rsidR="00CA75D6" w:rsidRPr="00747192">
        <w:rPr>
          <w:rFonts w:ascii="Times New Roman" w:hAnsi="Times New Roman" w:cs="Times New Roman"/>
          <w:sz w:val="24"/>
          <w:szCs w:val="24"/>
        </w:rPr>
        <w:t xml:space="preserve"> the </w:t>
      </w:r>
      <w:r w:rsidR="007E372A">
        <w:rPr>
          <w:rFonts w:ascii="Times New Roman" w:hAnsi="Times New Roman" w:cs="Times New Roman"/>
          <w:sz w:val="24"/>
          <w:szCs w:val="24"/>
        </w:rPr>
        <w:t>second r</w:t>
      </w:r>
      <w:r w:rsidR="00CA75D6" w:rsidRPr="00747192">
        <w:rPr>
          <w:rFonts w:ascii="Times New Roman" w:hAnsi="Times New Roman" w:cs="Times New Roman"/>
          <w:sz w:val="24"/>
          <w:szCs w:val="24"/>
        </w:rPr>
        <w:t>espondent cannot rely on the order of eviction granted in the lower court as the court granted the order whilst oblivious to the fact that ownership over the premises was in contention.</w:t>
      </w:r>
      <w:r w:rsidR="00B25689" w:rsidRPr="00747192">
        <w:rPr>
          <w:rFonts w:ascii="Times New Roman" w:hAnsi="Times New Roman" w:cs="Times New Roman"/>
          <w:sz w:val="24"/>
          <w:szCs w:val="24"/>
        </w:rPr>
        <w:t xml:space="preserve"> </w:t>
      </w:r>
      <w:r w:rsidR="007E372A">
        <w:rPr>
          <w:rFonts w:ascii="Times New Roman" w:hAnsi="Times New Roman" w:cs="Times New Roman"/>
          <w:sz w:val="24"/>
          <w:szCs w:val="24"/>
        </w:rPr>
        <w:t xml:space="preserve">  </w:t>
      </w:r>
      <w:r w:rsidR="00B25689" w:rsidRPr="00747192">
        <w:rPr>
          <w:rFonts w:ascii="Times New Roman" w:hAnsi="Times New Roman" w:cs="Times New Roman"/>
          <w:sz w:val="24"/>
          <w:szCs w:val="24"/>
        </w:rPr>
        <w:t xml:space="preserve">Also, </w:t>
      </w:r>
      <w:r w:rsidR="00407794" w:rsidRPr="00747192">
        <w:rPr>
          <w:rFonts w:ascii="Times New Roman" w:hAnsi="Times New Roman" w:cs="Times New Roman"/>
          <w:sz w:val="24"/>
          <w:szCs w:val="24"/>
        </w:rPr>
        <w:t xml:space="preserve">a </w:t>
      </w:r>
      <w:r w:rsidR="00155644" w:rsidRPr="00747192">
        <w:rPr>
          <w:rFonts w:ascii="Times New Roman" w:hAnsi="Times New Roman" w:cs="Times New Roman"/>
          <w:sz w:val="24"/>
          <w:szCs w:val="24"/>
        </w:rPr>
        <w:t>declaration of</w:t>
      </w:r>
      <w:r w:rsidR="007E372A">
        <w:rPr>
          <w:rFonts w:ascii="Times New Roman" w:hAnsi="Times New Roman" w:cs="Times New Roman"/>
          <w:sz w:val="24"/>
          <w:szCs w:val="24"/>
        </w:rPr>
        <w:t xml:space="preserve"> the a</w:t>
      </w:r>
      <w:r w:rsidR="00407794" w:rsidRPr="00747192">
        <w:rPr>
          <w:rFonts w:ascii="Times New Roman" w:hAnsi="Times New Roman" w:cs="Times New Roman"/>
          <w:sz w:val="24"/>
          <w:szCs w:val="24"/>
        </w:rPr>
        <w:t>pplicant’s</w:t>
      </w:r>
      <w:r w:rsidR="00155644" w:rsidRPr="00747192">
        <w:rPr>
          <w:rFonts w:ascii="Times New Roman" w:hAnsi="Times New Roman" w:cs="Times New Roman"/>
          <w:sz w:val="24"/>
          <w:szCs w:val="24"/>
        </w:rPr>
        <w:t xml:space="preserve"> rights in this Court will not be permitted to be </w:t>
      </w:r>
      <w:r w:rsidR="00407794" w:rsidRPr="00747192">
        <w:rPr>
          <w:rFonts w:ascii="Times New Roman" w:hAnsi="Times New Roman" w:cs="Times New Roman"/>
          <w:sz w:val="24"/>
          <w:szCs w:val="24"/>
        </w:rPr>
        <w:t>the</w:t>
      </w:r>
      <w:r w:rsidR="00155644" w:rsidRPr="00747192">
        <w:rPr>
          <w:rFonts w:ascii="Times New Roman" w:hAnsi="Times New Roman" w:cs="Times New Roman"/>
          <w:sz w:val="24"/>
          <w:szCs w:val="24"/>
        </w:rPr>
        <w:t xml:space="preserve"> premise upon which the decision of the court </w:t>
      </w:r>
      <w:r w:rsidR="00155644" w:rsidRPr="007E372A">
        <w:rPr>
          <w:rFonts w:ascii="Times New Roman" w:hAnsi="Times New Roman" w:cs="Times New Roman"/>
          <w:i/>
          <w:sz w:val="24"/>
          <w:szCs w:val="24"/>
        </w:rPr>
        <w:t>a quo</w:t>
      </w:r>
      <w:r w:rsidR="00155644" w:rsidRPr="00747192">
        <w:rPr>
          <w:rFonts w:ascii="Times New Roman" w:hAnsi="Times New Roman" w:cs="Times New Roman"/>
          <w:sz w:val="24"/>
          <w:szCs w:val="24"/>
        </w:rPr>
        <w:t xml:space="preserve"> is set aside, it is </w:t>
      </w:r>
      <w:r w:rsidR="003B46BE" w:rsidRPr="00747192">
        <w:rPr>
          <w:rFonts w:ascii="Times New Roman" w:hAnsi="Times New Roman" w:cs="Times New Roman"/>
          <w:sz w:val="24"/>
          <w:szCs w:val="24"/>
        </w:rPr>
        <w:t>ir</w:t>
      </w:r>
      <w:r w:rsidR="00155644" w:rsidRPr="00747192">
        <w:rPr>
          <w:rFonts w:ascii="Times New Roman" w:hAnsi="Times New Roman" w:cs="Times New Roman"/>
          <w:sz w:val="24"/>
          <w:szCs w:val="24"/>
        </w:rPr>
        <w:t xml:space="preserve">regular </w:t>
      </w:r>
      <w:r w:rsidR="003B46BE" w:rsidRPr="00747192">
        <w:rPr>
          <w:rFonts w:ascii="Times New Roman" w:hAnsi="Times New Roman" w:cs="Times New Roman"/>
          <w:sz w:val="24"/>
          <w:szCs w:val="24"/>
        </w:rPr>
        <w:t xml:space="preserve">and </w:t>
      </w:r>
      <w:r w:rsidR="00155644" w:rsidRPr="00747192">
        <w:rPr>
          <w:rFonts w:ascii="Times New Roman" w:hAnsi="Times New Roman" w:cs="Times New Roman"/>
          <w:sz w:val="24"/>
          <w:szCs w:val="24"/>
        </w:rPr>
        <w:t xml:space="preserve">procedurally </w:t>
      </w:r>
      <w:r w:rsidR="003B46BE" w:rsidRPr="00747192">
        <w:rPr>
          <w:rFonts w:ascii="Times New Roman" w:hAnsi="Times New Roman" w:cs="Times New Roman"/>
          <w:sz w:val="24"/>
          <w:szCs w:val="24"/>
        </w:rPr>
        <w:t>un</w:t>
      </w:r>
      <w:r w:rsidR="00155644" w:rsidRPr="00747192">
        <w:rPr>
          <w:rFonts w:ascii="Times New Roman" w:hAnsi="Times New Roman" w:cs="Times New Roman"/>
          <w:sz w:val="24"/>
          <w:szCs w:val="24"/>
        </w:rPr>
        <w:t>acceptable.</w:t>
      </w:r>
    </w:p>
    <w:p w14:paraId="770FA4DE" w14:textId="1AEE5CEF" w:rsidR="001F562D" w:rsidRPr="00747192" w:rsidRDefault="001F562D" w:rsidP="007E372A">
      <w:pPr>
        <w:spacing w:after="0" w:line="360" w:lineRule="auto"/>
        <w:jc w:val="both"/>
        <w:rPr>
          <w:rFonts w:ascii="Times New Roman" w:hAnsi="Times New Roman" w:cs="Times New Roman"/>
          <w:b/>
          <w:bCs/>
          <w:sz w:val="24"/>
          <w:szCs w:val="24"/>
        </w:rPr>
      </w:pPr>
      <w:r w:rsidRPr="00747192">
        <w:rPr>
          <w:rFonts w:ascii="Times New Roman" w:hAnsi="Times New Roman" w:cs="Times New Roman"/>
          <w:b/>
          <w:bCs/>
          <w:sz w:val="24"/>
          <w:szCs w:val="24"/>
        </w:rPr>
        <w:t xml:space="preserve">Ancillary Relief </w:t>
      </w:r>
    </w:p>
    <w:p w14:paraId="770486D0" w14:textId="22D1B75F" w:rsidR="00CF7B01" w:rsidRPr="00747192" w:rsidRDefault="00CF7B01" w:rsidP="007E372A">
      <w:pPr>
        <w:spacing w:after="0" w:line="360" w:lineRule="auto"/>
        <w:ind w:firstLine="720"/>
        <w:jc w:val="both"/>
        <w:rPr>
          <w:rFonts w:ascii="Times New Roman" w:hAnsi="Times New Roman" w:cs="Times New Roman"/>
          <w:sz w:val="24"/>
          <w:szCs w:val="24"/>
        </w:rPr>
      </w:pPr>
      <w:r w:rsidRPr="00747192">
        <w:rPr>
          <w:rFonts w:ascii="Times New Roman" w:hAnsi="Times New Roman" w:cs="Times New Roman"/>
          <w:sz w:val="24"/>
          <w:szCs w:val="24"/>
        </w:rPr>
        <w:t xml:space="preserve">According to </w:t>
      </w:r>
      <w:r w:rsidRPr="00747192">
        <w:rPr>
          <w:rFonts w:ascii="Times New Roman" w:hAnsi="Times New Roman" w:cs="Times New Roman"/>
          <w:i/>
          <w:iCs/>
          <w:sz w:val="24"/>
          <w:szCs w:val="24"/>
        </w:rPr>
        <w:t>Herbstein and Van Winsen: The Civil Practice of the High Courts and the Supreme Court of Appeal of South Africa/Civil Practice of the High Courts and the Supreme Court of Appeal of South Africa/</w:t>
      </w:r>
      <w:r w:rsidRPr="00747192">
        <w:rPr>
          <w:rFonts w:ascii="Times New Roman" w:hAnsi="Times New Roman" w:cs="Times New Roman"/>
          <w:sz w:val="24"/>
          <w:szCs w:val="24"/>
        </w:rPr>
        <w:t xml:space="preserve"> 5</w:t>
      </w:r>
      <w:r w:rsidRPr="00747192">
        <w:rPr>
          <w:rFonts w:ascii="Times New Roman" w:hAnsi="Times New Roman" w:cs="Times New Roman"/>
          <w:sz w:val="24"/>
          <w:szCs w:val="24"/>
          <w:vertAlign w:val="superscript"/>
        </w:rPr>
        <w:t>th</w:t>
      </w:r>
      <w:r w:rsidRPr="00747192">
        <w:rPr>
          <w:rFonts w:ascii="Times New Roman" w:hAnsi="Times New Roman" w:cs="Times New Roman"/>
          <w:sz w:val="24"/>
          <w:szCs w:val="24"/>
        </w:rPr>
        <w:t xml:space="preserve"> Ed </w:t>
      </w:r>
      <w:r w:rsidR="007E1A77" w:rsidRPr="00747192">
        <w:rPr>
          <w:rFonts w:ascii="Times New Roman" w:hAnsi="Times New Roman" w:cs="Times New Roman"/>
          <w:sz w:val="24"/>
          <w:szCs w:val="24"/>
        </w:rPr>
        <w:t>2009, Ch</w:t>
      </w:r>
      <w:r w:rsidRPr="00747192">
        <w:rPr>
          <w:rFonts w:ascii="Times New Roman" w:hAnsi="Times New Roman" w:cs="Times New Roman"/>
          <w:sz w:val="24"/>
          <w:szCs w:val="24"/>
        </w:rPr>
        <w:t xml:space="preserve"> 5 p196-197.</w:t>
      </w:r>
    </w:p>
    <w:p w14:paraId="4C88E092" w14:textId="441E8DCA" w:rsidR="00CF7B01" w:rsidRPr="002C4044" w:rsidRDefault="00F67F2C" w:rsidP="002C4044">
      <w:pPr>
        <w:spacing w:line="240" w:lineRule="auto"/>
        <w:ind w:left="720"/>
        <w:jc w:val="both"/>
        <w:rPr>
          <w:rFonts w:ascii="Times New Roman" w:hAnsi="Times New Roman" w:cs="Times New Roman"/>
        </w:rPr>
      </w:pPr>
      <w:r w:rsidRPr="007E372A">
        <w:rPr>
          <w:rFonts w:ascii="Times New Roman" w:hAnsi="Times New Roman" w:cs="Times New Roman"/>
        </w:rPr>
        <w:lastRenderedPageBreak/>
        <w:t>“A</w:t>
      </w:r>
      <w:r w:rsidR="00CF7B01" w:rsidRPr="007E372A">
        <w:rPr>
          <w:rFonts w:ascii="Times New Roman" w:hAnsi="Times New Roman" w:cs="Times New Roman"/>
        </w:rPr>
        <w:t xml:space="preserve"> High Court has the power 'in its discretion, and at the instance of any interested person, to enquire into and determine any existing, future or contingent right or obligation, notwithstanding that such person cannot claim any relief consequential upon the determination'.</w:t>
      </w:r>
      <w:r w:rsidR="007E372A" w:rsidRPr="007E372A">
        <w:rPr>
          <w:rFonts w:ascii="Times New Roman" w:hAnsi="Times New Roman" w:cs="Times New Roman"/>
        </w:rPr>
        <w:t>”</w:t>
      </w:r>
    </w:p>
    <w:p w14:paraId="2F3AB8CA" w14:textId="2F06D1BF" w:rsidR="00407794" w:rsidRPr="00747192" w:rsidRDefault="00CF7B01" w:rsidP="00747192">
      <w:pPr>
        <w:spacing w:after="0" w:line="360" w:lineRule="auto"/>
        <w:ind w:firstLine="720"/>
        <w:jc w:val="both"/>
        <w:rPr>
          <w:rFonts w:ascii="Times New Roman" w:hAnsi="Times New Roman" w:cs="Times New Roman"/>
          <w:sz w:val="24"/>
          <w:szCs w:val="24"/>
        </w:rPr>
      </w:pPr>
      <w:r w:rsidRPr="00747192">
        <w:rPr>
          <w:rFonts w:ascii="Times New Roman" w:hAnsi="Times New Roman" w:cs="Times New Roman"/>
          <w:sz w:val="24"/>
          <w:szCs w:val="24"/>
        </w:rPr>
        <w:t xml:space="preserve"> </w:t>
      </w:r>
      <w:r w:rsidRPr="00747192">
        <w:rPr>
          <w:rFonts w:ascii="Times New Roman" w:hAnsi="Times New Roman" w:cs="Times New Roman"/>
          <w:b/>
          <w:bCs/>
          <w:i/>
          <w:iCs/>
          <w:sz w:val="24"/>
          <w:szCs w:val="24"/>
        </w:rPr>
        <w:t xml:space="preserve">In casu </w:t>
      </w:r>
      <w:r w:rsidRPr="00747192">
        <w:rPr>
          <w:rFonts w:ascii="Times New Roman" w:hAnsi="Times New Roman" w:cs="Times New Roman"/>
          <w:sz w:val="24"/>
          <w:szCs w:val="24"/>
        </w:rPr>
        <w:t xml:space="preserve">it is clear that the </w:t>
      </w:r>
      <w:r w:rsidR="007E372A">
        <w:rPr>
          <w:rFonts w:ascii="Times New Roman" w:hAnsi="Times New Roman" w:cs="Times New Roman"/>
          <w:sz w:val="24"/>
          <w:szCs w:val="24"/>
        </w:rPr>
        <w:t>a</w:t>
      </w:r>
      <w:r w:rsidRPr="00747192">
        <w:rPr>
          <w:rFonts w:ascii="Times New Roman" w:hAnsi="Times New Roman" w:cs="Times New Roman"/>
          <w:sz w:val="24"/>
          <w:szCs w:val="24"/>
        </w:rPr>
        <w:t>pplicant has been seeking</w:t>
      </w:r>
      <w:r w:rsidR="0043539F" w:rsidRPr="00747192">
        <w:rPr>
          <w:rFonts w:ascii="Times New Roman" w:hAnsi="Times New Roman" w:cs="Times New Roman"/>
          <w:sz w:val="24"/>
          <w:szCs w:val="24"/>
        </w:rPr>
        <w:t xml:space="preserve"> consequential</w:t>
      </w:r>
      <w:r w:rsidRPr="00747192">
        <w:rPr>
          <w:rFonts w:ascii="Times New Roman" w:hAnsi="Times New Roman" w:cs="Times New Roman"/>
          <w:sz w:val="24"/>
          <w:szCs w:val="24"/>
        </w:rPr>
        <w:t xml:space="preserve"> relief in the form of eviction of the </w:t>
      </w:r>
      <w:r w:rsidR="007E372A">
        <w:rPr>
          <w:rFonts w:ascii="Times New Roman" w:hAnsi="Times New Roman" w:cs="Times New Roman"/>
          <w:sz w:val="24"/>
          <w:szCs w:val="24"/>
        </w:rPr>
        <w:t>second</w:t>
      </w:r>
      <w:r w:rsidRPr="00747192">
        <w:rPr>
          <w:rFonts w:ascii="Times New Roman" w:hAnsi="Times New Roman" w:cs="Times New Roman"/>
          <w:sz w:val="24"/>
          <w:szCs w:val="24"/>
        </w:rPr>
        <w:t xml:space="preserve"> </w:t>
      </w:r>
      <w:r w:rsidR="007E372A">
        <w:rPr>
          <w:rFonts w:ascii="Times New Roman" w:hAnsi="Times New Roman" w:cs="Times New Roman"/>
          <w:sz w:val="24"/>
          <w:szCs w:val="24"/>
        </w:rPr>
        <w:t>r</w:t>
      </w:r>
      <w:r w:rsidR="00F67F2C" w:rsidRPr="00747192">
        <w:rPr>
          <w:rFonts w:ascii="Times New Roman" w:hAnsi="Times New Roman" w:cs="Times New Roman"/>
          <w:sz w:val="24"/>
          <w:szCs w:val="24"/>
        </w:rPr>
        <w:t>espondent,</w:t>
      </w:r>
      <w:r w:rsidRPr="00747192">
        <w:rPr>
          <w:rFonts w:ascii="Times New Roman" w:hAnsi="Times New Roman" w:cs="Times New Roman"/>
          <w:sz w:val="24"/>
          <w:szCs w:val="24"/>
        </w:rPr>
        <w:t xml:space="preserve"> from the said property and has not succeeded</w:t>
      </w:r>
      <w:r w:rsidR="00934058" w:rsidRPr="00747192">
        <w:rPr>
          <w:rFonts w:ascii="Times New Roman" w:hAnsi="Times New Roman" w:cs="Times New Roman"/>
          <w:sz w:val="24"/>
          <w:szCs w:val="24"/>
        </w:rPr>
        <w:t>.</w:t>
      </w:r>
      <w:r w:rsidRPr="00747192">
        <w:rPr>
          <w:rFonts w:ascii="Times New Roman" w:hAnsi="Times New Roman" w:cs="Times New Roman"/>
          <w:sz w:val="24"/>
          <w:szCs w:val="24"/>
        </w:rPr>
        <w:t xml:space="preserve"> </w:t>
      </w:r>
      <w:r w:rsidR="007E372A">
        <w:rPr>
          <w:rFonts w:ascii="Times New Roman" w:hAnsi="Times New Roman" w:cs="Times New Roman"/>
          <w:sz w:val="24"/>
          <w:szCs w:val="24"/>
        </w:rPr>
        <w:t xml:space="preserve"> </w:t>
      </w:r>
      <w:r w:rsidRPr="00747192">
        <w:rPr>
          <w:rFonts w:ascii="Times New Roman" w:hAnsi="Times New Roman" w:cs="Times New Roman"/>
          <w:sz w:val="24"/>
          <w:szCs w:val="24"/>
        </w:rPr>
        <w:t xml:space="preserve">The </w:t>
      </w:r>
      <w:r w:rsidR="007E372A">
        <w:rPr>
          <w:rFonts w:ascii="Times New Roman" w:hAnsi="Times New Roman" w:cs="Times New Roman"/>
          <w:sz w:val="24"/>
          <w:szCs w:val="24"/>
        </w:rPr>
        <w:t>a</w:t>
      </w:r>
      <w:r w:rsidRPr="00747192">
        <w:rPr>
          <w:rFonts w:ascii="Times New Roman" w:hAnsi="Times New Roman" w:cs="Times New Roman"/>
          <w:sz w:val="24"/>
          <w:szCs w:val="24"/>
        </w:rPr>
        <w:t xml:space="preserve">pplicant in his draft </w:t>
      </w:r>
      <w:r w:rsidR="00793888" w:rsidRPr="00747192">
        <w:rPr>
          <w:rFonts w:ascii="Times New Roman" w:hAnsi="Times New Roman" w:cs="Times New Roman"/>
          <w:sz w:val="24"/>
          <w:szCs w:val="24"/>
        </w:rPr>
        <w:t>order,</w:t>
      </w:r>
      <w:r w:rsidRPr="00747192">
        <w:rPr>
          <w:rFonts w:ascii="Times New Roman" w:hAnsi="Times New Roman" w:cs="Times New Roman"/>
          <w:sz w:val="24"/>
          <w:szCs w:val="24"/>
        </w:rPr>
        <w:t xml:space="preserve"> on p</w:t>
      </w:r>
      <w:r w:rsidR="007E372A">
        <w:rPr>
          <w:rFonts w:ascii="Times New Roman" w:hAnsi="Times New Roman" w:cs="Times New Roman"/>
          <w:sz w:val="24"/>
          <w:szCs w:val="24"/>
        </w:rPr>
        <w:t xml:space="preserve"> </w:t>
      </w:r>
      <w:r w:rsidRPr="00747192">
        <w:rPr>
          <w:rFonts w:ascii="Times New Roman" w:hAnsi="Times New Roman" w:cs="Times New Roman"/>
          <w:sz w:val="24"/>
          <w:szCs w:val="24"/>
        </w:rPr>
        <w:t xml:space="preserve">101 of his </w:t>
      </w:r>
      <w:r w:rsidR="007E372A">
        <w:rPr>
          <w:rFonts w:ascii="Times New Roman" w:hAnsi="Times New Roman" w:cs="Times New Roman"/>
          <w:sz w:val="24"/>
          <w:szCs w:val="24"/>
        </w:rPr>
        <w:t>c</w:t>
      </w:r>
      <w:r w:rsidRPr="00747192">
        <w:rPr>
          <w:rFonts w:ascii="Times New Roman" w:hAnsi="Times New Roman" w:cs="Times New Roman"/>
          <w:sz w:val="24"/>
          <w:szCs w:val="24"/>
        </w:rPr>
        <w:t xml:space="preserve">ounter </w:t>
      </w:r>
      <w:r w:rsidR="007E372A">
        <w:rPr>
          <w:rFonts w:ascii="Times New Roman" w:hAnsi="Times New Roman" w:cs="Times New Roman"/>
          <w:sz w:val="24"/>
          <w:szCs w:val="24"/>
        </w:rPr>
        <w:t>a</w:t>
      </w:r>
      <w:r w:rsidR="00793888" w:rsidRPr="00747192">
        <w:rPr>
          <w:rFonts w:ascii="Times New Roman" w:hAnsi="Times New Roman" w:cs="Times New Roman"/>
          <w:sz w:val="24"/>
          <w:szCs w:val="24"/>
        </w:rPr>
        <w:t>pplication, seeks that</w:t>
      </w:r>
      <w:r w:rsidRPr="00747192">
        <w:rPr>
          <w:rFonts w:ascii="Times New Roman" w:hAnsi="Times New Roman" w:cs="Times New Roman"/>
          <w:sz w:val="24"/>
          <w:szCs w:val="24"/>
        </w:rPr>
        <w:t xml:space="preserve"> the </w:t>
      </w:r>
      <w:r w:rsidR="007E372A">
        <w:rPr>
          <w:rFonts w:ascii="Times New Roman" w:hAnsi="Times New Roman" w:cs="Times New Roman"/>
          <w:sz w:val="24"/>
          <w:szCs w:val="24"/>
        </w:rPr>
        <w:t>first</w:t>
      </w:r>
      <w:r w:rsidR="003E5483" w:rsidRPr="00747192">
        <w:rPr>
          <w:rFonts w:ascii="Times New Roman" w:hAnsi="Times New Roman" w:cs="Times New Roman"/>
          <w:sz w:val="24"/>
          <w:szCs w:val="24"/>
        </w:rPr>
        <w:t xml:space="preserve"> and</w:t>
      </w:r>
      <w:r w:rsidR="00793888" w:rsidRPr="00747192">
        <w:rPr>
          <w:rFonts w:ascii="Times New Roman" w:hAnsi="Times New Roman" w:cs="Times New Roman"/>
          <w:sz w:val="24"/>
          <w:szCs w:val="24"/>
        </w:rPr>
        <w:t xml:space="preserve"> </w:t>
      </w:r>
      <w:r w:rsidR="007E372A">
        <w:rPr>
          <w:rFonts w:ascii="Times New Roman" w:hAnsi="Times New Roman" w:cs="Times New Roman"/>
          <w:sz w:val="24"/>
          <w:szCs w:val="24"/>
        </w:rPr>
        <w:t>second r</w:t>
      </w:r>
      <w:r w:rsidRPr="00747192">
        <w:rPr>
          <w:rFonts w:ascii="Times New Roman" w:hAnsi="Times New Roman" w:cs="Times New Roman"/>
          <w:sz w:val="24"/>
          <w:szCs w:val="24"/>
        </w:rPr>
        <w:t>espondent be ordered to do all such things necessary to effect cession of said immovable property to the beneficiaries of the deceased Estate of the Late Rabson Mutuna</w:t>
      </w:r>
      <w:r w:rsidR="007E372A">
        <w:rPr>
          <w:rFonts w:ascii="Times New Roman" w:hAnsi="Times New Roman" w:cs="Times New Roman"/>
          <w:sz w:val="24"/>
          <w:szCs w:val="24"/>
        </w:rPr>
        <w:t xml:space="preserve">. </w:t>
      </w:r>
      <w:r w:rsidRPr="00747192">
        <w:rPr>
          <w:rFonts w:ascii="Times New Roman" w:hAnsi="Times New Roman" w:cs="Times New Roman"/>
          <w:sz w:val="24"/>
          <w:szCs w:val="24"/>
        </w:rPr>
        <w:t xml:space="preserve"> He is obviously opposed to the Magistrates judgement</w:t>
      </w:r>
      <w:r w:rsidR="0043539F" w:rsidRPr="00747192">
        <w:rPr>
          <w:rFonts w:ascii="Times New Roman" w:hAnsi="Times New Roman" w:cs="Times New Roman"/>
          <w:sz w:val="24"/>
          <w:szCs w:val="24"/>
        </w:rPr>
        <w:t xml:space="preserve"> in which he sought to evict the </w:t>
      </w:r>
      <w:r w:rsidR="007E372A">
        <w:rPr>
          <w:rFonts w:ascii="Times New Roman" w:hAnsi="Times New Roman" w:cs="Times New Roman"/>
          <w:sz w:val="24"/>
          <w:szCs w:val="24"/>
        </w:rPr>
        <w:t>second r</w:t>
      </w:r>
      <w:r w:rsidR="0043539F" w:rsidRPr="00747192">
        <w:rPr>
          <w:rFonts w:ascii="Times New Roman" w:hAnsi="Times New Roman" w:cs="Times New Roman"/>
          <w:sz w:val="24"/>
          <w:szCs w:val="24"/>
        </w:rPr>
        <w:t>espondent from the property in question</w:t>
      </w:r>
      <w:r w:rsidR="009C27C5" w:rsidRPr="00747192">
        <w:rPr>
          <w:rFonts w:ascii="Times New Roman" w:hAnsi="Times New Roman" w:cs="Times New Roman"/>
          <w:sz w:val="24"/>
          <w:szCs w:val="24"/>
        </w:rPr>
        <w:t>,</w:t>
      </w:r>
      <w:r w:rsidR="007E372A">
        <w:rPr>
          <w:rFonts w:ascii="Times New Roman" w:hAnsi="Times New Roman" w:cs="Times New Roman"/>
          <w:sz w:val="24"/>
          <w:szCs w:val="24"/>
        </w:rPr>
        <w:t xml:space="preserve"> </w:t>
      </w:r>
      <w:r w:rsidRPr="00747192">
        <w:rPr>
          <w:rFonts w:ascii="Times New Roman" w:hAnsi="Times New Roman" w:cs="Times New Roman"/>
          <w:sz w:val="24"/>
          <w:szCs w:val="24"/>
        </w:rPr>
        <w:t xml:space="preserve">however, he dismally failed to properly mount his </w:t>
      </w:r>
      <w:r w:rsidR="007E372A">
        <w:rPr>
          <w:rFonts w:ascii="Times New Roman" w:hAnsi="Times New Roman" w:cs="Times New Roman"/>
          <w:sz w:val="24"/>
          <w:szCs w:val="24"/>
        </w:rPr>
        <w:t>a</w:t>
      </w:r>
      <w:r w:rsidRPr="00747192">
        <w:rPr>
          <w:rFonts w:ascii="Times New Roman" w:hAnsi="Times New Roman" w:cs="Times New Roman"/>
          <w:sz w:val="24"/>
          <w:szCs w:val="24"/>
        </w:rPr>
        <w:t>pplication before the Court</w:t>
      </w:r>
      <w:r w:rsidR="0043539F" w:rsidRPr="00747192">
        <w:rPr>
          <w:rFonts w:ascii="Times New Roman" w:hAnsi="Times New Roman" w:cs="Times New Roman"/>
          <w:sz w:val="24"/>
          <w:szCs w:val="24"/>
        </w:rPr>
        <w:t xml:space="preserve"> </w:t>
      </w:r>
      <w:r w:rsidRPr="00747192">
        <w:rPr>
          <w:rFonts w:ascii="Times New Roman" w:hAnsi="Times New Roman" w:cs="Times New Roman"/>
          <w:sz w:val="24"/>
          <w:szCs w:val="24"/>
        </w:rPr>
        <w:t xml:space="preserve">. It is trite that the </w:t>
      </w:r>
      <w:r w:rsidR="007E372A">
        <w:rPr>
          <w:rFonts w:ascii="Times New Roman" w:hAnsi="Times New Roman" w:cs="Times New Roman"/>
          <w:sz w:val="24"/>
          <w:szCs w:val="24"/>
        </w:rPr>
        <w:t>second r</w:t>
      </w:r>
      <w:r w:rsidRPr="00747192">
        <w:rPr>
          <w:rFonts w:ascii="Times New Roman" w:hAnsi="Times New Roman" w:cs="Times New Roman"/>
          <w:sz w:val="24"/>
          <w:szCs w:val="24"/>
        </w:rPr>
        <w:t xml:space="preserve">espondent notes that he ought to follow the proper procedure for the intended relief if he intends on evicting the </w:t>
      </w:r>
      <w:r w:rsidR="007E372A">
        <w:rPr>
          <w:rFonts w:ascii="Times New Roman" w:hAnsi="Times New Roman" w:cs="Times New Roman"/>
          <w:sz w:val="24"/>
          <w:szCs w:val="24"/>
        </w:rPr>
        <w:t>second r</w:t>
      </w:r>
      <w:r w:rsidRPr="00747192">
        <w:rPr>
          <w:rFonts w:ascii="Times New Roman" w:hAnsi="Times New Roman" w:cs="Times New Roman"/>
          <w:sz w:val="24"/>
          <w:szCs w:val="24"/>
        </w:rPr>
        <w:t>espondent.</w:t>
      </w:r>
      <w:r w:rsidR="00934058" w:rsidRPr="00747192">
        <w:rPr>
          <w:rFonts w:ascii="Times New Roman" w:hAnsi="Times New Roman" w:cs="Times New Roman"/>
          <w:sz w:val="24"/>
          <w:szCs w:val="24"/>
        </w:rPr>
        <w:t xml:space="preserve"> </w:t>
      </w:r>
      <w:r w:rsidR="007E372A">
        <w:rPr>
          <w:rFonts w:ascii="Times New Roman" w:hAnsi="Times New Roman" w:cs="Times New Roman"/>
          <w:sz w:val="24"/>
          <w:szCs w:val="24"/>
        </w:rPr>
        <w:t xml:space="preserve"> </w:t>
      </w:r>
      <w:r w:rsidR="00934058" w:rsidRPr="00747192">
        <w:rPr>
          <w:rFonts w:ascii="Times New Roman" w:hAnsi="Times New Roman" w:cs="Times New Roman"/>
          <w:sz w:val="24"/>
          <w:szCs w:val="24"/>
        </w:rPr>
        <w:t xml:space="preserve">As </w:t>
      </w:r>
      <w:r w:rsidR="008837B4" w:rsidRPr="00747192">
        <w:rPr>
          <w:rFonts w:ascii="Times New Roman" w:hAnsi="Times New Roman" w:cs="Times New Roman"/>
          <w:sz w:val="24"/>
          <w:szCs w:val="24"/>
        </w:rPr>
        <w:t>stated in  Herbsten and Van Winsen  (see above) and also</w:t>
      </w:r>
      <w:r w:rsidR="00747192">
        <w:rPr>
          <w:rFonts w:ascii="Times New Roman" w:hAnsi="Times New Roman" w:cs="Times New Roman"/>
          <w:sz w:val="24"/>
          <w:szCs w:val="24"/>
        </w:rPr>
        <w:t xml:space="preserve"> s</w:t>
      </w:r>
      <w:r w:rsidR="007E372A">
        <w:rPr>
          <w:rFonts w:ascii="Times New Roman" w:hAnsi="Times New Roman" w:cs="Times New Roman"/>
          <w:sz w:val="24"/>
          <w:szCs w:val="24"/>
        </w:rPr>
        <w:t xml:space="preserve"> </w:t>
      </w:r>
      <w:r w:rsidR="00747192">
        <w:rPr>
          <w:rFonts w:ascii="Times New Roman" w:hAnsi="Times New Roman" w:cs="Times New Roman"/>
          <w:sz w:val="24"/>
          <w:szCs w:val="24"/>
        </w:rPr>
        <w:t xml:space="preserve">14 of the  High  Court Act, </w:t>
      </w:r>
      <w:r w:rsidR="007E372A">
        <w:rPr>
          <w:rFonts w:ascii="Times New Roman" w:hAnsi="Times New Roman" w:cs="Times New Roman"/>
          <w:sz w:val="24"/>
          <w:szCs w:val="24"/>
        </w:rPr>
        <w:t>an a</w:t>
      </w:r>
      <w:r w:rsidR="008837B4" w:rsidRPr="00747192">
        <w:rPr>
          <w:rFonts w:ascii="Times New Roman" w:hAnsi="Times New Roman" w:cs="Times New Roman"/>
          <w:sz w:val="24"/>
          <w:szCs w:val="24"/>
        </w:rPr>
        <w:t>pplicant for a declaratory  order</w:t>
      </w:r>
      <w:r w:rsidR="00934058" w:rsidRPr="00747192">
        <w:rPr>
          <w:rFonts w:ascii="Times New Roman" w:hAnsi="Times New Roman" w:cs="Times New Roman"/>
          <w:sz w:val="24"/>
          <w:szCs w:val="24"/>
        </w:rPr>
        <w:t xml:space="preserve">  cannot claim any relief consequential upon the determination</w:t>
      </w:r>
      <w:r w:rsidR="008837B4" w:rsidRPr="00747192">
        <w:rPr>
          <w:rFonts w:ascii="Times New Roman" w:hAnsi="Times New Roman" w:cs="Times New Roman"/>
          <w:sz w:val="24"/>
          <w:szCs w:val="24"/>
        </w:rPr>
        <w:t xml:space="preserve"> of the order, hence it is on this premise that the Applicants request for  ancillary  relief will  not  be entertained any  further  by this court.</w:t>
      </w:r>
    </w:p>
    <w:p w14:paraId="41391E43" w14:textId="6FDE0048" w:rsidR="00F065E3" w:rsidRPr="00747192" w:rsidRDefault="002E122F" w:rsidP="00747192">
      <w:pPr>
        <w:spacing w:after="0" w:line="360" w:lineRule="auto"/>
        <w:ind w:firstLine="720"/>
        <w:jc w:val="both"/>
        <w:rPr>
          <w:rFonts w:ascii="Times New Roman" w:hAnsi="Times New Roman" w:cs="Times New Roman"/>
          <w:sz w:val="24"/>
          <w:szCs w:val="24"/>
        </w:rPr>
      </w:pPr>
      <w:r w:rsidRPr="00747192">
        <w:rPr>
          <w:rFonts w:ascii="Times New Roman" w:hAnsi="Times New Roman" w:cs="Times New Roman"/>
          <w:sz w:val="24"/>
          <w:szCs w:val="24"/>
        </w:rPr>
        <w:t>Although, t</w:t>
      </w:r>
      <w:r w:rsidR="007E372A">
        <w:rPr>
          <w:rFonts w:ascii="Times New Roman" w:hAnsi="Times New Roman" w:cs="Times New Roman"/>
          <w:sz w:val="24"/>
          <w:szCs w:val="24"/>
        </w:rPr>
        <w:t>he c</w:t>
      </w:r>
      <w:r w:rsidR="00281C98" w:rsidRPr="00747192">
        <w:rPr>
          <w:rFonts w:ascii="Times New Roman" w:hAnsi="Times New Roman" w:cs="Times New Roman"/>
          <w:sz w:val="24"/>
          <w:szCs w:val="24"/>
        </w:rPr>
        <w:t>ourt is not satisfied that the Applicant</w:t>
      </w:r>
      <w:r w:rsidR="00BD3227" w:rsidRPr="00747192">
        <w:rPr>
          <w:rFonts w:ascii="Times New Roman" w:hAnsi="Times New Roman" w:cs="Times New Roman"/>
          <w:sz w:val="24"/>
          <w:szCs w:val="24"/>
        </w:rPr>
        <w:t xml:space="preserve"> adduced </w:t>
      </w:r>
      <w:r w:rsidR="00281C98" w:rsidRPr="00747192">
        <w:rPr>
          <w:rFonts w:ascii="Times New Roman" w:hAnsi="Times New Roman" w:cs="Times New Roman"/>
          <w:sz w:val="24"/>
          <w:szCs w:val="24"/>
        </w:rPr>
        <w:t xml:space="preserve">sufficient </w:t>
      </w:r>
      <w:r w:rsidR="00BD3227" w:rsidRPr="00747192">
        <w:rPr>
          <w:rFonts w:ascii="Times New Roman" w:hAnsi="Times New Roman" w:cs="Times New Roman"/>
          <w:sz w:val="24"/>
          <w:szCs w:val="24"/>
        </w:rPr>
        <w:t xml:space="preserve">documentation </w:t>
      </w:r>
      <w:r w:rsidRPr="00747192">
        <w:rPr>
          <w:rFonts w:ascii="Times New Roman" w:hAnsi="Times New Roman" w:cs="Times New Roman"/>
          <w:sz w:val="24"/>
          <w:szCs w:val="24"/>
        </w:rPr>
        <w:t>to</w:t>
      </w:r>
      <w:r w:rsidR="00BD3227" w:rsidRPr="00747192">
        <w:rPr>
          <w:rFonts w:ascii="Times New Roman" w:hAnsi="Times New Roman" w:cs="Times New Roman"/>
          <w:sz w:val="24"/>
          <w:szCs w:val="24"/>
        </w:rPr>
        <w:t xml:space="preserve"> </w:t>
      </w:r>
      <w:r w:rsidR="00281C98" w:rsidRPr="00747192">
        <w:rPr>
          <w:rFonts w:ascii="Times New Roman" w:hAnsi="Times New Roman" w:cs="Times New Roman"/>
          <w:sz w:val="24"/>
          <w:szCs w:val="24"/>
        </w:rPr>
        <w:t xml:space="preserve">prove that </w:t>
      </w:r>
      <w:r w:rsidR="00BD3227" w:rsidRPr="00747192">
        <w:rPr>
          <w:rFonts w:ascii="Times New Roman" w:hAnsi="Times New Roman" w:cs="Times New Roman"/>
          <w:sz w:val="24"/>
          <w:szCs w:val="24"/>
        </w:rPr>
        <w:t>there was indeed a sale</w:t>
      </w:r>
      <w:r w:rsidRPr="00747192">
        <w:rPr>
          <w:rFonts w:ascii="Times New Roman" w:hAnsi="Times New Roman" w:cs="Times New Roman"/>
          <w:sz w:val="24"/>
          <w:szCs w:val="24"/>
        </w:rPr>
        <w:t>, t</w:t>
      </w:r>
      <w:r w:rsidR="007E372A">
        <w:rPr>
          <w:rFonts w:ascii="Times New Roman" w:hAnsi="Times New Roman" w:cs="Times New Roman"/>
          <w:sz w:val="24"/>
          <w:szCs w:val="24"/>
        </w:rPr>
        <w:t>he c</w:t>
      </w:r>
      <w:r w:rsidR="00BD3227" w:rsidRPr="00747192">
        <w:rPr>
          <w:rFonts w:ascii="Times New Roman" w:hAnsi="Times New Roman" w:cs="Times New Roman"/>
          <w:sz w:val="24"/>
          <w:szCs w:val="24"/>
        </w:rPr>
        <w:t xml:space="preserve">ourt is </w:t>
      </w:r>
      <w:r w:rsidR="00C53E87" w:rsidRPr="00747192">
        <w:rPr>
          <w:rFonts w:ascii="Times New Roman" w:hAnsi="Times New Roman" w:cs="Times New Roman"/>
          <w:sz w:val="24"/>
          <w:szCs w:val="24"/>
        </w:rPr>
        <w:t>satisfied</w:t>
      </w:r>
      <w:r w:rsidR="00BD3227" w:rsidRPr="00747192">
        <w:rPr>
          <w:rFonts w:ascii="Times New Roman" w:hAnsi="Times New Roman" w:cs="Times New Roman"/>
          <w:sz w:val="24"/>
          <w:szCs w:val="24"/>
        </w:rPr>
        <w:t xml:space="preserve"> that prescr</w:t>
      </w:r>
      <w:r w:rsidR="00EB6B1E" w:rsidRPr="00747192">
        <w:rPr>
          <w:rFonts w:ascii="Times New Roman" w:hAnsi="Times New Roman" w:cs="Times New Roman"/>
          <w:sz w:val="24"/>
          <w:szCs w:val="24"/>
        </w:rPr>
        <w:t>iption has taken place hence</w:t>
      </w:r>
      <w:r w:rsidR="007E372A">
        <w:rPr>
          <w:rFonts w:ascii="Times New Roman" w:hAnsi="Times New Roman" w:cs="Times New Roman"/>
          <w:sz w:val="24"/>
          <w:szCs w:val="24"/>
        </w:rPr>
        <w:t xml:space="preserve"> the applicant </w:t>
      </w:r>
      <w:r w:rsidR="00C53E87" w:rsidRPr="00747192">
        <w:rPr>
          <w:rFonts w:ascii="Times New Roman" w:hAnsi="Times New Roman" w:cs="Times New Roman"/>
          <w:sz w:val="24"/>
          <w:szCs w:val="24"/>
        </w:rPr>
        <w:t xml:space="preserve">has acquired rights as the lawful lessee over the land through prescription. </w:t>
      </w:r>
      <w:r w:rsidR="007E372A">
        <w:rPr>
          <w:rFonts w:ascii="Times New Roman" w:hAnsi="Times New Roman" w:cs="Times New Roman"/>
          <w:sz w:val="24"/>
          <w:szCs w:val="24"/>
        </w:rPr>
        <w:t>Also, the second</w:t>
      </w:r>
      <w:r w:rsidR="00332FD8" w:rsidRPr="00747192">
        <w:rPr>
          <w:rFonts w:ascii="Times New Roman" w:hAnsi="Times New Roman" w:cs="Times New Roman"/>
          <w:sz w:val="24"/>
          <w:szCs w:val="24"/>
        </w:rPr>
        <w:t xml:space="preserve"> </w:t>
      </w:r>
      <w:r w:rsidR="007E372A">
        <w:rPr>
          <w:rFonts w:ascii="Times New Roman" w:hAnsi="Times New Roman" w:cs="Times New Roman"/>
          <w:sz w:val="24"/>
          <w:szCs w:val="24"/>
        </w:rPr>
        <w:t>r</w:t>
      </w:r>
      <w:r w:rsidR="00332FD8" w:rsidRPr="00747192">
        <w:rPr>
          <w:rFonts w:ascii="Times New Roman" w:hAnsi="Times New Roman" w:cs="Times New Roman"/>
          <w:sz w:val="24"/>
          <w:szCs w:val="24"/>
        </w:rPr>
        <w:t>espondent</w:t>
      </w:r>
      <w:r w:rsidR="002401A9" w:rsidRPr="00747192">
        <w:rPr>
          <w:rFonts w:ascii="Times New Roman" w:hAnsi="Times New Roman" w:cs="Times New Roman"/>
          <w:sz w:val="24"/>
          <w:szCs w:val="24"/>
        </w:rPr>
        <w:t xml:space="preserve"> </w:t>
      </w:r>
      <w:r w:rsidR="0063345D" w:rsidRPr="00747192">
        <w:rPr>
          <w:rFonts w:ascii="Times New Roman" w:hAnsi="Times New Roman" w:cs="Times New Roman"/>
          <w:sz w:val="24"/>
          <w:szCs w:val="24"/>
        </w:rPr>
        <w:t>has failed</w:t>
      </w:r>
      <w:r w:rsidR="00332FD8" w:rsidRPr="00747192">
        <w:rPr>
          <w:rFonts w:ascii="Times New Roman" w:hAnsi="Times New Roman" w:cs="Times New Roman"/>
          <w:sz w:val="24"/>
          <w:szCs w:val="24"/>
        </w:rPr>
        <w:t xml:space="preserve"> to show that </w:t>
      </w:r>
      <w:r w:rsidR="002401A9" w:rsidRPr="00747192">
        <w:rPr>
          <w:rFonts w:ascii="Times New Roman" w:hAnsi="Times New Roman" w:cs="Times New Roman"/>
          <w:sz w:val="24"/>
          <w:szCs w:val="24"/>
        </w:rPr>
        <w:t>he has existing future or contingent right</w:t>
      </w:r>
      <w:r w:rsidR="0063345D" w:rsidRPr="00747192">
        <w:rPr>
          <w:rFonts w:ascii="Times New Roman" w:hAnsi="Times New Roman" w:cs="Times New Roman"/>
          <w:sz w:val="24"/>
          <w:szCs w:val="24"/>
        </w:rPr>
        <w:t>s</w:t>
      </w:r>
      <w:r w:rsidR="002401A9" w:rsidRPr="00747192">
        <w:rPr>
          <w:rFonts w:ascii="Times New Roman" w:hAnsi="Times New Roman" w:cs="Times New Roman"/>
          <w:sz w:val="24"/>
          <w:szCs w:val="24"/>
        </w:rPr>
        <w:t xml:space="preserve"> in this matter</w:t>
      </w:r>
      <w:r w:rsidR="00C53E87" w:rsidRPr="00747192">
        <w:rPr>
          <w:rFonts w:ascii="Times New Roman" w:hAnsi="Times New Roman" w:cs="Times New Roman"/>
          <w:sz w:val="24"/>
          <w:szCs w:val="24"/>
        </w:rPr>
        <w:t>.</w:t>
      </w:r>
      <w:r w:rsidR="007E372A">
        <w:rPr>
          <w:rFonts w:ascii="Times New Roman" w:hAnsi="Times New Roman" w:cs="Times New Roman"/>
          <w:sz w:val="24"/>
          <w:szCs w:val="24"/>
        </w:rPr>
        <w:t xml:space="preserve"> </w:t>
      </w:r>
      <w:r w:rsidR="00461996" w:rsidRPr="00747192">
        <w:rPr>
          <w:rFonts w:ascii="Times New Roman" w:hAnsi="Times New Roman" w:cs="Times New Roman"/>
          <w:sz w:val="24"/>
          <w:szCs w:val="24"/>
        </w:rPr>
        <w:t xml:space="preserve"> I</w:t>
      </w:r>
      <w:r w:rsidR="00C53E87" w:rsidRPr="00747192">
        <w:rPr>
          <w:rFonts w:ascii="Times New Roman" w:hAnsi="Times New Roman" w:cs="Times New Roman"/>
          <w:sz w:val="24"/>
          <w:szCs w:val="24"/>
        </w:rPr>
        <w:t>t</w:t>
      </w:r>
      <w:r w:rsidR="00461996" w:rsidRPr="00747192">
        <w:rPr>
          <w:rFonts w:ascii="Times New Roman" w:hAnsi="Times New Roman" w:cs="Times New Roman"/>
          <w:sz w:val="24"/>
          <w:szCs w:val="24"/>
        </w:rPr>
        <w:t xml:space="preserve"> however</w:t>
      </w:r>
      <w:r w:rsidR="00C53E87" w:rsidRPr="00747192">
        <w:rPr>
          <w:rFonts w:ascii="Times New Roman" w:hAnsi="Times New Roman" w:cs="Times New Roman"/>
          <w:sz w:val="24"/>
          <w:szCs w:val="24"/>
        </w:rPr>
        <w:t xml:space="preserve"> goes without saying that the </w:t>
      </w:r>
      <w:r w:rsidR="007E372A">
        <w:rPr>
          <w:rFonts w:ascii="Times New Roman" w:hAnsi="Times New Roman" w:cs="Times New Roman"/>
          <w:sz w:val="24"/>
          <w:szCs w:val="24"/>
        </w:rPr>
        <w:t>a</w:t>
      </w:r>
      <w:r w:rsidR="00A66D64" w:rsidRPr="00747192">
        <w:rPr>
          <w:rFonts w:ascii="Times New Roman" w:hAnsi="Times New Roman" w:cs="Times New Roman"/>
          <w:sz w:val="24"/>
          <w:szCs w:val="24"/>
        </w:rPr>
        <w:t>pplicant’s</w:t>
      </w:r>
      <w:r w:rsidR="007E372A">
        <w:rPr>
          <w:rFonts w:ascii="Times New Roman" w:hAnsi="Times New Roman" w:cs="Times New Roman"/>
          <w:sz w:val="24"/>
          <w:szCs w:val="24"/>
        </w:rPr>
        <w:t xml:space="preserve"> counter a</w:t>
      </w:r>
      <w:r w:rsidR="00C53E87" w:rsidRPr="00747192">
        <w:rPr>
          <w:rFonts w:ascii="Times New Roman" w:hAnsi="Times New Roman" w:cs="Times New Roman"/>
          <w:sz w:val="24"/>
          <w:szCs w:val="24"/>
        </w:rPr>
        <w:t>pplication is not without merit and hence it ought to be granted</w:t>
      </w:r>
      <w:r w:rsidR="002C0341" w:rsidRPr="00747192">
        <w:rPr>
          <w:rFonts w:ascii="Times New Roman" w:hAnsi="Times New Roman" w:cs="Times New Roman"/>
          <w:sz w:val="24"/>
          <w:szCs w:val="24"/>
        </w:rPr>
        <w:t xml:space="preserve"> </w:t>
      </w:r>
      <w:r w:rsidR="00A66D64" w:rsidRPr="00747192">
        <w:rPr>
          <w:rFonts w:ascii="Times New Roman" w:hAnsi="Times New Roman" w:cs="Times New Roman"/>
          <w:sz w:val="24"/>
          <w:szCs w:val="24"/>
        </w:rPr>
        <w:t>with</w:t>
      </w:r>
      <w:r w:rsidR="002C0341" w:rsidRPr="00747192">
        <w:rPr>
          <w:rFonts w:ascii="Times New Roman" w:hAnsi="Times New Roman" w:cs="Times New Roman"/>
          <w:sz w:val="24"/>
          <w:szCs w:val="24"/>
        </w:rPr>
        <w:t xml:space="preserve"> the exception that the </w:t>
      </w:r>
      <w:r w:rsidR="003E5483" w:rsidRPr="00747192">
        <w:rPr>
          <w:rFonts w:ascii="Times New Roman" w:hAnsi="Times New Roman" w:cs="Times New Roman"/>
          <w:sz w:val="24"/>
          <w:szCs w:val="24"/>
        </w:rPr>
        <w:t xml:space="preserve">ancillary </w:t>
      </w:r>
      <w:r w:rsidR="00D321F0" w:rsidRPr="00747192">
        <w:rPr>
          <w:rFonts w:ascii="Times New Roman" w:hAnsi="Times New Roman" w:cs="Times New Roman"/>
          <w:sz w:val="24"/>
          <w:szCs w:val="24"/>
        </w:rPr>
        <w:t>relief consequential</w:t>
      </w:r>
      <w:r w:rsidR="007E372A">
        <w:rPr>
          <w:rFonts w:ascii="Times New Roman" w:hAnsi="Times New Roman" w:cs="Times New Roman"/>
          <w:sz w:val="24"/>
          <w:szCs w:val="24"/>
        </w:rPr>
        <w:t xml:space="preserve"> to the c</w:t>
      </w:r>
      <w:r w:rsidR="002C0341" w:rsidRPr="00747192">
        <w:rPr>
          <w:rFonts w:ascii="Times New Roman" w:hAnsi="Times New Roman" w:cs="Times New Roman"/>
          <w:sz w:val="24"/>
          <w:szCs w:val="24"/>
        </w:rPr>
        <w:t>ourts declaration of rights cannot be granted as</w:t>
      </w:r>
      <w:r w:rsidR="00D321F0" w:rsidRPr="00747192">
        <w:rPr>
          <w:rFonts w:ascii="Times New Roman" w:hAnsi="Times New Roman" w:cs="Times New Roman"/>
          <w:sz w:val="24"/>
          <w:szCs w:val="24"/>
        </w:rPr>
        <w:t xml:space="preserve"> is </w:t>
      </w:r>
      <w:r w:rsidR="00747192">
        <w:rPr>
          <w:rFonts w:ascii="Times New Roman" w:hAnsi="Times New Roman" w:cs="Times New Roman"/>
          <w:sz w:val="24"/>
          <w:szCs w:val="24"/>
        </w:rPr>
        <w:t xml:space="preserve">prohibited by </w:t>
      </w:r>
      <w:r w:rsidR="002C0341" w:rsidRPr="00747192">
        <w:rPr>
          <w:rFonts w:ascii="Times New Roman" w:hAnsi="Times New Roman" w:cs="Times New Roman"/>
          <w:sz w:val="24"/>
          <w:szCs w:val="24"/>
        </w:rPr>
        <w:t>statute.</w:t>
      </w:r>
    </w:p>
    <w:p w14:paraId="1DB948B3" w14:textId="585D359A" w:rsidR="0011794D" w:rsidRPr="00747192" w:rsidRDefault="007A1710" w:rsidP="00747192">
      <w:pPr>
        <w:spacing w:line="360" w:lineRule="auto"/>
        <w:jc w:val="both"/>
        <w:rPr>
          <w:rFonts w:ascii="Times New Roman" w:hAnsi="Times New Roman" w:cs="Times New Roman"/>
          <w:b/>
          <w:bCs/>
          <w:sz w:val="24"/>
          <w:szCs w:val="24"/>
        </w:rPr>
      </w:pPr>
      <w:r w:rsidRPr="00747192">
        <w:rPr>
          <w:rFonts w:ascii="Times New Roman" w:hAnsi="Times New Roman" w:cs="Times New Roman"/>
          <w:b/>
          <w:bCs/>
          <w:sz w:val="24"/>
          <w:szCs w:val="24"/>
        </w:rPr>
        <w:t xml:space="preserve">In the result the court </w:t>
      </w:r>
      <w:r w:rsidR="00461996" w:rsidRPr="00747192">
        <w:rPr>
          <w:rFonts w:ascii="Times New Roman" w:hAnsi="Times New Roman" w:cs="Times New Roman"/>
          <w:b/>
          <w:bCs/>
          <w:sz w:val="24"/>
          <w:szCs w:val="24"/>
        </w:rPr>
        <w:t xml:space="preserve">orders </w:t>
      </w:r>
      <w:r w:rsidRPr="00747192">
        <w:rPr>
          <w:rFonts w:ascii="Times New Roman" w:hAnsi="Times New Roman" w:cs="Times New Roman"/>
          <w:b/>
          <w:bCs/>
          <w:sz w:val="24"/>
          <w:szCs w:val="24"/>
        </w:rPr>
        <w:t>as follows</w:t>
      </w:r>
      <w:r w:rsidR="00021932" w:rsidRPr="00747192">
        <w:rPr>
          <w:rFonts w:ascii="Times New Roman" w:hAnsi="Times New Roman" w:cs="Times New Roman"/>
          <w:b/>
          <w:bCs/>
          <w:sz w:val="24"/>
          <w:szCs w:val="24"/>
        </w:rPr>
        <w:t>;</w:t>
      </w:r>
    </w:p>
    <w:p w14:paraId="25F78BC0" w14:textId="0E5920F5" w:rsidR="0038770F" w:rsidRPr="00747192" w:rsidRDefault="0038770F" w:rsidP="00747192">
      <w:pPr>
        <w:pStyle w:val="ListParagraph"/>
        <w:numPr>
          <w:ilvl w:val="0"/>
          <w:numId w:val="2"/>
        </w:numPr>
        <w:spacing w:line="360" w:lineRule="auto"/>
        <w:jc w:val="both"/>
        <w:rPr>
          <w:rFonts w:ascii="Times New Roman" w:hAnsi="Times New Roman" w:cs="Times New Roman"/>
          <w:sz w:val="24"/>
          <w:szCs w:val="24"/>
        </w:rPr>
      </w:pPr>
      <w:r w:rsidRPr="00747192">
        <w:rPr>
          <w:rFonts w:ascii="Times New Roman" w:hAnsi="Times New Roman" w:cs="Times New Roman"/>
          <w:sz w:val="24"/>
          <w:szCs w:val="24"/>
        </w:rPr>
        <w:t xml:space="preserve">The </w:t>
      </w:r>
      <w:r w:rsidR="00314A1C">
        <w:rPr>
          <w:rFonts w:ascii="Times New Roman" w:hAnsi="Times New Roman" w:cs="Times New Roman"/>
          <w:sz w:val="24"/>
          <w:szCs w:val="24"/>
        </w:rPr>
        <w:t>a</w:t>
      </w:r>
      <w:r w:rsidR="0011794D" w:rsidRPr="00747192">
        <w:rPr>
          <w:rFonts w:ascii="Times New Roman" w:hAnsi="Times New Roman" w:cs="Times New Roman"/>
          <w:sz w:val="24"/>
          <w:szCs w:val="24"/>
        </w:rPr>
        <w:t xml:space="preserve">pplicant’s </w:t>
      </w:r>
      <w:r w:rsidR="00314A1C">
        <w:rPr>
          <w:rFonts w:ascii="Times New Roman" w:hAnsi="Times New Roman" w:cs="Times New Roman"/>
          <w:sz w:val="24"/>
          <w:szCs w:val="24"/>
        </w:rPr>
        <w:t>counter a</w:t>
      </w:r>
      <w:r w:rsidRPr="00747192">
        <w:rPr>
          <w:rFonts w:ascii="Times New Roman" w:hAnsi="Times New Roman" w:cs="Times New Roman"/>
          <w:sz w:val="24"/>
          <w:szCs w:val="24"/>
        </w:rPr>
        <w:t>pplication</w:t>
      </w:r>
      <w:r w:rsidR="000C70ED" w:rsidRPr="00747192">
        <w:rPr>
          <w:rFonts w:ascii="Times New Roman" w:hAnsi="Times New Roman" w:cs="Times New Roman"/>
          <w:sz w:val="24"/>
          <w:szCs w:val="24"/>
        </w:rPr>
        <w:t xml:space="preserve"> for a Declaratory Order</w:t>
      </w:r>
      <w:r w:rsidRPr="00747192">
        <w:rPr>
          <w:rFonts w:ascii="Times New Roman" w:hAnsi="Times New Roman" w:cs="Times New Roman"/>
          <w:sz w:val="24"/>
          <w:szCs w:val="24"/>
        </w:rPr>
        <w:t xml:space="preserve"> </w:t>
      </w:r>
      <w:r w:rsidR="0087425A" w:rsidRPr="00747192">
        <w:rPr>
          <w:rFonts w:ascii="Times New Roman" w:hAnsi="Times New Roman" w:cs="Times New Roman"/>
          <w:sz w:val="24"/>
          <w:szCs w:val="24"/>
        </w:rPr>
        <w:t>be and is hereby granted</w:t>
      </w:r>
      <w:r w:rsidR="000C70ED" w:rsidRPr="00747192">
        <w:rPr>
          <w:rFonts w:ascii="Times New Roman" w:hAnsi="Times New Roman" w:cs="Times New Roman"/>
          <w:sz w:val="24"/>
          <w:szCs w:val="24"/>
        </w:rPr>
        <w:t xml:space="preserve"> </w:t>
      </w:r>
    </w:p>
    <w:p w14:paraId="2EC0146E" w14:textId="1FAC680C" w:rsidR="00556DB7" w:rsidRPr="00747192" w:rsidRDefault="000C70ED" w:rsidP="00747192">
      <w:pPr>
        <w:pStyle w:val="ListParagraph"/>
        <w:numPr>
          <w:ilvl w:val="0"/>
          <w:numId w:val="2"/>
        </w:numPr>
        <w:spacing w:line="360" w:lineRule="auto"/>
        <w:jc w:val="both"/>
        <w:rPr>
          <w:rFonts w:ascii="Times New Roman" w:hAnsi="Times New Roman" w:cs="Times New Roman"/>
          <w:sz w:val="24"/>
          <w:szCs w:val="24"/>
        </w:rPr>
      </w:pPr>
      <w:r w:rsidRPr="00747192">
        <w:rPr>
          <w:rFonts w:ascii="Times New Roman" w:hAnsi="Times New Roman" w:cs="Times New Roman"/>
          <w:sz w:val="24"/>
          <w:szCs w:val="24"/>
        </w:rPr>
        <w:t xml:space="preserve">The </w:t>
      </w:r>
      <w:r w:rsidR="00314A1C">
        <w:rPr>
          <w:rFonts w:ascii="Times New Roman" w:hAnsi="Times New Roman" w:cs="Times New Roman"/>
          <w:sz w:val="24"/>
          <w:szCs w:val="24"/>
        </w:rPr>
        <w:t>a</w:t>
      </w:r>
      <w:r w:rsidRPr="00747192">
        <w:rPr>
          <w:rFonts w:ascii="Times New Roman" w:hAnsi="Times New Roman" w:cs="Times New Roman"/>
          <w:sz w:val="24"/>
          <w:szCs w:val="24"/>
        </w:rPr>
        <w:t xml:space="preserve">pplicant is hereby declared the lawful lessee of the immovable property measuring 840 square metres, situated at Mungate Business Centre, Domboshava, under Chief </w:t>
      </w:r>
      <w:r w:rsidR="00556DB7" w:rsidRPr="00747192">
        <w:rPr>
          <w:rFonts w:ascii="Times New Roman" w:hAnsi="Times New Roman" w:cs="Times New Roman"/>
          <w:sz w:val="24"/>
          <w:szCs w:val="24"/>
        </w:rPr>
        <w:t>Chinamora in District of Goromonzi under Lease Number Stand TT 23204.</w:t>
      </w:r>
    </w:p>
    <w:p w14:paraId="2FC91AEA" w14:textId="6D014138" w:rsidR="003A3553" w:rsidRPr="00747192" w:rsidRDefault="00682CA2" w:rsidP="00747192">
      <w:pPr>
        <w:pStyle w:val="ListParagraph"/>
        <w:numPr>
          <w:ilvl w:val="0"/>
          <w:numId w:val="2"/>
        </w:numPr>
        <w:spacing w:line="360" w:lineRule="auto"/>
        <w:jc w:val="both"/>
        <w:rPr>
          <w:rFonts w:ascii="Times New Roman" w:hAnsi="Times New Roman" w:cs="Times New Roman"/>
          <w:sz w:val="24"/>
          <w:szCs w:val="24"/>
        </w:rPr>
      </w:pPr>
      <w:r w:rsidRPr="00747192">
        <w:rPr>
          <w:rFonts w:ascii="Times New Roman" w:hAnsi="Times New Roman" w:cs="Times New Roman"/>
          <w:sz w:val="24"/>
          <w:szCs w:val="24"/>
        </w:rPr>
        <w:t>There will be no order as to costs.</w:t>
      </w:r>
    </w:p>
    <w:p w14:paraId="642FEAEA" w14:textId="7CAE7372" w:rsidR="003A3553" w:rsidRPr="00747192" w:rsidRDefault="003A3553" w:rsidP="00747192">
      <w:pPr>
        <w:jc w:val="both"/>
        <w:rPr>
          <w:rFonts w:ascii="Times New Roman" w:hAnsi="Times New Roman" w:cs="Times New Roman"/>
          <w:sz w:val="24"/>
          <w:szCs w:val="24"/>
        </w:rPr>
      </w:pPr>
    </w:p>
    <w:p w14:paraId="02D7C069" w14:textId="50975CAF" w:rsidR="003A3553" w:rsidRPr="00747192" w:rsidRDefault="00747192" w:rsidP="00747192">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Hove and Associates , applicant’s legal p</w:t>
      </w:r>
      <w:r w:rsidR="003A3553" w:rsidRPr="00747192">
        <w:rPr>
          <w:rFonts w:ascii="Times New Roman" w:hAnsi="Times New Roman" w:cs="Times New Roman"/>
          <w:i/>
          <w:iCs/>
          <w:sz w:val="24"/>
          <w:szCs w:val="24"/>
        </w:rPr>
        <w:t>ractitioners</w:t>
      </w:r>
    </w:p>
    <w:p w14:paraId="1B369FAE" w14:textId="62E648A9" w:rsidR="003A3553" w:rsidRPr="00747192" w:rsidRDefault="003A3553" w:rsidP="00747192">
      <w:pPr>
        <w:spacing w:after="0" w:line="240" w:lineRule="auto"/>
        <w:jc w:val="both"/>
        <w:rPr>
          <w:rFonts w:ascii="Times New Roman" w:hAnsi="Times New Roman" w:cs="Times New Roman"/>
          <w:i/>
          <w:iCs/>
          <w:sz w:val="24"/>
          <w:szCs w:val="24"/>
        </w:rPr>
      </w:pPr>
      <w:r w:rsidRPr="00747192">
        <w:rPr>
          <w:rFonts w:ascii="Times New Roman" w:hAnsi="Times New Roman" w:cs="Times New Roman"/>
          <w:i/>
          <w:iCs/>
          <w:sz w:val="24"/>
          <w:szCs w:val="24"/>
        </w:rPr>
        <w:t xml:space="preserve">Govera Chambers , </w:t>
      </w:r>
      <w:r w:rsidR="00747192">
        <w:rPr>
          <w:rFonts w:ascii="Times New Roman" w:hAnsi="Times New Roman" w:cs="Times New Roman"/>
          <w:i/>
          <w:iCs/>
          <w:sz w:val="24"/>
          <w:szCs w:val="24"/>
        </w:rPr>
        <w:t>second respondent’s l</w:t>
      </w:r>
      <w:r w:rsidRPr="00747192">
        <w:rPr>
          <w:rFonts w:ascii="Times New Roman" w:hAnsi="Times New Roman" w:cs="Times New Roman"/>
          <w:i/>
          <w:iCs/>
          <w:sz w:val="24"/>
          <w:szCs w:val="24"/>
        </w:rPr>
        <w:t xml:space="preserve">egal </w:t>
      </w:r>
      <w:r w:rsidR="00747192">
        <w:rPr>
          <w:rFonts w:ascii="Times New Roman" w:hAnsi="Times New Roman" w:cs="Times New Roman"/>
          <w:i/>
          <w:iCs/>
          <w:sz w:val="24"/>
          <w:szCs w:val="24"/>
        </w:rPr>
        <w:t>p</w:t>
      </w:r>
      <w:r w:rsidRPr="00747192">
        <w:rPr>
          <w:rFonts w:ascii="Times New Roman" w:hAnsi="Times New Roman" w:cs="Times New Roman"/>
          <w:i/>
          <w:iCs/>
          <w:sz w:val="24"/>
          <w:szCs w:val="24"/>
        </w:rPr>
        <w:t>ractitioners</w:t>
      </w:r>
    </w:p>
    <w:p w14:paraId="3C33AC61" w14:textId="0ABDE282" w:rsidR="0050592E" w:rsidRPr="00747192" w:rsidRDefault="0050592E" w:rsidP="00747192">
      <w:pPr>
        <w:jc w:val="both"/>
        <w:rPr>
          <w:rFonts w:ascii="Times New Roman" w:hAnsi="Times New Roman" w:cs="Times New Roman"/>
          <w:sz w:val="24"/>
          <w:szCs w:val="24"/>
        </w:rPr>
      </w:pPr>
    </w:p>
    <w:sectPr w:rsidR="0050592E" w:rsidRPr="0074719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F2EC6" w14:textId="77777777" w:rsidR="00A9150F" w:rsidRDefault="00A9150F" w:rsidP="00AE7579">
      <w:pPr>
        <w:spacing w:after="0" w:line="240" w:lineRule="auto"/>
      </w:pPr>
      <w:r>
        <w:separator/>
      </w:r>
    </w:p>
  </w:endnote>
  <w:endnote w:type="continuationSeparator" w:id="0">
    <w:p w14:paraId="41023845" w14:textId="77777777" w:rsidR="00A9150F" w:rsidRDefault="00A9150F" w:rsidP="00AE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7CAF1" w14:textId="77777777" w:rsidR="00A9150F" w:rsidRDefault="00A9150F" w:rsidP="00AE7579">
      <w:pPr>
        <w:spacing w:after="0" w:line="240" w:lineRule="auto"/>
      </w:pPr>
      <w:r>
        <w:separator/>
      </w:r>
    </w:p>
  </w:footnote>
  <w:footnote w:type="continuationSeparator" w:id="0">
    <w:p w14:paraId="52C554B7" w14:textId="77777777" w:rsidR="00A9150F" w:rsidRDefault="00A9150F" w:rsidP="00AE7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026826"/>
      <w:docPartObj>
        <w:docPartGallery w:val="Page Numbers (Top of Page)"/>
        <w:docPartUnique/>
      </w:docPartObj>
    </w:sdtPr>
    <w:sdtEndPr>
      <w:rPr>
        <w:noProof/>
      </w:rPr>
    </w:sdtEndPr>
    <w:sdtContent>
      <w:p w14:paraId="4AD92A44" w14:textId="5ED0302A" w:rsidR="00747192" w:rsidRDefault="00747192">
        <w:pPr>
          <w:pStyle w:val="Header"/>
          <w:jc w:val="right"/>
          <w:rPr>
            <w:noProof/>
          </w:rPr>
        </w:pPr>
        <w:r>
          <w:fldChar w:fldCharType="begin"/>
        </w:r>
        <w:r>
          <w:instrText xml:space="preserve"> PAGE   \* MERGEFORMAT </w:instrText>
        </w:r>
        <w:r>
          <w:fldChar w:fldCharType="separate"/>
        </w:r>
        <w:r w:rsidR="00431795">
          <w:rPr>
            <w:noProof/>
          </w:rPr>
          <w:t>1</w:t>
        </w:r>
        <w:r>
          <w:rPr>
            <w:noProof/>
          </w:rPr>
          <w:fldChar w:fldCharType="end"/>
        </w:r>
      </w:p>
      <w:p w14:paraId="5B8D580E" w14:textId="44550743" w:rsidR="00747192" w:rsidRDefault="00747192">
        <w:pPr>
          <w:pStyle w:val="Header"/>
          <w:jc w:val="right"/>
          <w:rPr>
            <w:noProof/>
          </w:rPr>
        </w:pPr>
        <w:r>
          <w:rPr>
            <w:noProof/>
          </w:rPr>
          <w:t>HH</w:t>
        </w:r>
        <w:r w:rsidR="00E52C72">
          <w:rPr>
            <w:noProof/>
          </w:rPr>
          <w:t xml:space="preserve"> 620-23</w:t>
        </w:r>
      </w:p>
      <w:p w14:paraId="75807C43" w14:textId="38AD61A8" w:rsidR="00747192" w:rsidRDefault="00747192">
        <w:pPr>
          <w:pStyle w:val="Header"/>
          <w:jc w:val="right"/>
        </w:pPr>
        <w:r>
          <w:rPr>
            <w:noProof/>
          </w:rPr>
          <w:t>HC 3482/21</w:t>
        </w:r>
      </w:p>
    </w:sdtContent>
  </w:sdt>
  <w:p w14:paraId="51BC03EB" w14:textId="77777777" w:rsidR="00747192" w:rsidRDefault="007471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F97"/>
    <w:multiLevelType w:val="hybridMultilevel"/>
    <w:tmpl w:val="C714D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9A2AD1"/>
    <w:multiLevelType w:val="hybridMultilevel"/>
    <w:tmpl w:val="DC9AB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2E"/>
    <w:rsid w:val="000014D3"/>
    <w:rsid w:val="00001E0D"/>
    <w:rsid w:val="00003A97"/>
    <w:rsid w:val="00021932"/>
    <w:rsid w:val="00050444"/>
    <w:rsid w:val="000533F3"/>
    <w:rsid w:val="000537AC"/>
    <w:rsid w:val="0009059C"/>
    <w:rsid w:val="0009671F"/>
    <w:rsid w:val="000C0665"/>
    <w:rsid w:val="000C2EF6"/>
    <w:rsid w:val="000C70ED"/>
    <w:rsid w:val="000E5EBF"/>
    <w:rsid w:val="0010234D"/>
    <w:rsid w:val="00102D8A"/>
    <w:rsid w:val="0010445D"/>
    <w:rsid w:val="001049C4"/>
    <w:rsid w:val="0011794D"/>
    <w:rsid w:val="00143A59"/>
    <w:rsid w:val="00145F26"/>
    <w:rsid w:val="00155644"/>
    <w:rsid w:val="00162E64"/>
    <w:rsid w:val="0017608B"/>
    <w:rsid w:val="001A65E2"/>
    <w:rsid w:val="001B008A"/>
    <w:rsid w:val="001B73A9"/>
    <w:rsid w:val="001C0C44"/>
    <w:rsid w:val="001F562D"/>
    <w:rsid w:val="001F7A1B"/>
    <w:rsid w:val="002071B8"/>
    <w:rsid w:val="00235D6D"/>
    <w:rsid w:val="002401A9"/>
    <w:rsid w:val="00242605"/>
    <w:rsid w:val="002511F9"/>
    <w:rsid w:val="002671FE"/>
    <w:rsid w:val="0027422B"/>
    <w:rsid w:val="00281C98"/>
    <w:rsid w:val="002A413F"/>
    <w:rsid w:val="002C0341"/>
    <w:rsid w:val="002C4044"/>
    <w:rsid w:val="002D56EB"/>
    <w:rsid w:val="002D6E5A"/>
    <w:rsid w:val="002E122F"/>
    <w:rsid w:val="002F1833"/>
    <w:rsid w:val="00300DED"/>
    <w:rsid w:val="00314A1C"/>
    <w:rsid w:val="00324619"/>
    <w:rsid w:val="0033108B"/>
    <w:rsid w:val="00332FD8"/>
    <w:rsid w:val="00335972"/>
    <w:rsid w:val="00346D11"/>
    <w:rsid w:val="00362663"/>
    <w:rsid w:val="00372092"/>
    <w:rsid w:val="0038770F"/>
    <w:rsid w:val="00395068"/>
    <w:rsid w:val="003A3553"/>
    <w:rsid w:val="003B46BE"/>
    <w:rsid w:val="003D0E8B"/>
    <w:rsid w:val="003E5483"/>
    <w:rsid w:val="003E6CB7"/>
    <w:rsid w:val="003F13F9"/>
    <w:rsid w:val="003F22F5"/>
    <w:rsid w:val="00407794"/>
    <w:rsid w:val="00411A6F"/>
    <w:rsid w:val="00412BF2"/>
    <w:rsid w:val="00413A03"/>
    <w:rsid w:val="004244F6"/>
    <w:rsid w:val="00431795"/>
    <w:rsid w:val="00432029"/>
    <w:rsid w:val="0043468B"/>
    <w:rsid w:val="0043539F"/>
    <w:rsid w:val="004531BD"/>
    <w:rsid w:val="00461996"/>
    <w:rsid w:val="00463DCB"/>
    <w:rsid w:val="004B4003"/>
    <w:rsid w:val="004C0D4F"/>
    <w:rsid w:val="004C576E"/>
    <w:rsid w:val="004D1676"/>
    <w:rsid w:val="004F50C4"/>
    <w:rsid w:val="004F640A"/>
    <w:rsid w:val="0050592E"/>
    <w:rsid w:val="00514528"/>
    <w:rsid w:val="00556DB7"/>
    <w:rsid w:val="00575954"/>
    <w:rsid w:val="0058261A"/>
    <w:rsid w:val="005838F2"/>
    <w:rsid w:val="00584647"/>
    <w:rsid w:val="005852E2"/>
    <w:rsid w:val="005877D0"/>
    <w:rsid w:val="00595E2D"/>
    <w:rsid w:val="005A6C82"/>
    <w:rsid w:val="005C7738"/>
    <w:rsid w:val="005D2993"/>
    <w:rsid w:val="005E3BD5"/>
    <w:rsid w:val="005F26DE"/>
    <w:rsid w:val="005F3132"/>
    <w:rsid w:val="005F4C8A"/>
    <w:rsid w:val="00602BEB"/>
    <w:rsid w:val="00602C4E"/>
    <w:rsid w:val="0063345D"/>
    <w:rsid w:val="006413A6"/>
    <w:rsid w:val="00682CA2"/>
    <w:rsid w:val="006A05AE"/>
    <w:rsid w:val="006D4485"/>
    <w:rsid w:val="006D6533"/>
    <w:rsid w:val="006E2E2D"/>
    <w:rsid w:val="006F1BF7"/>
    <w:rsid w:val="006F1C48"/>
    <w:rsid w:val="00734E69"/>
    <w:rsid w:val="00735FAB"/>
    <w:rsid w:val="00742CFF"/>
    <w:rsid w:val="00747099"/>
    <w:rsid w:val="00747192"/>
    <w:rsid w:val="007540F8"/>
    <w:rsid w:val="00756578"/>
    <w:rsid w:val="007645E8"/>
    <w:rsid w:val="007719E0"/>
    <w:rsid w:val="00773D27"/>
    <w:rsid w:val="00793888"/>
    <w:rsid w:val="007A1320"/>
    <w:rsid w:val="007A1710"/>
    <w:rsid w:val="007A2CE8"/>
    <w:rsid w:val="007A53CC"/>
    <w:rsid w:val="007C6B98"/>
    <w:rsid w:val="007D72B0"/>
    <w:rsid w:val="007E1A77"/>
    <w:rsid w:val="007E372A"/>
    <w:rsid w:val="007E3A58"/>
    <w:rsid w:val="007E6283"/>
    <w:rsid w:val="0080065F"/>
    <w:rsid w:val="0080226D"/>
    <w:rsid w:val="00807D64"/>
    <w:rsid w:val="00832F16"/>
    <w:rsid w:val="00835A19"/>
    <w:rsid w:val="0084284D"/>
    <w:rsid w:val="0084592B"/>
    <w:rsid w:val="008602F0"/>
    <w:rsid w:val="008737C4"/>
    <w:rsid w:val="0087425A"/>
    <w:rsid w:val="00876297"/>
    <w:rsid w:val="00880613"/>
    <w:rsid w:val="008837B4"/>
    <w:rsid w:val="008961B4"/>
    <w:rsid w:val="00934058"/>
    <w:rsid w:val="00960DCA"/>
    <w:rsid w:val="009805B3"/>
    <w:rsid w:val="00992A33"/>
    <w:rsid w:val="00994669"/>
    <w:rsid w:val="009C27C5"/>
    <w:rsid w:val="009C2B02"/>
    <w:rsid w:val="009C2F79"/>
    <w:rsid w:val="009F2835"/>
    <w:rsid w:val="00A05D5B"/>
    <w:rsid w:val="00A47F77"/>
    <w:rsid w:val="00A66D64"/>
    <w:rsid w:val="00A72D38"/>
    <w:rsid w:val="00A87FC3"/>
    <w:rsid w:val="00A9012C"/>
    <w:rsid w:val="00A9150F"/>
    <w:rsid w:val="00AA2092"/>
    <w:rsid w:val="00AB7851"/>
    <w:rsid w:val="00AE7579"/>
    <w:rsid w:val="00AF5C3F"/>
    <w:rsid w:val="00B25689"/>
    <w:rsid w:val="00B30B1C"/>
    <w:rsid w:val="00B32ACD"/>
    <w:rsid w:val="00B4184E"/>
    <w:rsid w:val="00B633EA"/>
    <w:rsid w:val="00B6536C"/>
    <w:rsid w:val="00B821E5"/>
    <w:rsid w:val="00B825BB"/>
    <w:rsid w:val="00BB673A"/>
    <w:rsid w:val="00BB6E0C"/>
    <w:rsid w:val="00BC7F03"/>
    <w:rsid w:val="00BD3227"/>
    <w:rsid w:val="00BF0B66"/>
    <w:rsid w:val="00C022BB"/>
    <w:rsid w:val="00C03447"/>
    <w:rsid w:val="00C24E66"/>
    <w:rsid w:val="00C27FF4"/>
    <w:rsid w:val="00C30693"/>
    <w:rsid w:val="00C31ACF"/>
    <w:rsid w:val="00C34BC3"/>
    <w:rsid w:val="00C4526A"/>
    <w:rsid w:val="00C53E87"/>
    <w:rsid w:val="00C978B1"/>
    <w:rsid w:val="00CA65D8"/>
    <w:rsid w:val="00CA75D6"/>
    <w:rsid w:val="00CB02B8"/>
    <w:rsid w:val="00CB06D0"/>
    <w:rsid w:val="00CB6B4D"/>
    <w:rsid w:val="00CD3EC2"/>
    <w:rsid w:val="00CE4ABD"/>
    <w:rsid w:val="00CF7B01"/>
    <w:rsid w:val="00D170FD"/>
    <w:rsid w:val="00D321F0"/>
    <w:rsid w:val="00D7474B"/>
    <w:rsid w:val="00D76676"/>
    <w:rsid w:val="00D93DBE"/>
    <w:rsid w:val="00DA578E"/>
    <w:rsid w:val="00DE3547"/>
    <w:rsid w:val="00E120D2"/>
    <w:rsid w:val="00E133C4"/>
    <w:rsid w:val="00E44435"/>
    <w:rsid w:val="00E451A6"/>
    <w:rsid w:val="00E52C72"/>
    <w:rsid w:val="00E670F9"/>
    <w:rsid w:val="00E70422"/>
    <w:rsid w:val="00E73195"/>
    <w:rsid w:val="00E850F9"/>
    <w:rsid w:val="00E976C5"/>
    <w:rsid w:val="00EA1617"/>
    <w:rsid w:val="00EB4220"/>
    <w:rsid w:val="00EB6B1E"/>
    <w:rsid w:val="00EE064D"/>
    <w:rsid w:val="00EE431D"/>
    <w:rsid w:val="00F065E3"/>
    <w:rsid w:val="00F2746E"/>
    <w:rsid w:val="00F52EBE"/>
    <w:rsid w:val="00F67F2C"/>
    <w:rsid w:val="00F86A52"/>
    <w:rsid w:val="00F86ABE"/>
    <w:rsid w:val="00F9404E"/>
    <w:rsid w:val="00FB22D2"/>
    <w:rsid w:val="00FB5A92"/>
    <w:rsid w:val="00FF60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E823"/>
  <w15:chartTrackingRefBased/>
  <w15:docId w15:val="{15B0A627-0B99-4EF8-AACB-2D078490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EC2"/>
    <w:pPr>
      <w:ind w:left="720"/>
      <w:contextualSpacing/>
    </w:pPr>
  </w:style>
  <w:style w:type="paragraph" w:styleId="Header">
    <w:name w:val="header"/>
    <w:basedOn w:val="Normal"/>
    <w:link w:val="HeaderChar"/>
    <w:uiPriority w:val="99"/>
    <w:unhideWhenUsed/>
    <w:rsid w:val="00AE7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579"/>
  </w:style>
  <w:style w:type="paragraph" w:styleId="Footer">
    <w:name w:val="footer"/>
    <w:basedOn w:val="Normal"/>
    <w:link w:val="FooterChar"/>
    <w:uiPriority w:val="99"/>
    <w:unhideWhenUsed/>
    <w:rsid w:val="00AE7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579"/>
  </w:style>
  <w:style w:type="paragraph" w:styleId="BalloonText">
    <w:name w:val="Balloon Text"/>
    <w:basedOn w:val="Normal"/>
    <w:link w:val="BalloonTextChar"/>
    <w:uiPriority w:val="99"/>
    <w:semiHidden/>
    <w:unhideWhenUsed/>
    <w:rsid w:val="00860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2023-11-16T10:48:00Z</cp:lastPrinted>
  <dcterms:created xsi:type="dcterms:W3CDTF">2023-12-01T11:27:00Z</dcterms:created>
  <dcterms:modified xsi:type="dcterms:W3CDTF">2023-12-01T11:27:00Z</dcterms:modified>
</cp:coreProperties>
</file>