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C6D" w:rsidRDefault="00BC211D">
      <w:pPr>
        <w:rPr>
          <w:b/>
          <w:sz w:val="28"/>
          <w:szCs w:val="28"/>
        </w:rPr>
      </w:pPr>
      <w:r>
        <w:rPr>
          <w:b/>
          <w:sz w:val="28"/>
          <w:szCs w:val="28"/>
        </w:rPr>
        <w:t>IN THE LABOUR COURT OF ZIMBABWE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JUDGMENT NO LC/H/69/13</w:t>
      </w:r>
    </w:p>
    <w:p w:rsidR="00BC211D" w:rsidRDefault="00BC211D">
      <w:pPr>
        <w:rPr>
          <w:b/>
          <w:sz w:val="28"/>
          <w:szCs w:val="28"/>
        </w:rPr>
      </w:pPr>
      <w:r>
        <w:rPr>
          <w:b/>
          <w:sz w:val="28"/>
          <w:szCs w:val="28"/>
        </w:rPr>
        <w:t>HELD AT HARARE 28</w:t>
      </w:r>
      <w:r w:rsidRPr="00BC211D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FEBRUARY 2013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CASE NO LC/H/261/12</w:t>
      </w:r>
    </w:p>
    <w:p w:rsidR="00BC211D" w:rsidRDefault="00BC211D">
      <w:pPr>
        <w:rPr>
          <w:b/>
          <w:sz w:val="28"/>
          <w:szCs w:val="28"/>
        </w:rPr>
      </w:pPr>
    </w:p>
    <w:p w:rsidR="00BC211D" w:rsidRDefault="00BC211D">
      <w:pPr>
        <w:rPr>
          <w:b/>
          <w:sz w:val="28"/>
          <w:szCs w:val="28"/>
        </w:rPr>
      </w:pPr>
      <w:r>
        <w:rPr>
          <w:b/>
          <w:sz w:val="28"/>
          <w:szCs w:val="28"/>
        </w:rPr>
        <w:t>JABULANI NYATHI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Appellant</w:t>
      </w:r>
    </w:p>
    <w:p w:rsidR="00BC211D" w:rsidRDefault="00BC211D">
      <w:pPr>
        <w:rPr>
          <w:b/>
          <w:sz w:val="28"/>
          <w:szCs w:val="28"/>
        </w:rPr>
      </w:pPr>
    </w:p>
    <w:p w:rsidR="00BC211D" w:rsidRDefault="00BC211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METHODIST CHURCH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Respondent</w:t>
      </w:r>
    </w:p>
    <w:p w:rsidR="00BC211D" w:rsidRDefault="00BC211D">
      <w:pPr>
        <w:rPr>
          <w:b/>
          <w:sz w:val="28"/>
          <w:szCs w:val="28"/>
        </w:rPr>
      </w:pPr>
      <w:r>
        <w:rPr>
          <w:b/>
          <w:sz w:val="28"/>
          <w:szCs w:val="28"/>
        </w:rPr>
        <w:t>IN ZIMBABWE</w:t>
      </w:r>
    </w:p>
    <w:p w:rsidR="00BC211D" w:rsidRDefault="00BC211D">
      <w:pPr>
        <w:rPr>
          <w:b/>
          <w:sz w:val="28"/>
          <w:szCs w:val="28"/>
        </w:rPr>
      </w:pPr>
    </w:p>
    <w:p w:rsidR="00BC211D" w:rsidRDefault="00BC211D">
      <w:pPr>
        <w:rPr>
          <w:sz w:val="28"/>
          <w:szCs w:val="28"/>
        </w:rPr>
      </w:pPr>
      <w:r>
        <w:rPr>
          <w:sz w:val="28"/>
          <w:szCs w:val="28"/>
        </w:rPr>
        <w:t>Before The Honourable G Musariri, President</w:t>
      </w:r>
    </w:p>
    <w:p w:rsidR="00BC211D" w:rsidRDefault="00BC211D">
      <w:pPr>
        <w:rPr>
          <w:sz w:val="28"/>
          <w:szCs w:val="28"/>
        </w:rPr>
      </w:pPr>
    </w:p>
    <w:p w:rsidR="00BC211D" w:rsidRDefault="00BC211D">
      <w:pPr>
        <w:rPr>
          <w:b/>
          <w:sz w:val="28"/>
          <w:szCs w:val="28"/>
        </w:rPr>
      </w:pPr>
      <w:r>
        <w:rPr>
          <w:b/>
          <w:sz w:val="28"/>
          <w:szCs w:val="28"/>
        </w:rPr>
        <w:t>For Appellant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Mr A </w:t>
      </w:r>
      <w:proofErr w:type="spellStart"/>
      <w:r>
        <w:rPr>
          <w:b/>
          <w:sz w:val="28"/>
          <w:szCs w:val="28"/>
        </w:rPr>
        <w:t>Mudheredhe</w:t>
      </w:r>
      <w:proofErr w:type="spellEnd"/>
      <w:r>
        <w:rPr>
          <w:b/>
          <w:sz w:val="28"/>
          <w:szCs w:val="28"/>
        </w:rPr>
        <w:t>, Attorney</w:t>
      </w:r>
    </w:p>
    <w:p w:rsidR="00BC211D" w:rsidRDefault="00BC211D">
      <w:pPr>
        <w:rPr>
          <w:b/>
          <w:sz w:val="28"/>
          <w:szCs w:val="28"/>
        </w:rPr>
      </w:pPr>
      <w:r>
        <w:rPr>
          <w:b/>
          <w:sz w:val="28"/>
          <w:szCs w:val="28"/>
        </w:rPr>
        <w:t>For Respondent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Mr M </w:t>
      </w:r>
      <w:proofErr w:type="spellStart"/>
      <w:r>
        <w:rPr>
          <w:b/>
          <w:sz w:val="28"/>
          <w:szCs w:val="28"/>
        </w:rPr>
        <w:t>Chijara</w:t>
      </w:r>
      <w:proofErr w:type="spellEnd"/>
      <w:r>
        <w:rPr>
          <w:b/>
          <w:sz w:val="28"/>
          <w:szCs w:val="28"/>
        </w:rPr>
        <w:t>, Attorney</w:t>
      </w:r>
    </w:p>
    <w:p w:rsidR="00BC211D" w:rsidRDefault="00BC211D">
      <w:pPr>
        <w:rPr>
          <w:b/>
          <w:sz w:val="28"/>
          <w:szCs w:val="28"/>
        </w:rPr>
      </w:pPr>
    </w:p>
    <w:p w:rsidR="00BC211D" w:rsidRDefault="00BC211D">
      <w:pPr>
        <w:rPr>
          <w:b/>
          <w:sz w:val="28"/>
          <w:szCs w:val="28"/>
        </w:rPr>
      </w:pPr>
      <w:r>
        <w:rPr>
          <w:b/>
          <w:sz w:val="28"/>
          <w:szCs w:val="28"/>
        </w:rPr>
        <w:t>MUSARIRI, G:</w:t>
      </w:r>
    </w:p>
    <w:p w:rsidR="00BC211D" w:rsidRDefault="00BC211D">
      <w:pPr>
        <w:rPr>
          <w:b/>
          <w:sz w:val="28"/>
          <w:szCs w:val="28"/>
        </w:rPr>
      </w:pPr>
    </w:p>
    <w:p w:rsidR="00BC211D" w:rsidRDefault="00BC211D">
      <w:pPr>
        <w:rPr>
          <w:sz w:val="28"/>
          <w:szCs w:val="28"/>
        </w:rPr>
      </w:pPr>
      <w:r>
        <w:rPr>
          <w:sz w:val="28"/>
          <w:szCs w:val="28"/>
        </w:rPr>
        <w:t>On 29</w:t>
      </w:r>
      <w:r w:rsidRPr="00BC211D">
        <w:rPr>
          <w:sz w:val="28"/>
          <w:szCs w:val="28"/>
          <w:vertAlign w:val="superscript"/>
        </w:rPr>
        <w:t>th</w:t>
      </w:r>
      <w:r w:rsidR="004957B8">
        <w:rPr>
          <w:sz w:val="28"/>
          <w:szCs w:val="28"/>
        </w:rPr>
        <w:t xml:space="preserve"> March 2</w:t>
      </w:r>
      <w:r>
        <w:rPr>
          <w:sz w:val="28"/>
          <w:szCs w:val="28"/>
        </w:rPr>
        <w:t xml:space="preserve">012 the Honourable E.F. </w:t>
      </w:r>
      <w:proofErr w:type="spellStart"/>
      <w:r>
        <w:rPr>
          <w:sz w:val="28"/>
          <w:szCs w:val="28"/>
        </w:rPr>
        <w:t>Chitsa</w:t>
      </w:r>
      <w:proofErr w:type="spellEnd"/>
      <w:r>
        <w:rPr>
          <w:sz w:val="28"/>
          <w:szCs w:val="28"/>
        </w:rPr>
        <w:t xml:space="preserve"> made an arbitration award.  In </w:t>
      </w:r>
    </w:p>
    <w:p w:rsidR="0074346B" w:rsidRDefault="00BC211D" w:rsidP="00BC211D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terms</w:t>
      </w:r>
      <w:proofErr w:type="gramEnd"/>
      <w:r>
        <w:rPr>
          <w:sz w:val="28"/>
          <w:szCs w:val="28"/>
        </w:rPr>
        <w:t xml:space="preserve"> thereof he upheld Respond</w:t>
      </w:r>
      <w:r w:rsidR="00165015">
        <w:rPr>
          <w:sz w:val="28"/>
          <w:szCs w:val="28"/>
        </w:rPr>
        <w:t>ent’s termination of Appellant’</w:t>
      </w:r>
      <w:r>
        <w:rPr>
          <w:sz w:val="28"/>
          <w:szCs w:val="28"/>
        </w:rPr>
        <w:t>s employment. Appellant then appealed to this Court.  Respondent opposed the appeal.  However at the hearing the matter took a dramatic turn.  Both parties agreed that the disciplinary proceedings by Respondent against Appellant used wrong procedures.  Respondent no longer opposed the appeal. However it had issues with the relief</w:t>
      </w:r>
      <w:r w:rsidR="00165015">
        <w:rPr>
          <w:sz w:val="28"/>
          <w:szCs w:val="28"/>
        </w:rPr>
        <w:t xml:space="preserve"> Appellant sought.  At the conclusion of his oral argument</w:t>
      </w:r>
      <w:proofErr w:type="gramStart"/>
      <w:r w:rsidR="0016501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Appellant’s</w:t>
      </w:r>
      <w:proofErr w:type="gramEnd"/>
      <w:r>
        <w:rPr>
          <w:sz w:val="28"/>
          <w:szCs w:val="28"/>
        </w:rPr>
        <w:t xml:space="preserve"> attorney prayed that the arbitration award be set aside.  In addition he prayed for the </w:t>
      </w:r>
      <w:r w:rsidRPr="00F13AA6">
        <w:rPr>
          <w:sz w:val="28"/>
          <w:szCs w:val="28"/>
          <w:u w:val="single"/>
        </w:rPr>
        <w:t>reinstatement</w:t>
      </w:r>
      <w:r>
        <w:rPr>
          <w:sz w:val="28"/>
          <w:szCs w:val="28"/>
        </w:rPr>
        <w:t xml:space="preserve"> of Appellant by Respondent.  </w:t>
      </w:r>
    </w:p>
    <w:p w:rsidR="0074346B" w:rsidRDefault="0074346B" w:rsidP="00BC211D">
      <w:pPr>
        <w:spacing w:line="360" w:lineRule="auto"/>
        <w:rPr>
          <w:sz w:val="28"/>
          <w:szCs w:val="28"/>
        </w:rPr>
      </w:pPr>
    </w:p>
    <w:p w:rsidR="00BC211D" w:rsidRDefault="00BC211D" w:rsidP="00BC211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Respondent’s attorney conceded</w:t>
      </w:r>
      <w:r w:rsidR="008564A5">
        <w:rPr>
          <w:sz w:val="28"/>
          <w:szCs w:val="28"/>
        </w:rPr>
        <w:t xml:space="preserve"> that the arbitration award should be set aside.  However he insisted that the matter be remitted to Respondent for a re-hearing.</w:t>
      </w:r>
    </w:p>
    <w:p w:rsidR="008564A5" w:rsidRDefault="008564A5" w:rsidP="00BC211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Respondent relied on the case of </w:t>
      </w:r>
      <w:r>
        <w:rPr>
          <w:b/>
          <w:sz w:val="28"/>
          <w:szCs w:val="28"/>
        </w:rPr>
        <w:t xml:space="preserve">Air Zimbabwe v </w:t>
      </w:r>
      <w:proofErr w:type="spellStart"/>
      <w:r>
        <w:rPr>
          <w:b/>
          <w:sz w:val="28"/>
          <w:szCs w:val="28"/>
        </w:rPr>
        <w:t>Mnensa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SC 89/04 at p 5 of the cyclostyled judgment where the Honourable G </w:t>
      </w:r>
      <w:proofErr w:type="spellStart"/>
      <w:r>
        <w:rPr>
          <w:sz w:val="28"/>
          <w:szCs w:val="28"/>
        </w:rPr>
        <w:t>Chidyausiku</w:t>
      </w:r>
      <w:proofErr w:type="spellEnd"/>
      <w:r>
        <w:rPr>
          <w:sz w:val="28"/>
          <w:szCs w:val="28"/>
        </w:rPr>
        <w:t xml:space="preserve"> CJ stated that,</w:t>
      </w:r>
    </w:p>
    <w:p w:rsidR="008564A5" w:rsidRDefault="00F13AA6" w:rsidP="008564A5">
      <w:pPr>
        <w:spacing w:line="360" w:lineRule="auto"/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“I agree</w:t>
      </w:r>
      <w:r w:rsidR="008564A5">
        <w:rPr>
          <w:i/>
          <w:sz w:val="28"/>
          <w:szCs w:val="28"/>
        </w:rPr>
        <w:t xml:space="preserve"> with this approach.  A person guilty of misconduct should not escape the consequences of his misdeeds simply because of a failure to conduct disciplinary proceedings properly by another employee.  He should escape such consequences because he is innocent.  There was no enquiry into the merits of respondent’s conduct.  The disciplinar</w:t>
      </w:r>
      <w:r>
        <w:rPr>
          <w:i/>
          <w:sz w:val="28"/>
          <w:szCs w:val="28"/>
        </w:rPr>
        <w:t>y proceedings were flawed.   N</w:t>
      </w:r>
      <w:r w:rsidR="008564A5">
        <w:rPr>
          <w:i/>
          <w:sz w:val="28"/>
          <w:szCs w:val="28"/>
        </w:rPr>
        <w:t>ew disciplinary proceedings should have been instituted as was ordered by the General Manager of the appellant.”</w:t>
      </w:r>
    </w:p>
    <w:p w:rsidR="008564A5" w:rsidRDefault="008564A5" w:rsidP="008564A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Fortified by this lofty authority</w:t>
      </w:r>
      <w:r w:rsidR="00F13AA6">
        <w:rPr>
          <w:sz w:val="28"/>
          <w:szCs w:val="28"/>
        </w:rPr>
        <w:t>,</w:t>
      </w:r>
      <w:r>
        <w:rPr>
          <w:sz w:val="28"/>
          <w:szCs w:val="28"/>
        </w:rPr>
        <w:t xml:space="preserve"> I shall remit the matter for a re-hearing.  Appellant</w:t>
      </w:r>
      <w:r w:rsidR="00DE741C">
        <w:rPr>
          <w:sz w:val="28"/>
          <w:szCs w:val="28"/>
        </w:rPr>
        <w:t xml:space="preserve"> urged me to remit to Respondent rather than the arbitrator.  Respondent was non-committal.  The fact is that disciplinary proceeding</w:t>
      </w:r>
      <w:r w:rsidR="00F13AA6">
        <w:rPr>
          <w:sz w:val="28"/>
          <w:szCs w:val="28"/>
        </w:rPr>
        <w:t>s</w:t>
      </w:r>
      <w:r w:rsidR="00DE741C">
        <w:rPr>
          <w:sz w:val="28"/>
          <w:szCs w:val="28"/>
        </w:rPr>
        <w:t xml:space="preserve"> have been conducted which led to the penalty of dismissal.  I cannot set aside the proceedings because they were not before this Court by way of review.  What was before the Court was an </w:t>
      </w:r>
      <w:r w:rsidR="00DE741C" w:rsidRPr="00F13AA6">
        <w:rPr>
          <w:sz w:val="28"/>
          <w:szCs w:val="28"/>
          <w:u w:val="single"/>
        </w:rPr>
        <w:t xml:space="preserve">appeal against the arbitration </w:t>
      </w:r>
      <w:proofErr w:type="gramStart"/>
      <w:r w:rsidR="00DE741C" w:rsidRPr="00F13AA6">
        <w:rPr>
          <w:sz w:val="28"/>
          <w:szCs w:val="28"/>
          <w:u w:val="single"/>
        </w:rPr>
        <w:t>award</w:t>
      </w:r>
      <w:r w:rsidR="0074346B">
        <w:rPr>
          <w:sz w:val="28"/>
          <w:szCs w:val="28"/>
        </w:rPr>
        <w:t>.</w:t>
      </w:r>
      <w:proofErr w:type="gramEnd"/>
      <w:r w:rsidR="0074346B">
        <w:rPr>
          <w:sz w:val="28"/>
          <w:szCs w:val="28"/>
        </w:rPr>
        <w:t xml:space="preserve">   In the circumstances, t</w:t>
      </w:r>
      <w:r w:rsidR="00DE741C">
        <w:rPr>
          <w:sz w:val="28"/>
          <w:szCs w:val="28"/>
        </w:rPr>
        <w:t xml:space="preserve">he logical outcome of the appeal is the setting aside of the award </w:t>
      </w:r>
      <w:r w:rsidR="0074346B">
        <w:rPr>
          <w:sz w:val="28"/>
          <w:szCs w:val="28"/>
        </w:rPr>
        <w:t>coupled with</w:t>
      </w:r>
      <w:r w:rsidR="006A0CFB">
        <w:rPr>
          <w:sz w:val="28"/>
          <w:szCs w:val="28"/>
        </w:rPr>
        <w:t xml:space="preserve"> </w:t>
      </w:r>
      <w:bookmarkStart w:id="0" w:name="_GoBack"/>
      <w:bookmarkEnd w:id="0"/>
      <w:r w:rsidR="00DE741C">
        <w:rPr>
          <w:sz w:val="28"/>
          <w:szCs w:val="28"/>
        </w:rPr>
        <w:t>remittal of the matter to the arbitrator for a determination whether the Appellant’s dismissal was warranted on the proofs of misconduct tendered by Respondent.</w:t>
      </w:r>
    </w:p>
    <w:p w:rsidR="00DE741C" w:rsidRDefault="00DE741C" w:rsidP="008564A5">
      <w:pPr>
        <w:spacing w:line="360" w:lineRule="auto"/>
        <w:rPr>
          <w:sz w:val="28"/>
          <w:szCs w:val="28"/>
        </w:rPr>
      </w:pPr>
    </w:p>
    <w:p w:rsidR="00DE741C" w:rsidRDefault="00DE741C" w:rsidP="008564A5">
      <w:pPr>
        <w:spacing w:line="360" w:lineRule="auto"/>
        <w:rPr>
          <w:sz w:val="28"/>
          <w:szCs w:val="28"/>
        </w:rPr>
      </w:pPr>
    </w:p>
    <w:p w:rsidR="00DE741C" w:rsidRDefault="00DE741C" w:rsidP="008564A5">
      <w:pPr>
        <w:spacing w:line="360" w:lineRule="auto"/>
        <w:rPr>
          <w:sz w:val="28"/>
          <w:szCs w:val="28"/>
        </w:rPr>
      </w:pPr>
    </w:p>
    <w:p w:rsidR="00DE741C" w:rsidRDefault="00DE741C" w:rsidP="008564A5">
      <w:pPr>
        <w:spacing w:line="360" w:lineRule="auto"/>
        <w:rPr>
          <w:sz w:val="28"/>
          <w:szCs w:val="28"/>
        </w:rPr>
      </w:pPr>
    </w:p>
    <w:p w:rsidR="00DE741C" w:rsidRDefault="00DE741C" w:rsidP="008564A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Wherefore it is ordered that,</w:t>
      </w:r>
    </w:p>
    <w:p w:rsidR="00DE741C" w:rsidRPr="008564A5" w:rsidRDefault="00DE741C" w:rsidP="008564A5">
      <w:pPr>
        <w:spacing w:line="360" w:lineRule="auto"/>
        <w:rPr>
          <w:sz w:val="28"/>
          <w:szCs w:val="28"/>
        </w:rPr>
      </w:pPr>
    </w:p>
    <w:p w:rsidR="00BC211D" w:rsidRDefault="00DE741C" w:rsidP="00DE74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E741C">
        <w:rPr>
          <w:sz w:val="28"/>
          <w:szCs w:val="28"/>
        </w:rPr>
        <w:t xml:space="preserve"> The appeal is he</w:t>
      </w:r>
      <w:r>
        <w:rPr>
          <w:sz w:val="28"/>
          <w:szCs w:val="28"/>
        </w:rPr>
        <w:t>reby allowed;</w:t>
      </w:r>
    </w:p>
    <w:p w:rsidR="00DE741C" w:rsidRPr="00DE741C" w:rsidRDefault="00DE741C" w:rsidP="00DE741C">
      <w:pPr>
        <w:rPr>
          <w:sz w:val="28"/>
          <w:szCs w:val="28"/>
        </w:rPr>
      </w:pPr>
    </w:p>
    <w:p w:rsidR="00DE741C" w:rsidRDefault="00DE741C" w:rsidP="00DE741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arbitration award made by the</w:t>
      </w:r>
      <w:r w:rsidR="00F13AA6">
        <w:rPr>
          <w:sz w:val="28"/>
          <w:szCs w:val="28"/>
        </w:rPr>
        <w:t xml:space="preserve"> Honourable E.F. </w:t>
      </w:r>
      <w:proofErr w:type="spellStart"/>
      <w:r w:rsidR="00F13AA6">
        <w:rPr>
          <w:sz w:val="28"/>
          <w:szCs w:val="28"/>
        </w:rPr>
        <w:t>Chitsa</w:t>
      </w:r>
      <w:proofErr w:type="spellEnd"/>
      <w:r w:rsidR="00F13AA6">
        <w:rPr>
          <w:sz w:val="28"/>
          <w:szCs w:val="28"/>
        </w:rPr>
        <w:t xml:space="preserve"> dated 29</w:t>
      </w:r>
      <w:r w:rsidR="00F13AA6" w:rsidRPr="00F13AA6">
        <w:rPr>
          <w:sz w:val="28"/>
          <w:szCs w:val="28"/>
          <w:vertAlign w:val="superscript"/>
        </w:rPr>
        <w:t>th</w:t>
      </w:r>
      <w:r w:rsidR="00F13AA6">
        <w:rPr>
          <w:sz w:val="28"/>
          <w:szCs w:val="28"/>
        </w:rPr>
        <w:t xml:space="preserve"> March 2012</w:t>
      </w:r>
      <w:r>
        <w:rPr>
          <w:sz w:val="28"/>
          <w:szCs w:val="28"/>
        </w:rPr>
        <w:t xml:space="preserve"> is set aside;</w:t>
      </w:r>
    </w:p>
    <w:p w:rsidR="00DE741C" w:rsidRPr="00DE741C" w:rsidRDefault="00DE741C" w:rsidP="00DE741C">
      <w:pPr>
        <w:pStyle w:val="ListParagraph"/>
        <w:rPr>
          <w:sz w:val="28"/>
          <w:szCs w:val="28"/>
        </w:rPr>
      </w:pPr>
    </w:p>
    <w:p w:rsidR="00DE741C" w:rsidRDefault="00DE741C" w:rsidP="00DE741C">
      <w:pPr>
        <w:pStyle w:val="ListParagraph"/>
        <w:rPr>
          <w:sz w:val="28"/>
          <w:szCs w:val="28"/>
        </w:rPr>
      </w:pPr>
    </w:p>
    <w:p w:rsidR="00DE741C" w:rsidRDefault="00DE741C" w:rsidP="00DE741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matter is remitted to the arbitrator for determination whether </w:t>
      </w:r>
    </w:p>
    <w:p w:rsidR="00DE741C" w:rsidRDefault="00DE741C" w:rsidP="00DE741C">
      <w:pPr>
        <w:pStyle w:val="ListParagraph"/>
        <w:rPr>
          <w:sz w:val="28"/>
          <w:szCs w:val="28"/>
        </w:rPr>
      </w:pPr>
      <w:r w:rsidRPr="00DE741C">
        <w:rPr>
          <w:sz w:val="28"/>
          <w:szCs w:val="28"/>
        </w:rPr>
        <w:t>Appellant’s dismissal was warranted by the proofs of misconduct tendered by Respondent.</w:t>
      </w:r>
    </w:p>
    <w:p w:rsidR="00DE741C" w:rsidRDefault="00DE741C" w:rsidP="00DE741C">
      <w:pPr>
        <w:pStyle w:val="ListParagraph"/>
        <w:rPr>
          <w:sz w:val="28"/>
          <w:szCs w:val="28"/>
        </w:rPr>
      </w:pPr>
    </w:p>
    <w:p w:rsidR="00DE741C" w:rsidRDefault="00DE741C" w:rsidP="00DE741C">
      <w:pPr>
        <w:pStyle w:val="ListParagraph"/>
        <w:rPr>
          <w:sz w:val="28"/>
          <w:szCs w:val="28"/>
        </w:rPr>
      </w:pPr>
    </w:p>
    <w:p w:rsidR="00DE741C" w:rsidRDefault="00DE741C" w:rsidP="00DE741C">
      <w:pPr>
        <w:pStyle w:val="ListParagraph"/>
        <w:rPr>
          <w:sz w:val="28"/>
          <w:szCs w:val="28"/>
        </w:rPr>
      </w:pPr>
    </w:p>
    <w:p w:rsidR="00DE741C" w:rsidRDefault="00DE741C" w:rsidP="00DE741C">
      <w:pPr>
        <w:pStyle w:val="ListParagraph"/>
        <w:rPr>
          <w:sz w:val="28"/>
          <w:szCs w:val="28"/>
        </w:rPr>
      </w:pPr>
    </w:p>
    <w:p w:rsidR="00DE741C" w:rsidRDefault="00DE741C" w:rsidP="00DE741C">
      <w:pPr>
        <w:pStyle w:val="ListParagraph"/>
        <w:rPr>
          <w:sz w:val="28"/>
          <w:szCs w:val="28"/>
        </w:rPr>
      </w:pPr>
    </w:p>
    <w:p w:rsidR="00DE741C" w:rsidRDefault="00DE741C" w:rsidP="00DE741C">
      <w:pPr>
        <w:pStyle w:val="ListParagraph"/>
        <w:rPr>
          <w:sz w:val="28"/>
          <w:szCs w:val="28"/>
        </w:rPr>
      </w:pPr>
    </w:p>
    <w:p w:rsidR="00DE741C" w:rsidRDefault="00DE741C" w:rsidP="00DE741C">
      <w:pPr>
        <w:pStyle w:val="ListParagrap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G. MUSARIRI</w:t>
      </w:r>
    </w:p>
    <w:p w:rsidR="00DE741C" w:rsidRDefault="00DE741C" w:rsidP="00DE741C">
      <w:pPr>
        <w:pStyle w:val="ListParagraph"/>
        <w:rPr>
          <w:b/>
          <w:sz w:val="28"/>
          <w:szCs w:val="28"/>
        </w:rPr>
      </w:pPr>
    </w:p>
    <w:p w:rsidR="00DE741C" w:rsidRDefault="00DE741C" w:rsidP="00DE741C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E741C" w:rsidRPr="00DE741C" w:rsidRDefault="00DE741C" w:rsidP="00DE741C">
      <w:pPr>
        <w:pStyle w:val="ListParagrap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E741C">
        <w:rPr>
          <w:b/>
          <w:sz w:val="28"/>
          <w:szCs w:val="28"/>
          <w:u w:val="single"/>
        </w:rPr>
        <w:t>PRESIDENT</w:t>
      </w:r>
    </w:p>
    <w:sectPr w:rsidR="00DE741C" w:rsidRPr="00DE741C" w:rsidSect="00DE741C">
      <w:headerReference w:type="default" r:id="rId9"/>
      <w:footerReference w:type="default" r:id="rId10"/>
      <w:footerReference w:type="first" r:id="rId11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42A" w:rsidRDefault="0054742A" w:rsidP="008564A5">
      <w:pPr>
        <w:spacing w:after="0" w:line="240" w:lineRule="auto"/>
      </w:pPr>
      <w:r>
        <w:separator/>
      </w:r>
    </w:p>
  </w:endnote>
  <w:endnote w:type="continuationSeparator" w:id="0">
    <w:p w:rsidR="0054742A" w:rsidRDefault="0054742A" w:rsidP="00856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11190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60F5" w:rsidRDefault="004F60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0C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564A5" w:rsidRDefault="008564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9667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741C" w:rsidRDefault="00DE741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0C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E741C" w:rsidRDefault="00DE74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42A" w:rsidRDefault="0054742A" w:rsidP="008564A5">
      <w:pPr>
        <w:spacing w:after="0" w:line="240" w:lineRule="auto"/>
      </w:pPr>
      <w:r>
        <w:separator/>
      </w:r>
    </w:p>
  </w:footnote>
  <w:footnote w:type="continuationSeparator" w:id="0">
    <w:p w:rsidR="0054742A" w:rsidRDefault="0054742A" w:rsidP="00856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41C" w:rsidRDefault="00DE741C" w:rsidP="00DE741C">
    <w:pPr>
      <w:ind w:left="5040" w:firstLine="720"/>
      <w:rPr>
        <w:b/>
        <w:sz w:val="28"/>
        <w:szCs w:val="28"/>
      </w:rPr>
    </w:pPr>
    <w:r>
      <w:rPr>
        <w:b/>
        <w:sz w:val="28"/>
        <w:szCs w:val="28"/>
      </w:rPr>
      <w:t>JUDGMENT NO LC/H/69/13</w:t>
    </w:r>
  </w:p>
  <w:p w:rsidR="008564A5" w:rsidRPr="008564A5" w:rsidRDefault="008564A5" w:rsidP="008564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3736A"/>
    <w:multiLevelType w:val="hybridMultilevel"/>
    <w:tmpl w:val="96968384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11D"/>
    <w:rsid w:val="00165015"/>
    <w:rsid w:val="001835F6"/>
    <w:rsid w:val="00484269"/>
    <w:rsid w:val="004957B8"/>
    <w:rsid w:val="004F60F5"/>
    <w:rsid w:val="0054742A"/>
    <w:rsid w:val="006550C6"/>
    <w:rsid w:val="006A0CFB"/>
    <w:rsid w:val="0074346B"/>
    <w:rsid w:val="008564A5"/>
    <w:rsid w:val="00951C6D"/>
    <w:rsid w:val="00BC211D"/>
    <w:rsid w:val="00D22446"/>
    <w:rsid w:val="00D64468"/>
    <w:rsid w:val="00DE741C"/>
    <w:rsid w:val="00F1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64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4A5"/>
  </w:style>
  <w:style w:type="paragraph" w:styleId="Footer">
    <w:name w:val="footer"/>
    <w:basedOn w:val="Normal"/>
    <w:link w:val="FooterChar"/>
    <w:uiPriority w:val="99"/>
    <w:unhideWhenUsed/>
    <w:rsid w:val="008564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4A5"/>
  </w:style>
  <w:style w:type="paragraph" w:styleId="ListParagraph">
    <w:name w:val="List Paragraph"/>
    <w:basedOn w:val="Normal"/>
    <w:uiPriority w:val="34"/>
    <w:qFormat/>
    <w:rsid w:val="00DE74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64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4A5"/>
  </w:style>
  <w:style w:type="paragraph" w:styleId="Footer">
    <w:name w:val="footer"/>
    <w:basedOn w:val="Normal"/>
    <w:link w:val="FooterChar"/>
    <w:uiPriority w:val="99"/>
    <w:unhideWhenUsed/>
    <w:rsid w:val="008564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4A5"/>
  </w:style>
  <w:style w:type="paragraph" w:styleId="ListParagraph">
    <w:name w:val="List Paragraph"/>
    <w:basedOn w:val="Normal"/>
    <w:uiPriority w:val="34"/>
    <w:qFormat/>
    <w:rsid w:val="00DE7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32EB3-F0B8-4762-B3D8-0633546DC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Labour Court</dc:creator>
  <cp:lastModifiedBy>Labour Court</cp:lastModifiedBy>
  <cp:revision>9</cp:revision>
  <cp:lastPrinted>2013-03-06T06:48:00Z</cp:lastPrinted>
  <dcterms:created xsi:type="dcterms:W3CDTF">2013-03-04T06:30:00Z</dcterms:created>
  <dcterms:modified xsi:type="dcterms:W3CDTF">2013-03-06T06:50:00Z</dcterms:modified>
</cp:coreProperties>
</file>