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A0" w:rsidRDefault="00633BA0" w:rsidP="00C974D8">
      <w:pPr>
        <w:spacing w:after="0"/>
        <w:jc w:val="both"/>
        <w:rPr>
          <w:rFonts w:ascii="Times New Roman" w:hAnsi="Times New Roman" w:cs="Times New Roman"/>
          <w:sz w:val="24"/>
          <w:szCs w:val="24"/>
        </w:rPr>
      </w:pPr>
      <w:bookmarkStart w:id="0" w:name="_GoBack"/>
      <w:bookmarkEnd w:id="0"/>
    </w:p>
    <w:p w:rsidR="00633BA0" w:rsidRDefault="00633BA0" w:rsidP="00C974D8">
      <w:pPr>
        <w:spacing w:after="0"/>
        <w:jc w:val="both"/>
        <w:rPr>
          <w:rFonts w:ascii="Times New Roman" w:hAnsi="Times New Roman" w:cs="Times New Roman"/>
          <w:sz w:val="24"/>
          <w:szCs w:val="24"/>
        </w:rPr>
      </w:pPr>
    </w:p>
    <w:p w:rsidR="008F1424"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IVY RUPANDE</w:t>
      </w:r>
    </w:p>
    <w:p w:rsidR="00C974D8" w:rsidRDefault="00D325A0" w:rsidP="00C974D8">
      <w:pPr>
        <w:spacing w:after="0"/>
        <w:jc w:val="both"/>
        <w:rPr>
          <w:rFonts w:ascii="Times New Roman" w:hAnsi="Times New Roman" w:cs="Times New Roman"/>
          <w:sz w:val="24"/>
          <w:szCs w:val="24"/>
        </w:rPr>
      </w:pPr>
      <w:r>
        <w:rPr>
          <w:rFonts w:ascii="Times New Roman" w:hAnsi="Times New Roman" w:cs="Times New Roman"/>
          <w:sz w:val="24"/>
          <w:szCs w:val="24"/>
        </w:rPr>
        <w:t>v</w:t>
      </w:r>
      <w:r w:rsidR="00C974D8">
        <w:rPr>
          <w:rFonts w:ascii="Times New Roman" w:hAnsi="Times New Roman" w:cs="Times New Roman"/>
          <w:sz w:val="24"/>
          <w:szCs w:val="24"/>
        </w:rPr>
        <w:t>ersus</w:t>
      </w: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C M GROBELLAR</w:t>
      </w:r>
    </w:p>
    <w:p w:rsidR="00C974D8" w:rsidRDefault="00D325A0" w:rsidP="00C974D8">
      <w:pPr>
        <w:spacing w:after="0"/>
        <w:jc w:val="both"/>
        <w:rPr>
          <w:rFonts w:ascii="Times New Roman" w:hAnsi="Times New Roman" w:cs="Times New Roman"/>
          <w:sz w:val="24"/>
          <w:szCs w:val="24"/>
        </w:rPr>
      </w:pPr>
      <w:r>
        <w:rPr>
          <w:rFonts w:ascii="Times New Roman" w:hAnsi="Times New Roman" w:cs="Times New Roman"/>
          <w:sz w:val="24"/>
          <w:szCs w:val="24"/>
        </w:rPr>
        <w:t>a</w:t>
      </w:r>
      <w:r w:rsidR="00C974D8">
        <w:rPr>
          <w:rFonts w:ascii="Times New Roman" w:hAnsi="Times New Roman" w:cs="Times New Roman"/>
          <w:sz w:val="24"/>
          <w:szCs w:val="24"/>
        </w:rPr>
        <w:t>nd</w:t>
      </w: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PROTEA VALLEY (PVT) LTD</w:t>
      </w:r>
    </w:p>
    <w:p w:rsidR="00C974D8" w:rsidRDefault="00D325A0" w:rsidP="00C974D8">
      <w:pPr>
        <w:spacing w:after="0"/>
        <w:jc w:val="both"/>
        <w:rPr>
          <w:rFonts w:ascii="Times New Roman" w:hAnsi="Times New Roman" w:cs="Times New Roman"/>
          <w:sz w:val="24"/>
          <w:szCs w:val="24"/>
        </w:rPr>
      </w:pPr>
      <w:r>
        <w:rPr>
          <w:rFonts w:ascii="Times New Roman" w:hAnsi="Times New Roman" w:cs="Times New Roman"/>
          <w:sz w:val="24"/>
          <w:szCs w:val="24"/>
        </w:rPr>
        <w:t>a</w:t>
      </w:r>
      <w:r w:rsidR="00C974D8">
        <w:rPr>
          <w:rFonts w:ascii="Times New Roman" w:hAnsi="Times New Roman" w:cs="Times New Roman"/>
          <w:sz w:val="24"/>
          <w:szCs w:val="24"/>
        </w:rPr>
        <w:t>nd</w:t>
      </w: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MINISTER OF LANDS AND RURAL RESETTLEMENT</w:t>
      </w:r>
    </w:p>
    <w:p w:rsidR="00C974D8" w:rsidRDefault="00C974D8" w:rsidP="00C974D8">
      <w:pPr>
        <w:spacing w:after="0"/>
        <w:jc w:val="both"/>
        <w:rPr>
          <w:rFonts w:ascii="Times New Roman" w:hAnsi="Times New Roman" w:cs="Times New Roman"/>
          <w:sz w:val="24"/>
          <w:szCs w:val="24"/>
        </w:rPr>
      </w:pPr>
    </w:p>
    <w:p w:rsidR="00C974D8" w:rsidRDefault="00C974D8" w:rsidP="00C974D8">
      <w:pPr>
        <w:spacing w:after="0"/>
        <w:jc w:val="both"/>
        <w:rPr>
          <w:rFonts w:ascii="Times New Roman" w:hAnsi="Times New Roman" w:cs="Times New Roman"/>
          <w:sz w:val="24"/>
          <w:szCs w:val="24"/>
        </w:rPr>
      </w:pP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CHIKOWERO J</w:t>
      </w: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8 October 2018 &amp; </w:t>
      </w:r>
      <w:r w:rsidR="00262E54">
        <w:rPr>
          <w:rFonts w:ascii="Times New Roman" w:hAnsi="Times New Roman" w:cs="Times New Roman"/>
          <w:sz w:val="24"/>
          <w:szCs w:val="24"/>
        </w:rPr>
        <w:t>17 October 2018</w:t>
      </w:r>
    </w:p>
    <w:p w:rsidR="00C974D8" w:rsidRDefault="00C974D8" w:rsidP="00C974D8">
      <w:pPr>
        <w:spacing w:after="0"/>
        <w:jc w:val="both"/>
        <w:rPr>
          <w:rFonts w:ascii="Times New Roman" w:hAnsi="Times New Roman" w:cs="Times New Roman"/>
          <w:sz w:val="24"/>
          <w:szCs w:val="24"/>
        </w:rPr>
      </w:pPr>
    </w:p>
    <w:p w:rsidR="00C974D8" w:rsidRDefault="00C974D8" w:rsidP="00C974D8">
      <w:pPr>
        <w:spacing w:after="0"/>
        <w:jc w:val="both"/>
        <w:rPr>
          <w:rFonts w:ascii="Times New Roman" w:hAnsi="Times New Roman" w:cs="Times New Roman"/>
          <w:sz w:val="24"/>
          <w:szCs w:val="24"/>
        </w:rPr>
      </w:pPr>
    </w:p>
    <w:p w:rsidR="00C974D8" w:rsidRDefault="00C974D8" w:rsidP="00C974D8">
      <w:pPr>
        <w:spacing w:after="0"/>
        <w:jc w:val="both"/>
        <w:rPr>
          <w:rFonts w:ascii="Times New Roman" w:hAnsi="Times New Roman" w:cs="Times New Roman"/>
          <w:b/>
          <w:sz w:val="24"/>
          <w:szCs w:val="24"/>
        </w:rPr>
      </w:pPr>
      <w:r w:rsidRPr="00C974D8">
        <w:rPr>
          <w:rFonts w:ascii="Times New Roman" w:hAnsi="Times New Roman" w:cs="Times New Roman"/>
          <w:b/>
          <w:sz w:val="24"/>
          <w:szCs w:val="24"/>
        </w:rPr>
        <w:t>Exception</w:t>
      </w:r>
    </w:p>
    <w:p w:rsidR="00C974D8" w:rsidRDefault="00C974D8" w:rsidP="00C974D8">
      <w:pPr>
        <w:spacing w:after="0"/>
        <w:jc w:val="both"/>
        <w:rPr>
          <w:rFonts w:ascii="Times New Roman" w:hAnsi="Times New Roman" w:cs="Times New Roman"/>
          <w:b/>
          <w:sz w:val="24"/>
          <w:szCs w:val="24"/>
        </w:rPr>
      </w:pPr>
    </w:p>
    <w:p w:rsidR="00C974D8" w:rsidRDefault="00C974D8" w:rsidP="00C974D8">
      <w:pPr>
        <w:spacing w:after="0"/>
        <w:jc w:val="both"/>
        <w:rPr>
          <w:rFonts w:ascii="Times New Roman" w:hAnsi="Times New Roman" w:cs="Times New Roman"/>
          <w:b/>
          <w:sz w:val="24"/>
          <w:szCs w:val="24"/>
        </w:rPr>
      </w:pPr>
    </w:p>
    <w:p w:rsidR="00C974D8" w:rsidRDefault="00C974D8" w:rsidP="00C974D8">
      <w:pPr>
        <w:spacing w:after="0"/>
        <w:jc w:val="both"/>
        <w:rPr>
          <w:rFonts w:ascii="Times New Roman" w:hAnsi="Times New Roman" w:cs="Times New Roman"/>
          <w:sz w:val="24"/>
          <w:szCs w:val="24"/>
        </w:rPr>
      </w:pPr>
      <w:r>
        <w:rPr>
          <w:rFonts w:ascii="Times New Roman" w:hAnsi="Times New Roman" w:cs="Times New Roman"/>
          <w:sz w:val="24"/>
          <w:szCs w:val="24"/>
        </w:rPr>
        <w:t>Plaintiff in person</w:t>
      </w:r>
    </w:p>
    <w:p w:rsidR="00C974D8" w:rsidRDefault="00C974D8" w:rsidP="00C974D8">
      <w:pPr>
        <w:spacing w:after="0"/>
        <w:jc w:val="both"/>
        <w:rPr>
          <w:rFonts w:ascii="Times New Roman" w:hAnsi="Times New Roman" w:cs="Times New Roman"/>
          <w:sz w:val="24"/>
          <w:szCs w:val="24"/>
        </w:rPr>
      </w:pPr>
      <w:r w:rsidRPr="00C974D8">
        <w:rPr>
          <w:rFonts w:ascii="Times New Roman" w:hAnsi="Times New Roman" w:cs="Times New Roman"/>
          <w:i/>
          <w:sz w:val="24"/>
          <w:szCs w:val="24"/>
        </w:rPr>
        <w:t>N Mugiya</w:t>
      </w:r>
      <w:r>
        <w:rPr>
          <w:rFonts w:ascii="Times New Roman" w:hAnsi="Times New Roman" w:cs="Times New Roman"/>
          <w:sz w:val="24"/>
          <w:szCs w:val="24"/>
        </w:rPr>
        <w:t>, for the 1</w:t>
      </w:r>
      <w:r w:rsidRPr="00C974D8">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C974D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rsidR="00C974D8" w:rsidRDefault="00C974D8" w:rsidP="00C974D8">
      <w:pPr>
        <w:spacing w:after="0"/>
        <w:jc w:val="both"/>
        <w:rPr>
          <w:rFonts w:ascii="Times New Roman" w:hAnsi="Times New Roman" w:cs="Times New Roman"/>
          <w:sz w:val="24"/>
          <w:szCs w:val="24"/>
        </w:rPr>
      </w:pPr>
      <w:r w:rsidRPr="00C974D8">
        <w:rPr>
          <w:rFonts w:ascii="Times New Roman" w:hAnsi="Times New Roman" w:cs="Times New Roman"/>
          <w:i/>
          <w:sz w:val="24"/>
          <w:szCs w:val="24"/>
        </w:rPr>
        <w:t xml:space="preserve">T Shumba </w:t>
      </w:r>
      <w:r>
        <w:rPr>
          <w:rFonts w:ascii="Times New Roman" w:hAnsi="Times New Roman" w:cs="Times New Roman"/>
          <w:sz w:val="24"/>
          <w:szCs w:val="24"/>
        </w:rPr>
        <w:t xml:space="preserve">with </w:t>
      </w:r>
      <w:r w:rsidRPr="00C974D8">
        <w:rPr>
          <w:rFonts w:ascii="Times New Roman" w:hAnsi="Times New Roman" w:cs="Times New Roman"/>
          <w:i/>
          <w:sz w:val="24"/>
          <w:szCs w:val="24"/>
        </w:rPr>
        <w:t>Mukucha</w:t>
      </w:r>
      <w:r>
        <w:rPr>
          <w:rFonts w:ascii="Times New Roman" w:hAnsi="Times New Roman" w:cs="Times New Roman"/>
          <w:sz w:val="24"/>
          <w:szCs w:val="24"/>
        </w:rPr>
        <w:t>, for the 3</w:t>
      </w:r>
      <w:r w:rsidRPr="00C974D8">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t>
      </w:r>
    </w:p>
    <w:p w:rsidR="00C974D8" w:rsidRDefault="00C974D8" w:rsidP="00C974D8">
      <w:pPr>
        <w:spacing w:after="0"/>
        <w:jc w:val="both"/>
        <w:rPr>
          <w:rFonts w:ascii="Times New Roman" w:hAnsi="Times New Roman" w:cs="Times New Roman"/>
          <w:sz w:val="24"/>
          <w:szCs w:val="24"/>
        </w:rPr>
      </w:pPr>
    </w:p>
    <w:p w:rsidR="00C974D8" w:rsidRDefault="00C974D8" w:rsidP="00C974D8">
      <w:pPr>
        <w:spacing w:after="0"/>
        <w:jc w:val="both"/>
        <w:rPr>
          <w:rFonts w:ascii="Times New Roman" w:hAnsi="Times New Roman" w:cs="Times New Roman"/>
          <w:sz w:val="24"/>
          <w:szCs w:val="24"/>
        </w:rPr>
      </w:pPr>
    </w:p>
    <w:p w:rsidR="00C974D8" w:rsidRDefault="00C974D8" w:rsidP="00C9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On 14 November 2017 plaintiff issued summons for the eviction of the first and second defendants and all those claiming occupation through them from a piece of land known as subdivision 4 of Lot 1 of Buena Vista located in Goromonzi.</w:t>
      </w:r>
    </w:p>
    <w:p w:rsidR="00C974D8" w:rsidRDefault="00C974D8" w:rsidP="00C9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 5 of the plaintiff’s declaration alleges that on 13 November 2003 the third defendant issued plaintiff with an offer </w:t>
      </w:r>
      <w:r w:rsidR="00813F9A">
        <w:rPr>
          <w:rFonts w:ascii="Times New Roman" w:hAnsi="Times New Roman" w:cs="Times New Roman"/>
          <w:sz w:val="24"/>
          <w:szCs w:val="24"/>
        </w:rPr>
        <w:t xml:space="preserve">letter </w:t>
      </w:r>
      <w:r>
        <w:rPr>
          <w:rFonts w:ascii="Times New Roman" w:hAnsi="Times New Roman" w:cs="Times New Roman"/>
          <w:sz w:val="24"/>
          <w:szCs w:val="24"/>
        </w:rPr>
        <w:t>for subdivision</w:t>
      </w:r>
      <w:r w:rsidR="00A07919">
        <w:rPr>
          <w:rFonts w:ascii="Times New Roman" w:hAnsi="Times New Roman" w:cs="Times New Roman"/>
          <w:sz w:val="24"/>
          <w:szCs w:val="24"/>
        </w:rPr>
        <w:t xml:space="preserve"> 4 of Lot 1 of Buena Vista farm measuring 161.11 hectares. The offer letter</w:t>
      </w:r>
      <w:r w:rsidR="00633BA0">
        <w:rPr>
          <w:rFonts w:ascii="Times New Roman" w:hAnsi="Times New Roman" w:cs="Times New Roman"/>
          <w:sz w:val="24"/>
          <w:szCs w:val="24"/>
        </w:rPr>
        <w:t xml:space="preserve"> w</w:t>
      </w:r>
      <w:r w:rsidR="00A07919">
        <w:rPr>
          <w:rFonts w:ascii="Times New Roman" w:hAnsi="Times New Roman" w:cs="Times New Roman"/>
          <w:sz w:val="24"/>
          <w:szCs w:val="24"/>
        </w:rPr>
        <w:t>as attached to the declaration as Annexure “A”.</w:t>
      </w:r>
    </w:p>
    <w:p w:rsidR="00A07919" w:rsidRDefault="00A07919" w:rsidP="00A07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defendant filed a plea wherein he confirmed issuing th</w:t>
      </w:r>
      <w:r w:rsidR="00813F9A">
        <w:rPr>
          <w:rFonts w:ascii="Times New Roman" w:hAnsi="Times New Roman" w:cs="Times New Roman"/>
          <w:sz w:val="24"/>
          <w:szCs w:val="24"/>
        </w:rPr>
        <w:t>e offer letter to the plaintiff, avers that the offer letter is valid, and does not oppose the granting of the remedy sought against first and second defndants.</w:t>
      </w:r>
    </w:p>
    <w:p w:rsidR="00A07919" w:rsidRDefault="00A07919" w:rsidP="00A07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and second defendants excepted and pleaded over to the plaintiff’s claim.</w:t>
      </w:r>
    </w:p>
    <w:p w:rsidR="00A07919" w:rsidRDefault="00A07919" w:rsidP="00A07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exception was not set down for hearing before the trial. Accordingly, the grounds on which the exception was founded were raised as preliminary points at the beginning of the trial.</w:t>
      </w:r>
    </w:p>
    <w:p w:rsidR="00A07919" w:rsidRDefault="00A07919" w:rsidP="00A07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After hearing argument on these points on 8 October 2018 I reserved judgment.</w:t>
      </w:r>
    </w:p>
    <w:p w:rsidR="00A07919" w:rsidRDefault="00A07919" w:rsidP="00A07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judgment is therefore my decision thereon and the reasons therefor.</w:t>
      </w:r>
    </w:p>
    <w:p w:rsidR="00A07919" w:rsidRDefault="00A07919" w:rsidP="00A07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traverse each point in turn.</w:t>
      </w:r>
    </w:p>
    <w:p w:rsidR="00A07919" w:rsidRPr="00813F9A" w:rsidRDefault="00A07919" w:rsidP="00A07919">
      <w:pPr>
        <w:spacing w:after="0" w:line="360" w:lineRule="auto"/>
        <w:jc w:val="both"/>
        <w:rPr>
          <w:rFonts w:ascii="Times New Roman" w:hAnsi="Times New Roman" w:cs="Times New Roman"/>
          <w:i/>
          <w:sz w:val="24"/>
          <w:szCs w:val="24"/>
          <w:u w:val="single"/>
        </w:rPr>
      </w:pPr>
      <w:r>
        <w:rPr>
          <w:rFonts w:ascii="Times New Roman" w:hAnsi="Times New Roman" w:cs="Times New Roman"/>
          <w:sz w:val="24"/>
          <w:szCs w:val="24"/>
        </w:rPr>
        <w:tab/>
      </w:r>
      <w:r w:rsidRPr="00813F9A">
        <w:rPr>
          <w:rFonts w:ascii="Times New Roman" w:hAnsi="Times New Roman" w:cs="Times New Roman"/>
          <w:i/>
          <w:sz w:val="24"/>
          <w:szCs w:val="24"/>
          <w:u w:val="single"/>
        </w:rPr>
        <w:t>Res judicata</w:t>
      </w:r>
    </w:p>
    <w:p w:rsidR="00D65AF4" w:rsidRDefault="00A07919" w:rsidP="00A0791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D65AF4">
        <w:rPr>
          <w:rFonts w:ascii="Times New Roman" w:hAnsi="Times New Roman" w:cs="Times New Roman"/>
          <w:sz w:val="24"/>
          <w:szCs w:val="24"/>
        </w:rPr>
        <w:t xml:space="preserve">This point </w:t>
      </w:r>
      <w:r w:rsidR="00D65AF4">
        <w:rPr>
          <w:rFonts w:ascii="Times New Roman" w:hAnsi="Times New Roman" w:cs="Times New Roman"/>
          <w:i/>
          <w:sz w:val="24"/>
          <w:szCs w:val="24"/>
        </w:rPr>
        <w:t xml:space="preserve">in limine </w:t>
      </w:r>
      <w:r w:rsidR="00D65AF4" w:rsidRPr="00D65AF4">
        <w:rPr>
          <w:rFonts w:ascii="Times New Roman" w:hAnsi="Times New Roman" w:cs="Times New Roman"/>
          <w:sz w:val="24"/>
          <w:szCs w:val="24"/>
        </w:rPr>
        <w:t>is properly raised by way of special plea</w:t>
      </w:r>
      <w:r w:rsidR="00813F9A">
        <w:rPr>
          <w:rFonts w:ascii="Times New Roman" w:hAnsi="Times New Roman" w:cs="Times New Roman"/>
          <w:sz w:val="24"/>
          <w:szCs w:val="24"/>
        </w:rPr>
        <w:t xml:space="preserve"> rather than as an exception</w:t>
      </w:r>
      <w:r w:rsidR="00D65AF4" w:rsidRPr="00D65AF4">
        <w:rPr>
          <w:rFonts w:ascii="Times New Roman" w:hAnsi="Times New Roman" w:cs="Times New Roman"/>
          <w:sz w:val="24"/>
          <w:szCs w:val="24"/>
        </w:rPr>
        <w:t>.</w:t>
      </w:r>
      <w:r w:rsidR="008A2BD5">
        <w:rPr>
          <w:rStyle w:val="FootnoteReference"/>
          <w:rFonts w:ascii="Times New Roman" w:hAnsi="Times New Roman" w:cs="Times New Roman"/>
          <w:sz w:val="24"/>
          <w:szCs w:val="24"/>
        </w:rPr>
        <w:footnoteReference w:id="1"/>
      </w:r>
      <w:r w:rsidR="00D65AF4">
        <w:rPr>
          <w:rFonts w:ascii="Times New Roman" w:hAnsi="Times New Roman" w:cs="Times New Roman"/>
          <w:sz w:val="24"/>
          <w:szCs w:val="24"/>
        </w:rPr>
        <w:tab/>
        <w:t xml:space="preserve">The essential elements of </w:t>
      </w:r>
      <w:r w:rsidR="00D65AF4" w:rsidRPr="00D65AF4">
        <w:rPr>
          <w:rFonts w:ascii="Times New Roman" w:hAnsi="Times New Roman" w:cs="Times New Roman"/>
          <w:i/>
          <w:sz w:val="24"/>
          <w:szCs w:val="24"/>
        </w:rPr>
        <w:t>res judicata</w:t>
      </w:r>
      <w:r w:rsidR="00D65AF4">
        <w:rPr>
          <w:rFonts w:ascii="Times New Roman" w:hAnsi="Times New Roman" w:cs="Times New Roman"/>
          <w:i/>
          <w:sz w:val="24"/>
          <w:szCs w:val="24"/>
        </w:rPr>
        <w:t xml:space="preserve"> </w:t>
      </w:r>
      <w:r w:rsidR="00D65AF4">
        <w:rPr>
          <w:rFonts w:ascii="Times New Roman" w:hAnsi="Times New Roman" w:cs="Times New Roman"/>
          <w:sz w:val="24"/>
          <w:szCs w:val="24"/>
        </w:rPr>
        <w:t>are settled. They are:</w:t>
      </w:r>
    </w:p>
    <w:p w:rsidR="00D65AF4" w:rsidRDefault="00D65AF4" w:rsidP="00D65A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actions must be between the same parties or their privies</w:t>
      </w:r>
    </w:p>
    <w:p w:rsidR="00D65AF4" w:rsidRDefault="00D65AF4" w:rsidP="00D65A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actions must concern the same subject matter; and</w:t>
      </w:r>
    </w:p>
    <w:p w:rsidR="00D65AF4" w:rsidRDefault="00D65AF4" w:rsidP="00D65A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action</w:t>
      </w:r>
      <w:r w:rsidR="00813F9A">
        <w:rPr>
          <w:rFonts w:ascii="Times New Roman" w:hAnsi="Times New Roman" w:cs="Times New Roman"/>
          <w:sz w:val="24"/>
          <w:szCs w:val="24"/>
        </w:rPr>
        <w:t>s</w:t>
      </w:r>
      <w:r>
        <w:rPr>
          <w:rFonts w:ascii="Times New Roman" w:hAnsi="Times New Roman" w:cs="Times New Roman"/>
          <w:sz w:val="24"/>
          <w:szCs w:val="24"/>
        </w:rPr>
        <w:t xml:space="preserve"> must be founded upon the same cause of action.</w:t>
      </w:r>
    </w:p>
    <w:p w:rsidR="00C974D8" w:rsidRDefault="00D65AF4" w:rsidP="00D65AF4">
      <w:pPr>
        <w:spacing w:after="0" w:line="360" w:lineRule="auto"/>
        <w:ind w:left="720"/>
        <w:jc w:val="both"/>
        <w:rPr>
          <w:rFonts w:ascii="Times New Roman" w:hAnsi="Times New Roman" w:cs="Times New Roman"/>
          <w:i/>
          <w:sz w:val="24"/>
          <w:szCs w:val="24"/>
        </w:rPr>
      </w:pPr>
      <w:r w:rsidRPr="00D65AF4">
        <w:rPr>
          <w:rFonts w:ascii="Times New Roman" w:hAnsi="Times New Roman" w:cs="Times New Roman"/>
          <w:sz w:val="24"/>
          <w:szCs w:val="24"/>
        </w:rPr>
        <w:t xml:space="preserve">See </w:t>
      </w:r>
      <w:r w:rsidRPr="00D65AF4">
        <w:rPr>
          <w:rFonts w:ascii="Times New Roman" w:hAnsi="Times New Roman" w:cs="Times New Roman"/>
          <w:i/>
          <w:sz w:val="24"/>
          <w:szCs w:val="24"/>
        </w:rPr>
        <w:t>Kawondera</w:t>
      </w:r>
      <w:r w:rsidRPr="00D65AF4">
        <w:rPr>
          <w:rFonts w:ascii="Times New Roman" w:hAnsi="Times New Roman" w:cs="Times New Roman"/>
          <w:sz w:val="24"/>
          <w:szCs w:val="24"/>
        </w:rPr>
        <w:t xml:space="preserve"> v </w:t>
      </w:r>
      <w:r w:rsidRPr="00D65AF4">
        <w:rPr>
          <w:rFonts w:ascii="Times New Roman" w:hAnsi="Times New Roman" w:cs="Times New Roman"/>
          <w:i/>
          <w:sz w:val="24"/>
          <w:szCs w:val="24"/>
        </w:rPr>
        <w:t xml:space="preserve">Mandebvu </w:t>
      </w:r>
      <w:r w:rsidRPr="00D65AF4">
        <w:rPr>
          <w:rFonts w:ascii="Times New Roman" w:hAnsi="Times New Roman" w:cs="Times New Roman"/>
          <w:sz w:val="24"/>
          <w:szCs w:val="24"/>
        </w:rPr>
        <w:t xml:space="preserve">2006 (1) ZLR 110 (S); </w:t>
      </w:r>
      <w:r w:rsidRPr="00D65AF4">
        <w:rPr>
          <w:rFonts w:ascii="Times New Roman" w:hAnsi="Times New Roman" w:cs="Times New Roman"/>
          <w:i/>
          <w:sz w:val="24"/>
          <w:szCs w:val="24"/>
        </w:rPr>
        <w:t xml:space="preserve">Flowerdale Investments (Pvt) Ltd &amp; </w:t>
      </w:r>
    </w:p>
    <w:p w:rsidR="00D65AF4" w:rsidRDefault="00D65AF4" w:rsidP="00D65AF4">
      <w:pPr>
        <w:spacing w:after="0" w:line="360" w:lineRule="auto"/>
        <w:jc w:val="both"/>
        <w:rPr>
          <w:rFonts w:ascii="Times New Roman" w:hAnsi="Times New Roman" w:cs="Times New Roman"/>
          <w:sz w:val="24"/>
          <w:szCs w:val="24"/>
        </w:rPr>
      </w:pPr>
      <w:r w:rsidRPr="00D65AF4">
        <w:rPr>
          <w:rFonts w:ascii="Times New Roman" w:hAnsi="Times New Roman" w:cs="Times New Roman"/>
          <w:i/>
          <w:sz w:val="24"/>
          <w:szCs w:val="24"/>
        </w:rPr>
        <w:t xml:space="preserve">Anor </w:t>
      </w:r>
      <w:r w:rsidRPr="00D65AF4">
        <w:rPr>
          <w:rFonts w:ascii="Times New Roman" w:hAnsi="Times New Roman" w:cs="Times New Roman"/>
          <w:sz w:val="24"/>
          <w:szCs w:val="24"/>
        </w:rPr>
        <w:t xml:space="preserve">v </w:t>
      </w:r>
      <w:r w:rsidRPr="00D65AF4">
        <w:rPr>
          <w:rFonts w:ascii="Times New Roman" w:hAnsi="Times New Roman" w:cs="Times New Roman"/>
          <w:i/>
          <w:sz w:val="24"/>
          <w:szCs w:val="24"/>
        </w:rPr>
        <w:t xml:space="preserve">Bernard Construction (Pvt) Ltd &amp; Others </w:t>
      </w:r>
      <w:r w:rsidRPr="00D65AF4">
        <w:rPr>
          <w:rFonts w:ascii="Times New Roman" w:hAnsi="Times New Roman" w:cs="Times New Roman"/>
          <w:sz w:val="24"/>
          <w:szCs w:val="24"/>
        </w:rPr>
        <w:t>2009 (1) ZLR 110 (S</w:t>
      </w:r>
      <w:r w:rsidRPr="00D65AF4">
        <w:rPr>
          <w:rFonts w:ascii="Times New Roman" w:hAnsi="Times New Roman" w:cs="Times New Roman"/>
          <w:i/>
          <w:sz w:val="24"/>
          <w:szCs w:val="24"/>
        </w:rPr>
        <w:t xml:space="preserve">); Chawasarira Transport (Pvt) Ltd </w:t>
      </w:r>
      <w:r w:rsidRPr="00D65AF4">
        <w:rPr>
          <w:rFonts w:ascii="Times New Roman" w:hAnsi="Times New Roman" w:cs="Times New Roman"/>
          <w:sz w:val="24"/>
          <w:szCs w:val="24"/>
        </w:rPr>
        <w:t>v</w:t>
      </w:r>
      <w:r w:rsidRPr="00D65AF4">
        <w:rPr>
          <w:rFonts w:ascii="Times New Roman" w:hAnsi="Times New Roman" w:cs="Times New Roman"/>
          <w:i/>
          <w:sz w:val="24"/>
          <w:szCs w:val="24"/>
        </w:rPr>
        <w:t xml:space="preserve"> Reserve Bank of Zimbabwe</w:t>
      </w:r>
      <w:r>
        <w:rPr>
          <w:rFonts w:ascii="Times New Roman" w:hAnsi="Times New Roman" w:cs="Times New Roman"/>
          <w:i/>
          <w:sz w:val="24"/>
          <w:szCs w:val="24"/>
        </w:rPr>
        <w:t xml:space="preserve"> </w:t>
      </w:r>
      <w:r w:rsidRPr="00D65AF4">
        <w:rPr>
          <w:rFonts w:ascii="Times New Roman" w:hAnsi="Times New Roman" w:cs="Times New Roman"/>
          <w:sz w:val="24"/>
          <w:szCs w:val="24"/>
        </w:rPr>
        <w:t>2009 (2) ZLR 112 (H)</w:t>
      </w:r>
      <w:r>
        <w:rPr>
          <w:rFonts w:ascii="Times New Roman" w:hAnsi="Times New Roman" w:cs="Times New Roman"/>
          <w:sz w:val="24"/>
          <w:szCs w:val="24"/>
        </w:rPr>
        <w:t>.</w:t>
      </w:r>
    </w:p>
    <w:p w:rsidR="00D65AF4" w:rsidRDefault="00D65AF4" w:rsidP="00D65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Mr </w:t>
      </w:r>
      <w:r w:rsidRPr="00813F9A">
        <w:rPr>
          <w:rFonts w:ascii="Times New Roman" w:hAnsi="Times New Roman" w:cs="Times New Roman"/>
          <w:i/>
          <w:sz w:val="24"/>
          <w:szCs w:val="24"/>
        </w:rPr>
        <w:t>Mugiya</w:t>
      </w:r>
      <w:r>
        <w:rPr>
          <w:rFonts w:ascii="Times New Roman" w:hAnsi="Times New Roman" w:cs="Times New Roman"/>
          <w:sz w:val="24"/>
          <w:szCs w:val="24"/>
        </w:rPr>
        <w:t xml:space="preserve"> relied on was this. On 25 October 2013 the Harare Magistrates Court convicted defendants one and </w:t>
      </w:r>
      <w:r w:rsidR="00813F9A">
        <w:rPr>
          <w:rFonts w:ascii="Times New Roman" w:hAnsi="Times New Roman" w:cs="Times New Roman"/>
          <w:sz w:val="24"/>
          <w:szCs w:val="24"/>
        </w:rPr>
        <w:t>two</w:t>
      </w:r>
      <w:r>
        <w:rPr>
          <w:rFonts w:ascii="Times New Roman" w:hAnsi="Times New Roman" w:cs="Times New Roman"/>
          <w:sz w:val="24"/>
          <w:szCs w:val="24"/>
        </w:rPr>
        <w:t xml:space="preserve"> together with one Joshua Marumise for contravening s 3 (2) (9) as read with s 3 (3) of the Gazetted Land (Consequential Provisions) Act [</w:t>
      </w:r>
      <w:r w:rsidRPr="00D65AF4">
        <w:rPr>
          <w:rFonts w:ascii="Times New Roman" w:hAnsi="Times New Roman" w:cs="Times New Roman"/>
          <w:i/>
          <w:sz w:val="24"/>
          <w:szCs w:val="24"/>
        </w:rPr>
        <w:t>Chapter 20:28</w:t>
      </w:r>
      <w:r>
        <w:rPr>
          <w:rFonts w:ascii="Times New Roman" w:hAnsi="Times New Roman" w:cs="Times New Roman"/>
          <w:sz w:val="24"/>
          <w:szCs w:val="24"/>
        </w:rPr>
        <w:t>] (Occupation of Gazetted Land without lawful authority).</w:t>
      </w:r>
    </w:p>
    <w:p w:rsidR="00D65AF4" w:rsidRDefault="00780BEB" w:rsidP="00D65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5AF4">
        <w:rPr>
          <w:rFonts w:ascii="Times New Roman" w:hAnsi="Times New Roman" w:cs="Times New Roman"/>
          <w:sz w:val="24"/>
          <w:szCs w:val="24"/>
        </w:rPr>
        <w:t xml:space="preserve">As part of the sentence, the magistrates court </w:t>
      </w:r>
      <w:r>
        <w:rPr>
          <w:rFonts w:ascii="Times New Roman" w:hAnsi="Times New Roman" w:cs="Times New Roman"/>
          <w:sz w:val="24"/>
          <w:szCs w:val="24"/>
        </w:rPr>
        <w:t>made the following order;</w:t>
      </w:r>
    </w:p>
    <w:p w:rsidR="00D65AF4" w:rsidRPr="00780BEB" w:rsidRDefault="00780BEB" w:rsidP="00780BEB">
      <w:pPr>
        <w:spacing w:after="0" w:line="240" w:lineRule="auto"/>
        <w:ind w:left="720"/>
        <w:jc w:val="both"/>
        <w:rPr>
          <w:rFonts w:ascii="Times New Roman" w:hAnsi="Times New Roman" w:cs="Times New Roman"/>
        </w:rPr>
      </w:pPr>
      <w:r>
        <w:rPr>
          <w:rFonts w:ascii="Times New Roman" w:hAnsi="Times New Roman" w:cs="Times New Roman"/>
        </w:rPr>
        <w:t>“the accused are also ordered to vacate and give vacant possession of subdivision 4 of Lot 1 of Buena Vista in Goromonzi by 6 November 2013.”</w:t>
      </w:r>
    </w:p>
    <w:p w:rsidR="00D65AF4" w:rsidRDefault="00D65AF4" w:rsidP="00780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80BEB" w:rsidRDefault="00780BEB" w:rsidP="00780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three requirements were not met.</w:t>
      </w:r>
    </w:p>
    <w:p w:rsidR="00780BEB" w:rsidRDefault="00780BEB" w:rsidP="00780B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80BEB" w:rsidRDefault="00780BEB" w:rsidP="00780BEB">
      <w:pPr>
        <w:spacing w:after="0" w:line="360" w:lineRule="auto"/>
        <w:ind w:firstLine="720"/>
        <w:jc w:val="both"/>
        <w:rPr>
          <w:rFonts w:ascii="Times New Roman" w:hAnsi="Times New Roman" w:cs="Times New Roman"/>
          <w:sz w:val="24"/>
          <w:szCs w:val="24"/>
        </w:rPr>
      </w:pPr>
      <w:r w:rsidRPr="00780BEB">
        <w:rPr>
          <w:rFonts w:ascii="Times New Roman" w:hAnsi="Times New Roman" w:cs="Times New Roman"/>
          <w:i/>
          <w:sz w:val="24"/>
          <w:szCs w:val="24"/>
        </w:rPr>
        <w:t>Res judicata</w:t>
      </w:r>
      <w:r>
        <w:rPr>
          <w:rFonts w:ascii="Times New Roman" w:hAnsi="Times New Roman" w:cs="Times New Roman"/>
          <w:sz w:val="24"/>
          <w:szCs w:val="24"/>
        </w:rPr>
        <w:t xml:space="preserve"> is a special plea available in civil proceedings. Its criminal law cousins are autrefois convict and autrefois acquit. See John Reid Rowland, </w:t>
      </w:r>
      <w:r>
        <w:rPr>
          <w:rFonts w:ascii="Times New Roman" w:hAnsi="Times New Roman" w:cs="Times New Roman"/>
          <w:i/>
          <w:sz w:val="24"/>
          <w:szCs w:val="24"/>
        </w:rPr>
        <w:t xml:space="preserve">Criminal Law in Zimbabwe </w:t>
      </w:r>
      <w:r w:rsidR="00813F9A">
        <w:rPr>
          <w:rFonts w:ascii="Times New Roman" w:hAnsi="Times New Roman" w:cs="Times New Roman"/>
          <w:sz w:val="24"/>
          <w:szCs w:val="24"/>
        </w:rPr>
        <w:t xml:space="preserve">1999 </w:t>
      </w:r>
      <w:r w:rsidRPr="00780BEB">
        <w:rPr>
          <w:rFonts w:ascii="Times New Roman" w:hAnsi="Times New Roman" w:cs="Times New Roman"/>
          <w:i/>
          <w:sz w:val="24"/>
          <w:szCs w:val="24"/>
        </w:rPr>
        <w:t>Chapter 16</w:t>
      </w:r>
      <w:r>
        <w:rPr>
          <w:rFonts w:ascii="Times New Roman" w:hAnsi="Times New Roman" w:cs="Times New Roman"/>
          <w:sz w:val="24"/>
          <w:szCs w:val="24"/>
        </w:rPr>
        <w:t xml:space="preserve"> p 19.</w:t>
      </w:r>
    </w:p>
    <w:p w:rsidR="00780BEB" w:rsidRDefault="00780BEB" w:rsidP="00780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matters not that the subject matter and the cause of action in respect of the criminal matter and the present suit are the same.</w:t>
      </w:r>
    </w:p>
    <w:p w:rsidR="00780BEB" w:rsidRDefault="00780BEB" w:rsidP="00780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 words of </w:t>
      </w:r>
      <w:r w:rsidRPr="00780BEB">
        <w:rPr>
          <w:rFonts w:ascii="Times New Roman" w:hAnsi="Times New Roman" w:cs="Times New Roman"/>
        </w:rPr>
        <w:t>BHUNU J</w:t>
      </w:r>
      <w:r>
        <w:rPr>
          <w:rFonts w:ascii="Times New Roman" w:hAnsi="Times New Roman" w:cs="Times New Roman"/>
          <w:sz w:val="24"/>
          <w:szCs w:val="24"/>
        </w:rPr>
        <w:t xml:space="preserve"> (as he then was) in Chawasarira Transport (</w:t>
      </w:r>
      <w:r w:rsidRPr="00C01190">
        <w:rPr>
          <w:rFonts w:ascii="Times New Roman" w:hAnsi="Times New Roman" w:cs="Times New Roman"/>
          <w:i/>
          <w:sz w:val="24"/>
          <w:szCs w:val="24"/>
        </w:rPr>
        <w:t>supra</w:t>
      </w:r>
      <w:r>
        <w:rPr>
          <w:rFonts w:ascii="Times New Roman" w:hAnsi="Times New Roman" w:cs="Times New Roman"/>
          <w:sz w:val="24"/>
          <w:szCs w:val="24"/>
        </w:rPr>
        <w:t>) at 116 E to be apposite in this regard:</w:t>
      </w:r>
    </w:p>
    <w:p w:rsidR="00780BEB" w:rsidRPr="00780BEB" w:rsidRDefault="00780BEB" w:rsidP="00780BEB">
      <w:pPr>
        <w:spacing w:after="0" w:line="240" w:lineRule="auto"/>
        <w:ind w:left="720"/>
        <w:jc w:val="both"/>
        <w:rPr>
          <w:rFonts w:ascii="Times New Roman" w:hAnsi="Times New Roman" w:cs="Times New Roman"/>
        </w:rPr>
      </w:pPr>
      <w:r>
        <w:rPr>
          <w:rFonts w:ascii="Times New Roman" w:hAnsi="Times New Roman" w:cs="Times New Roman"/>
        </w:rPr>
        <w:t>“The applicant’s plea of res judicata falters at the very first hurdle in that the respondent in this case was not a party to the criminal procee</w:t>
      </w:r>
      <w:r w:rsidR="00937D3A">
        <w:rPr>
          <w:rFonts w:ascii="Times New Roman" w:hAnsi="Times New Roman" w:cs="Times New Roman"/>
        </w:rPr>
        <w:t>dings in the magistrate court. I</w:t>
      </w:r>
      <w:r>
        <w:rPr>
          <w:rFonts w:ascii="Times New Roman" w:hAnsi="Times New Roman" w:cs="Times New Roman"/>
        </w:rPr>
        <w:t>t is common cause that the parties to that case were the state and the applicant.”</w:t>
      </w:r>
    </w:p>
    <w:p w:rsidR="00D65AF4" w:rsidRPr="00C974D8" w:rsidRDefault="00D65AF4" w:rsidP="00780BEB">
      <w:pPr>
        <w:spacing w:after="0" w:line="240" w:lineRule="auto"/>
        <w:jc w:val="both"/>
        <w:rPr>
          <w:rFonts w:ascii="Times New Roman" w:hAnsi="Times New Roman" w:cs="Times New Roman"/>
          <w:sz w:val="24"/>
          <w:szCs w:val="24"/>
        </w:rPr>
      </w:pPr>
    </w:p>
    <w:p w:rsidR="00C974D8" w:rsidRDefault="00780BEB" w:rsidP="00780BEB">
      <w:pPr>
        <w:spacing w:line="240" w:lineRule="auto"/>
        <w:jc w:val="both"/>
        <w:rPr>
          <w:rFonts w:ascii="Times New Roman" w:hAnsi="Times New Roman" w:cs="Times New Roman"/>
          <w:sz w:val="24"/>
          <w:szCs w:val="24"/>
        </w:rPr>
      </w:pPr>
      <w:r>
        <w:rPr>
          <w:rFonts w:ascii="Times New Roman" w:hAnsi="Times New Roman" w:cs="Times New Roman"/>
          <w:sz w:val="24"/>
          <w:szCs w:val="24"/>
        </w:rPr>
        <w:tab/>
        <w:t>Parties to a criminal case are the accused therein and t</w:t>
      </w:r>
      <w:r w:rsidR="008A2BD5">
        <w:rPr>
          <w:rFonts w:ascii="Times New Roman" w:hAnsi="Times New Roman" w:cs="Times New Roman"/>
          <w:sz w:val="24"/>
          <w:szCs w:val="24"/>
        </w:rPr>
        <w:t>he state. Plaintiff was neither.</w:t>
      </w:r>
    </w:p>
    <w:p w:rsidR="00780BEB" w:rsidRDefault="00780BEB" w:rsidP="00780B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that, the preliminary point of </w:t>
      </w:r>
      <w:r w:rsidRPr="00813F9A">
        <w:rPr>
          <w:rFonts w:ascii="Times New Roman" w:hAnsi="Times New Roman" w:cs="Times New Roman"/>
          <w:i/>
          <w:sz w:val="24"/>
          <w:szCs w:val="24"/>
        </w:rPr>
        <w:t>res judicata</w:t>
      </w:r>
      <w:r>
        <w:rPr>
          <w:rFonts w:ascii="Times New Roman" w:hAnsi="Times New Roman" w:cs="Times New Roman"/>
          <w:sz w:val="24"/>
          <w:szCs w:val="24"/>
        </w:rPr>
        <w:t>, being</w:t>
      </w:r>
      <w:r w:rsidR="000A2ADF">
        <w:rPr>
          <w:rFonts w:ascii="Times New Roman" w:hAnsi="Times New Roman" w:cs="Times New Roman"/>
          <w:sz w:val="24"/>
          <w:szCs w:val="24"/>
        </w:rPr>
        <w:t xml:space="preserve"> without merit, is dismissed.</w:t>
      </w:r>
    </w:p>
    <w:p w:rsidR="000A2ADF" w:rsidRDefault="000A2ADF" w:rsidP="000A2A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analyse the second point.</w:t>
      </w:r>
    </w:p>
    <w:p w:rsidR="000A2ADF" w:rsidRDefault="000A2ADF" w:rsidP="000A2AD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Plaintiff did not exhaust internal remedies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 was that plaintiff ought not to have instituted the instant proceedings.  Instead, she ought to have registered the order of eviction granted by the magistrates court, sitting as a criminal court, with the same court sitting as a civil court, issued a warrant of eviction and caused the eviction of first and second defendants.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argument is without substance. In </w:t>
      </w:r>
      <w:r>
        <w:rPr>
          <w:rFonts w:ascii="Times New Roman" w:hAnsi="Times New Roman" w:cs="Times New Roman"/>
          <w:i/>
          <w:sz w:val="24"/>
          <w:szCs w:val="24"/>
        </w:rPr>
        <w:t>Commercial Farmers Union and others</w:t>
      </w:r>
      <w:r>
        <w:rPr>
          <w:rFonts w:ascii="Times New Roman" w:hAnsi="Times New Roman" w:cs="Times New Roman"/>
          <w:sz w:val="24"/>
          <w:szCs w:val="24"/>
        </w:rPr>
        <w:t xml:space="preserve"> v </w:t>
      </w:r>
      <w:r>
        <w:rPr>
          <w:rFonts w:ascii="Times New Roman" w:hAnsi="Times New Roman" w:cs="Times New Roman"/>
          <w:i/>
          <w:sz w:val="24"/>
          <w:szCs w:val="24"/>
        </w:rPr>
        <w:t>Minister of Lands and others</w:t>
      </w:r>
      <w:r>
        <w:rPr>
          <w:rFonts w:ascii="Times New Roman" w:hAnsi="Times New Roman" w:cs="Times New Roman"/>
          <w:sz w:val="24"/>
          <w:szCs w:val="24"/>
        </w:rPr>
        <w:t xml:space="preserve"> 2010 (1) ZLR 576 (S) </w:t>
      </w:r>
      <w:r>
        <w:rPr>
          <w:rFonts w:ascii="Times New Roman" w:hAnsi="Times New Roman" w:cs="Times New Roman"/>
          <w:smallCaps/>
          <w:sz w:val="24"/>
          <w:szCs w:val="24"/>
        </w:rPr>
        <w:t>Chidyausiku CJ</w:t>
      </w:r>
      <w:r>
        <w:rPr>
          <w:rFonts w:ascii="Times New Roman" w:hAnsi="Times New Roman" w:cs="Times New Roman"/>
          <w:sz w:val="24"/>
          <w:szCs w:val="24"/>
        </w:rPr>
        <w:t>, in delivering the unanimous decision of the Supreme Court, said at 596 D:</w:t>
      </w:r>
    </w:p>
    <w:p w:rsidR="000A2ADF" w:rsidRDefault="000A2ADF" w:rsidP="000A2ADF">
      <w:pPr>
        <w:spacing w:after="0" w:line="240" w:lineRule="auto"/>
        <w:ind w:left="720"/>
        <w:jc w:val="both"/>
        <w:rPr>
          <w:rFonts w:ascii="Times New Roman" w:hAnsi="Times New Roman" w:cs="Times New Roman"/>
        </w:rPr>
      </w:pPr>
      <w:r>
        <w:rPr>
          <w:rFonts w:ascii="Times New Roman" w:hAnsi="Times New Roman" w:cs="Times New Roman"/>
        </w:rPr>
        <w:t>“While section 3 (5) of the Act confers on a criminal court the power to issue an eviction order against a convicted per</w:t>
      </w:r>
      <w:r w:rsidR="002179D8">
        <w:rPr>
          <w:rFonts w:ascii="Times New Roman" w:hAnsi="Times New Roman" w:cs="Times New Roman"/>
        </w:rPr>
        <w:t xml:space="preserve">son, it does not take away the…right of </w:t>
      </w:r>
      <w:r w:rsidR="008A2BD5">
        <w:rPr>
          <w:rFonts w:ascii="Times New Roman" w:hAnsi="Times New Roman" w:cs="Times New Roman"/>
        </w:rPr>
        <w:t xml:space="preserve">a holder of </w:t>
      </w:r>
      <w:r w:rsidR="002179D8">
        <w:rPr>
          <w:rFonts w:ascii="Times New Roman" w:hAnsi="Times New Roman" w:cs="Times New Roman"/>
        </w:rPr>
        <w:t>an offer letter…</w:t>
      </w:r>
      <w:r>
        <w:rPr>
          <w:rFonts w:ascii="Times New Roman" w:hAnsi="Times New Roman" w:cs="Times New Roman"/>
        </w:rPr>
        <w:t xml:space="preserve"> to commence eviction proceedings against a former owner or occupier who refuses to vacate the acquired land.”</w:t>
      </w:r>
    </w:p>
    <w:p w:rsidR="000A2ADF" w:rsidRDefault="000A2ADF" w:rsidP="000A2ADF">
      <w:pPr>
        <w:spacing w:after="0" w:line="240" w:lineRule="auto"/>
        <w:ind w:left="720"/>
        <w:jc w:val="both"/>
        <w:rPr>
          <w:rFonts w:ascii="Times New Roman" w:hAnsi="Times New Roman" w:cs="Times New Roman"/>
        </w:rPr>
      </w:pP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it does not matter that the state successfully prosecuted and obtained an eviction order </w:t>
      </w:r>
      <w:r>
        <w:rPr>
          <w:rFonts w:ascii="Times New Roman" w:hAnsi="Times New Roman" w:cs="Times New Roman"/>
          <w:i/>
          <w:sz w:val="24"/>
          <w:szCs w:val="24"/>
        </w:rPr>
        <w:t>a quo</w:t>
      </w:r>
      <w:r w:rsidR="00937D3A">
        <w:rPr>
          <w:rFonts w:ascii="Times New Roman" w:hAnsi="Times New Roman" w:cs="Times New Roman"/>
          <w:sz w:val="24"/>
          <w:szCs w:val="24"/>
        </w:rPr>
        <w:t xml:space="preserve">. </w:t>
      </w:r>
      <w:r>
        <w:rPr>
          <w:rFonts w:ascii="Times New Roman" w:hAnsi="Times New Roman" w:cs="Times New Roman"/>
          <w:sz w:val="24"/>
          <w:szCs w:val="24"/>
        </w:rPr>
        <w:t>The Superior Court authority referred to above is clear.  Plaintiff has a right to institute civil proceedings for eviction.  This is what she has done.</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exhaustion of domestic remedies argument</w:t>
      </w:r>
      <w:r w:rsidR="002179D8">
        <w:rPr>
          <w:rFonts w:ascii="Times New Roman" w:hAnsi="Times New Roman" w:cs="Times New Roman"/>
          <w:sz w:val="24"/>
          <w:szCs w:val="24"/>
        </w:rPr>
        <w:t>,</w:t>
      </w:r>
      <w:r>
        <w:rPr>
          <w:rFonts w:ascii="Times New Roman" w:hAnsi="Times New Roman" w:cs="Times New Roman"/>
          <w:sz w:val="24"/>
          <w:szCs w:val="24"/>
        </w:rPr>
        <w:t xml:space="preserve"> being without merit</w:t>
      </w:r>
      <w:r w:rsidR="002179D8">
        <w:rPr>
          <w:rFonts w:ascii="Times New Roman" w:hAnsi="Times New Roman" w:cs="Times New Roman"/>
          <w:sz w:val="24"/>
          <w:szCs w:val="24"/>
        </w:rPr>
        <w:t>,</w:t>
      </w:r>
      <w:r>
        <w:rPr>
          <w:rFonts w:ascii="Times New Roman" w:hAnsi="Times New Roman" w:cs="Times New Roman"/>
          <w:sz w:val="24"/>
          <w:szCs w:val="24"/>
        </w:rPr>
        <w:t xml:space="preserve"> is likewise dismissed.</w:t>
      </w:r>
    </w:p>
    <w:p w:rsidR="000A2ADF" w:rsidRDefault="000A2ADF" w:rsidP="000A2AD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Material non-disclosure</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was referred to an order made by the Magistrates Court on 30 June 2017. The applicant was the Prosecutor General. The respondents were the present first and second d</w:t>
      </w:r>
      <w:r w:rsidR="00937D3A">
        <w:rPr>
          <w:rFonts w:ascii="Times New Roman" w:hAnsi="Times New Roman" w:cs="Times New Roman"/>
          <w:sz w:val="24"/>
          <w:szCs w:val="24"/>
        </w:rPr>
        <w:t>efendants. The third respondent</w:t>
      </w:r>
      <w:r>
        <w:rPr>
          <w:rFonts w:ascii="Times New Roman" w:hAnsi="Times New Roman" w:cs="Times New Roman"/>
          <w:sz w:val="24"/>
          <w:szCs w:val="24"/>
        </w:rPr>
        <w:t xml:space="preserve"> was Joshua Marumise.</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order, the magistrate</w:t>
      </w:r>
      <w:r w:rsidR="002179D8">
        <w:rPr>
          <w:rFonts w:ascii="Times New Roman" w:hAnsi="Times New Roman" w:cs="Times New Roman"/>
          <w:sz w:val="24"/>
          <w:szCs w:val="24"/>
        </w:rPr>
        <w:t>s</w:t>
      </w:r>
      <w:r>
        <w:rPr>
          <w:rFonts w:ascii="Times New Roman" w:hAnsi="Times New Roman" w:cs="Times New Roman"/>
          <w:sz w:val="24"/>
          <w:szCs w:val="24"/>
        </w:rPr>
        <w:t xml:space="preserve"> court dismissed the Prosecutor General’s application for condonation for late filing of the eviction order with the clerk of the magistrates court for purposes of registration.</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Nothing turns on that order. It does not take away plaintiff’s right to file the present proceedings. She also was not a party to the proceedings which gave rise to that order.</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necessarily follows that I dismiss, as I do, this preliminary point.</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leaves me to examine the last preliminary point. I pause to record it was not raised on the papers, but it is one that Mr </w:t>
      </w:r>
      <w:r>
        <w:rPr>
          <w:rFonts w:ascii="Times New Roman" w:hAnsi="Times New Roman" w:cs="Times New Roman"/>
          <w:i/>
          <w:sz w:val="24"/>
          <w:szCs w:val="24"/>
        </w:rPr>
        <w:t>Mugiya</w:t>
      </w:r>
      <w:r>
        <w:rPr>
          <w:rFonts w:ascii="Times New Roman" w:hAnsi="Times New Roman" w:cs="Times New Roman"/>
          <w:sz w:val="24"/>
          <w:szCs w:val="24"/>
        </w:rPr>
        <w:t xml:space="preserve"> clearly stated, during the case management meeting held before me on 2 October 2018, would be raised at the commencement of the trial.</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directed at that meeting that the relevant papers, in the form of a bundle, be delivered to the Plaintiff and copy availed for the record.</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point is as follows:</w:t>
      </w:r>
    </w:p>
    <w:p w:rsidR="000A2ADF" w:rsidRDefault="002179D8" w:rsidP="000A2AD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plea of abatement</w:t>
      </w:r>
      <w:r w:rsidR="000A2ADF">
        <w:rPr>
          <w:rFonts w:ascii="Times New Roman" w:hAnsi="Times New Roman" w:cs="Times New Roman"/>
          <w:sz w:val="24"/>
          <w:szCs w:val="24"/>
          <w:u w:val="single"/>
        </w:rPr>
        <w:t xml:space="preserve"> of </w:t>
      </w:r>
      <w:r w:rsidR="000A2ADF">
        <w:rPr>
          <w:rFonts w:ascii="Times New Roman" w:hAnsi="Times New Roman" w:cs="Times New Roman"/>
          <w:i/>
          <w:sz w:val="24"/>
          <w:szCs w:val="24"/>
          <w:u w:val="single"/>
        </w:rPr>
        <w:t>lis pendens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requisites of this plea are:</w:t>
      </w:r>
    </w:p>
    <w:p w:rsidR="000A2ADF" w:rsidRDefault="000A2ADF" w:rsidP="000A2AD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litigation is pending;</w:t>
      </w:r>
    </w:p>
    <w:p w:rsidR="000A2ADF" w:rsidRDefault="000A2ADF" w:rsidP="000A2AD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proceedings are between the same parties or their privies</w:t>
      </w:r>
    </w:p>
    <w:p w:rsidR="000A2ADF" w:rsidRDefault="000A2ADF" w:rsidP="000A2AD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pending proceedings are based on the same cause of action; and</w:t>
      </w:r>
    </w:p>
    <w:p w:rsidR="000A2ADF" w:rsidRDefault="000A2ADF" w:rsidP="000A2AD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pending proceedings are in respect of the same subject matter</w:t>
      </w:r>
    </w:p>
    <w:p w:rsidR="000A2ADF" w:rsidRDefault="000A2ADF" w:rsidP="000A2AD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the law that even where a party satisfies all these requirements, the court has a</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discretion to grant or refuse a stay of proceedings on the ground of </w:t>
      </w:r>
      <w:r>
        <w:rPr>
          <w:rFonts w:ascii="Times New Roman" w:hAnsi="Times New Roman" w:cs="Times New Roman"/>
          <w:i/>
          <w:sz w:val="24"/>
          <w:szCs w:val="24"/>
        </w:rPr>
        <w:t>lis alibi pendens</w:t>
      </w:r>
      <w:r>
        <w:rPr>
          <w:rFonts w:ascii="Times New Roman" w:hAnsi="Times New Roman" w:cs="Times New Roman"/>
          <w:sz w:val="24"/>
          <w:szCs w:val="24"/>
        </w:rPr>
        <w:t xml:space="preserve">, In exercising the discretion the court has regard to the equities and the balance of convenience.  Ultimately, the question is whether justice will not be done without the double remedy.  I refer to a few only of the decisions confirming that the defence of </w:t>
      </w:r>
      <w:r>
        <w:rPr>
          <w:rFonts w:ascii="Times New Roman" w:hAnsi="Times New Roman" w:cs="Times New Roman"/>
          <w:i/>
          <w:sz w:val="24"/>
          <w:szCs w:val="24"/>
        </w:rPr>
        <w:t>lis pendens</w:t>
      </w:r>
      <w:r>
        <w:rPr>
          <w:rFonts w:ascii="Times New Roman" w:hAnsi="Times New Roman" w:cs="Times New Roman"/>
          <w:sz w:val="24"/>
          <w:szCs w:val="24"/>
        </w:rPr>
        <w:t xml:space="preserve"> is not a comp</w:t>
      </w:r>
      <w:r w:rsidR="002179D8">
        <w:rPr>
          <w:rFonts w:ascii="Times New Roman" w:hAnsi="Times New Roman" w:cs="Times New Roman"/>
          <w:sz w:val="24"/>
          <w:szCs w:val="24"/>
        </w:rPr>
        <w:t>lete bar to further proceedings</w:t>
      </w:r>
      <w:r>
        <w:rPr>
          <w:rFonts w:ascii="Times New Roman" w:hAnsi="Times New Roman" w:cs="Times New Roman"/>
          <w:sz w:val="24"/>
          <w:szCs w:val="24"/>
        </w:rPr>
        <w:t xml:space="preserve"> concerning the same, but is a discretionary tool in the hands of the court.  See </w:t>
      </w:r>
      <w:r>
        <w:rPr>
          <w:rFonts w:ascii="Times New Roman" w:hAnsi="Times New Roman" w:cs="Times New Roman"/>
          <w:i/>
          <w:sz w:val="24"/>
          <w:szCs w:val="24"/>
        </w:rPr>
        <w:t>Khan</w:t>
      </w:r>
      <w:r>
        <w:rPr>
          <w:rFonts w:ascii="Times New Roman" w:hAnsi="Times New Roman" w:cs="Times New Roman"/>
          <w:sz w:val="24"/>
          <w:szCs w:val="24"/>
        </w:rPr>
        <w:t xml:space="preserve"> v </w:t>
      </w:r>
      <w:r>
        <w:rPr>
          <w:rFonts w:ascii="Times New Roman" w:hAnsi="Times New Roman" w:cs="Times New Roman"/>
          <w:i/>
          <w:sz w:val="24"/>
          <w:szCs w:val="24"/>
        </w:rPr>
        <w:t>Provincial Magistrate, Harare and others</w:t>
      </w:r>
      <w:r>
        <w:rPr>
          <w:rFonts w:ascii="Times New Roman" w:hAnsi="Times New Roman" w:cs="Times New Roman"/>
          <w:sz w:val="24"/>
          <w:szCs w:val="24"/>
        </w:rPr>
        <w:t xml:space="preserve"> 2006 (1) ZLR 298 (H); </w:t>
      </w:r>
      <w:r>
        <w:rPr>
          <w:rFonts w:ascii="Times New Roman" w:hAnsi="Times New Roman" w:cs="Times New Roman"/>
          <w:i/>
          <w:sz w:val="24"/>
          <w:szCs w:val="24"/>
        </w:rPr>
        <w:t>Diocesan Trustees, Diocese of Harare</w:t>
      </w:r>
      <w:r>
        <w:rPr>
          <w:rFonts w:ascii="Times New Roman" w:hAnsi="Times New Roman" w:cs="Times New Roman"/>
          <w:sz w:val="24"/>
          <w:szCs w:val="24"/>
        </w:rPr>
        <w:t xml:space="preserve"> v </w:t>
      </w:r>
      <w:r>
        <w:rPr>
          <w:rFonts w:ascii="Times New Roman" w:hAnsi="Times New Roman" w:cs="Times New Roman"/>
          <w:i/>
          <w:sz w:val="24"/>
          <w:szCs w:val="24"/>
        </w:rPr>
        <w:t>Church of the Province of Central Africa</w:t>
      </w:r>
      <w:r w:rsidR="00937D3A">
        <w:rPr>
          <w:rFonts w:ascii="Times New Roman" w:hAnsi="Times New Roman" w:cs="Times New Roman"/>
          <w:sz w:val="24"/>
          <w:szCs w:val="24"/>
        </w:rPr>
        <w:t xml:space="preserve"> 2009 (2) ZLR 57</w:t>
      </w:r>
      <w:r>
        <w:rPr>
          <w:rFonts w:ascii="Times New Roman" w:hAnsi="Times New Roman" w:cs="Times New Roman"/>
          <w:sz w:val="24"/>
          <w:szCs w:val="24"/>
        </w:rPr>
        <w:t xml:space="preserve"> (H); M</w:t>
      </w:r>
      <w:r>
        <w:rPr>
          <w:rFonts w:ascii="Times New Roman" w:hAnsi="Times New Roman" w:cs="Times New Roman"/>
          <w:i/>
          <w:sz w:val="24"/>
          <w:szCs w:val="24"/>
        </w:rPr>
        <w:t>hungu</w:t>
      </w:r>
      <w:r>
        <w:rPr>
          <w:rFonts w:ascii="Times New Roman" w:hAnsi="Times New Roman" w:cs="Times New Roman"/>
          <w:sz w:val="24"/>
          <w:szCs w:val="24"/>
        </w:rPr>
        <w:t xml:space="preserve"> v </w:t>
      </w:r>
      <w:r>
        <w:rPr>
          <w:rFonts w:ascii="Times New Roman" w:hAnsi="Times New Roman" w:cs="Times New Roman"/>
          <w:i/>
          <w:sz w:val="24"/>
          <w:szCs w:val="24"/>
        </w:rPr>
        <w:t>Mtindi</w:t>
      </w:r>
      <w:r w:rsidR="002179D8">
        <w:rPr>
          <w:rFonts w:ascii="Times New Roman" w:hAnsi="Times New Roman" w:cs="Times New Roman"/>
          <w:sz w:val="24"/>
          <w:szCs w:val="24"/>
        </w:rPr>
        <w:t xml:space="preserve"> 1986 (2) ZLR 171 (S</w:t>
      </w:r>
      <w:r>
        <w:rPr>
          <w:rFonts w:ascii="Times New Roman" w:hAnsi="Times New Roman" w:cs="Times New Roman"/>
          <w:sz w:val="24"/>
          <w:szCs w:val="24"/>
        </w:rPr>
        <w:t>).</w:t>
      </w:r>
    </w:p>
    <w:p w:rsidR="000A2ADF" w:rsidRDefault="000A2ADF" w:rsidP="000A2AD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28 November 2017, under case number HC 3126/17 the present first defendant, as applicant, sued the Chief Lands Officer N O (Mashonaland East Province) and the Minister of Lands and Land Resettlement N.O.</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suit, a court application for a declaratur, was issued out of the High Court Bulawayo.</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sought is as follows:</w:t>
      </w:r>
    </w:p>
    <w:p w:rsidR="000A2ADF" w:rsidRDefault="000A2ADF" w:rsidP="000A2AD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 The applicant is declared to be the l</w:t>
      </w:r>
      <w:r w:rsidR="002179D8">
        <w:rPr>
          <w:rFonts w:ascii="Times New Roman" w:hAnsi="Times New Roman" w:cs="Times New Roman"/>
        </w:rPr>
        <w:t>awful occupier of Lot 1 of Buena Vis</w:t>
      </w:r>
      <w:r>
        <w:rPr>
          <w:rFonts w:ascii="Times New Roman" w:hAnsi="Times New Roman" w:cs="Times New Roman"/>
        </w:rPr>
        <w:t xml:space="preserve">ta Farm </w:t>
      </w:r>
      <w:r>
        <w:rPr>
          <w:rFonts w:ascii="Times New Roman" w:hAnsi="Times New Roman" w:cs="Times New Roman"/>
        </w:rPr>
        <w:tab/>
        <w:t>measuring 404.68 hectares in Marondera, Mashonaland East.</w:t>
      </w:r>
    </w:p>
    <w:p w:rsidR="000A2ADF" w:rsidRDefault="000A2ADF" w:rsidP="000A2ADF">
      <w:pPr>
        <w:spacing w:after="0" w:line="240" w:lineRule="auto"/>
        <w:ind w:left="720"/>
        <w:jc w:val="both"/>
        <w:rPr>
          <w:rFonts w:ascii="Times New Roman" w:hAnsi="Times New Roman" w:cs="Times New Roman"/>
        </w:rPr>
      </w:pPr>
      <w:r>
        <w:rPr>
          <w:rFonts w:ascii="Times New Roman" w:hAnsi="Times New Roman" w:cs="Times New Roman"/>
        </w:rPr>
        <w:t>2. The respondent’s issuance of offer letters agains</w:t>
      </w:r>
      <w:r w:rsidR="002179D8">
        <w:rPr>
          <w:rFonts w:ascii="Times New Roman" w:hAnsi="Times New Roman" w:cs="Times New Roman"/>
        </w:rPr>
        <w:t>t the 404.68 hectares of Lot 1 of</w:t>
      </w:r>
      <w:r w:rsidR="00E77ECA">
        <w:rPr>
          <w:rFonts w:ascii="Times New Roman" w:hAnsi="Times New Roman" w:cs="Times New Roman"/>
        </w:rPr>
        <w:t xml:space="preserve"> Buena </w:t>
      </w:r>
      <w:r>
        <w:rPr>
          <w:rFonts w:ascii="Times New Roman" w:hAnsi="Times New Roman" w:cs="Times New Roman"/>
        </w:rPr>
        <w:t xml:space="preserve">Vista Farm, in Marondera Mashonaland East be and is hereby held to be unlawful and </w:t>
      </w:r>
      <w:r>
        <w:rPr>
          <w:rFonts w:ascii="Times New Roman" w:hAnsi="Times New Roman" w:cs="Times New Roman"/>
        </w:rPr>
        <w:tab/>
        <w:t xml:space="preserve">wrongful </w:t>
      </w:r>
    </w:p>
    <w:p w:rsidR="000A2ADF" w:rsidRDefault="000A2ADF" w:rsidP="000A2ADF">
      <w:pPr>
        <w:spacing w:after="0" w:line="240" w:lineRule="auto"/>
        <w:ind w:left="720"/>
        <w:jc w:val="both"/>
        <w:rPr>
          <w:rFonts w:ascii="Times New Roman" w:hAnsi="Times New Roman" w:cs="Times New Roman"/>
        </w:rPr>
      </w:pPr>
      <w:r>
        <w:rPr>
          <w:rFonts w:ascii="Times New Roman" w:hAnsi="Times New Roman" w:cs="Times New Roman"/>
        </w:rPr>
        <w:t>and accordingly all suc</w:t>
      </w:r>
      <w:r w:rsidR="002179D8">
        <w:rPr>
          <w:rFonts w:ascii="Times New Roman" w:hAnsi="Times New Roman" w:cs="Times New Roman"/>
        </w:rPr>
        <w:t>h offer letters are set aside.</w:t>
      </w:r>
    </w:p>
    <w:p w:rsidR="000A2ADF" w:rsidRDefault="000A2ADF" w:rsidP="000A2ADF">
      <w:pPr>
        <w:spacing w:after="0" w:line="240" w:lineRule="auto"/>
        <w:jc w:val="both"/>
        <w:rPr>
          <w:rFonts w:ascii="Times New Roman" w:hAnsi="Times New Roman" w:cs="Times New Roman"/>
        </w:rPr>
      </w:pPr>
      <w:r>
        <w:rPr>
          <w:rFonts w:ascii="Times New Roman" w:hAnsi="Times New Roman" w:cs="Times New Roman"/>
        </w:rPr>
        <w:lastRenderedPageBreak/>
        <w:tab/>
        <w:t xml:space="preserve">3. The subdivisions of the 404.68 hectares of Lot 1 of Buena Vista Farm Marondera by the </w:t>
      </w:r>
      <w:r>
        <w:rPr>
          <w:rFonts w:ascii="Times New Roman" w:hAnsi="Times New Roman" w:cs="Times New Roman"/>
        </w:rPr>
        <w:tab/>
        <w:t>respondents be and is hereby declared unlawful and wrongful.</w:t>
      </w:r>
    </w:p>
    <w:p w:rsidR="000A2ADF" w:rsidRDefault="000A2ADF" w:rsidP="002179D8">
      <w:pPr>
        <w:spacing w:after="0" w:line="240" w:lineRule="auto"/>
        <w:ind w:left="720"/>
        <w:jc w:val="both"/>
        <w:rPr>
          <w:rFonts w:ascii="Times New Roman" w:hAnsi="Times New Roman" w:cs="Times New Roman"/>
        </w:rPr>
      </w:pPr>
      <w:r>
        <w:rPr>
          <w:rFonts w:ascii="Times New Roman" w:hAnsi="Times New Roman" w:cs="Times New Roman"/>
        </w:rPr>
        <w:t xml:space="preserve">4. The </w:t>
      </w:r>
      <w:r w:rsidR="002179D8">
        <w:rPr>
          <w:rFonts w:ascii="Times New Roman" w:hAnsi="Times New Roman" w:cs="Times New Roman"/>
        </w:rPr>
        <w:t>first and second</w:t>
      </w:r>
      <w:r>
        <w:rPr>
          <w:rFonts w:ascii="Times New Roman" w:hAnsi="Times New Roman" w:cs="Times New Roman"/>
        </w:rPr>
        <w:t xml:space="preserve"> respondents are ordered to replace the applicant’s offer letter </w:t>
      </w:r>
      <w:r w:rsidR="008A2BD5">
        <w:rPr>
          <w:rFonts w:ascii="Times New Roman" w:hAnsi="Times New Roman" w:cs="Times New Roman"/>
        </w:rPr>
        <w:t>for</w:t>
      </w:r>
      <w:r>
        <w:rPr>
          <w:rFonts w:ascii="Times New Roman" w:hAnsi="Times New Roman" w:cs="Times New Roman"/>
        </w:rPr>
        <w:t xml:space="preserve"> Lot 1 </w:t>
      </w:r>
      <w:r w:rsidR="002179D8">
        <w:rPr>
          <w:rFonts w:ascii="Times New Roman" w:hAnsi="Times New Roman" w:cs="Times New Roman"/>
        </w:rPr>
        <w:t xml:space="preserve">of </w:t>
      </w:r>
      <w:r>
        <w:rPr>
          <w:rFonts w:ascii="Times New Roman" w:hAnsi="Times New Roman" w:cs="Times New Roman"/>
        </w:rPr>
        <w:t xml:space="preserve">Buena Vista Farm, Marondera Mashonaland </w:t>
      </w:r>
      <w:r w:rsidR="00E77ECA">
        <w:rPr>
          <w:rFonts w:ascii="Times New Roman" w:hAnsi="Times New Roman" w:cs="Times New Roman"/>
        </w:rPr>
        <w:t>measuring</w:t>
      </w:r>
      <w:r>
        <w:rPr>
          <w:rFonts w:ascii="Times New Roman" w:hAnsi="Times New Roman" w:cs="Times New Roman"/>
        </w:rPr>
        <w:t xml:space="preserve"> 404, 68 hecta</w:t>
      </w:r>
      <w:r w:rsidR="002179D8">
        <w:rPr>
          <w:rFonts w:ascii="Times New Roman" w:hAnsi="Times New Roman" w:cs="Times New Roman"/>
        </w:rPr>
        <w:t xml:space="preserve">res within 30 days of the date </w:t>
      </w:r>
      <w:r>
        <w:rPr>
          <w:rFonts w:ascii="Times New Roman" w:hAnsi="Times New Roman" w:cs="Times New Roman"/>
        </w:rPr>
        <w:t>of this order.</w:t>
      </w:r>
    </w:p>
    <w:p w:rsidR="000A2ADF" w:rsidRDefault="000A2ADF" w:rsidP="000A2ADF">
      <w:pPr>
        <w:spacing w:after="0" w:line="240" w:lineRule="auto"/>
        <w:jc w:val="both"/>
        <w:rPr>
          <w:rFonts w:ascii="Times New Roman" w:hAnsi="Times New Roman" w:cs="Times New Roman"/>
        </w:rPr>
      </w:pPr>
      <w:r>
        <w:rPr>
          <w:rFonts w:ascii="Times New Roman" w:hAnsi="Times New Roman" w:cs="Times New Roman"/>
        </w:rPr>
        <w:tab/>
        <w:t>5. The respondents are ordered to pay costs of suit on client attorney scale.”</w:t>
      </w:r>
    </w:p>
    <w:p w:rsidR="000A2ADF" w:rsidRDefault="000A2ADF" w:rsidP="000A2ADF">
      <w:pPr>
        <w:spacing w:after="0" w:line="240" w:lineRule="auto"/>
        <w:jc w:val="both"/>
        <w:rPr>
          <w:rFonts w:ascii="Times New Roman" w:hAnsi="Times New Roman" w:cs="Times New Roman"/>
        </w:rPr>
      </w:pP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w:t>
      </w:r>
      <w:r w:rsidR="00E77ECA">
        <w:rPr>
          <w:rFonts w:ascii="Times New Roman" w:hAnsi="Times New Roman" w:cs="Times New Roman"/>
          <w:sz w:val="24"/>
          <w:szCs w:val="24"/>
        </w:rPr>
        <w:t>Bulawayo High Court matter is no</w:t>
      </w:r>
      <w:r>
        <w:rPr>
          <w:rFonts w:ascii="Times New Roman" w:hAnsi="Times New Roman" w:cs="Times New Roman"/>
          <w:sz w:val="24"/>
          <w:szCs w:val="24"/>
        </w:rPr>
        <w:t>t before me. I observe, however, that the matter</w:t>
      </w:r>
      <w:r w:rsidR="008A2BD5">
        <w:rPr>
          <w:rFonts w:ascii="Times New Roman" w:hAnsi="Times New Roman" w:cs="Times New Roman"/>
          <w:sz w:val="24"/>
          <w:szCs w:val="24"/>
        </w:rPr>
        <w:t xml:space="preserve"> is</w:t>
      </w:r>
      <w:r>
        <w:rPr>
          <w:rFonts w:ascii="Times New Roman" w:hAnsi="Times New Roman" w:cs="Times New Roman"/>
          <w:sz w:val="24"/>
          <w:szCs w:val="24"/>
        </w:rPr>
        <w:t xml:space="preserve"> opposed and Heads of Argument have been filed. I was told by Mr </w:t>
      </w:r>
      <w:r>
        <w:rPr>
          <w:rFonts w:ascii="Times New Roman" w:hAnsi="Times New Roman" w:cs="Times New Roman"/>
          <w:i/>
          <w:sz w:val="24"/>
          <w:szCs w:val="24"/>
        </w:rPr>
        <w:t>Mugiya</w:t>
      </w:r>
      <w:r>
        <w:rPr>
          <w:rFonts w:ascii="Times New Roman" w:hAnsi="Times New Roman" w:cs="Times New Roman"/>
          <w:sz w:val="24"/>
          <w:szCs w:val="24"/>
        </w:rPr>
        <w:t xml:space="preserve"> from the bar </w:t>
      </w:r>
      <w:r w:rsidR="008A2BD5">
        <w:rPr>
          <w:rFonts w:ascii="Times New Roman" w:hAnsi="Times New Roman" w:cs="Times New Roman"/>
          <w:sz w:val="24"/>
          <w:szCs w:val="24"/>
        </w:rPr>
        <w:t>that</w:t>
      </w:r>
      <w:r w:rsidR="00E77ECA">
        <w:rPr>
          <w:rFonts w:ascii="Times New Roman" w:hAnsi="Times New Roman" w:cs="Times New Roman"/>
          <w:sz w:val="24"/>
          <w:szCs w:val="24"/>
        </w:rPr>
        <w:t xml:space="preserve"> </w:t>
      </w:r>
      <w:r>
        <w:rPr>
          <w:rFonts w:ascii="Times New Roman" w:hAnsi="Times New Roman" w:cs="Times New Roman"/>
          <w:sz w:val="24"/>
          <w:szCs w:val="24"/>
        </w:rPr>
        <w:t xml:space="preserve">the matter is now set down for hearing before </w:t>
      </w:r>
      <w:r>
        <w:rPr>
          <w:rFonts w:ascii="Times New Roman" w:hAnsi="Times New Roman" w:cs="Times New Roman"/>
          <w:smallCaps/>
          <w:sz w:val="24"/>
          <w:szCs w:val="24"/>
        </w:rPr>
        <w:t>Makonese</w:t>
      </w:r>
      <w:r>
        <w:rPr>
          <w:rFonts w:ascii="Times New Roman" w:hAnsi="Times New Roman" w:cs="Times New Roman"/>
          <w:sz w:val="24"/>
          <w:szCs w:val="24"/>
        </w:rPr>
        <w:t xml:space="preserve"> J. I was not shown anything to that effect.</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fundamentally, however</w:t>
      </w:r>
      <w:r w:rsidR="00E77ECA">
        <w:rPr>
          <w:rFonts w:ascii="Times New Roman" w:hAnsi="Times New Roman" w:cs="Times New Roman"/>
          <w:sz w:val="24"/>
          <w:szCs w:val="24"/>
        </w:rPr>
        <w:t>,</w:t>
      </w:r>
      <w:r>
        <w:rPr>
          <w:rFonts w:ascii="Times New Roman" w:hAnsi="Times New Roman" w:cs="Times New Roman"/>
          <w:sz w:val="24"/>
          <w:szCs w:val="24"/>
        </w:rPr>
        <w:t xml:space="preserve"> the equities are clearly not in favour of the first and second defendants.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say so for the following reasons.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Well aware of the plaintiff’s direct and substantial interest in the land in question the first </w:t>
      </w:r>
      <w:r w:rsidR="00E77ECA">
        <w:rPr>
          <w:rFonts w:ascii="Times New Roman" w:hAnsi="Times New Roman" w:cs="Times New Roman"/>
          <w:sz w:val="24"/>
          <w:szCs w:val="24"/>
        </w:rPr>
        <w:t>defendant deliberately avoided c</w:t>
      </w:r>
      <w:r>
        <w:rPr>
          <w:rFonts w:ascii="Times New Roman" w:hAnsi="Times New Roman" w:cs="Times New Roman"/>
          <w:sz w:val="24"/>
          <w:szCs w:val="24"/>
        </w:rPr>
        <w:t>iting the plaintiff in case number HC3126/17.</w:t>
      </w:r>
      <w:r w:rsidR="008A2BD5">
        <w:rPr>
          <w:rFonts w:ascii="Times New Roman" w:hAnsi="Times New Roman" w:cs="Times New Roman"/>
          <w:sz w:val="24"/>
          <w:szCs w:val="24"/>
        </w:rPr>
        <w:t xml:space="preserve"> A judgme</w:t>
      </w:r>
      <w:r w:rsidR="00D43226">
        <w:rPr>
          <w:rFonts w:ascii="Times New Roman" w:hAnsi="Times New Roman" w:cs="Times New Roman"/>
          <w:sz w:val="24"/>
          <w:szCs w:val="24"/>
        </w:rPr>
        <w:t xml:space="preserve">nt may not be made affecting a </w:t>
      </w:r>
      <w:r w:rsidR="008A2BD5">
        <w:rPr>
          <w:rFonts w:ascii="Times New Roman" w:hAnsi="Times New Roman" w:cs="Times New Roman"/>
          <w:sz w:val="24"/>
          <w:szCs w:val="24"/>
        </w:rPr>
        <w:t>person who is not a party to the proceedings.</w:t>
      </w:r>
      <w:r w:rsidR="008A2BD5">
        <w:rPr>
          <w:rStyle w:val="FootnoteReference"/>
          <w:rFonts w:ascii="Times New Roman" w:hAnsi="Times New Roman" w:cs="Times New Roman"/>
          <w:sz w:val="24"/>
          <w:szCs w:val="24"/>
        </w:rPr>
        <w:footnoteReference w:id="2"/>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well aware of the instant action instituted out of this court (to which the first and second defendants entered an appearance to defend on 21 November 2017) the first defendant went on, seven days later, to inst</w:t>
      </w:r>
      <w:r w:rsidR="00E77ECA">
        <w:rPr>
          <w:rFonts w:ascii="Times New Roman" w:hAnsi="Times New Roman" w:cs="Times New Roman"/>
          <w:sz w:val="24"/>
          <w:szCs w:val="24"/>
        </w:rPr>
        <w:t>itute</w:t>
      </w:r>
      <w:r>
        <w:rPr>
          <w:rFonts w:ascii="Times New Roman" w:hAnsi="Times New Roman" w:cs="Times New Roman"/>
          <w:sz w:val="24"/>
          <w:szCs w:val="24"/>
        </w:rPr>
        <w:t xml:space="preserve"> the court application for a declaratur not out of the Registry of this court at Harare but at Bulawayo.</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conduct has all the hallmarks of forum shopping on the part of the first defendant</w:t>
      </w:r>
      <w:r w:rsidR="00E77ECA">
        <w:rPr>
          <w:rFonts w:ascii="Times New Roman" w:hAnsi="Times New Roman" w:cs="Times New Roman"/>
          <w:sz w:val="24"/>
          <w:szCs w:val="24"/>
        </w:rPr>
        <w:t>. I have already pointed out that plaintiff, an interested party, wa</w:t>
      </w:r>
      <w:r>
        <w:rPr>
          <w:rFonts w:ascii="Times New Roman" w:hAnsi="Times New Roman" w:cs="Times New Roman"/>
          <w:sz w:val="24"/>
          <w:szCs w:val="24"/>
        </w:rPr>
        <w:t>s not even cited in the court application despite the first defendant stating in para 12 of his founding affidavit:</w:t>
      </w:r>
    </w:p>
    <w:p w:rsidR="000A2ADF" w:rsidRDefault="000A2ADF" w:rsidP="000A2AD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 lot (</w:t>
      </w:r>
      <w:r>
        <w:rPr>
          <w:rFonts w:ascii="Times New Roman" w:hAnsi="Times New Roman" w:cs="Times New Roman"/>
          <w:i/>
        </w:rPr>
        <w:t>sic</w:t>
      </w:r>
      <w:r>
        <w:rPr>
          <w:rFonts w:ascii="Times New Roman" w:hAnsi="Times New Roman" w:cs="Times New Roman"/>
        </w:rPr>
        <w:t xml:space="preserve">) people have been coming to my farm claiming to be owners of the farm including </w:t>
      </w:r>
      <w:r>
        <w:rPr>
          <w:rFonts w:ascii="Times New Roman" w:hAnsi="Times New Roman" w:cs="Times New Roman"/>
        </w:rPr>
        <w:tab/>
        <w:t>Ivy Rupande, and S K Muchemwa and I have never known peace since then.”</w:t>
      </w:r>
    </w:p>
    <w:p w:rsidR="000A2ADF" w:rsidRDefault="000A2ADF" w:rsidP="000A2ADF">
      <w:pPr>
        <w:spacing w:after="0" w:line="240" w:lineRule="auto"/>
        <w:jc w:val="both"/>
        <w:rPr>
          <w:rFonts w:ascii="Times New Roman" w:hAnsi="Times New Roman" w:cs="Times New Roman"/>
        </w:rPr>
      </w:pP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further factor worth considering in the exercise of my misdirection whether to stay the present proceedings or not I have considered that the respondents in the Bulawayo matter categorically</w:t>
      </w:r>
      <w:r w:rsidR="00E77ECA">
        <w:rPr>
          <w:rFonts w:ascii="Times New Roman" w:hAnsi="Times New Roman" w:cs="Times New Roman"/>
          <w:sz w:val="24"/>
          <w:szCs w:val="24"/>
        </w:rPr>
        <w:t xml:space="preserve"> deny that first defendant was </w:t>
      </w:r>
      <w:r>
        <w:rPr>
          <w:rFonts w:ascii="Times New Roman" w:hAnsi="Times New Roman" w:cs="Times New Roman"/>
          <w:sz w:val="24"/>
          <w:szCs w:val="24"/>
        </w:rPr>
        <w:t>ever issued with an offer letter in respect of the land to which the application for a declaratur relates.</w:t>
      </w:r>
    </w:p>
    <w:p w:rsidR="000A2ADF" w:rsidRDefault="000A2ADF" w:rsidP="000A2AD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E77ECA">
        <w:rPr>
          <w:rFonts w:ascii="Times New Roman" w:hAnsi="Times New Roman" w:cs="Times New Roman"/>
          <w:sz w:val="24"/>
          <w:szCs w:val="24"/>
        </w:rPr>
        <w:t>In the course of preparing</w:t>
      </w:r>
      <w:r>
        <w:rPr>
          <w:rFonts w:ascii="Times New Roman" w:hAnsi="Times New Roman" w:cs="Times New Roman"/>
          <w:sz w:val="24"/>
          <w:szCs w:val="24"/>
        </w:rPr>
        <w:t xml:space="preserve"> this judgment I came across the judgment in </w:t>
      </w:r>
      <w:r>
        <w:rPr>
          <w:rFonts w:ascii="Times New Roman" w:hAnsi="Times New Roman" w:cs="Times New Roman"/>
          <w:i/>
          <w:sz w:val="24"/>
          <w:szCs w:val="24"/>
        </w:rPr>
        <w:t>Shorai Kudzai Muchemwa</w:t>
      </w:r>
      <w:r>
        <w:rPr>
          <w:rFonts w:ascii="Times New Roman" w:hAnsi="Times New Roman" w:cs="Times New Roman"/>
          <w:sz w:val="24"/>
          <w:szCs w:val="24"/>
        </w:rPr>
        <w:t xml:space="preserve"> v </w:t>
      </w:r>
      <w:r>
        <w:rPr>
          <w:rFonts w:ascii="Times New Roman" w:hAnsi="Times New Roman" w:cs="Times New Roman"/>
          <w:i/>
          <w:sz w:val="24"/>
          <w:szCs w:val="24"/>
        </w:rPr>
        <w:t>CM Grobbler</w:t>
      </w:r>
      <w:r>
        <w:rPr>
          <w:rFonts w:ascii="Times New Roman" w:hAnsi="Times New Roman" w:cs="Times New Roman"/>
          <w:sz w:val="24"/>
          <w:szCs w:val="24"/>
        </w:rPr>
        <w:t xml:space="preserve"> SC 32/17. It paved the way for </w:t>
      </w:r>
      <w:r>
        <w:rPr>
          <w:rFonts w:ascii="Times New Roman" w:hAnsi="Times New Roman" w:cs="Times New Roman"/>
          <w:i/>
          <w:sz w:val="24"/>
          <w:szCs w:val="24"/>
        </w:rPr>
        <w:t>Muchemwa</w:t>
      </w:r>
      <w:r w:rsidR="00E77ECA">
        <w:rPr>
          <w:rFonts w:ascii="Times New Roman" w:hAnsi="Times New Roman" w:cs="Times New Roman"/>
          <w:sz w:val="24"/>
          <w:szCs w:val="24"/>
        </w:rPr>
        <w:t xml:space="preserve"> to evict </w:t>
      </w:r>
      <w:r>
        <w:rPr>
          <w:rFonts w:ascii="Times New Roman" w:hAnsi="Times New Roman" w:cs="Times New Roman"/>
          <w:sz w:val="24"/>
          <w:szCs w:val="24"/>
        </w:rPr>
        <w:t>the first defendant.</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matter turned on this court’s judgment upholding, on appeal, the magistrates court’s judgment and sentence already referred to. In the circumstances I do </w:t>
      </w:r>
      <w:r w:rsidR="00E77ECA">
        <w:rPr>
          <w:rFonts w:ascii="Times New Roman" w:hAnsi="Times New Roman" w:cs="Times New Roman"/>
          <w:sz w:val="24"/>
          <w:szCs w:val="24"/>
        </w:rPr>
        <w:t xml:space="preserve">not </w:t>
      </w:r>
      <w:r>
        <w:rPr>
          <w:rFonts w:ascii="Times New Roman" w:hAnsi="Times New Roman" w:cs="Times New Roman"/>
          <w:sz w:val="24"/>
          <w:szCs w:val="24"/>
        </w:rPr>
        <w:t xml:space="preserve">see how the High Court at Bulawayo can effectively overturn the Supreme Court decision by granting the declaratur sought. I considered that in determining where the equities and balance of convenience lie. </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2BD5">
        <w:rPr>
          <w:rFonts w:ascii="Times New Roman" w:hAnsi="Times New Roman" w:cs="Times New Roman"/>
          <w:sz w:val="24"/>
          <w:szCs w:val="24"/>
        </w:rPr>
        <w:t>I</w:t>
      </w:r>
      <w:r w:rsidR="00E77ECA">
        <w:rPr>
          <w:rFonts w:ascii="Times New Roman" w:hAnsi="Times New Roman" w:cs="Times New Roman"/>
          <w:sz w:val="24"/>
          <w:szCs w:val="24"/>
        </w:rPr>
        <w:t xml:space="preserve"> observe also that in the Bulawayo matter first defendant</w:t>
      </w:r>
      <w:r>
        <w:rPr>
          <w:rFonts w:ascii="Times New Roman" w:hAnsi="Times New Roman" w:cs="Times New Roman"/>
          <w:sz w:val="24"/>
          <w:szCs w:val="24"/>
        </w:rPr>
        <w:t xml:space="preserve"> did not attach any offer letter to his application.</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did not file any answering affidavit in response to what I perceive to be specific averments from the respondents</w:t>
      </w:r>
      <w:r w:rsidR="00E77ECA">
        <w:rPr>
          <w:rFonts w:ascii="Times New Roman" w:hAnsi="Times New Roman" w:cs="Times New Roman"/>
          <w:sz w:val="24"/>
          <w:szCs w:val="24"/>
        </w:rPr>
        <w:t xml:space="preserve"> that no offer letter was ever issued to him</w:t>
      </w:r>
      <w:r>
        <w:rPr>
          <w:rFonts w:ascii="Times New Roman" w:hAnsi="Times New Roman" w:cs="Times New Roman"/>
          <w:sz w:val="24"/>
          <w:szCs w:val="24"/>
        </w:rPr>
        <w:t>. He contends himself with stating in para 9 of the founding affidavit:</w:t>
      </w:r>
    </w:p>
    <w:p w:rsidR="000A2ADF" w:rsidRDefault="000A2ADF" w:rsidP="000A2AD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 collected my offer letter from the </w:t>
      </w:r>
      <w:r w:rsidR="00C27B94">
        <w:rPr>
          <w:rFonts w:ascii="Times New Roman" w:hAnsi="Times New Roman" w:cs="Times New Roman"/>
        </w:rPr>
        <w:t>second</w:t>
      </w:r>
      <w:r>
        <w:rPr>
          <w:rFonts w:ascii="Times New Roman" w:hAnsi="Times New Roman" w:cs="Times New Roman"/>
        </w:rPr>
        <w:t xml:space="preserve"> respondent’s offices but I can’t remember where the offer letter went and how I misplace</w:t>
      </w:r>
      <w:r w:rsidR="00E77ECA">
        <w:rPr>
          <w:rFonts w:ascii="Times New Roman" w:hAnsi="Times New Roman" w:cs="Times New Roman"/>
        </w:rPr>
        <w:t>d</w:t>
      </w:r>
      <w:r>
        <w:rPr>
          <w:rFonts w:ascii="Times New Roman" w:hAnsi="Times New Roman" w:cs="Times New Roman"/>
        </w:rPr>
        <w:t xml:space="preserve"> it because at one time my place was forcibly entered into by the beneficiaries who claim that they had been offered the same piece of land and I lost a number of thugs (</w:t>
      </w:r>
      <w:r>
        <w:rPr>
          <w:rFonts w:ascii="Times New Roman" w:hAnsi="Times New Roman" w:cs="Times New Roman"/>
          <w:i/>
        </w:rPr>
        <w:t>sic</w:t>
      </w:r>
      <w:r>
        <w:rPr>
          <w:rFonts w:ascii="Times New Roman" w:hAnsi="Times New Roman" w:cs="Times New Roman"/>
        </w:rPr>
        <w:t xml:space="preserve">)….”  </w:t>
      </w:r>
    </w:p>
    <w:p w:rsidR="000A2ADF" w:rsidRDefault="000A2ADF" w:rsidP="000A2ADF">
      <w:pPr>
        <w:spacing w:after="0" w:line="240" w:lineRule="auto"/>
        <w:ind w:left="720"/>
        <w:jc w:val="both"/>
        <w:rPr>
          <w:rFonts w:ascii="Times New Roman" w:hAnsi="Times New Roman" w:cs="Times New Roman"/>
        </w:rPr>
      </w:pPr>
    </w:p>
    <w:p w:rsidR="000A2ADF" w:rsidRDefault="000A2ADF" w:rsidP="000A2AD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the purposes of this judgment I have considered that the first defendant has </w:t>
      </w:r>
      <w:r w:rsidR="00E77ECA">
        <w:rPr>
          <w:rFonts w:ascii="Times New Roman" w:hAnsi="Times New Roman" w:cs="Times New Roman"/>
          <w:sz w:val="24"/>
          <w:szCs w:val="24"/>
        </w:rPr>
        <w:t>neither</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attached to his papers filed, either before me or at</w:t>
      </w:r>
      <w:r w:rsidR="008A2BD5">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77ECA">
        <w:rPr>
          <w:rFonts w:ascii="Times New Roman" w:hAnsi="Times New Roman" w:cs="Times New Roman"/>
          <w:sz w:val="24"/>
          <w:szCs w:val="24"/>
        </w:rPr>
        <w:t xml:space="preserve">High Court </w:t>
      </w:r>
      <w:r>
        <w:rPr>
          <w:rFonts w:ascii="Times New Roman" w:hAnsi="Times New Roman" w:cs="Times New Roman"/>
          <w:sz w:val="24"/>
          <w:szCs w:val="24"/>
        </w:rPr>
        <w:t xml:space="preserve"> in Bulawayo an offer letter issued to him to compete with or contradict the offer letter attached by the plaintiff to her summons. </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also borne in mind that defendants one and two, and one other, were convicted by the magistrates court for occupying the land which is the subject of this suit without lawful authority.</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also taken judicial notice of this court’s own records. In this regard, attached to the plaintiff’s bundle of discovered documents is a judgment of this court under case number HH 462/16 wherein defendants one and two, and Joshua Marumise, lost their appeal against their conviction and sentence in the criminal proceedings.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Nothing was put before me to suggest that</w:t>
      </w:r>
      <w:r w:rsidR="008A2BD5">
        <w:rPr>
          <w:rFonts w:ascii="Times New Roman" w:hAnsi="Times New Roman" w:cs="Times New Roman"/>
          <w:sz w:val="24"/>
          <w:szCs w:val="24"/>
        </w:rPr>
        <w:t xml:space="preserve"> the judgment in</w:t>
      </w:r>
      <w:r>
        <w:rPr>
          <w:rFonts w:ascii="Times New Roman" w:hAnsi="Times New Roman" w:cs="Times New Roman"/>
          <w:sz w:val="24"/>
          <w:szCs w:val="24"/>
        </w:rPr>
        <w:t xml:space="preserve"> case number HH 462/16 is not extant.</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w:t>
      </w:r>
      <w:r w:rsidR="00E77ECA">
        <w:rPr>
          <w:rFonts w:ascii="Times New Roman" w:hAnsi="Times New Roman" w:cs="Times New Roman"/>
          <w:sz w:val="24"/>
          <w:szCs w:val="24"/>
        </w:rPr>
        <w:t xml:space="preserve"> the circumstances, therefore, it seems</w:t>
      </w:r>
      <w:r>
        <w:rPr>
          <w:rFonts w:ascii="Times New Roman" w:hAnsi="Times New Roman" w:cs="Times New Roman"/>
          <w:sz w:val="24"/>
          <w:szCs w:val="24"/>
        </w:rPr>
        <w:t xml:space="preserve"> to me that </w:t>
      </w:r>
      <w:r w:rsidR="00E77ECA">
        <w:rPr>
          <w:rFonts w:ascii="Times New Roman" w:hAnsi="Times New Roman" w:cs="Times New Roman"/>
          <w:sz w:val="24"/>
          <w:szCs w:val="24"/>
        </w:rPr>
        <w:t>t</w:t>
      </w:r>
      <w:r>
        <w:rPr>
          <w:rFonts w:ascii="Times New Roman" w:hAnsi="Times New Roman" w:cs="Times New Roman"/>
          <w:sz w:val="24"/>
          <w:szCs w:val="24"/>
        </w:rPr>
        <w:t xml:space="preserve">he raising of the preliminary points was designed </w:t>
      </w:r>
      <w:r w:rsidR="00E77ECA">
        <w:rPr>
          <w:rFonts w:ascii="Times New Roman" w:hAnsi="Times New Roman" w:cs="Times New Roman"/>
          <w:sz w:val="24"/>
          <w:szCs w:val="24"/>
        </w:rPr>
        <w:t xml:space="preserve">to </w:t>
      </w:r>
      <w:r>
        <w:rPr>
          <w:rFonts w:ascii="Times New Roman" w:hAnsi="Times New Roman" w:cs="Times New Roman"/>
          <w:sz w:val="24"/>
          <w:szCs w:val="24"/>
        </w:rPr>
        <w:t>stall the trial proper.</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did not </w:t>
      </w:r>
      <w:r w:rsidR="00E77ECA">
        <w:rPr>
          <w:rFonts w:ascii="Times New Roman" w:hAnsi="Times New Roman" w:cs="Times New Roman"/>
          <w:sz w:val="24"/>
          <w:szCs w:val="24"/>
        </w:rPr>
        <w:t xml:space="preserve">pray </w:t>
      </w:r>
      <w:r>
        <w:rPr>
          <w:rFonts w:ascii="Times New Roman" w:hAnsi="Times New Roman" w:cs="Times New Roman"/>
          <w:sz w:val="24"/>
          <w:szCs w:val="24"/>
        </w:rPr>
        <w:t>for costs relating to my decision on the preliminary points.</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she prayed for costs in the main. The costs hereof are held over for determination at the trial.</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the following order will issue:</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All the preliminary points raised are dismissed.</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question of costs is held over for determination at the trial.</w:t>
      </w: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A2ADF" w:rsidRDefault="000A2ADF" w:rsidP="000A2ADF">
      <w:pPr>
        <w:spacing w:after="0" w:line="360" w:lineRule="auto"/>
        <w:jc w:val="both"/>
        <w:rPr>
          <w:rFonts w:ascii="Times New Roman" w:hAnsi="Times New Roman" w:cs="Times New Roman"/>
          <w:sz w:val="24"/>
          <w:szCs w:val="24"/>
        </w:rPr>
      </w:pPr>
    </w:p>
    <w:p w:rsidR="000A2ADF" w:rsidRDefault="000A2ADF" w:rsidP="000A2ADF">
      <w:pPr>
        <w:spacing w:after="0" w:line="360" w:lineRule="auto"/>
        <w:jc w:val="both"/>
        <w:rPr>
          <w:rFonts w:ascii="Times New Roman" w:hAnsi="Times New Roman" w:cs="Times New Roman"/>
          <w:sz w:val="24"/>
          <w:szCs w:val="24"/>
        </w:rPr>
      </w:pPr>
    </w:p>
    <w:p w:rsidR="000A2ADF" w:rsidRDefault="000A2ADF" w:rsidP="000A2A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w:t>
      </w:r>
      <w:r w:rsidRPr="000A2ADF">
        <w:rPr>
          <w:rFonts w:ascii="Times New Roman" w:hAnsi="Times New Roman" w:cs="Times New Roman"/>
          <w:i/>
          <w:sz w:val="24"/>
          <w:szCs w:val="24"/>
        </w:rPr>
        <w:t xml:space="preserve"> Macharaga</w:t>
      </w:r>
      <w:r>
        <w:rPr>
          <w:rFonts w:ascii="Times New Roman" w:hAnsi="Times New Roman" w:cs="Times New Roman"/>
          <w:sz w:val="24"/>
          <w:szCs w:val="24"/>
        </w:rPr>
        <w:t>, 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&amp; 2</w:t>
      </w:r>
      <w:r w:rsidRPr="000A2ADF">
        <w:rPr>
          <w:rFonts w:ascii="Times New Roman" w:hAnsi="Times New Roman" w:cs="Times New Roman"/>
          <w:sz w:val="24"/>
          <w:szCs w:val="24"/>
          <w:vertAlign w:val="superscript"/>
        </w:rPr>
        <w:t>nd</w:t>
      </w:r>
      <w:r w:rsidR="00633BA0">
        <w:rPr>
          <w:rFonts w:ascii="Times New Roman" w:hAnsi="Times New Roman" w:cs="Times New Roman"/>
          <w:sz w:val="24"/>
          <w:szCs w:val="24"/>
        </w:rPr>
        <w:t xml:space="preserve"> </w:t>
      </w:r>
      <w:r>
        <w:rPr>
          <w:rFonts w:ascii="Times New Roman" w:hAnsi="Times New Roman" w:cs="Times New Roman"/>
          <w:sz w:val="24"/>
          <w:szCs w:val="24"/>
        </w:rPr>
        <w:t xml:space="preserve">defendants’ legal practitioners </w:t>
      </w:r>
    </w:p>
    <w:p w:rsidR="000A2ADF" w:rsidRDefault="000A2ADF" w:rsidP="000A2A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     </w:t>
      </w:r>
    </w:p>
    <w:p w:rsidR="000A2ADF" w:rsidRDefault="000A2ADF" w:rsidP="000A2ADF">
      <w:pPr>
        <w:spacing w:after="0" w:line="360" w:lineRule="auto"/>
        <w:jc w:val="both"/>
        <w:rPr>
          <w:rFonts w:ascii="Times New Roman" w:hAnsi="Times New Roman" w:cs="Times New Roman"/>
          <w:sz w:val="24"/>
          <w:szCs w:val="24"/>
        </w:rPr>
      </w:pPr>
    </w:p>
    <w:p w:rsidR="000A2ADF" w:rsidRDefault="000A2ADF" w:rsidP="000A2ADF">
      <w:pPr>
        <w:spacing w:after="0" w:line="360" w:lineRule="auto"/>
        <w:jc w:val="both"/>
        <w:rPr>
          <w:rFonts w:ascii="Times New Roman" w:hAnsi="Times New Roman" w:cs="Times New Roman"/>
          <w:sz w:val="24"/>
          <w:szCs w:val="24"/>
        </w:rPr>
      </w:pPr>
    </w:p>
    <w:p w:rsidR="000A2ADF" w:rsidRDefault="000A2ADF" w:rsidP="000A2ADF">
      <w:pPr>
        <w:spacing w:after="0" w:line="360" w:lineRule="auto"/>
        <w:jc w:val="both"/>
        <w:rPr>
          <w:rFonts w:ascii="Times New Roman" w:hAnsi="Times New Roman" w:cs="Times New Roman"/>
          <w:sz w:val="24"/>
          <w:szCs w:val="24"/>
        </w:rPr>
      </w:pPr>
    </w:p>
    <w:p w:rsidR="000A2ADF" w:rsidRDefault="000A2ADF" w:rsidP="000A2ADF">
      <w:pPr>
        <w:spacing w:after="0" w:line="360" w:lineRule="auto"/>
        <w:jc w:val="both"/>
        <w:rPr>
          <w:rFonts w:ascii="Times New Roman" w:hAnsi="Times New Roman" w:cs="Times New Roman"/>
          <w:sz w:val="24"/>
          <w:szCs w:val="24"/>
        </w:rPr>
      </w:pPr>
    </w:p>
    <w:p w:rsidR="000A2ADF" w:rsidRDefault="000A2ADF" w:rsidP="000A2A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A2ADF" w:rsidRPr="00C974D8" w:rsidRDefault="000A2ADF" w:rsidP="00780BEB">
      <w:pPr>
        <w:spacing w:line="240" w:lineRule="auto"/>
        <w:ind w:firstLine="720"/>
        <w:jc w:val="both"/>
        <w:rPr>
          <w:rFonts w:ascii="Times New Roman" w:hAnsi="Times New Roman" w:cs="Times New Roman"/>
          <w:sz w:val="24"/>
          <w:szCs w:val="24"/>
        </w:rPr>
      </w:pPr>
    </w:p>
    <w:sectPr w:rsidR="000A2ADF" w:rsidRPr="00C974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2D3" w:rsidRDefault="00B572D3" w:rsidP="00633BA0">
      <w:pPr>
        <w:spacing w:after="0" w:line="240" w:lineRule="auto"/>
      </w:pPr>
      <w:r>
        <w:separator/>
      </w:r>
    </w:p>
  </w:endnote>
  <w:endnote w:type="continuationSeparator" w:id="0">
    <w:p w:rsidR="00B572D3" w:rsidRDefault="00B572D3" w:rsidP="0063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2D3" w:rsidRDefault="00B572D3" w:rsidP="00633BA0">
      <w:pPr>
        <w:spacing w:after="0" w:line="240" w:lineRule="auto"/>
      </w:pPr>
      <w:r>
        <w:separator/>
      </w:r>
    </w:p>
  </w:footnote>
  <w:footnote w:type="continuationSeparator" w:id="0">
    <w:p w:rsidR="00B572D3" w:rsidRDefault="00B572D3" w:rsidP="00633BA0">
      <w:pPr>
        <w:spacing w:after="0" w:line="240" w:lineRule="auto"/>
      </w:pPr>
      <w:r>
        <w:continuationSeparator/>
      </w:r>
    </w:p>
  </w:footnote>
  <w:footnote w:id="1">
    <w:p w:rsidR="008A2BD5" w:rsidRDefault="008A2BD5">
      <w:pPr>
        <w:pStyle w:val="FootnoteText"/>
      </w:pPr>
      <w:r>
        <w:rPr>
          <w:rStyle w:val="FootnoteReference"/>
        </w:rPr>
        <w:footnoteRef/>
      </w:r>
      <w:r>
        <w:t xml:space="preserve"> Herbstein and van Winsen, The Civil Practice of the High Court of South Africa 5 ed vol 1 pp 609-610</w:t>
      </w:r>
    </w:p>
  </w:footnote>
  <w:footnote w:id="2">
    <w:p w:rsidR="008A2BD5" w:rsidRDefault="008A2BD5">
      <w:pPr>
        <w:pStyle w:val="FootnoteText"/>
      </w:pPr>
      <w:r>
        <w:rPr>
          <w:rStyle w:val="FootnoteReference"/>
        </w:rPr>
        <w:footnoteRef/>
      </w:r>
      <w:r>
        <w:t xml:space="preserve"> Mashingaidze v Chipunza &amp; Others HH 688/15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493665"/>
      <w:docPartObj>
        <w:docPartGallery w:val="Page Numbers (Top of Page)"/>
        <w:docPartUnique/>
      </w:docPartObj>
    </w:sdtPr>
    <w:sdtEndPr>
      <w:rPr>
        <w:noProof/>
      </w:rPr>
    </w:sdtEndPr>
    <w:sdtContent>
      <w:p w:rsidR="00633BA0" w:rsidRDefault="00633BA0">
        <w:pPr>
          <w:pStyle w:val="Header"/>
          <w:jc w:val="right"/>
          <w:rPr>
            <w:noProof/>
          </w:rPr>
        </w:pPr>
        <w:r>
          <w:fldChar w:fldCharType="begin"/>
        </w:r>
        <w:r>
          <w:instrText xml:space="preserve"> PAGE   \* MERGEFORMAT </w:instrText>
        </w:r>
        <w:r>
          <w:fldChar w:fldCharType="separate"/>
        </w:r>
        <w:r w:rsidR="00B74FAA">
          <w:rPr>
            <w:noProof/>
          </w:rPr>
          <w:t>1</w:t>
        </w:r>
        <w:r>
          <w:rPr>
            <w:noProof/>
          </w:rPr>
          <w:fldChar w:fldCharType="end"/>
        </w:r>
      </w:p>
      <w:p w:rsidR="00633BA0" w:rsidRDefault="00633BA0">
        <w:pPr>
          <w:pStyle w:val="Header"/>
          <w:jc w:val="right"/>
          <w:rPr>
            <w:noProof/>
          </w:rPr>
        </w:pPr>
        <w:r>
          <w:rPr>
            <w:noProof/>
          </w:rPr>
          <w:t>HH</w:t>
        </w:r>
        <w:r w:rsidR="00262E54">
          <w:rPr>
            <w:noProof/>
          </w:rPr>
          <w:t xml:space="preserve"> 654-18</w:t>
        </w:r>
      </w:p>
      <w:p w:rsidR="00633BA0" w:rsidRDefault="00633BA0">
        <w:pPr>
          <w:pStyle w:val="Header"/>
          <w:jc w:val="right"/>
        </w:pPr>
        <w:r>
          <w:rPr>
            <w:noProof/>
          </w:rPr>
          <w:t>HC 10633/17</w:t>
        </w:r>
      </w:p>
    </w:sdtContent>
  </w:sdt>
  <w:p w:rsidR="00633BA0" w:rsidRDefault="00633B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82569"/>
    <w:multiLevelType w:val="hybridMultilevel"/>
    <w:tmpl w:val="EA5680C2"/>
    <w:lvl w:ilvl="0" w:tplc="00CCE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5A5184"/>
    <w:multiLevelType w:val="hybridMultilevel"/>
    <w:tmpl w:val="87DA1C5C"/>
    <w:lvl w:ilvl="0" w:tplc="3C9A48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D8"/>
    <w:rsid w:val="000A2ADF"/>
    <w:rsid w:val="0010494B"/>
    <w:rsid w:val="002179D8"/>
    <w:rsid w:val="00262E54"/>
    <w:rsid w:val="00633BA0"/>
    <w:rsid w:val="00780BEB"/>
    <w:rsid w:val="00813F9A"/>
    <w:rsid w:val="00843BE9"/>
    <w:rsid w:val="008A2BD5"/>
    <w:rsid w:val="008A6726"/>
    <w:rsid w:val="008F1424"/>
    <w:rsid w:val="00937D3A"/>
    <w:rsid w:val="00982FCD"/>
    <w:rsid w:val="009D2990"/>
    <w:rsid w:val="00A07919"/>
    <w:rsid w:val="00B572D3"/>
    <w:rsid w:val="00B74FAA"/>
    <w:rsid w:val="00C01190"/>
    <w:rsid w:val="00C27B94"/>
    <w:rsid w:val="00C974D8"/>
    <w:rsid w:val="00D325A0"/>
    <w:rsid w:val="00D43226"/>
    <w:rsid w:val="00D65AF4"/>
    <w:rsid w:val="00DF6DD8"/>
    <w:rsid w:val="00E77ECA"/>
    <w:rsid w:val="00F2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A3AB5-E1D2-4BE4-B366-8E523E31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AF4"/>
    <w:pPr>
      <w:ind w:left="720"/>
      <w:contextualSpacing/>
    </w:pPr>
  </w:style>
  <w:style w:type="paragraph" w:styleId="Header">
    <w:name w:val="header"/>
    <w:basedOn w:val="Normal"/>
    <w:link w:val="HeaderChar"/>
    <w:uiPriority w:val="99"/>
    <w:unhideWhenUsed/>
    <w:rsid w:val="00633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BA0"/>
  </w:style>
  <w:style w:type="paragraph" w:styleId="Footer">
    <w:name w:val="footer"/>
    <w:basedOn w:val="Normal"/>
    <w:link w:val="FooterChar"/>
    <w:uiPriority w:val="99"/>
    <w:unhideWhenUsed/>
    <w:rsid w:val="00633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BA0"/>
  </w:style>
  <w:style w:type="paragraph" w:styleId="FootnoteText">
    <w:name w:val="footnote text"/>
    <w:basedOn w:val="Normal"/>
    <w:link w:val="FootnoteTextChar"/>
    <w:uiPriority w:val="99"/>
    <w:semiHidden/>
    <w:unhideWhenUsed/>
    <w:rsid w:val="00217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9D8"/>
    <w:rPr>
      <w:sz w:val="20"/>
      <w:szCs w:val="20"/>
    </w:rPr>
  </w:style>
  <w:style w:type="character" w:styleId="FootnoteReference">
    <w:name w:val="footnote reference"/>
    <w:basedOn w:val="DefaultParagraphFont"/>
    <w:uiPriority w:val="99"/>
    <w:semiHidden/>
    <w:unhideWhenUsed/>
    <w:rsid w:val="00217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2794-7CCE-49AE-BDE0-0BA335C1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2018-10-26T13:34:00Z</dcterms:created>
  <dcterms:modified xsi:type="dcterms:W3CDTF">2018-10-26T13:34:00Z</dcterms:modified>
</cp:coreProperties>
</file>