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FDC6" w14:textId="77777777" w:rsidR="00227E0F" w:rsidRDefault="007C749F">
      <w:pPr>
        <w:spacing w:before="81" w:line="396"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10</w:t>
      </w:r>
      <w:r>
        <w:rPr>
          <w:b/>
          <w:position w:val="8"/>
          <w:sz w:val="16"/>
        </w:rPr>
        <w:t>TH</w:t>
      </w:r>
      <w:r>
        <w:rPr>
          <w:b/>
          <w:spacing w:val="40"/>
          <w:position w:val="8"/>
          <w:sz w:val="16"/>
        </w:rPr>
        <w:t xml:space="preserve"> </w:t>
      </w:r>
      <w:r>
        <w:rPr>
          <w:b/>
          <w:sz w:val="24"/>
        </w:rPr>
        <w:t xml:space="preserve">OCTOBER 2024 </w:t>
      </w:r>
      <w:r>
        <w:rPr>
          <w:b/>
          <w:spacing w:val="-4"/>
          <w:sz w:val="24"/>
        </w:rPr>
        <w:t>AND</w:t>
      </w:r>
    </w:p>
    <w:p w14:paraId="4BE649FB" w14:textId="77777777" w:rsidR="00227E0F" w:rsidRDefault="00227E0F">
      <w:pPr>
        <w:pStyle w:val="BodyText"/>
        <w:spacing w:before="184"/>
        <w:rPr>
          <w:b/>
        </w:rPr>
      </w:pPr>
    </w:p>
    <w:p w14:paraId="5CB0ECBC" w14:textId="77777777" w:rsidR="00227E0F" w:rsidRDefault="007C749F">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0A76DE3D" w14:textId="77777777" w:rsidR="00227E0F" w:rsidRDefault="007C749F">
      <w:pPr>
        <w:spacing w:before="80" w:line="398" w:lineRule="auto"/>
        <w:ind w:left="23" w:right="81"/>
        <w:rPr>
          <w:b/>
          <w:sz w:val="24"/>
        </w:rPr>
      </w:pPr>
      <w:r>
        <w:br w:type="column"/>
      </w:r>
      <w:r>
        <w:rPr>
          <w:b/>
          <w:sz w:val="24"/>
        </w:rPr>
        <w:t>JUDGMENT</w:t>
      </w:r>
      <w:r>
        <w:rPr>
          <w:b/>
          <w:spacing w:val="-15"/>
          <w:sz w:val="24"/>
        </w:rPr>
        <w:t xml:space="preserve"> </w:t>
      </w:r>
      <w:r>
        <w:rPr>
          <w:b/>
          <w:sz w:val="24"/>
        </w:rPr>
        <w:t>NO.LC/H/25/25 CASE NO.LC/H/789/24</w:t>
      </w:r>
    </w:p>
    <w:p w14:paraId="0D3879E5" w14:textId="77777777" w:rsidR="00227E0F" w:rsidRDefault="00227E0F">
      <w:pPr>
        <w:spacing w:line="398" w:lineRule="auto"/>
        <w:rPr>
          <w:b/>
          <w:sz w:val="24"/>
        </w:rPr>
        <w:sectPr w:rsidR="00227E0F">
          <w:headerReference w:type="default" r:id="rId7"/>
          <w:type w:val="continuous"/>
          <w:pgSz w:w="11910" w:h="16840"/>
          <w:pgMar w:top="1340" w:right="850" w:bottom="280" w:left="1417" w:header="751" w:footer="0" w:gutter="0"/>
          <w:pgNumType w:start="1"/>
          <w:cols w:num="2" w:space="720" w:equalWidth="0">
            <w:col w:w="4694" w:space="1784"/>
            <w:col w:w="3165"/>
          </w:cols>
        </w:sectPr>
      </w:pPr>
    </w:p>
    <w:p w14:paraId="4AA8EE5A" w14:textId="77777777" w:rsidR="00227E0F" w:rsidRDefault="00227E0F">
      <w:pPr>
        <w:pStyle w:val="BodyText"/>
        <w:rPr>
          <w:b/>
        </w:rPr>
      </w:pPr>
    </w:p>
    <w:p w14:paraId="4DCCDA52" w14:textId="77777777" w:rsidR="00227E0F" w:rsidRDefault="00227E0F">
      <w:pPr>
        <w:pStyle w:val="BodyText"/>
        <w:spacing w:before="89"/>
        <w:rPr>
          <w:b/>
        </w:rPr>
      </w:pPr>
    </w:p>
    <w:p w14:paraId="46E05DA5" w14:textId="77777777" w:rsidR="00227E0F" w:rsidRDefault="007C749F">
      <w:pPr>
        <w:tabs>
          <w:tab w:val="left" w:pos="5784"/>
        </w:tabs>
        <w:ind w:left="23"/>
        <w:rPr>
          <w:b/>
          <w:sz w:val="24"/>
        </w:rPr>
      </w:pPr>
      <w:r>
        <w:rPr>
          <w:b/>
          <w:sz w:val="24"/>
        </w:rPr>
        <w:t>ISSAC</w:t>
      </w:r>
      <w:r>
        <w:rPr>
          <w:b/>
          <w:spacing w:val="-1"/>
          <w:sz w:val="24"/>
        </w:rPr>
        <w:t xml:space="preserve"> </w:t>
      </w:r>
      <w:r>
        <w:rPr>
          <w:b/>
          <w:spacing w:val="-2"/>
          <w:sz w:val="24"/>
        </w:rPr>
        <w:t>DZIYIKE</w:t>
      </w:r>
      <w:r>
        <w:rPr>
          <w:b/>
          <w:sz w:val="24"/>
        </w:rPr>
        <w:tab/>
      </w:r>
      <w:r>
        <w:rPr>
          <w:b/>
          <w:spacing w:val="-2"/>
          <w:sz w:val="24"/>
        </w:rPr>
        <w:t>APPELLANT</w:t>
      </w:r>
    </w:p>
    <w:p w14:paraId="28756553" w14:textId="77777777" w:rsidR="00227E0F" w:rsidRDefault="00227E0F">
      <w:pPr>
        <w:pStyle w:val="BodyText"/>
        <w:rPr>
          <w:b/>
        </w:rPr>
      </w:pPr>
    </w:p>
    <w:p w14:paraId="3ABCE796" w14:textId="77777777" w:rsidR="00227E0F" w:rsidRDefault="00227E0F">
      <w:pPr>
        <w:pStyle w:val="BodyText"/>
        <w:spacing w:before="87"/>
        <w:rPr>
          <w:b/>
        </w:rPr>
      </w:pPr>
    </w:p>
    <w:p w14:paraId="7C0D3570" w14:textId="77777777" w:rsidR="00227E0F" w:rsidRDefault="007C749F">
      <w:pPr>
        <w:pStyle w:val="BodyText"/>
        <w:ind w:left="23"/>
      </w:pPr>
      <w:r>
        <w:rPr>
          <w:spacing w:val="-5"/>
        </w:rPr>
        <w:t>And</w:t>
      </w:r>
    </w:p>
    <w:p w14:paraId="21C802A0" w14:textId="77777777" w:rsidR="00227E0F" w:rsidRDefault="00227E0F">
      <w:pPr>
        <w:pStyle w:val="BodyText"/>
      </w:pPr>
    </w:p>
    <w:p w14:paraId="11196E33" w14:textId="77777777" w:rsidR="00227E0F" w:rsidRDefault="00227E0F">
      <w:pPr>
        <w:pStyle w:val="BodyText"/>
        <w:spacing w:before="89"/>
      </w:pPr>
    </w:p>
    <w:p w14:paraId="17A5453D" w14:textId="77777777" w:rsidR="00227E0F" w:rsidRDefault="007C749F">
      <w:pPr>
        <w:tabs>
          <w:tab w:val="left" w:pos="5784"/>
        </w:tabs>
        <w:ind w:left="23"/>
        <w:rPr>
          <w:b/>
          <w:sz w:val="24"/>
        </w:rPr>
      </w:pPr>
      <w:r>
        <w:rPr>
          <w:b/>
          <w:sz w:val="24"/>
        </w:rPr>
        <w:t>CAILOGISTICS</w:t>
      </w:r>
      <w:r>
        <w:rPr>
          <w:b/>
          <w:spacing w:val="-4"/>
          <w:sz w:val="24"/>
        </w:rPr>
        <w:t xml:space="preserve"> </w:t>
      </w:r>
      <w:r>
        <w:rPr>
          <w:b/>
          <w:sz w:val="24"/>
        </w:rPr>
        <w:t>(PVT)</w:t>
      </w:r>
      <w:r>
        <w:rPr>
          <w:b/>
          <w:spacing w:val="-2"/>
          <w:sz w:val="24"/>
        </w:rPr>
        <w:t xml:space="preserve"> </w:t>
      </w:r>
      <w:r>
        <w:rPr>
          <w:b/>
          <w:spacing w:val="-5"/>
          <w:sz w:val="24"/>
        </w:rPr>
        <w:t>LTD</w:t>
      </w:r>
      <w:r>
        <w:rPr>
          <w:b/>
          <w:sz w:val="24"/>
        </w:rPr>
        <w:tab/>
      </w:r>
      <w:r>
        <w:rPr>
          <w:b/>
          <w:spacing w:val="-2"/>
          <w:sz w:val="24"/>
        </w:rPr>
        <w:t>RESPONDENT</w:t>
      </w:r>
    </w:p>
    <w:p w14:paraId="3A5DFD2B" w14:textId="77777777" w:rsidR="00227E0F" w:rsidRDefault="00227E0F">
      <w:pPr>
        <w:pStyle w:val="BodyText"/>
        <w:rPr>
          <w:b/>
        </w:rPr>
      </w:pPr>
    </w:p>
    <w:p w14:paraId="42C62374" w14:textId="77777777" w:rsidR="00227E0F" w:rsidRDefault="00227E0F">
      <w:pPr>
        <w:pStyle w:val="BodyText"/>
        <w:rPr>
          <w:b/>
        </w:rPr>
      </w:pPr>
    </w:p>
    <w:p w14:paraId="464AE1E5" w14:textId="77777777" w:rsidR="00227E0F" w:rsidRDefault="00227E0F">
      <w:pPr>
        <w:pStyle w:val="BodyText"/>
        <w:spacing w:before="269"/>
        <w:rPr>
          <w:b/>
        </w:rPr>
      </w:pPr>
    </w:p>
    <w:p w14:paraId="41C8F658" w14:textId="77777777" w:rsidR="00227E0F" w:rsidRDefault="007C749F">
      <w:pPr>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1"/>
          <w:sz w:val="24"/>
        </w:rPr>
        <w:t xml:space="preserve"> </w:t>
      </w:r>
      <w:r>
        <w:rPr>
          <w:b/>
          <w:sz w:val="24"/>
        </w:rPr>
        <w:t>E.</w:t>
      </w:r>
      <w:r>
        <w:rPr>
          <w:b/>
          <w:spacing w:val="-2"/>
          <w:sz w:val="24"/>
        </w:rPr>
        <w:t xml:space="preserve"> </w:t>
      </w:r>
      <w:proofErr w:type="gramStart"/>
      <w:r>
        <w:rPr>
          <w:b/>
          <w:sz w:val="24"/>
        </w:rPr>
        <w:t>MAKAMURE</w:t>
      </w:r>
      <w:r>
        <w:rPr>
          <w:b/>
          <w:spacing w:val="-2"/>
          <w:sz w:val="24"/>
        </w:rPr>
        <w:t xml:space="preserve"> </w:t>
      </w:r>
      <w:r>
        <w:rPr>
          <w:b/>
          <w:sz w:val="24"/>
        </w:rPr>
        <w:t>,</w:t>
      </w:r>
      <w:proofErr w:type="gramEnd"/>
      <w:r>
        <w:rPr>
          <w:b/>
          <w:spacing w:val="-1"/>
          <w:sz w:val="24"/>
        </w:rPr>
        <w:t xml:space="preserve"> </w:t>
      </w:r>
      <w:r>
        <w:rPr>
          <w:b/>
          <w:spacing w:val="-2"/>
          <w:sz w:val="24"/>
        </w:rPr>
        <w:t>JUDGE</w:t>
      </w:r>
    </w:p>
    <w:p w14:paraId="559F53E0" w14:textId="77777777" w:rsidR="00227E0F" w:rsidRDefault="00227E0F">
      <w:pPr>
        <w:pStyle w:val="BodyText"/>
        <w:rPr>
          <w:b/>
        </w:rPr>
      </w:pPr>
    </w:p>
    <w:p w14:paraId="5C61A445" w14:textId="77777777" w:rsidR="00227E0F" w:rsidRDefault="00227E0F">
      <w:pPr>
        <w:pStyle w:val="BodyText"/>
        <w:rPr>
          <w:b/>
        </w:rPr>
      </w:pPr>
    </w:p>
    <w:p w14:paraId="28E7DA7D" w14:textId="77777777" w:rsidR="00227E0F" w:rsidRDefault="00227E0F">
      <w:pPr>
        <w:pStyle w:val="BodyText"/>
        <w:spacing w:before="269"/>
        <w:rPr>
          <w:b/>
        </w:rPr>
      </w:pPr>
    </w:p>
    <w:p w14:paraId="61B5A4B5" w14:textId="77777777" w:rsidR="00227E0F" w:rsidRDefault="007C749F">
      <w:pPr>
        <w:spacing w:line="398" w:lineRule="auto"/>
        <w:ind w:left="23" w:right="4719"/>
        <w:rPr>
          <w:b/>
          <w:sz w:val="24"/>
        </w:rPr>
      </w:pPr>
      <w:r>
        <w:rPr>
          <w:b/>
          <w:sz w:val="24"/>
        </w:rPr>
        <w:t xml:space="preserve">FOR THE </w:t>
      </w:r>
      <w:proofErr w:type="gramStart"/>
      <w:r>
        <w:rPr>
          <w:b/>
          <w:sz w:val="24"/>
        </w:rPr>
        <w:t>APPELLANT :T</w:t>
      </w:r>
      <w:proofErr w:type="gramEnd"/>
      <w:r>
        <w:rPr>
          <w:b/>
          <w:sz w:val="24"/>
        </w:rPr>
        <w:t xml:space="preserve"> RUKWANDA FOR</w:t>
      </w:r>
      <w:r>
        <w:rPr>
          <w:b/>
          <w:spacing w:val="-8"/>
          <w:sz w:val="24"/>
        </w:rPr>
        <w:t xml:space="preserve"> </w:t>
      </w:r>
      <w:r>
        <w:rPr>
          <w:b/>
          <w:sz w:val="24"/>
        </w:rPr>
        <w:t>THE</w:t>
      </w:r>
      <w:r>
        <w:rPr>
          <w:b/>
          <w:spacing w:val="-8"/>
          <w:sz w:val="24"/>
        </w:rPr>
        <w:t xml:space="preserve"> </w:t>
      </w:r>
      <w:r>
        <w:rPr>
          <w:b/>
          <w:sz w:val="24"/>
        </w:rPr>
        <w:t>RESPONDENT:</w:t>
      </w:r>
      <w:r>
        <w:rPr>
          <w:b/>
          <w:spacing w:val="-8"/>
          <w:sz w:val="24"/>
        </w:rPr>
        <w:t xml:space="preserve"> </w:t>
      </w:r>
      <w:r>
        <w:rPr>
          <w:b/>
          <w:sz w:val="24"/>
        </w:rPr>
        <w:t>N.</w:t>
      </w:r>
      <w:r>
        <w:rPr>
          <w:b/>
          <w:spacing w:val="-8"/>
          <w:sz w:val="24"/>
        </w:rPr>
        <w:t xml:space="preserve"> </w:t>
      </w:r>
      <w:r>
        <w:rPr>
          <w:b/>
          <w:sz w:val="24"/>
        </w:rPr>
        <w:t>Z.</w:t>
      </w:r>
      <w:r>
        <w:rPr>
          <w:b/>
          <w:spacing w:val="-6"/>
          <w:sz w:val="24"/>
        </w:rPr>
        <w:t xml:space="preserve"> </w:t>
      </w:r>
      <w:r>
        <w:rPr>
          <w:b/>
          <w:sz w:val="24"/>
        </w:rPr>
        <w:t>MASUKU</w:t>
      </w:r>
    </w:p>
    <w:p w14:paraId="107C8F8B" w14:textId="77777777" w:rsidR="00227E0F" w:rsidRDefault="00227E0F">
      <w:pPr>
        <w:pStyle w:val="BodyText"/>
        <w:spacing w:before="181"/>
        <w:rPr>
          <w:b/>
        </w:rPr>
      </w:pPr>
    </w:p>
    <w:p w14:paraId="159B8E88" w14:textId="77777777" w:rsidR="00227E0F" w:rsidRDefault="007C749F">
      <w:pPr>
        <w:ind w:left="23"/>
        <w:rPr>
          <w:b/>
          <w:sz w:val="24"/>
        </w:rPr>
      </w:pPr>
      <w:r>
        <w:rPr>
          <w:b/>
          <w:sz w:val="24"/>
        </w:rPr>
        <w:t>MAKAMURE</w:t>
      </w:r>
      <w:r>
        <w:rPr>
          <w:b/>
          <w:spacing w:val="-4"/>
          <w:sz w:val="24"/>
        </w:rPr>
        <w:t xml:space="preserve"> </w:t>
      </w:r>
      <w:r>
        <w:rPr>
          <w:b/>
          <w:spacing w:val="-5"/>
          <w:sz w:val="24"/>
        </w:rPr>
        <w:t>J:</w:t>
      </w:r>
    </w:p>
    <w:p w14:paraId="0BB7B261" w14:textId="77777777" w:rsidR="00227E0F" w:rsidRDefault="007C749F">
      <w:pPr>
        <w:pStyle w:val="BodyText"/>
        <w:spacing w:before="182" w:line="480" w:lineRule="auto"/>
        <w:ind w:left="23" w:right="634"/>
      </w:pPr>
      <w:r>
        <w:t>This is an appeal against the respondent’s decision to dismiss the appellant. The appellant raised 3 grounds of appeal.</w:t>
      </w:r>
      <w:r>
        <w:rPr>
          <w:spacing w:val="40"/>
        </w:rPr>
        <w:t xml:space="preserve"> </w:t>
      </w:r>
      <w:r>
        <w:t>At the commencement</w:t>
      </w:r>
      <w:r>
        <w:rPr>
          <w:spacing w:val="40"/>
        </w:rPr>
        <w:t xml:space="preserve"> </w:t>
      </w:r>
      <w:r>
        <w:t>of the appeal hearing a preliminary</w:t>
      </w:r>
      <w:r>
        <w:rPr>
          <w:spacing w:val="-2"/>
        </w:rPr>
        <w:t xml:space="preserve"> </w:t>
      </w:r>
      <w:r>
        <w:t xml:space="preserve">issue was raised on behalf of the respondent. The issue was whether or not grounds 1and2 of appeal were properly before the Court. After hearing and considering </w:t>
      </w:r>
      <w:proofErr w:type="gramStart"/>
      <w:r>
        <w:t>argument</w:t>
      </w:r>
      <w:proofErr w:type="gramEnd"/>
      <w:r>
        <w:t xml:space="preserve"> the Court upheld the preliminary issue and ruled that the two grounds</w:t>
      </w:r>
      <w:r>
        <w:rPr>
          <w:spacing w:val="40"/>
        </w:rPr>
        <w:t xml:space="preserve"> </w:t>
      </w:r>
      <w:r>
        <w:t>were not properly before the Court.</w:t>
      </w:r>
      <w:r>
        <w:rPr>
          <w:spacing w:val="-3"/>
        </w:rPr>
        <w:t xml:space="preserve"> </w:t>
      </w:r>
      <w:r>
        <w:t>They</w:t>
      </w:r>
      <w:r>
        <w:rPr>
          <w:spacing w:val="-5"/>
        </w:rPr>
        <w:t xml:space="preserve"> </w:t>
      </w:r>
      <w:r>
        <w:t>were</w:t>
      </w:r>
      <w:r>
        <w:rPr>
          <w:spacing w:val="-4"/>
        </w:rPr>
        <w:t xml:space="preserve"> </w:t>
      </w:r>
      <w:r>
        <w:t>therefore</w:t>
      </w:r>
      <w:r>
        <w:rPr>
          <w:spacing w:val="-5"/>
        </w:rPr>
        <w:t xml:space="preserve"> </w:t>
      </w:r>
      <w:r>
        <w:t>struck</w:t>
      </w:r>
      <w:r>
        <w:rPr>
          <w:spacing w:val="-3"/>
        </w:rPr>
        <w:t xml:space="preserve"> </w:t>
      </w:r>
      <w:r>
        <w:t>out.</w:t>
      </w:r>
      <w:r>
        <w:rPr>
          <w:spacing w:val="-3"/>
        </w:rPr>
        <w:t xml:space="preserve"> </w:t>
      </w:r>
      <w:r>
        <w:t>That</w:t>
      </w:r>
      <w:r>
        <w:rPr>
          <w:spacing w:val="-3"/>
        </w:rPr>
        <w:t xml:space="preserve"> </w:t>
      </w:r>
      <w:r>
        <w:t>left</w:t>
      </w:r>
      <w:r>
        <w:rPr>
          <w:spacing w:val="-3"/>
        </w:rPr>
        <w:t xml:space="preserve"> </w:t>
      </w:r>
      <w:r>
        <w:t>the</w:t>
      </w:r>
      <w:r>
        <w:rPr>
          <w:spacing w:val="-4"/>
        </w:rPr>
        <w:t xml:space="preserve"> </w:t>
      </w:r>
      <w:r>
        <w:t>appellant</w:t>
      </w:r>
      <w:r>
        <w:rPr>
          <w:spacing w:val="-3"/>
        </w:rPr>
        <w:t xml:space="preserve"> </w:t>
      </w:r>
      <w:r>
        <w:t>with</w:t>
      </w:r>
      <w:r>
        <w:rPr>
          <w:spacing w:val="-3"/>
        </w:rPr>
        <w:t xml:space="preserve"> </w:t>
      </w:r>
      <w:r>
        <w:t>one</w:t>
      </w:r>
      <w:r>
        <w:rPr>
          <w:spacing w:val="-2"/>
        </w:rPr>
        <w:t xml:space="preserve"> </w:t>
      </w:r>
      <w:r>
        <w:t>ground</w:t>
      </w:r>
      <w:r>
        <w:rPr>
          <w:spacing w:val="-3"/>
        </w:rPr>
        <w:t xml:space="preserve"> </w:t>
      </w:r>
      <w:r>
        <w:t>of</w:t>
      </w:r>
      <w:r>
        <w:rPr>
          <w:spacing w:val="-4"/>
        </w:rPr>
        <w:t xml:space="preserve"> </w:t>
      </w:r>
      <w:r>
        <w:t>appeal.</w:t>
      </w:r>
      <w:r>
        <w:rPr>
          <w:spacing w:val="-3"/>
        </w:rPr>
        <w:t xml:space="preserve"> </w:t>
      </w:r>
      <w:r>
        <w:t>That ground is:</w:t>
      </w:r>
    </w:p>
    <w:p w14:paraId="2142E4D8" w14:textId="77777777" w:rsidR="00227E0F" w:rsidRDefault="00227E0F">
      <w:pPr>
        <w:pStyle w:val="BodyText"/>
        <w:spacing w:line="480" w:lineRule="auto"/>
        <w:sectPr w:rsidR="00227E0F">
          <w:type w:val="continuous"/>
          <w:pgSz w:w="11910" w:h="16840"/>
          <w:pgMar w:top="1340" w:right="850" w:bottom="280" w:left="1417" w:header="751" w:footer="0" w:gutter="0"/>
          <w:cols w:space="720"/>
        </w:sectPr>
      </w:pPr>
    </w:p>
    <w:p w14:paraId="1E51EF63" w14:textId="77777777" w:rsidR="00227E0F" w:rsidRDefault="007C749F">
      <w:pPr>
        <w:spacing w:before="81" w:line="480" w:lineRule="auto"/>
        <w:ind w:left="743" w:right="581"/>
        <w:rPr>
          <w:i/>
          <w:sz w:val="24"/>
        </w:rPr>
      </w:pPr>
      <w:r>
        <w:rPr>
          <w:i/>
          <w:sz w:val="24"/>
        </w:rPr>
        <w:lastRenderedPageBreak/>
        <w:t>‘3. The Appeal Hearing Officer grossly erred at law on making a finding that Appellant was never denied the opportunity</w:t>
      </w:r>
      <w:r>
        <w:rPr>
          <w:i/>
          <w:spacing w:val="40"/>
          <w:sz w:val="24"/>
        </w:rPr>
        <w:t xml:space="preserve"> </w:t>
      </w:r>
      <w:r>
        <w:rPr>
          <w:i/>
          <w:sz w:val="24"/>
        </w:rPr>
        <w:t>to call witness(sic) to disprove the allegations</w:t>
      </w:r>
      <w:r>
        <w:rPr>
          <w:i/>
          <w:spacing w:val="-3"/>
          <w:sz w:val="24"/>
        </w:rPr>
        <w:t xml:space="preserve"> </w:t>
      </w:r>
      <w:r>
        <w:rPr>
          <w:i/>
          <w:sz w:val="24"/>
        </w:rPr>
        <w:t>levelled</w:t>
      </w:r>
      <w:r>
        <w:rPr>
          <w:i/>
          <w:spacing w:val="-2"/>
          <w:sz w:val="24"/>
        </w:rPr>
        <w:t xml:space="preserve"> </w:t>
      </w:r>
      <w:r>
        <w:rPr>
          <w:i/>
          <w:sz w:val="24"/>
        </w:rPr>
        <w:t>against</w:t>
      </w:r>
      <w:r>
        <w:rPr>
          <w:i/>
          <w:spacing w:val="-3"/>
          <w:sz w:val="24"/>
        </w:rPr>
        <w:t xml:space="preserve"> </w:t>
      </w:r>
      <w:r>
        <w:rPr>
          <w:i/>
          <w:sz w:val="24"/>
        </w:rPr>
        <w:t>him.</w:t>
      </w:r>
      <w:r>
        <w:rPr>
          <w:i/>
          <w:spacing w:val="-3"/>
          <w:sz w:val="24"/>
        </w:rPr>
        <w:t xml:space="preserve"> </w:t>
      </w:r>
      <w:r>
        <w:rPr>
          <w:i/>
          <w:sz w:val="24"/>
        </w:rPr>
        <w:t>It</w:t>
      </w:r>
      <w:r>
        <w:rPr>
          <w:i/>
          <w:spacing w:val="-3"/>
          <w:sz w:val="24"/>
        </w:rPr>
        <w:t xml:space="preserve"> </w:t>
      </w:r>
      <w:r>
        <w:rPr>
          <w:i/>
          <w:sz w:val="24"/>
        </w:rPr>
        <w:t>is</w:t>
      </w:r>
      <w:r>
        <w:rPr>
          <w:i/>
          <w:spacing w:val="-3"/>
          <w:sz w:val="24"/>
        </w:rPr>
        <w:t xml:space="preserve"> </w:t>
      </w:r>
      <w:r>
        <w:rPr>
          <w:i/>
          <w:sz w:val="24"/>
        </w:rPr>
        <w:t>trite</w:t>
      </w:r>
      <w:r>
        <w:rPr>
          <w:i/>
          <w:spacing w:val="-4"/>
          <w:sz w:val="24"/>
        </w:rPr>
        <w:t xml:space="preserve"> </w:t>
      </w:r>
      <w:r>
        <w:rPr>
          <w:i/>
          <w:sz w:val="24"/>
        </w:rPr>
        <w:t>that</w:t>
      </w:r>
      <w:r>
        <w:rPr>
          <w:i/>
          <w:spacing w:val="-3"/>
          <w:sz w:val="24"/>
        </w:rPr>
        <w:t xml:space="preserve"> </w:t>
      </w:r>
      <w:r>
        <w:rPr>
          <w:i/>
          <w:sz w:val="24"/>
        </w:rPr>
        <w:t>he</w:t>
      </w:r>
      <w:r>
        <w:rPr>
          <w:i/>
          <w:spacing w:val="-6"/>
          <w:sz w:val="24"/>
        </w:rPr>
        <w:t xml:space="preserve"> </w:t>
      </w:r>
      <w:r>
        <w:rPr>
          <w:i/>
          <w:sz w:val="24"/>
        </w:rPr>
        <w:t>who</w:t>
      </w:r>
      <w:r>
        <w:rPr>
          <w:i/>
          <w:spacing w:val="-3"/>
          <w:sz w:val="24"/>
        </w:rPr>
        <w:t xml:space="preserve"> </w:t>
      </w:r>
      <w:r>
        <w:rPr>
          <w:i/>
          <w:sz w:val="24"/>
        </w:rPr>
        <w:t>allege(sic)</w:t>
      </w:r>
      <w:r>
        <w:rPr>
          <w:i/>
          <w:spacing w:val="-4"/>
          <w:sz w:val="24"/>
        </w:rPr>
        <w:t xml:space="preserve"> </w:t>
      </w:r>
      <w:r>
        <w:rPr>
          <w:i/>
          <w:sz w:val="24"/>
        </w:rPr>
        <w:t>must</w:t>
      </w:r>
      <w:r>
        <w:rPr>
          <w:i/>
          <w:spacing w:val="-3"/>
          <w:sz w:val="24"/>
        </w:rPr>
        <w:t xml:space="preserve"> </w:t>
      </w:r>
      <w:r>
        <w:rPr>
          <w:i/>
          <w:sz w:val="24"/>
        </w:rPr>
        <w:t>prove.</w:t>
      </w:r>
      <w:r>
        <w:rPr>
          <w:i/>
          <w:spacing w:val="-3"/>
          <w:sz w:val="24"/>
        </w:rPr>
        <w:t xml:space="preserve"> </w:t>
      </w:r>
      <w:r>
        <w:rPr>
          <w:i/>
          <w:sz w:val="24"/>
        </w:rPr>
        <w:t>Clause A4(7) of SI</w:t>
      </w:r>
      <w:r>
        <w:rPr>
          <w:i/>
          <w:spacing w:val="40"/>
          <w:sz w:val="24"/>
        </w:rPr>
        <w:t xml:space="preserve"> </w:t>
      </w:r>
      <w:r>
        <w:rPr>
          <w:i/>
          <w:sz w:val="24"/>
        </w:rPr>
        <w:t>42-22 is clear that the burden of proof lies with the Respondent.</w:t>
      </w:r>
    </w:p>
    <w:p w14:paraId="4859764A" w14:textId="77777777" w:rsidR="00227E0F" w:rsidRDefault="007C749F">
      <w:pPr>
        <w:spacing w:before="1"/>
        <w:ind w:left="743"/>
        <w:rPr>
          <w:i/>
          <w:sz w:val="24"/>
        </w:rPr>
      </w:pPr>
      <w:r>
        <w:rPr>
          <w:i/>
          <w:sz w:val="24"/>
        </w:rPr>
        <w:t>Conviction</w:t>
      </w:r>
      <w:r>
        <w:rPr>
          <w:i/>
          <w:spacing w:val="-1"/>
          <w:sz w:val="24"/>
        </w:rPr>
        <w:t xml:space="preserve"> </w:t>
      </w:r>
      <w:r>
        <w:rPr>
          <w:i/>
          <w:sz w:val="24"/>
        </w:rPr>
        <w:t>premised</w:t>
      </w:r>
      <w:r>
        <w:rPr>
          <w:i/>
          <w:spacing w:val="-2"/>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Appellant’s</w:t>
      </w:r>
      <w:r>
        <w:rPr>
          <w:i/>
          <w:spacing w:val="-2"/>
          <w:sz w:val="24"/>
        </w:rPr>
        <w:t xml:space="preserve"> </w:t>
      </w:r>
      <w:r>
        <w:rPr>
          <w:i/>
          <w:sz w:val="24"/>
        </w:rPr>
        <w:t>failure</w:t>
      </w:r>
      <w:r>
        <w:rPr>
          <w:i/>
          <w:spacing w:val="-1"/>
          <w:sz w:val="24"/>
        </w:rPr>
        <w:t xml:space="preserve"> </w:t>
      </w:r>
      <w:r>
        <w:rPr>
          <w:i/>
          <w:sz w:val="24"/>
        </w:rPr>
        <w:t>to</w:t>
      </w:r>
      <w:r>
        <w:rPr>
          <w:i/>
          <w:spacing w:val="-1"/>
          <w:sz w:val="24"/>
        </w:rPr>
        <w:t xml:space="preserve"> </w:t>
      </w:r>
      <w:r>
        <w:rPr>
          <w:i/>
          <w:sz w:val="24"/>
        </w:rPr>
        <w:t>prove</w:t>
      </w:r>
      <w:r>
        <w:rPr>
          <w:i/>
          <w:spacing w:val="-3"/>
          <w:sz w:val="24"/>
        </w:rPr>
        <w:t xml:space="preserve"> </w:t>
      </w:r>
      <w:r>
        <w:rPr>
          <w:i/>
          <w:sz w:val="24"/>
        </w:rPr>
        <w:t>his</w:t>
      </w:r>
      <w:r>
        <w:rPr>
          <w:i/>
          <w:spacing w:val="-2"/>
          <w:sz w:val="24"/>
        </w:rPr>
        <w:t xml:space="preserve"> </w:t>
      </w:r>
      <w:r>
        <w:rPr>
          <w:i/>
          <w:sz w:val="24"/>
        </w:rPr>
        <w:t>innocence</w:t>
      </w:r>
      <w:r>
        <w:rPr>
          <w:i/>
          <w:spacing w:val="-1"/>
          <w:sz w:val="24"/>
        </w:rPr>
        <w:t xml:space="preserve"> </w:t>
      </w:r>
      <w:r>
        <w:rPr>
          <w:i/>
          <w:sz w:val="24"/>
        </w:rPr>
        <w:t>is</w:t>
      </w:r>
      <w:r>
        <w:rPr>
          <w:i/>
          <w:spacing w:val="-2"/>
          <w:sz w:val="24"/>
        </w:rPr>
        <w:t xml:space="preserve"> misplaced.’</w:t>
      </w:r>
    </w:p>
    <w:p w14:paraId="2B1BE01B" w14:textId="77777777" w:rsidR="00227E0F" w:rsidRDefault="00227E0F">
      <w:pPr>
        <w:pStyle w:val="BodyText"/>
        <w:spacing w:before="160"/>
        <w:rPr>
          <w:i/>
        </w:rPr>
      </w:pPr>
    </w:p>
    <w:p w14:paraId="677142E0" w14:textId="77777777" w:rsidR="00227E0F" w:rsidRDefault="007C749F">
      <w:pPr>
        <w:pStyle w:val="BodyText"/>
        <w:spacing w:line="480" w:lineRule="auto"/>
        <w:ind w:left="23" w:right="749"/>
      </w:pPr>
      <w:r>
        <w:t>The</w:t>
      </w:r>
      <w:r>
        <w:rPr>
          <w:spacing w:val="-5"/>
        </w:rPr>
        <w:t xml:space="preserve"> </w:t>
      </w:r>
      <w:r>
        <w:t>appellant</w:t>
      </w:r>
      <w:r>
        <w:rPr>
          <w:spacing w:val="-3"/>
        </w:rPr>
        <w:t xml:space="preserve"> </w:t>
      </w:r>
      <w:r>
        <w:t>was</w:t>
      </w:r>
      <w:r>
        <w:rPr>
          <w:spacing w:val="-3"/>
        </w:rPr>
        <w:t xml:space="preserve"> </w:t>
      </w:r>
      <w:r>
        <w:t>employed</w:t>
      </w:r>
      <w:r>
        <w:rPr>
          <w:spacing w:val="-3"/>
        </w:rPr>
        <w:t xml:space="preserve"> </w:t>
      </w:r>
      <w:r>
        <w:t>by</w:t>
      </w:r>
      <w:r>
        <w:rPr>
          <w:spacing w:val="-7"/>
        </w:rPr>
        <w:t xml:space="preserve"> </w:t>
      </w:r>
      <w:r>
        <w:t>the</w:t>
      </w:r>
      <w:r>
        <w:rPr>
          <w:spacing w:val="-4"/>
        </w:rPr>
        <w:t xml:space="preserve"> </w:t>
      </w:r>
      <w:r>
        <w:t>respondent</w:t>
      </w:r>
      <w:r>
        <w:rPr>
          <w:spacing w:val="-3"/>
        </w:rPr>
        <w:t xml:space="preserve"> </w:t>
      </w:r>
      <w:r>
        <w:t>as</w:t>
      </w:r>
      <w:r>
        <w:rPr>
          <w:spacing w:val="-2"/>
        </w:rPr>
        <w:t xml:space="preserve"> </w:t>
      </w:r>
      <w:r>
        <w:t>a</w:t>
      </w:r>
      <w:r>
        <w:rPr>
          <w:spacing w:val="-4"/>
        </w:rPr>
        <w:t xml:space="preserve"> </w:t>
      </w:r>
      <w:r>
        <w:t>driver. The</w:t>
      </w:r>
      <w:r>
        <w:rPr>
          <w:spacing w:val="-4"/>
        </w:rPr>
        <w:t xml:space="preserve"> </w:t>
      </w:r>
      <w:r>
        <w:t>allegations levelled</w:t>
      </w:r>
      <w:r>
        <w:rPr>
          <w:spacing w:val="40"/>
        </w:rPr>
        <w:t xml:space="preserve"> </w:t>
      </w:r>
      <w:r>
        <w:t>against him were</w:t>
      </w:r>
      <w:r>
        <w:rPr>
          <w:spacing w:val="-1"/>
        </w:rPr>
        <w:t xml:space="preserve"> </w:t>
      </w:r>
      <w:r>
        <w:t>that on 27</w:t>
      </w:r>
      <w:r>
        <w:rPr>
          <w:vertAlign w:val="superscript"/>
        </w:rPr>
        <w:t>th</w:t>
      </w:r>
      <w:r>
        <w:t xml:space="preserve"> April2024</w:t>
      </w:r>
      <w:r>
        <w:rPr>
          <w:spacing w:val="40"/>
        </w:rPr>
        <w:t xml:space="preserve"> </w:t>
      </w:r>
      <w:r>
        <w:t>he was asked to take truck number1032 for repairs to</w:t>
      </w:r>
      <w:r>
        <w:rPr>
          <w:spacing w:val="40"/>
        </w:rPr>
        <w:t xml:space="preserve"> </w:t>
      </w:r>
      <w:r>
        <w:t>the respondent’s Head Office workshop.</w:t>
      </w:r>
      <w:r>
        <w:rPr>
          <w:spacing w:val="40"/>
        </w:rPr>
        <w:t xml:space="preserve"> </w:t>
      </w:r>
      <w:r>
        <w:t>He</w:t>
      </w:r>
      <w:r>
        <w:rPr>
          <w:spacing w:val="40"/>
        </w:rPr>
        <w:t xml:space="preserve"> </w:t>
      </w:r>
      <w:r>
        <w:t xml:space="preserve">was in the company of another </w:t>
      </w:r>
      <w:proofErr w:type="gramStart"/>
      <w:r>
        <w:t>employee,</w:t>
      </w:r>
      <w:proofErr w:type="gramEnd"/>
      <w:r>
        <w:t xml:space="preserve"> a mechanic and they</w:t>
      </w:r>
      <w:r>
        <w:rPr>
          <w:spacing w:val="40"/>
        </w:rPr>
        <w:t xml:space="preserve"> </w:t>
      </w:r>
      <w:r>
        <w:t>used a certain route which is not ordinarily used. On the way</w:t>
      </w:r>
      <w:r>
        <w:rPr>
          <w:spacing w:val="40"/>
        </w:rPr>
        <w:t xml:space="preserve"> </w:t>
      </w:r>
      <w:r>
        <w:t>they passed through or stopped at a certain place, that is,1758 Ilford Road Waterfalls where 153litres of fuel were</w:t>
      </w:r>
      <w:r>
        <w:rPr>
          <w:spacing w:val="40"/>
        </w:rPr>
        <w:t xml:space="preserve"> </w:t>
      </w:r>
      <w:r>
        <w:t xml:space="preserve">allegedly syphoned from the truck. On the basis of these allegations disciplinary proceedings were conducted against the </w:t>
      </w:r>
      <w:proofErr w:type="gramStart"/>
      <w:r>
        <w:t>appellant .</w:t>
      </w:r>
      <w:proofErr w:type="gramEnd"/>
      <w:r>
        <w:t xml:space="preserve"> He was</w:t>
      </w:r>
      <w:r>
        <w:t xml:space="preserve"> charged with and</w:t>
      </w:r>
    </w:p>
    <w:p w14:paraId="7F1F67C2" w14:textId="77777777" w:rsidR="00227E0F" w:rsidRDefault="007C749F">
      <w:pPr>
        <w:pStyle w:val="BodyText"/>
        <w:spacing w:line="275" w:lineRule="exact"/>
        <w:ind w:left="23"/>
      </w:pPr>
      <w:r>
        <w:t>convicted</w:t>
      </w:r>
      <w:r>
        <w:rPr>
          <w:spacing w:val="-3"/>
        </w:rPr>
        <w:t xml:space="preserve"> </w:t>
      </w:r>
      <w:r>
        <w:t>of</w:t>
      </w:r>
      <w:r>
        <w:rPr>
          <w:spacing w:val="-1"/>
        </w:rPr>
        <w:t xml:space="preserve"> </w:t>
      </w:r>
      <w:r>
        <w:t>the crime</w:t>
      </w:r>
      <w:r>
        <w:rPr>
          <w:spacing w:val="-2"/>
        </w:rPr>
        <w:t xml:space="preserve"> </w:t>
      </w:r>
      <w:r>
        <w:t>of</w:t>
      </w:r>
      <w:r>
        <w:rPr>
          <w:spacing w:val="1"/>
        </w:rPr>
        <w:t xml:space="preserve"> </w:t>
      </w:r>
      <w:r>
        <w:t>theft</w:t>
      </w:r>
      <w:r>
        <w:rPr>
          <w:spacing w:val="-1"/>
        </w:rPr>
        <w:t xml:space="preserve"> </w:t>
      </w:r>
      <w:r>
        <w:t>in violation</w:t>
      </w:r>
      <w:r>
        <w:rPr>
          <w:spacing w:val="-1"/>
        </w:rPr>
        <w:t xml:space="preserve"> </w:t>
      </w:r>
      <w:r>
        <w:t>of provisions</w:t>
      </w:r>
      <w:r>
        <w:rPr>
          <w:spacing w:val="59"/>
        </w:rPr>
        <w:t xml:space="preserve"> </w:t>
      </w:r>
      <w:r>
        <w:t>of</w:t>
      </w:r>
      <w:r>
        <w:rPr>
          <w:spacing w:val="59"/>
        </w:rPr>
        <w:t xml:space="preserve"> </w:t>
      </w:r>
      <w:r>
        <w:t>the</w:t>
      </w:r>
      <w:r>
        <w:rPr>
          <w:spacing w:val="-2"/>
        </w:rPr>
        <w:t xml:space="preserve"> </w:t>
      </w:r>
      <w:r>
        <w:t>applicable</w:t>
      </w:r>
      <w:r>
        <w:rPr>
          <w:spacing w:val="60"/>
        </w:rPr>
        <w:t xml:space="preserve"> </w:t>
      </w:r>
      <w:r>
        <w:t>code</w:t>
      </w:r>
      <w:r>
        <w:rPr>
          <w:spacing w:val="-2"/>
        </w:rPr>
        <w:t xml:space="preserve"> </w:t>
      </w:r>
      <w:r>
        <w:t xml:space="preserve">of </w:t>
      </w:r>
      <w:r>
        <w:rPr>
          <w:spacing w:val="-2"/>
        </w:rPr>
        <w:t>conduct.</w:t>
      </w:r>
    </w:p>
    <w:p w14:paraId="72DC7C41" w14:textId="77777777" w:rsidR="00227E0F" w:rsidRDefault="00227E0F">
      <w:pPr>
        <w:pStyle w:val="BodyText"/>
        <w:spacing w:before="162"/>
      </w:pPr>
    </w:p>
    <w:p w14:paraId="0F97B058" w14:textId="77777777" w:rsidR="00227E0F" w:rsidRDefault="007C749F">
      <w:pPr>
        <w:pStyle w:val="BodyText"/>
        <w:spacing w:line="480" w:lineRule="auto"/>
        <w:ind w:left="23" w:right="581"/>
      </w:pPr>
      <w:r>
        <w:t xml:space="preserve">In his </w:t>
      </w:r>
      <w:proofErr w:type="spellStart"/>
      <w:r>
        <w:t>defence</w:t>
      </w:r>
      <w:proofErr w:type="spellEnd"/>
      <w:r>
        <w:t>, the appellant admitted to taking the truck as instructed. He admitted using</w:t>
      </w:r>
      <w:r>
        <w:rPr>
          <w:spacing w:val="40"/>
        </w:rPr>
        <w:t xml:space="preserve"> </w:t>
      </w:r>
      <w:r>
        <w:t>a different route from the one ordinarily used</w:t>
      </w:r>
      <w:r>
        <w:rPr>
          <w:spacing w:val="40"/>
        </w:rPr>
        <w:t xml:space="preserve"> </w:t>
      </w:r>
      <w:r>
        <w:t>saying that it was during</w:t>
      </w:r>
      <w:r>
        <w:rPr>
          <w:spacing w:val="40"/>
        </w:rPr>
        <w:t xml:space="preserve"> </w:t>
      </w:r>
      <w:r>
        <w:t xml:space="preserve">the peak hour and he was trying to avoid traffic. He says he had been advised that later that day he was to travel to </w:t>
      </w:r>
      <w:proofErr w:type="gramStart"/>
      <w:r>
        <w:t>Chinhoyi ,so</w:t>
      </w:r>
      <w:proofErr w:type="gramEnd"/>
      <w:r>
        <w:t xml:space="preserve"> on the way to the workshop he</w:t>
      </w:r>
      <w:r>
        <w:rPr>
          <w:spacing w:val="40"/>
        </w:rPr>
        <w:t xml:space="preserve"> </w:t>
      </w:r>
      <w:r>
        <w:t>and his colleague stopped at a certain house in Waterfalls where he bought some food in preparation for the expected trip after which they proceeded to the Head Office</w:t>
      </w:r>
      <w:r>
        <w:rPr>
          <w:spacing w:val="-1"/>
        </w:rPr>
        <w:t xml:space="preserve"> </w:t>
      </w:r>
      <w:r>
        <w:t>workshop. He</w:t>
      </w:r>
      <w:r>
        <w:rPr>
          <w:spacing w:val="-1"/>
        </w:rPr>
        <w:t xml:space="preserve"> </w:t>
      </w:r>
      <w:r>
        <w:t>was led ther</w:t>
      </w:r>
      <w:r>
        <w:t>e</w:t>
      </w:r>
      <w:r>
        <w:rPr>
          <w:spacing w:val="40"/>
        </w:rPr>
        <w:t xml:space="preserve"> </w:t>
      </w:r>
      <w:r>
        <w:t>by</w:t>
      </w:r>
      <w:r>
        <w:rPr>
          <w:spacing w:val="-4"/>
        </w:rPr>
        <w:t xml:space="preserve"> </w:t>
      </w:r>
      <w:r>
        <w:t xml:space="preserve">the mechanic who </w:t>
      </w:r>
      <w:proofErr w:type="spellStart"/>
      <w:r>
        <w:t>indicted</w:t>
      </w:r>
      <w:proofErr w:type="spellEnd"/>
      <w:r>
        <w:t xml:space="preserve"> that the</w:t>
      </w:r>
      <w:r>
        <w:rPr>
          <w:spacing w:val="-3"/>
        </w:rPr>
        <w:t xml:space="preserve"> </w:t>
      </w:r>
      <w:r>
        <w:t>house</w:t>
      </w:r>
      <w:r>
        <w:rPr>
          <w:spacing w:val="-5"/>
        </w:rPr>
        <w:t xml:space="preserve"> </w:t>
      </w:r>
      <w:r>
        <w:t>belonged</w:t>
      </w:r>
      <w:r>
        <w:rPr>
          <w:spacing w:val="-3"/>
        </w:rPr>
        <w:t xml:space="preserve"> </w:t>
      </w:r>
      <w:r>
        <w:t>to</w:t>
      </w:r>
      <w:r>
        <w:rPr>
          <w:spacing w:val="-3"/>
        </w:rPr>
        <w:t xml:space="preserve"> </w:t>
      </w:r>
      <w:proofErr w:type="gramStart"/>
      <w:r>
        <w:t>his(</w:t>
      </w:r>
      <w:proofErr w:type="gramEnd"/>
      <w:r>
        <w:t>the</w:t>
      </w:r>
      <w:r>
        <w:rPr>
          <w:spacing w:val="-5"/>
        </w:rPr>
        <w:t xml:space="preserve"> </w:t>
      </w:r>
      <w:r>
        <w:t>mechanic’s)</w:t>
      </w:r>
      <w:r>
        <w:rPr>
          <w:spacing w:val="-5"/>
        </w:rPr>
        <w:t xml:space="preserve"> </w:t>
      </w:r>
      <w:r>
        <w:t>relative.(p21/60).</w:t>
      </w:r>
      <w:r>
        <w:rPr>
          <w:spacing w:val="-3"/>
        </w:rPr>
        <w:t xml:space="preserve"> </w:t>
      </w:r>
      <w:r>
        <w:t>He</w:t>
      </w:r>
      <w:r>
        <w:rPr>
          <w:spacing w:val="-5"/>
        </w:rPr>
        <w:t xml:space="preserve"> </w:t>
      </w:r>
      <w:r>
        <w:t>could</w:t>
      </w:r>
      <w:r>
        <w:rPr>
          <w:spacing w:val="-3"/>
        </w:rPr>
        <w:t xml:space="preserve"> </w:t>
      </w:r>
      <w:r>
        <w:t>not</w:t>
      </w:r>
      <w:r>
        <w:rPr>
          <w:spacing w:val="-3"/>
        </w:rPr>
        <w:t xml:space="preserve"> </w:t>
      </w:r>
      <w:r>
        <w:t>confirm</w:t>
      </w:r>
      <w:r>
        <w:rPr>
          <w:spacing w:val="-3"/>
        </w:rPr>
        <w:t xml:space="preserve"> </w:t>
      </w:r>
      <w:r>
        <w:t>the</w:t>
      </w:r>
      <w:r>
        <w:rPr>
          <w:spacing w:val="-4"/>
        </w:rPr>
        <w:t xml:space="preserve"> </w:t>
      </w:r>
      <w:r>
        <w:t>address since he said that he</w:t>
      </w:r>
      <w:r>
        <w:rPr>
          <w:spacing w:val="40"/>
        </w:rPr>
        <w:t xml:space="preserve"> </w:t>
      </w:r>
      <w:r>
        <w:t>was not familiar with the area. He was not aware of diesel being syphoned from the truck, he denied that it happened but that if it happened, he was not aware of it. He also told the hearing that on 25</w:t>
      </w:r>
      <w:r>
        <w:rPr>
          <w:vertAlign w:val="superscript"/>
        </w:rPr>
        <w:t>th</w:t>
      </w:r>
      <w:r>
        <w:t xml:space="preserve"> April 2024 that same truck had been on a trip with another driver who encountered problems with it. This is why it was being taken for repairs. On the 27</w:t>
      </w:r>
      <w:r>
        <w:rPr>
          <w:vertAlign w:val="superscript"/>
        </w:rPr>
        <w:t>th</w:t>
      </w:r>
      <w:r>
        <w:t xml:space="preserve"> he was told by his supervisor that the truck was not filled up with fuel but that he</w:t>
      </w:r>
    </w:p>
    <w:p w14:paraId="4954D4A5" w14:textId="77777777" w:rsidR="00227E0F" w:rsidRDefault="00227E0F">
      <w:pPr>
        <w:pStyle w:val="BodyText"/>
        <w:spacing w:line="480" w:lineRule="auto"/>
        <w:sectPr w:rsidR="00227E0F">
          <w:pgSz w:w="11910" w:h="16840"/>
          <w:pgMar w:top="1340" w:right="850" w:bottom="280" w:left="1417" w:header="751" w:footer="0" w:gutter="0"/>
          <w:cols w:space="720"/>
        </w:sectPr>
      </w:pPr>
    </w:p>
    <w:p w14:paraId="566E8C04" w14:textId="77777777" w:rsidR="00227E0F" w:rsidRDefault="007C749F">
      <w:pPr>
        <w:pStyle w:val="BodyText"/>
        <w:spacing w:before="81" w:line="480" w:lineRule="auto"/>
        <w:ind w:left="23" w:right="749"/>
      </w:pPr>
      <w:r>
        <w:lastRenderedPageBreak/>
        <w:t>would</w:t>
      </w:r>
      <w:r>
        <w:rPr>
          <w:spacing w:val="-2"/>
        </w:rPr>
        <w:t xml:space="preserve"> </w:t>
      </w:r>
      <w:r>
        <w:t>be</w:t>
      </w:r>
      <w:r>
        <w:rPr>
          <w:spacing w:val="-3"/>
        </w:rPr>
        <w:t xml:space="preserve"> </w:t>
      </w:r>
      <w:r>
        <w:t>able</w:t>
      </w:r>
      <w:r>
        <w:rPr>
          <w:spacing w:val="-2"/>
        </w:rPr>
        <w:t xml:space="preserve"> </w:t>
      </w:r>
      <w:r>
        <w:t>to</w:t>
      </w:r>
      <w:r>
        <w:rPr>
          <w:spacing w:val="-2"/>
        </w:rPr>
        <w:t xml:space="preserve"> </w:t>
      </w:r>
      <w:r>
        <w:t>deliver</w:t>
      </w:r>
      <w:r>
        <w:rPr>
          <w:spacing w:val="-2"/>
        </w:rPr>
        <w:t xml:space="preserve"> </w:t>
      </w:r>
      <w:r>
        <w:t>it</w:t>
      </w:r>
      <w:r>
        <w:rPr>
          <w:spacing w:val="-2"/>
        </w:rPr>
        <w:t xml:space="preserve"> </w:t>
      </w:r>
      <w:r>
        <w:t>for</w:t>
      </w:r>
      <w:r>
        <w:rPr>
          <w:spacing w:val="-3"/>
        </w:rPr>
        <w:t xml:space="preserve"> </w:t>
      </w:r>
      <w:r>
        <w:t>repairs.</w:t>
      </w:r>
      <w:r>
        <w:rPr>
          <w:spacing w:val="-1"/>
        </w:rPr>
        <w:t xml:space="preserve"> </w:t>
      </w:r>
      <w:r>
        <w:t>After</w:t>
      </w:r>
      <w:r>
        <w:rPr>
          <w:spacing w:val="40"/>
        </w:rPr>
        <w:t xml:space="preserve"> </w:t>
      </w:r>
      <w:r>
        <w:t>the</w:t>
      </w:r>
      <w:r>
        <w:rPr>
          <w:spacing w:val="-2"/>
        </w:rPr>
        <w:t xml:space="preserve"> </w:t>
      </w:r>
      <w:r>
        <w:t>disciplinary</w:t>
      </w:r>
      <w:r>
        <w:rPr>
          <w:spacing w:val="-7"/>
        </w:rPr>
        <w:t xml:space="preserve"> </w:t>
      </w:r>
      <w:r>
        <w:t>hearing</w:t>
      </w:r>
      <w:r>
        <w:rPr>
          <w:spacing w:val="40"/>
        </w:rPr>
        <w:t xml:space="preserve"> </w:t>
      </w:r>
      <w:r>
        <w:t>he</w:t>
      </w:r>
      <w:r>
        <w:rPr>
          <w:spacing w:val="-1"/>
        </w:rPr>
        <w:t xml:space="preserve"> </w:t>
      </w:r>
      <w:r>
        <w:t>was</w:t>
      </w:r>
      <w:r>
        <w:rPr>
          <w:spacing w:val="-1"/>
        </w:rPr>
        <w:t xml:space="preserve"> </w:t>
      </w:r>
      <w:r>
        <w:t>found</w:t>
      </w:r>
      <w:r>
        <w:rPr>
          <w:spacing w:val="-3"/>
        </w:rPr>
        <w:t xml:space="preserve"> </w:t>
      </w:r>
      <w:r>
        <w:t xml:space="preserve">guilty. One of the reasons for the conviction was that and I </w:t>
      </w:r>
      <w:proofErr w:type="gramStart"/>
      <w:r>
        <w:t>quote :</w:t>
      </w:r>
      <w:proofErr w:type="gramEnd"/>
    </w:p>
    <w:p w14:paraId="69FE59A1" w14:textId="77777777" w:rsidR="00227E0F" w:rsidRDefault="007C749F">
      <w:pPr>
        <w:spacing w:before="161" w:line="480" w:lineRule="auto"/>
        <w:ind w:left="743" w:right="581"/>
        <w:rPr>
          <w:i/>
          <w:sz w:val="24"/>
        </w:rPr>
      </w:pPr>
      <w:r>
        <w:rPr>
          <w:i/>
          <w:sz w:val="24"/>
        </w:rPr>
        <w:t>“</w:t>
      </w:r>
      <w:proofErr w:type="gramStart"/>
      <w:r>
        <w:rPr>
          <w:i/>
          <w:sz w:val="24"/>
        </w:rPr>
        <w:t>3.You</w:t>
      </w:r>
      <w:proofErr w:type="gramEnd"/>
      <w:r>
        <w:rPr>
          <w:i/>
          <w:spacing w:val="40"/>
          <w:sz w:val="24"/>
        </w:rPr>
        <w:t xml:space="preserve"> </w:t>
      </w:r>
      <w:r>
        <w:rPr>
          <w:i/>
          <w:sz w:val="24"/>
          <w:u w:val="single"/>
        </w:rPr>
        <w:t>failed</w:t>
      </w:r>
      <w:r>
        <w:rPr>
          <w:i/>
          <w:spacing w:val="-3"/>
          <w:sz w:val="24"/>
          <w:u w:val="single"/>
        </w:rPr>
        <w:t xml:space="preserve"> </w:t>
      </w:r>
      <w:r>
        <w:rPr>
          <w:i/>
          <w:sz w:val="24"/>
          <w:u w:val="single"/>
        </w:rPr>
        <w:t>to</w:t>
      </w:r>
      <w:r>
        <w:rPr>
          <w:i/>
          <w:spacing w:val="-2"/>
          <w:sz w:val="24"/>
          <w:u w:val="single"/>
        </w:rPr>
        <w:t xml:space="preserve"> </w:t>
      </w:r>
      <w:r>
        <w:rPr>
          <w:i/>
          <w:sz w:val="24"/>
          <w:u w:val="single"/>
        </w:rPr>
        <w:t>produce</w:t>
      </w:r>
      <w:r>
        <w:rPr>
          <w:i/>
          <w:spacing w:val="40"/>
          <w:sz w:val="24"/>
          <w:u w:val="single"/>
        </w:rPr>
        <w:t xml:space="preserve"> </w:t>
      </w:r>
      <w:r>
        <w:rPr>
          <w:i/>
          <w:sz w:val="24"/>
          <w:u w:val="single"/>
        </w:rPr>
        <w:t>evidence</w:t>
      </w:r>
      <w:r>
        <w:rPr>
          <w:i/>
          <w:spacing w:val="-3"/>
          <w:sz w:val="24"/>
          <w:u w:val="single"/>
        </w:rPr>
        <w:t xml:space="preserve"> </w:t>
      </w:r>
      <w:r>
        <w:rPr>
          <w:i/>
          <w:sz w:val="24"/>
          <w:u w:val="single"/>
        </w:rPr>
        <w:t>that</w:t>
      </w:r>
      <w:r>
        <w:rPr>
          <w:i/>
          <w:spacing w:val="-2"/>
          <w:sz w:val="24"/>
          <w:u w:val="single"/>
        </w:rPr>
        <w:t xml:space="preserve"> </w:t>
      </w:r>
      <w:r>
        <w:rPr>
          <w:i/>
          <w:sz w:val="24"/>
          <w:u w:val="single"/>
        </w:rPr>
        <w:t>you</w:t>
      </w:r>
      <w:r>
        <w:rPr>
          <w:i/>
          <w:spacing w:val="-2"/>
          <w:sz w:val="24"/>
          <w:u w:val="single"/>
        </w:rPr>
        <w:t xml:space="preserve"> </w:t>
      </w:r>
      <w:r>
        <w:rPr>
          <w:i/>
          <w:sz w:val="24"/>
          <w:u w:val="single"/>
        </w:rPr>
        <w:t>did</w:t>
      </w:r>
      <w:r>
        <w:rPr>
          <w:i/>
          <w:spacing w:val="-2"/>
          <w:sz w:val="24"/>
          <w:u w:val="single"/>
        </w:rPr>
        <w:t xml:space="preserve"> </w:t>
      </w:r>
      <w:r>
        <w:rPr>
          <w:i/>
          <w:sz w:val="24"/>
          <w:u w:val="single"/>
        </w:rPr>
        <w:t>not</w:t>
      </w:r>
      <w:r>
        <w:rPr>
          <w:i/>
          <w:spacing w:val="-2"/>
          <w:sz w:val="24"/>
          <w:u w:val="single"/>
        </w:rPr>
        <w:t xml:space="preserve"> </w:t>
      </w:r>
      <w:r>
        <w:rPr>
          <w:i/>
          <w:sz w:val="24"/>
          <w:u w:val="single"/>
        </w:rPr>
        <w:t>syphon</w:t>
      </w:r>
      <w:r>
        <w:rPr>
          <w:i/>
          <w:spacing w:val="-2"/>
          <w:sz w:val="24"/>
          <w:u w:val="single"/>
        </w:rPr>
        <w:t xml:space="preserve"> </w:t>
      </w:r>
      <w:r>
        <w:rPr>
          <w:i/>
          <w:sz w:val="24"/>
          <w:u w:val="single"/>
        </w:rPr>
        <w:t>diesel</w:t>
      </w:r>
      <w:r>
        <w:rPr>
          <w:i/>
          <w:spacing w:val="-2"/>
          <w:sz w:val="24"/>
          <w:u w:val="single"/>
        </w:rPr>
        <w:t xml:space="preserve"> </w:t>
      </w:r>
      <w:r>
        <w:rPr>
          <w:i/>
          <w:sz w:val="24"/>
          <w:u w:val="single"/>
        </w:rPr>
        <w:t>from</w:t>
      </w:r>
      <w:r>
        <w:rPr>
          <w:i/>
          <w:spacing w:val="40"/>
          <w:sz w:val="24"/>
          <w:u w:val="single"/>
        </w:rPr>
        <w:t xml:space="preserve"> </w:t>
      </w:r>
      <w:r>
        <w:rPr>
          <w:i/>
          <w:sz w:val="24"/>
          <w:u w:val="single"/>
        </w:rPr>
        <w:t>the</w:t>
      </w:r>
      <w:r>
        <w:rPr>
          <w:i/>
          <w:spacing w:val="-3"/>
          <w:sz w:val="24"/>
          <w:u w:val="single"/>
        </w:rPr>
        <w:t xml:space="preserve"> </w:t>
      </w:r>
      <w:r>
        <w:rPr>
          <w:i/>
          <w:sz w:val="24"/>
          <w:u w:val="single"/>
        </w:rPr>
        <w:t>truck</w:t>
      </w:r>
      <w:r>
        <w:rPr>
          <w:i/>
          <w:sz w:val="24"/>
        </w:rPr>
        <w:t xml:space="preserve"> in question on the 27</w:t>
      </w:r>
      <w:r>
        <w:rPr>
          <w:i/>
          <w:sz w:val="24"/>
          <w:vertAlign w:val="superscript"/>
        </w:rPr>
        <w:t>th</w:t>
      </w:r>
      <w:r>
        <w:rPr>
          <w:i/>
          <w:sz w:val="24"/>
        </w:rPr>
        <w:t xml:space="preserve"> of April, when you diverted the route and took it to a fuel</w:t>
      </w:r>
    </w:p>
    <w:p w14:paraId="5DC17012" w14:textId="77777777" w:rsidR="00227E0F" w:rsidRDefault="007C749F">
      <w:pPr>
        <w:ind w:left="743"/>
        <w:rPr>
          <w:sz w:val="24"/>
        </w:rPr>
      </w:pPr>
      <w:r>
        <w:rPr>
          <w:i/>
          <w:sz w:val="24"/>
        </w:rPr>
        <w:t>syphoning site</w:t>
      </w:r>
      <w:proofErr w:type="gramStart"/>
      <w:r>
        <w:rPr>
          <w:i/>
          <w:sz w:val="24"/>
        </w:rPr>
        <w:t>.”</w:t>
      </w:r>
      <w:r>
        <w:rPr>
          <w:sz w:val="24"/>
        </w:rPr>
        <w:t>(</w:t>
      </w:r>
      <w:proofErr w:type="gramEnd"/>
      <w:r>
        <w:rPr>
          <w:sz w:val="24"/>
        </w:rPr>
        <w:t>My</w:t>
      </w:r>
      <w:r>
        <w:rPr>
          <w:spacing w:val="-4"/>
          <w:sz w:val="24"/>
        </w:rPr>
        <w:t xml:space="preserve"> </w:t>
      </w:r>
      <w:r>
        <w:rPr>
          <w:sz w:val="24"/>
        </w:rPr>
        <w:t>underlining</w:t>
      </w:r>
      <w:r>
        <w:rPr>
          <w:spacing w:val="-3"/>
          <w:sz w:val="24"/>
        </w:rPr>
        <w:t xml:space="preserve"> </w:t>
      </w:r>
      <w:r>
        <w:rPr>
          <w:sz w:val="24"/>
        </w:rPr>
        <w:t>for</w:t>
      </w:r>
      <w:r>
        <w:rPr>
          <w:spacing w:val="1"/>
          <w:sz w:val="24"/>
        </w:rPr>
        <w:t xml:space="preserve"> </w:t>
      </w:r>
      <w:r>
        <w:rPr>
          <w:spacing w:val="-2"/>
          <w:sz w:val="24"/>
        </w:rPr>
        <w:t>emphasis).</w:t>
      </w:r>
    </w:p>
    <w:p w14:paraId="60F542AC" w14:textId="77777777" w:rsidR="00227E0F" w:rsidRDefault="00227E0F">
      <w:pPr>
        <w:pStyle w:val="BodyText"/>
        <w:spacing w:before="159"/>
      </w:pPr>
    </w:p>
    <w:p w14:paraId="3C0B9C0C" w14:textId="77777777" w:rsidR="00227E0F" w:rsidRDefault="007C749F">
      <w:pPr>
        <w:pStyle w:val="BodyText"/>
        <w:spacing w:line="480" w:lineRule="auto"/>
        <w:ind w:left="23"/>
      </w:pPr>
      <w:r>
        <w:t>The</w:t>
      </w:r>
      <w:r>
        <w:rPr>
          <w:spacing w:val="-5"/>
        </w:rPr>
        <w:t xml:space="preserve"> </w:t>
      </w:r>
      <w:r>
        <w:t>appellant</w:t>
      </w:r>
      <w:r>
        <w:rPr>
          <w:spacing w:val="-3"/>
        </w:rPr>
        <w:t xml:space="preserve"> </w:t>
      </w:r>
      <w:r>
        <w:t>was</w:t>
      </w:r>
      <w:r>
        <w:rPr>
          <w:spacing w:val="-3"/>
        </w:rPr>
        <w:t xml:space="preserve"> </w:t>
      </w:r>
      <w:r>
        <w:t>aggrieved</w:t>
      </w:r>
      <w:r>
        <w:rPr>
          <w:spacing w:val="-3"/>
        </w:rPr>
        <w:t xml:space="preserve"> </w:t>
      </w:r>
      <w:r>
        <w:t>by</w:t>
      </w:r>
      <w:r>
        <w:rPr>
          <w:spacing w:val="-8"/>
        </w:rPr>
        <w:t xml:space="preserve"> </w:t>
      </w:r>
      <w:r>
        <w:t>the</w:t>
      </w:r>
      <w:r>
        <w:rPr>
          <w:spacing w:val="-4"/>
        </w:rPr>
        <w:t xml:space="preserve"> </w:t>
      </w:r>
      <w:r>
        <w:t>decision</w:t>
      </w:r>
      <w:r>
        <w:rPr>
          <w:spacing w:val="-3"/>
        </w:rPr>
        <w:t xml:space="preserve"> </w:t>
      </w:r>
      <w:r>
        <w:t>and</w:t>
      </w:r>
      <w:r>
        <w:rPr>
          <w:spacing w:val="-1"/>
        </w:rPr>
        <w:t xml:space="preserve"> </w:t>
      </w:r>
      <w:r>
        <w:t>lodged</w:t>
      </w:r>
      <w:r>
        <w:rPr>
          <w:spacing w:val="-1"/>
        </w:rPr>
        <w:t xml:space="preserve"> </w:t>
      </w:r>
      <w:r>
        <w:t>an</w:t>
      </w:r>
      <w:r>
        <w:rPr>
          <w:spacing w:val="-3"/>
        </w:rPr>
        <w:t xml:space="preserve"> </w:t>
      </w:r>
      <w:r>
        <w:t>internal</w:t>
      </w:r>
      <w:r>
        <w:rPr>
          <w:spacing w:val="-1"/>
        </w:rPr>
        <w:t xml:space="preserve"> </w:t>
      </w:r>
      <w:r>
        <w:t>appeal. The</w:t>
      </w:r>
      <w:r>
        <w:rPr>
          <w:spacing w:val="-5"/>
        </w:rPr>
        <w:t xml:space="preserve"> </w:t>
      </w:r>
      <w:r>
        <w:t>appeal</w:t>
      </w:r>
      <w:r>
        <w:rPr>
          <w:spacing w:val="-3"/>
        </w:rPr>
        <w:t xml:space="preserve"> </w:t>
      </w:r>
      <w:r>
        <w:t>was dismissed. One of the reasons for</w:t>
      </w:r>
      <w:r>
        <w:rPr>
          <w:spacing w:val="40"/>
        </w:rPr>
        <w:t xml:space="preserve"> </w:t>
      </w:r>
      <w:r>
        <w:t>dismissal</w:t>
      </w:r>
      <w:r>
        <w:rPr>
          <w:spacing w:val="40"/>
        </w:rPr>
        <w:t xml:space="preserve"> </w:t>
      </w:r>
      <w:r>
        <w:t>of the appeal was:</w:t>
      </w:r>
    </w:p>
    <w:p w14:paraId="246E50DA" w14:textId="77777777" w:rsidR="00227E0F" w:rsidRDefault="007C749F">
      <w:pPr>
        <w:spacing w:before="161" w:line="480" w:lineRule="auto"/>
        <w:ind w:left="743" w:right="749"/>
        <w:rPr>
          <w:i/>
          <w:sz w:val="24"/>
        </w:rPr>
      </w:pPr>
      <w:r>
        <w:rPr>
          <w:i/>
          <w:sz w:val="24"/>
        </w:rPr>
        <w:t>“3.</w:t>
      </w:r>
      <w:r>
        <w:rPr>
          <w:i/>
          <w:spacing w:val="-5"/>
          <w:sz w:val="24"/>
        </w:rPr>
        <w:t xml:space="preserve"> </w:t>
      </w:r>
      <w:r>
        <w:rPr>
          <w:i/>
          <w:sz w:val="24"/>
        </w:rPr>
        <w:t>You</w:t>
      </w:r>
      <w:r>
        <w:rPr>
          <w:i/>
          <w:spacing w:val="-2"/>
          <w:sz w:val="24"/>
        </w:rPr>
        <w:t xml:space="preserve"> </w:t>
      </w:r>
      <w:r>
        <w:rPr>
          <w:i/>
          <w:sz w:val="24"/>
        </w:rPr>
        <w:t>were</w:t>
      </w:r>
      <w:r>
        <w:rPr>
          <w:i/>
          <w:spacing w:val="-3"/>
          <w:sz w:val="24"/>
        </w:rPr>
        <w:t xml:space="preserve"> </w:t>
      </w:r>
      <w:r>
        <w:rPr>
          <w:i/>
          <w:sz w:val="24"/>
        </w:rPr>
        <w:t>not</w:t>
      </w:r>
      <w:r>
        <w:rPr>
          <w:i/>
          <w:spacing w:val="-2"/>
          <w:sz w:val="24"/>
        </w:rPr>
        <w:t xml:space="preserve"> </w:t>
      </w:r>
      <w:r>
        <w:rPr>
          <w:i/>
          <w:sz w:val="24"/>
        </w:rPr>
        <w:t>denied</w:t>
      </w:r>
      <w:r>
        <w:rPr>
          <w:i/>
          <w:spacing w:val="-2"/>
          <w:sz w:val="24"/>
        </w:rPr>
        <w:t xml:space="preserve"> </w:t>
      </w:r>
      <w:r>
        <w:rPr>
          <w:i/>
          <w:sz w:val="24"/>
        </w:rPr>
        <w:t>any</w:t>
      </w:r>
      <w:r>
        <w:rPr>
          <w:i/>
          <w:spacing w:val="-3"/>
          <w:sz w:val="24"/>
        </w:rPr>
        <w:t xml:space="preserve"> </w:t>
      </w:r>
      <w:r>
        <w:rPr>
          <w:i/>
          <w:sz w:val="24"/>
        </w:rPr>
        <w:t>opportunity</w:t>
      </w:r>
      <w:r>
        <w:rPr>
          <w:i/>
          <w:spacing w:val="-3"/>
          <w:sz w:val="24"/>
        </w:rPr>
        <w:t xml:space="preserve"> </w:t>
      </w:r>
      <w:r>
        <w:rPr>
          <w:i/>
          <w:sz w:val="24"/>
        </w:rPr>
        <w:t>to</w:t>
      </w:r>
      <w:r>
        <w:rPr>
          <w:i/>
          <w:spacing w:val="-2"/>
          <w:sz w:val="24"/>
        </w:rPr>
        <w:t xml:space="preserve"> </w:t>
      </w:r>
      <w:r>
        <w:rPr>
          <w:i/>
          <w:sz w:val="24"/>
        </w:rPr>
        <w:t>call</w:t>
      </w:r>
      <w:r>
        <w:rPr>
          <w:i/>
          <w:spacing w:val="-2"/>
          <w:sz w:val="24"/>
        </w:rPr>
        <w:t xml:space="preserve"> </w:t>
      </w:r>
      <w:r>
        <w:rPr>
          <w:i/>
          <w:sz w:val="24"/>
        </w:rPr>
        <w:t>witnesses</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proceedings</w:t>
      </w:r>
      <w:r>
        <w:rPr>
          <w:i/>
          <w:spacing w:val="-3"/>
          <w:sz w:val="24"/>
        </w:rPr>
        <w:t xml:space="preserve"> </w:t>
      </w:r>
      <w:r>
        <w:rPr>
          <w:i/>
          <w:sz w:val="24"/>
        </w:rPr>
        <w:t>to contest the allegations levelled against you.”</w:t>
      </w:r>
    </w:p>
    <w:p w14:paraId="37208287" w14:textId="77777777" w:rsidR="00227E0F" w:rsidRDefault="007C749F">
      <w:pPr>
        <w:pStyle w:val="BodyText"/>
        <w:spacing w:before="159" w:line="480" w:lineRule="auto"/>
        <w:ind w:left="23" w:right="581"/>
      </w:pPr>
      <w:r>
        <w:t xml:space="preserve">In </w:t>
      </w:r>
      <w:proofErr w:type="gramStart"/>
      <w:r>
        <w:t>Court ,</w:t>
      </w:r>
      <w:proofErr w:type="gramEnd"/>
      <w:r>
        <w:t xml:space="preserve"> </w:t>
      </w:r>
      <w:proofErr w:type="spellStart"/>
      <w:r>
        <w:t>Mr</w:t>
      </w:r>
      <w:proofErr w:type="spellEnd"/>
      <w:r>
        <w:t xml:space="preserve"> </w:t>
      </w:r>
      <w:proofErr w:type="spellStart"/>
      <w:r>
        <w:t>Rukwanda</w:t>
      </w:r>
      <w:proofErr w:type="spellEnd"/>
      <w:r>
        <w:t xml:space="preserve"> who appeared on behalf of the appellant argued that the appeal authority erred by saying that the appellant was not denied an opportunity to disprove his guilt.</w:t>
      </w:r>
      <w:r>
        <w:rPr>
          <w:spacing w:val="-2"/>
        </w:rPr>
        <w:t xml:space="preserve"> </w:t>
      </w:r>
      <w:r>
        <w:t>On</w:t>
      </w:r>
      <w:r>
        <w:rPr>
          <w:spacing w:val="-2"/>
        </w:rPr>
        <w:t xml:space="preserve"> </w:t>
      </w:r>
      <w:r>
        <w:t>the</w:t>
      </w:r>
      <w:r>
        <w:rPr>
          <w:spacing w:val="-2"/>
        </w:rPr>
        <w:t xml:space="preserve"> </w:t>
      </w:r>
      <w:r>
        <w:t>other</w:t>
      </w:r>
      <w:r>
        <w:rPr>
          <w:spacing w:val="-2"/>
        </w:rPr>
        <w:t xml:space="preserve"> </w:t>
      </w:r>
      <w:proofErr w:type="gramStart"/>
      <w:r>
        <w:t>hand</w:t>
      </w:r>
      <w:r>
        <w:rPr>
          <w:spacing w:val="-1"/>
        </w:rPr>
        <w:t xml:space="preserve"> </w:t>
      </w:r>
      <w:r>
        <w:t>,the</w:t>
      </w:r>
      <w:proofErr w:type="gramEnd"/>
      <w:r>
        <w:rPr>
          <w:spacing w:val="-2"/>
        </w:rPr>
        <w:t xml:space="preserve"> </w:t>
      </w:r>
      <w:r>
        <w:t>position</w:t>
      </w:r>
      <w:r>
        <w:rPr>
          <w:spacing w:val="-2"/>
        </w:rPr>
        <w:t xml:space="preserve"> </w:t>
      </w:r>
      <w:r>
        <w:t>on</w:t>
      </w:r>
      <w:r>
        <w:rPr>
          <w:spacing w:val="-2"/>
        </w:rPr>
        <w:t xml:space="preserve"> </w:t>
      </w:r>
      <w:r>
        <w:t>behalf</w:t>
      </w:r>
      <w:r>
        <w:rPr>
          <w:spacing w:val="-2"/>
        </w:rPr>
        <w:t xml:space="preserve"> </w:t>
      </w:r>
      <w:r>
        <w:t>of</w:t>
      </w:r>
      <w:r>
        <w:rPr>
          <w:spacing w:val="-1"/>
        </w:rPr>
        <w:t xml:space="preserve"> </w:t>
      </w:r>
      <w:r>
        <w:t>the</w:t>
      </w:r>
      <w:r>
        <w:rPr>
          <w:spacing w:val="-2"/>
        </w:rPr>
        <w:t xml:space="preserve"> </w:t>
      </w:r>
      <w:r>
        <w:t>respondent</w:t>
      </w:r>
      <w:r>
        <w:rPr>
          <w:spacing w:val="-2"/>
        </w:rPr>
        <w:t xml:space="preserve"> </w:t>
      </w:r>
      <w:r>
        <w:t>was</w:t>
      </w:r>
      <w:r>
        <w:rPr>
          <w:spacing w:val="-1"/>
        </w:rPr>
        <w:t xml:space="preserve"> </w:t>
      </w:r>
      <w:r>
        <w:t>that</w:t>
      </w:r>
      <w:r>
        <w:rPr>
          <w:spacing w:val="-2"/>
        </w:rPr>
        <w:t xml:space="preserve"> </w:t>
      </w:r>
      <w:r>
        <w:t>at</w:t>
      </w:r>
      <w:r>
        <w:rPr>
          <w:spacing w:val="-2"/>
        </w:rPr>
        <w:t xml:space="preserve"> </w:t>
      </w:r>
      <w:r>
        <w:t>the</w:t>
      </w:r>
      <w:r>
        <w:rPr>
          <w:spacing w:val="-3"/>
        </w:rPr>
        <w:t xml:space="preserve"> </w:t>
      </w:r>
      <w:r>
        <w:t>hearing</w:t>
      </w:r>
      <w:r>
        <w:rPr>
          <w:spacing w:val="-5"/>
        </w:rPr>
        <w:t xml:space="preserve"> </w:t>
      </w:r>
      <w:r>
        <w:t xml:space="preserve">stage the appellant failed to prove his </w:t>
      </w:r>
      <w:proofErr w:type="spellStart"/>
      <w:r>
        <w:t>defence</w:t>
      </w:r>
      <w:proofErr w:type="spellEnd"/>
      <w:r>
        <w:t xml:space="preserve"> and that this was what the appeals officer was confirming. In other words, the position</w:t>
      </w:r>
      <w:r>
        <w:rPr>
          <w:spacing w:val="40"/>
        </w:rPr>
        <w:t xml:space="preserve"> </w:t>
      </w:r>
      <w:r>
        <w:t>of the respondent is that the appellant should have proved his innocence.</w:t>
      </w:r>
    </w:p>
    <w:p w14:paraId="753C4BE2" w14:textId="77777777" w:rsidR="00227E0F" w:rsidRDefault="007C749F">
      <w:pPr>
        <w:spacing w:before="161" w:line="480" w:lineRule="auto"/>
        <w:ind w:left="23" w:right="605"/>
        <w:rPr>
          <w:sz w:val="24"/>
        </w:rPr>
      </w:pPr>
      <w:r>
        <w:rPr>
          <w:sz w:val="24"/>
        </w:rPr>
        <w:t xml:space="preserve">It is trite that he who alleges must prove. In </w:t>
      </w:r>
      <w:r>
        <w:rPr>
          <w:b/>
          <w:sz w:val="24"/>
        </w:rPr>
        <w:t>Bok v Davidson 1988(</w:t>
      </w:r>
      <w:proofErr w:type="gramStart"/>
      <w:r>
        <w:rPr>
          <w:b/>
          <w:sz w:val="24"/>
        </w:rPr>
        <w:t>1)ZLR</w:t>
      </w:r>
      <w:proofErr w:type="gramEnd"/>
      <w:r>
        <w:rPr>
          <w:b/>
          <w:sz w:val="24"/>
        </w:rPr>
        <w:t>365(S</w:t>
      </w:r>
      <w:r>
        <w:rPr>
          <w:sz w:val="24"/>
        </w:rPr>
        <w:t>) it was held that</w:t>
      </w:r>
      <w:r>
        <w:rPr>
          <w:spacing w:val="80"/>
          <w:sz w:val="24"/>
        </w:rPr>
        <w:t xml:space="preserve"> </w:t>
      </w:r>
      <w:r>
        <w:rPr>
          <w:sz w:val="24"/>
        </w:rPr>
        <w:t xml:space="preserve">‘he who seeks a remedy must prove the grounds therefore’. </w:t>
      </w:r>
      <w:r>
        <w:rPr>
          <w:b/>
          <w:sz w:val="24"/>
        </w:rPr>
        <w:t xml:space="preserve">In Astra Industries Limited v Peter </w:t>
      </w:r>
      <w:proofErr w:type="spellStart"/>
      <w:r>
        <w:rPr>
          <w:b/>
          <w:sz w:val="24"/>
        </w:rPr>
        <w:t>Chamburuka</w:t>
      </w:r>
      <w:proofErr w:type="spellEnd"/>
      <w:r>
        <w:rPr>
          <w:b/>
          <w:spacing w:val="-1"/>
          <w:sz w:val="24"/>
        </w:rPr>
        <w:t xml:space="preserve"> </w:t>
      </w:r>
      <w:r>
        <w:rPr>
          <w:b/>
          <w:sz w:val="24"/>
        </w:rPr>
        <w:t>SC27/12</w:t>
      </w:r>
      <w:r>
        <w:rPr>
          <w:b/>
          <w:spacing w:val="40"/>
          <w:sz w:val="24"/>
        </w:rPr>
        <w:t xml:space="preserve"> </w:t>
      </w:r>
      <w:r>
        <w:rPr>
          <w:sz w:val="24"/>
        </w:rPr>
        <w:t>the</w:t>
      </w:r>
      <w:r>
        <w:rPr>
          <w:spacing w:val="-1"/>
          <w:sz w:val="24"/>
        </w:rPr>
        <w:t xml:space="preserve"> </w:t>
      </w:r>
      <w:r>
        <w:rPr>
          <w:sz w:val="24"/>
        </w:rPr>
        <w:t>Supreme</w:t>
      </w:r>
      <w:r>
        <w:rPr>
          <w:spacing w:val="-1"/>
          <w:sz w:val="24"/>
        </w:rPr>
        <w:t xml:space="preserve"> </w:t>
      </w:r>
      <w:r>
        <w:rPr>
          <w:sz w:val="24"/>
        </w:rPr>
        <w:t>Court</w:t>
      </w:r>
      <w:r>
        <w:rPr>
          <w:spacing w:val="-1"/>
          <w:sz w:val="24"/>
        </w:rPr>
        <w:t xml:space="preserve"> </w:t>
      </w:r>
      <w:r>
        <w:rPr>
          <w:sz w:val="24"/>
        </w:rPr>
        <w:t>stated</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position</w:t>
      </w:r>
      <w:r>
        <w:rPr>
          <w:spacing w:val="-1"/>
          <w:sz w:val="24"/>
        </w:rPr>
        <w:t xml:space="preserve"> </w:t>
      </w:r>
      <w:r>
        <w:rPr>
          <w:sz w:val="24"/>
        </w:rPr>
        <w:t>is</w:t>
      </w:r>
      <w:r>
        <w:rPr>
          <w:spacing w:val="-1"/>
          <w:sz w:val="24"/>
        </w:rPr>
        <w:t xml:space="preserve"> </w:t>
      </w:r>
      <w:r>
        <w:rPr>
          <w:sz w:val="24"/>
        </w:rPr>
        <w:t>now settled in our law that in civil proceedings</w:t>
      </w:r>
      <w:r>
        <w:rPr>
          <w:spacing w:val="40"/>
          <w:sz w:val="24"/>
        </w:rPr>
        <w:t xml:space="preserve"> </w:t>
      </w:r>
      <w:r>
        <w:rPr>
          <w:sz w:val="24"/>
        </w:rPr>
        <w:t>a party</w:t>
      </w:r>
      <w:r>
        <w:rPr>
          <w:spacing w:val="-1"/>
          <w:sz w:val="24"/>
        </w:rPr>
        <w:t xml:space="preserve"> </w:t>
      </w:r>
      <w:r>
        <w:rPr>
          <w:sz w:val="24"/>
        </w:rPr>
        <w:t>who makes a positive allegation</w:t>
      </w:r>
      <w:r>
        <w:rPr>
          <w:spacing w:val="40"/>
          <w:sz w:val="24"/>
        </w:rPr>
        <w:t xml:space="preserve"> </w:t>
      </w:r>
      <w:r>
        <w:rPr>
          <w:sz w:val="24"/>
        </w:rPr>
        <w:t>bears the burden</w:t>
      </w:r>
      <w:r>
        <w:rPr>
          <w:spacing w:val="-3"/>
          <w:sz w:val="24"/>
        </w:rPr>
        <w:t xml:space="preserve"> </w:t>
      </w:r>
      <w:r>
        <w:rPr>
          <w:sz w:val="24"/>
        </w:rPr>
        <w:t>to</w:t>
      </w:r>
      <w:r>
        <w:rPr>
          <w:spacing w:val="-3"/>
          <w:sz w:val="24"/>
        </w:rPr>
        <w:t xml:space="preserve"> </w:t>
      </w:r>
      <w:r>
        <w:rPr>
          <w:sz w:val="24"/>
        </w:rPr>
        <w:t>prove</w:t>
      </w:r>
      <w:r>
        <w:rPr>
          <w:spacing w:val="-5"/>
          <w:sz w:val="24"/>
        </w:rPr>
        <w:t xml:space="preserve"> </w:t>
      </w:r>
      <w:r>
        <w:rPr>
          <w:sz w:val="24"/>
        </w:rPr>
        <w:t>such</w:t>
      </w:r>
      <w:r>
        <w:rPr>
          <w:spacing w:val="-3"/>
          <w:sz w:val="24"/>
        </w:rPr>
        <w:t xml:space="preserve"> </w:t>
      </w:r>
      <w:r>
        <w:rPr>
          <w:sz w:val="24"/>
        </w:rPr>
        <w:t>allegation.’</w:t>
      </w:r>
      <w:r>
        <w:rPr>
          <w:spacing w:val="-3"/>
          <w:sz w:val="24"/>
        </w:rPr>
        <w:t xml:space="preserve"> </w:t>
      </w:r>
      <w:r>
        <w:rPr>
          <w:b/>
          <w:sz w:val="24"/>
        </w:rPr>
        <w:t>In</w:t>
      </w:r>
      <w:r>
        <w:rPr>
          <w:b/>
          <w:spacing w:val="-3"/>
          <w:sz w:val="24"/>
        </w:rPr>
        <w:t xml:space="preserve"> </w:t>
      </w:r>
      <w:r>
        <w:rPr>
          <w:b/>
          <w:sz w:val="24"/>
        </w:rPr>
        <w:t>Doves</w:t>
      </w:r>
      <w:r>
        <w:rPr>
          <w:b/>
          <w:spacing w:val="-2"/>
          <w:sz w:val="24"/>
        </w:rPr>
        <w:t xml:space="preserve"> </w:t>
      </w:r>
      <w:r>
        <w:rPr>
          <w:b/>
          <w:sz w:val="24"/>
        </w:rPr>
        <w:t>Funeral</w:t>
      </w:r>
      <w:r>
        <w:rPr>
          <w:b/>
          <w:spacing w:val="-3"/>
          <w:sz w:val="24"/>
        </w:rPr>
        <w:t xml:space="preserve"> </w:t>
      </w:r>
      <w:r>
        <w:rPr>
          <w:b/>
          <w:sz w:val="24"/>
        </w:rPr>
        <w:t>Assurance</w:t>
      </w:r>
      <w:r>
        <w:rPr>
          <w:b/>
          <w:spacing w:val="-4"/>
          <w:sz w:val="24"/>
        </w:rPr>
        <w:t xml:space="preserve"> </w:t>
      </w:r>
      <w:r>
        <w:rPr>
          <w:b/>
          <w:sz w:val="24"/>
        </w:rPr>
        <w:t>(Private)</w:t>
      </w:r>
      <w:r>
        <w:rPr>
          <w:b/>
          <w:spacing w:val="-3"/>
          <w:sz w:val="24"/>
        </w:rPr>
        <w:t xml:space="preserve"> </w:t>
      </w:r>
      <w:r>
        <w:rPr>
          <w:b/>
          <w:sz w:val="24"/>
        </w:rPr>
        <w:t>Limited</w:t>
      </w:r>
      <w:r>
        <w:rPr>
          <w:b/>
          <w:spacing w:val="40"/>
          <w:sz w:val="24"/>
        </w:rPr>
        <w:t xml:space="preserve"> </w:t>
      </w:r>
      <w:r>
        <w:rPr>
          <w:b/>
          <w:sz w:val="24"/>
        </w:rPr>
        <w:t>v</w:t>
      </w:r>
      <w:r>
        <w:rPr>
          <w:b/>
          <w:spacing w:val="-2"/>
          <w:sz w:val="24"/>
        </w:rPr>
        <w:t xml:space="preserve"> </w:t>
      </w:r>
      <w:r>
        <w:rPr>
          <w:b/>
          <w:sz w:val="24"/>
        </w:rPr>
        <w:t>Fernby Investments</w:t>
      </w:r>
      <w:r>
        <w:rPr>
          <w:b/>
          <w:spacing w:val="-2"/>
          <w:sz w:val="24"/>
        </w:rPr>
        <w:t xml:space="preserve"> </w:t>
      </w:r>
      <w:r>
        <w:rPr>
          <w:b/>
          <w:sz w:val="24"/>
        </w:rPr>
        <w:t>(</w:t>
      </w:r>
      <w:proofErr w:type="gramStart"/>
      <w:r>
        <w:rPr>
          <w:b/>
          <w:sz w:val="24"/>
        </w:rPr>
        <w:t>Private</w:t>
      </w:r>
      <w:r>
        <w:rPr>
          <w:b/>
          <w:spacing w:val="-4"/>
          <w:sz w:val="24"/>
        </w:rPr>
        <w:t xml:space="preserve"> </w:t>
      </w:r>
      <w:r>
        <w:rPr>
          <w:b/>
          <w:sz w:val="24"/>
        </w:rPr>
        <w:t>)</w:t>
      </w:r>
      <w:proofErr w:type="gramEnd"/>
      <w:r>
        <w:rPr>
          <w:b/>
          <w:spacing w:val="-1"/>
          <w:sz w:val="24"/>
        </w:rPr>
        <w:t xml:space="preserve"> </w:t>
      </w:r>
      <w:r>
        <w:rPr>
          <w:b/>
          <w:sz w:val="24"/>
        </w:rPr>
        <w:t>Limited</w:t>
      </w:r>
      <w:r>
        <w:rPr>
          <w:b/>
          <w:spacing w:val="-2"/>
          <w:sz w:val="24"/>
        </w:rPr>
        <w:t xml:space="preserve"> </w:t>
      </w:r>
      <w:r>
        <w:rPr>
          <w:b/>
          <w:sz w:val="24"/>
        </w:rPr>
        <w:t>&amp;</w:t>
      </w:r>
      <w:r>
        <w:rPr>
          <w:b/>
          <w:spacing w:val="-1"/>
          <w:sz w:val="24"/>
        </w:rPr>
        <w:t xml:space="preserve"> </w:t>
      </w:r>
      <w:r>
        <w:rPr>
          <w:b/>
          <w:sz w:val="24"/>
        </w:rPr>
        <w:t>Five</w:t>
      </w:r>
      <w:r>
        <w:rPr>
          <w:b/>
          <w:spacing w:val="-2"/>
          <w:sz w:val="24"/>
        </w:rPr>
        <w:t xml:space="preserve"> </w:t>
      </w:r>
      <w:r>
        <w:rPr>
          <w:b/>
          <w:sz w:val="24"/>
        </w:rPr>
        <w:t xml:space="preserve">Others SC102/21 </w:t>
      </w:r>
      <w:r>
        <w:rPr>
          <w:sz w:val="24"/>
        </w:rPr>
        <w:t>it</w:t>
      </w:r>
      <w:r>
        <w:rPr>
          <w:spacing w:val="-2"/>
          <w:sz w:val="24"/>
        </w:rPr>
        <w:t xml:space="preserve"> </w:t>
      </w:r>
      <w:r>
        <w:rPr>
          <w:sz w:val="24"/>
        </w:rPr>
        <w:t>was</w:t>
      </w:r>
      <w:r>
        <w:rPr>
          <w:spacing w:val="-3"/>
          <w:sz w:val="24"/>
        </w:rPr>
        <w:t xml:space="preserve"> </w:t>
      </w:r>
      <w:r>
        <w:rPr>
          <w:sz w:val="24"/>
        </w:rPr>
        <w:t>stated</w:t>
      </w:r>
      <w:r>
        <w:rPr>
          <w:spacing w:val="-2"/>
          <w:sz w:val="24"/>
        </w:rPr>
        <w:t xml:space="preserve"> </w:t>
      </w:r>
      <w:r>
        <w:rPr>
          <w:sz w:val="24"/>
        </w:rPr>
        <w:t>that</w:t>
      </w:r>
      <w:r>
        <w:rPr>
          <w:spacing w:val="-2"/>
          <w:sz w:val="24"/>
        </w:rPr>
        <w:t xml:space="preserve"> </w:t>
      </w:r>
      <w:r>
        <w:rPr>
          <w:sz w:val="24"/>
        </w:rPr>
        <w:t>:</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a</w:t>
      </w:r>
      <w:r>
        <w:rPr>
          <w:spacing w:val="-1"/>
          <w:sz w:val="24"/>
        </w:rPr>
        <w:t xml:space="preserve"> </w:t>
      </w:r>
      <w:r>
        <w:rPr>
          <w:sz w:val="24"/>
        </w:rPr>
        <w:t>cardinal principle of our civil practice and procedure</w:t>
      </w:r>
      <w:r>
        <w:rPr>
          <w:spacing w:val="40"/>
          <w:sz w:val="24"/>
        </w:rPr>
        <w:t xml:space="preserve"> </w:t>
      </w:r>
      <w:r>
        <w:rPr>
          <w:sz w:val="24"/>
        </w:rPr>
        <w:t>that the onus is on a person who claims</w:t>
      </w:r>
    </w:p>
    <w:p w14:paraId="25380AF3" w14:textId="77777777" w:rsidR="00227E0F" w:rsidRDefault="007C749F">
      <w:pPr>
        <w:pStyle w:val="BodyText"/>
        <w:spacing w:before="1" w:line="480" w:lineRule="auto"/>
        <w:ind w:left="23" w:right="581"/>
      </w:pPr>
      <w:r>
        <w:t>something</w:t>
      </w:r>
      <w:r>
        <w:rPr>
          <w:spacing w:val="-4"/>
        </w:rPr>
        <w:t xml:space="preserve"> </w:t>
      </w:r>
      <w:r>
        <w:t>from</w:t>
      </w:r>
      <w:r>
        <w:rPr>
          <w:spacing w:val="-1"/>
        </w:rPr>
        <w:t xml:space="preserve"> </w:t>
      </w:r>
      <w:r>
        <w:t>another</w:t>
      </w:r>
      <w:r>
        <w:rPr>
          <w:spacing w:val="-1"/>
        </w:rPr>
        <w:t xml:space="preserve"> </w:t>
      </w:r>
      <w:r>
        <w:t>in</w:t>
      </w:r>
      <w:r>
        <w:rPr>
          <w:spacing w:val="-1"/>
        </w:rPr>
        <w:t xml:space="preserve"> </w:t>
      </w:r>
      <w:r>
        <w:t>a</w:t>
      </w:r>
      <w:r>
        <w:rPr>
          <w:spacing w:val="-2"/>
        </w:rPr>
        <w:t xml:space="preserve"> </w:t>
      </w:r>
      <w:r>
        <w:t>court</w:t>
      </w:r>
      <w:r>
        <w:rPr>
          <w:spacing w:val="-1"/>
        </w:rPr>
        <w:t xml:space="preserve"> </w:t>
      </w:r>
      <w:r>
        <w:t>of</w:t>
      </w:r>
      <w:r>
        <w:rPr>
          <w:spacing w:val="-2"/>
        </w:rPr>
        <w:t xml:space="preserve"> </w:t>
      </w:r>
      <w:r>
        <w:t>law</w:t>
      </w:r>
      <w:r>
        <w:rPr>
          <w:spacing w:val="-2"/>
        </w:rPr>
        <w:t xml:space="preserve"> </w:t>
      </w:r>
      <w:r>
        <w:t>to</w:t>
      </w:r>
      <w:r>
        <w:rPr>
          <w:spacing w:val="-1"/>
        </w:rPr>
        <w:t xml:space="preserve"> </w:t>
      </w:r>
      <w:r>
        <w:t>satisfy</w:t>
      </w:r>
      <w:r>
        <w:rPr>
          <w:spacing w:val="-4"/>
        </w:rPr>
        <w:t xml:space="preserve"> </w:t>
      </w:r>
      <w:r>
        <w:t>the</w:t>
      </w:r>
      <w:r>
        <w:rPr>
          <w:spacing w:val="-1"/>
        </w:rPr>
        <w:t xml:space="preserve"> </w:t>
      </w:r>
      <w:r>
        <w:t>court</w:t>
      </w:r>
      <w:r>
        <w:rPr>
          <w:spacing w:val="-1"/>
        </w:rPr>
        <w:t xml:space="preserve"> </w:t>
      </w:r>
      <w:r>
        <w:t>that</w:t>
      </w:r>
      <w:r>
        <w:rPr>
          <w:spacing w:val="-1"/>
        </w:rPr>
        <w:t xml:space="preserve"> </w:t>
      </w:r>
      <w:r>
        <w:t>he</w:t>
      </w:r>
      <w:r>
        <w:rPr>
          <w:spacing w:val="-3"/>
        </w:rPr>
        <w:t xml:space="preserve"> </w:t>
      </w:r>
      <w:r>
        <w:t>or</w:t>
      </w:r>
      <w:r>
        <w:rPr>
          <w:spacing w:val="-1"/>
        </w:rPr>
        <w:t xml:space="preserve"> </w:t>
      </w:r>
      <w:r>
        <w:t>she</w:t>
      </w:r>
      <w:r>
        <w:rPr>
          <w:spacing w:val="-2"/>
        </w:rPr>
        <w:t xml:space="preserve"> </w:t>
      </w:r>
      <w:r>
        <w:t>is</w:t>
      </w:r>
      <w:r>
        <w:rPr>
          <w:spacing w:val="-2"/>
        </w:rPr>
        <w:t xml:space="preserve"> </w:t>
      </w:r>
      <w:r>
        <w:t>entitled</w:t>
      </w:r>
      <w:r>
        <w:rPr>
          <w:spacing w:val="-1"/>
        </w:rPr>
        <w:t xml:space="preserve"> </w:t>
      </w:r>
      <w:r>
        <w:t>to</w:t>
      </w:r>
      <w:r>
        <w:rPr>
          <w:spacing w:val="-1"/>
        </w:rPr>
        <w:t xml:space="preserve"> </w:t>
      </w:r>
      <w:r>
        <w:t>it.’ S70(1)(a)</w:t>
      </w:r>
      <w:r>
        <w:rPr>
          <w:spacing w:val="-1"/>
        </w:rPr>
        <w:t xml:space="preserve"> </w:t>
      </w:r>
      <w:r>
        <w:t>of the</w:t>
      </w:r>
      <w:r>
        <w:rPr>
          <w:spacing w:val="-3"/>
        </w:rPr>
        <w:t xml:space="preserve"> </w:t>
      </w:r>
      <w:r>
        <w:t>Constitution of</w:t>
      </w:r>
      <w:r>
        <w:rPr>
          <w:spacing w:val="-2"/>
        </w:rPr>
        <w:t xml:space="preserve"> </w:t>
      </w:r>
      <w:r>
        <w:t>Zimbabwe</w:t>
      </w:r>
      <w:r>
        <w:rPr>
          <w:spacing w:val="-1"/>
        </w:rPr>
        <w:t xml:space="preserve"> </w:t>
      </w:r>
      <w:r>
        <w:t>provides that</w:t>
      </w:r>
      <w:r>
        <w:rPr>
          <w:spacing w:val="-1"/>
        </w:rPr>
        <w:t xml:space="preserve"> </w:t>
      </w:r>
      <w:r>
        <w:t>any</w:t>
      </w:r>
      <w:r>
        <w:rPr>
          <w:spacing w:val="-5"/>
        </w:rPr>
        <w:t xml:space="preserve"> </w:t>
      </w:r>
      <w:r>
        <w:t>person who is</w:t>
      </w:r>
      <w:r>
        <w:rPr>
          <w:spacing w:val="-1"/>
        </w:rPr>
        <w:t xml:space="preserve"> </w:t>
      </w:r>
      <w:r>
        <w:t xml:space="preserve">accused of </w:t>
      </w:r>
      <w:r>
        <w:rPr>
          <w:spacing w:val="-5"/>
        </w:rPr>
        <w:t>any</w:t>
      </w:r>
    </w:p>
    <w:p w14:paraId="7208CAD7" w14:textId="77777777" w:rsidR="00227E0F" w:rsidRDefault="00227E0F">
      <w:pPr>
        <w:pStyle w:val="BodyText"/>
        <w:spacing w:line="480" w:lineRule="auto"/>
        <w:sectPr w:rsidR="00227E0F">
          <w:pgSz w:w="11910" w:h="16840"/>
          <w:pgMar w:top="1340" w:right="850" w:bottom="280" w:left="1417" w:header="751" w:footer="0" w:gutter="0"/>
          <w:cols w:space="720"/>
        </w:sectPr>
      </w:pPr>
    </w:p>
    <w:p w14:paraId="565A8DA5" w14:textId="77777777" w:rsidR="00227E0F" w:rsidRDefault="007C749F">
      <w:pPr>
        <w:pStyle w:val="BodyText"/>
        <w:spacing w:before="81" w:line="480" w:lineRule="auto"/>
        <w:ind w:left="23" w:right="581"/>
      </w:pPr>
      <w:r>
        <w:t>offence is presumed innocent until proved guilty. In the present case it appears that the appellant</w:t>
      </w:r>
      <w:r>
        <w:rPr>
          <w:spacing w:val="-3"/>
        </w:rPr>
        <w:t xml:space="preserve"> </w:t>
      </w:r>
      <w:r>
        <w:t>was</w:t>
      </w:r>
      <w:r>
        <w:rPr>
          <w:spacing w:val="-3"/>
        </w:rPr>
        <w:t xml:space="preserve"> </w:t>
      </w:r>
      <w:r>
        <w:t>asked</w:t>
      </w:r>
      <w:r>
        <w:rPr>
          <w:spacing w:val="-3"/>
        </w:rPr>
        <w:t xml:space="preserve"> </w:t>
      </w:r>
      <w:r>
        <w:t>to</w:t>
      </w:r>
      <w:r>
        <w:rPr>
          <w:spacing w:val="-3"/>
        </w:rPr>
        <w:t xml:space="preserve"> </w:t>
      </w:r>
      <w:r>
        <w:t>prove</w:t>
      </w:r>
      <w:r>
        <w:rPr>
          <w:spacing w:val="-4"/>
        </w:rPr>
        <w:t xml:space="preserve"> </w:t>
      </w:r>
      <w:r>
        <w:t>his</w:t>
      </w:r>
      <w:r>
        <w:rPr>
          <w:spacing w:val="-3"/>
        </w:rPr>
        <w:t xml:space="preserve"> </w:t>
      </w:r>
      <w:r>
        <w:t>innocence.</w:t>
      </w:r>
      <w:r>
        <w:rPr>
          <w:spacing w:val="-1"/>
        </w:rPr>
        <w:t xml:space="preserve"> </w:t>
      </w:r>
      <w:r>
        <w:t>This</w:t>
      </w:r>
      <w:r>
        <w:rPr>
          <w:spacing w:val="-3"/>
        </w:rPr>
        <w:t xml:space="preserve"> </w:t>
      </w:r>
      <w:r>
        <w:t>was</w:t>
      </w:r>
      <w:r>
        <w:rPr>
          <w:spacing w:val="-3"/>
        </w:rPr>
        <w:t xml:space="preserve"> </w:t>
      </w:r>
      <w:proofErr w:type="gramStart"/>
      <w:r>
        <w:t>wrong</w:t>
      </w:r>
      <w:r>
        <w:rPr>
          <w:spacing w:val="-6"/>
        </w:rPr>
        <w:t xml:space="preserve"> </w:t>
      </w:r>
      <w:r>
        <w:t>.</w:t>
      </w:r>
      <w:proofErr w:type="gramEnd"/>
      <w:r>
        <w:rPr>
          <w:spacing w:val="-1"/>
        </w:rPr>
        <w:t xml:space="preserve"> </w:t>
      </w:r>
      <w:r>
        <w:t>It</w:t>
      </w:r>
      <w:r>
        <w:rPr>
          <w:spacing w:val="-3"/>
        </w:rPr>
        <w:t xml:space="preserve"> </w:t>
      </w:r>
      <w:r>
        <w:t>was</w:t>
      </w:r>
      <w:r>
        <w:rPr>
          <w:spacing w:val="-3"/>
        </w:rPr>
        <w:t xml:space="preserve"> </w:t>
      </w:r>
      <w:r>
        <w:t>unconstitutional</w:t>
      </w:r>
      <w:r>
        <w:rPr>
          <w:spacing w:val="-3"/>
        </w:rPr>
        <w:t xml:space="preserve"> </w:t>
      </w:r>
      <w:r>
        <w:t>and contrary to established principles in civil litigation.</w:t>
      </w:r>
    </w:p>
    <w:p w14:paraId="6AF8D060" w14:textId="77777777" w:rsidR="00227E0F" w:rsidRDefault="007C749F">
      <w:pPr>
        <w:pStyle w:val="BodyText"/>
        <w:spacing w:before="161" w:line="480" w:lineRule="auto"/>
        <w:ind w:left="23" w:right="605"/>
      </w:pPr>
      <w:r>
        <w:t>A wrong</w:t>
      </w:r>
      <w:r>
        <w:rPr>
          <w:spacing w:val="-1"/>
        </w:rPr>
        <w:t xml:space="preserve"> </w:t>
      </w:r>
      <w:r>
        <w:t>approach was adopted in the course of conducting</w:t>
      </w:r>
      <w:r>
        <w:rPr>
          <w:spacing w:val="-1"/>
        </w:rPr>
        <w:t xml:space="preserve"> </w:t>
      </w:r>
      <w:r>
        <w:t>disciplinary</w:t>
      </w:r>
      <w:r>
        <w:rPr>
          <w:spacing w:val="-4"/>
        </w:rPr>
        <w:t xml:space="preserve"> </w:t>
      </w:r>
      <w:r>
        <w:t>proceedings against the</w:t>
      </w:r>
      <w:r>
        <w:rPr>
          <w:spacing w:val="-2"/>
        </w:rPr>
        <w:t xml:space="preserve"> </w:t>
      </w:r>
      <w:r>
        <w:t>appellant. In</w:t>
      </w:r>
      <w:r>
        <w:rPr>
          <w:spacing w:val="-2"/>
        </w:rPr>
        <w:t xml:space="preserve"> </w:t>
      </w:r>
      <w:r>
        <w:t>view</w:t>
      </w:r>
      <w:r>
        <w:rPr>
          <w:spacing w:val="-3"/>
        </w:rPr>
        <w:t xml:space="preserve"> </w:t>
      </w:r>
      <w:r>
        <w:t>of</w:t>
      </w:r>
      <w:r>
        <w:rPr>
          <w:spacing w:val="-1"/>
        </w:rPr>
        <w:t xml:space="preserve"> </w:t>
      </w:r>
      <w:r>
        <w:t>the</w:t>
      </w:r>
      <w:r>
        <w:rPr>
          <w:spacing w:val="-2"/>
        </w:rPr>
        <w:t xml:space="preserve"> </w:t>
      </w:r>
      <w:r>
        <w:t>authorities</w:t>
      </w:r>
      <w:r>
        <w:rPr>
          <w:spacing w:val="-2"/>
        </w:rPr>
        <w:t xml:space="preserve"> </w:t>
      </w:r>
      <w:r>
        <w:t>some</w:t>
      </w:r>
      <w:r>
        <w:rPr>
          <w:spacing w:val="-2"/>
        </w:rPr>
        <w:t xml:space="preserve"> </w:t>
      </w:r>
      <w:r>
        <w:t>of</w:t>
      </w:r>
      <w:r>
        <w:rPr>
          <w:spacing w:val="-4"/>
        </w:rPr>
        <w:t xml:space="preserve"> </w:t>
      </w:r>
      <w:r>
        <w:t>which</w:t>
      </w:r>
      <w:r>
        <w:rPr>
          <w:spacing w:val="-1"/>
        </w:rPr>
        <w:t xml:space="preserve"> </w:t>
      </w:r>
      <w:r>
        <w:t>I</w:t>
      </w:r>
      <w:r>
        <w:rPr>
          <w:spacing w:val="-8"/>
        </w:rPr>
        <w:t xml:space="preserve"> </w:t>
      </w:r>
      <w:r>
        <w:t>have</w:t>
      </w:r>
      <w:r>
        <w:rPr>
          <w:spacing w:val="-1"/>
        </w:rPr>
        <w:t xml:space="preserve"> </w:t>
      </w:r>
      <w:r>
        <w:t>referred</w:t>
      </w:r>
      <w:r>
        <w:rPr>
          <w:spacing w:val="-2"/>
        </w:rPr>
        <w:t xml:space="preserve"> </w:t>
      </w:r>
      <w:r>
        <w:t>to</w:t>
      </w:r>
      <w:r>
        <w:rPr>
          <w:spacing w:val="-2"/>
        </w:rPr>
        <w:t xml:space="preserve"> </w:t>
      </w:r>
      <w:proofErr w:type="gramStart"/>
      <w:r>
        <w:t>above</w:t>
      </w:r>
      <w:r>
        <w:rPr>
          <w:spacing w:val="-3"/>
        </w:rPr>
        <w:t xml:space="preserve"> </w:t>
      </w:r>
      <w:r>
        <w:t>,</w:t>
      </w:r>
      <w:proofErr w:type="gramEnd"/>
      <w:r>
        <w:t xml:space="preserve"> I</w:t>
      </w:r>
      <w:r>
        <w:rPr>
          <w:spacing w:val="-6"/>
        </w:rPr>
        <w:t xml:space="preserve"> </w:t>
      </w:r>
      <w:r>
        <w:t>agree</w:t>
      </w:r>
      <w:r>
        <w:rPr>
          <w:spacing w:val="-3"/>
        </w:rPr>
        <w:t xml:space="preserve"> </w:t>
      </w:r>
      <w:r>
        <w:t xml:space="preserve">with </w:t>
      </w:r>
      <w:proofErr w:type="spellStart"/>
      <w:r>
        <w:t>Mr</w:t>
      </w:r>
      <w:proofErr w:type="spellEnd"/>
      <w:r>
        <w:t xml:space="preserve"> </w:t>
      </w:r>
      <w:proofErr w:type="spellStart"/>
      <w:r>
        <w:t>Rukwanda</w:t>
      </w:r>
      <w:proofErr w:type="spellEnd"/>
      <w:r>
        <w:t xml:space="preserve"> that the respondent’s appeals authority fell into error by confirming the position that the appellant was not denied the opportunity to call witnesses to prove his innocence. In the result there is merit in the ground of appeal. The appeal succeeds.</w:t>
      </w:r>
    </w:p>
    <w:p w14:paraId="665EE01E" w14:textId="77777777" w:rsidR="00227E0F" w:rsidRDefault="007C749F">
      <w:pPr>
        <w:pStyle w:val="BodyText"/>
        <w:spacing w:before="160"/>
        <w:ind w:left="23"/>
      </w:pPr>
      <w:r>
        <w:t>It</w:t>
      </w:r>
      <w:r>
        <w:rPr>
          <w:spacing w:val="-2"/>
        </w:rPr>
        <w:t xml:space="preserve"> </w:t>
      </w:r>
      <w:r>
        <w:t>is</w:t>
      </w:r>
      <w:r>
        <w:rPr>
          <w:spacing w:val="-1"/>
        </w:rPr>
        <w:t xml:space="preserve"> </w:t>
      </w:r>
      <w:r>
        <w:t>accordingly</w:t>
      </w:r>
      <w:r>
        <w:rPr>
          <w:spacing w:val="-5"/>
        </w:rPr>
        <w:t xml:space="preserve"> </w:t>
      </w:r>
      <w:r>
        <w:t>ordered</w:t>
      </w:r>
      <w:r>
        <w:rPr>
          <w:spacing w:val="1"/>
        </w:rPr>
        <w:t xml:space="preserve"> </w:t>
      </w:r>
      <w:r>
        <w:rPr>
          <w:spacing w:val="-2"/>
        </w:rPr>
        <w:t>that:</w:t>
      </w:r>
    </w:p>
    <w:p w14:paraId="60C8D8CE" w14:textId="77777777" w:rsidR="00227E0F" w:rsidRDefault="00227E0F">
      <w:pPr>
        <w:pStyle w:val="BodyText"/>
        <w:spacing w:before="160"/>
      </w:pPr>
    </w:p>
    <w:p w14:paraId="143244FC" w14:textId="77777777" w:rsidR="00227E0F" w:rsidRDefault="007C749F">
      <w:pPr>
        <w:pStyle w:val="ListParagraph"/>
        <w:numPr>
          <w:ilvl w:val="0"/>
          <w:numId w:val="1"/>
        </w:numPr>
        <w:tabs>
          <w:tab w:val="left" w:pos="742"/>
        </w:tabs>
        <w:ind w:left="742" w:hanging="359"/>
        <w:rPr>
          <w:sz w:val="24"/>
        </w:rPr>
      </w:pPr>
      <w:r>
        <w:rPr>
          <w:sz w:val="24"/>
        </w:rPr>
        <w:t>The</w:t>
      </w:r>
      <w:r>
        <w:rPr>
          <w:spacing w:val="-2"/>
          <w:sz w:val="24"/>
        </w:rPr>
        <w:t xml:space="preserve"> </w:t>
      </w:r>
      <w:r>
        <w:rPr>
          <w:sz w:val="24"/>
        </w:rPr>
        <w:t>appeal be and is hereby</w:t>
      </w:r>
      <w:r>
        <w:rPr>
          <w:spacing w:val="-3"/>
          <w:sz w:val="24"/>
        </w:rPr>
        <w:t xml:space="preserve"> </w:t>
      </w:r>
      <w:r>
        <w:rPr>
          <w:spacing w:val="-2"/>
          <w:sz w:val="24"/>
        </w:rPr>
        <w:t>granted.</w:t>
      </w:r>
    </w:p>
    <w:p w14:paraId="678D2B78" w14:textId="77777777" w:rsidR="00227E0F" w:rsidRDefault="00227E0F">
      <w:pPr>
        <w:pStyle w:val="BodyText"/>
      </w:pPr>
    </w:p>
    <w:p w14:paraId="2DC99614" w14:textId="77777777" w:rsidR="00227E0F" w:rsidRDefault="007C749F">
      <w:pPr>
        <w:pStyle w:val="ListParagraph"/>
        <w:numPr>
          <w:ilvl w:val="0"/>
          <w:numId w:val="1"/>
        </w:numPr>
        <w:tabs>
          <w:tab w:val="left" w:pos="743"/>
        </w:tabs>
        <w:spacing w:before="1" w:line="480" w:lineRule="auto"/>
        <w:ind w:right="965"/>
        <w:rPr>
          <w:sz w:val="24"/>
        </w:rPr>
      </w:pPr>
      <w:r>
        <w:rPr>
          <w:sz w:val="24"/>
        </w:rPr>
        <w:t>The</w:t>
      </w:r>
      <w:r>
        <w:rPr>
          <w:spacing w:val="-4"/>
          <w:sz w:val="24"/>
        </w:rPr>
        <w:t xml:space="preserve"> </w:t>
      </w:r>
      <w:r>
        <w:rPr>
          <w:sz w:val="24"/>
        </w:rPr>
        <w:t>decision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Appeals</w:t>
      </w:r>
      <w:r>
        <w:rPr>
          <w:spacing w:val="-2"/>
          <w:sz w:val="24"/>
        </w:rPr>
        <w:t xml:space="preserve"> </w:t>
      </w:r>
      <w:r>
        <w:rPr>
          <w:sz w:val="24"/>
        </w:rPr>
        <w:t>Hearing</w:t>
      </w:r>
      <w:r>
        <w:rPr>
          <w:spacing w:val="-5"/>
          <w:sz w:val="24"/>
        </w:rPr>
        <w:t xml:space="preserve"> </w:t>
      </w:r>
      <w:r>
        <w:rPr>
          <w:sz w:val="24"/>
        </w:rPr>
        <w:t>Officer</w:t>
      </w:r>
      <w:r>
        <w:rPr>
          <w:spacing w:val="-2"/>
          <w:sz w:val="24"/>
        </w:rPr>
        <w:t xml:space="preserve"> </w:t>
      </w:r>
      <w:r>
        <w:rPr>
          <w:sz w:val="24"/>
        </w:rPr>
        <w:t>dated</w:t>
      </w:r>
      <w:r>
        <w:rPr>
          <w:spacing w:val="-1"/>
          <w:sz w:val="24"/>
        </w:rPr>
        <w:t xml:space="preserve"> </w:t>
      </w:r>
      <w:r>
        <w:rPr>
          <w:sz w:val="24"/>
        </w:rPr>
        <w:t>9July</w:t>
      </w:r>
      <w:r>
        <w:rPr>
          <w:spacing w:val="-10"/>
          <w:sz w:val="24"/>
        </w:rPr>
        <w:t xml:space="preserve"> </w:t>
      </w:r>
      <w:r>
        <w:rPr>
          <w:sz w:val="24"/>
        </w:rPr>
        <w:t>2024 be</w:t>
      </w:r>
      <w:r>
        <w:rPr>
          <w:spacing w:val="-1"/>
          <w:sz w:val="24"/>
        </w:rPr>
        <w:t xml:space="preserve"> </w:t>
      </w:r>
      <w:r>
        <w:rPr>
          <w:sz w:val="24"/>
        </w:rPr>
        <w:t>and</w:t>
      </w:r>
      <w:r>
        <w:rPr>
          <w:spacing w:val="-2"/>
          <w:sz w:val="24"/>
        </w:rPr>
        <w:t xml:space="preserve"> </w:t>
      </w:r>
      <w:r>
        <w:rPr>
          <w:sz w:val="24"/>
        </w:rPr>
        <w:t>is</w:t>
      </w:r>
      <w:r>
        <w:rPr>
          <w:spacing w:val="-2"/>
          <w:sz w:val="24"/>
        </w:rPr>
        <w:t xml:space="preserve"> </w:t>
      </w:r>
      <w:r>
        <w:rPr>
          <w:sz w:val="24"/>
        </w:rPr>
        <w:t>hereby</w:t>
      </w:r>
      <w:r>
        <w:rPr>
          <w:spacing w:val="-7"/>
          <w:sz w:val="24"/>
        </w:rPr>
        <w:t xml:space="preserve"> </w:t>
      </w:r>
      <w:r>
        <w:rPr>
          <w:sz w:val="24"/>
        </w:rPr>
        <w:t>set aside and substituted with the following</w:t>
      </w:r>
    </w:p>
    <w:p w14:paraId="298F3DEE" w14:textId="77777777" w:rsidR="00227E0F" w:rsidRDefault="007C749F">
      <w:pPr>
        <w:pStyle w:val="ListParagraph"/>
        <w:numPr>
          <w:ilvl w:val="1"/>
          <w:numId w:val="1"/>
        </w:numPr>
        <w:tabs>
          <w:tab w:val="left" w:pos="742"/>
        </w:tabs>
        <w:ind w:left="742" w:hanging="359"/>
        <w:rPr>
          <w:sz w:val="24"/>
        </w:rPr>
      </w:pPr>
      <w:r>
        <w:rPr>
          <w:sz w:val="24"/>
        </w:rPr>
        <w:t>The</w:t>
      </w:r>
      <w:r>
        <w:rPr>
          <w:spacing w:val="-3"/>
          <w:sz w:val="24"/>
        </w:rPr>
        <w:t xml:space="preserve"> </w:t>
      </w:r>
      <w:r>
        <w:rPr>
          <w:sz w:val="24"/>
        </w:rPr>
        <w:t>Appellant be</w:t>
      </w:r>
      <w:r>
        <w:rPr>
          <w:spacing w:val="1"/>
          <w:sz w:val="24"/>
        </w:rPr>
        <w:t xml:space="preserve"> </w:t>
      </w:r>
      <w:r>
        <w:rPr>
          <w:sz w:val="24"/>
        </w:rPr>
        <w:t>and is hereby</w:t>
      </w:r>
      <w:r>
        <w:rPr>
          <w:spacing w:val="-5"/>
          <w:sz w:val="24"/>
        </w:rPr>
        <w:t xml:space="preserve"> </w:t>
      </w:r>
      <w:r>
        <w:rPr>
          <w:sz w:val="24"/>
        </w:rPr>
        <w:t>found not</w:t>
      </w:r>
      <w:r>
        <w:rPr>
          <w:spacing w:val="2"/>
          <w:sz w:val="24"/>
        </w:rPr>
        <w:t xml:space="preserve"> </w:t>
      </w:r>
      <w:r>
        <w:rPr>
          <w:sz w:val="24"/>
        </w:rPr>
        <w:t>guilty</w:t>
      </w:r>
      <w:r>
        <w:rPr>
          <w:spacing w:val="-5"/>
          <w:sz w:val="24"/>
        </w:rPr>
        <w:t xml:space="preserve"> </w:t>
      </w:r>
      <w:r>
        <w:rPr>
          <w:sz w:val="24"/>
        </w:rPr>
        <w:t xml:space="preserve">and </w:t>
      </w:r>
      <w:r>
        <w:rPr>
          <w:spacing w:val="-2"/>
          <w:sz w:val="24"/>
        </w:rPr>
        <w:t>acquitted.</w:t>
      </w:r>
    </w:p>
    <w:p w14:paraId="7747A3EE" w14:textId="77777777" w:rsidR="00227E0F" w:rsidRDefault="00227E0F">
      <w:pPr>
        <w:pStyle w:val="BodyText"/>
      </w:pPr>
    </w:p>
    <w:p w14:paraId="1268E4D0" w14:textId="77777777" w:rsidR="00227E0F" w:rsidRDefault="007C749F">
      <w:pPr>
        <w:pStyle w:val="ListParagraph"/>
        <w:numPr>
          <w:ilvl w:val="1"/>
          <w:numId w:val="1"/>
        </w:numPr>
        <w:tabs>
          <w:tab w:val="left" w:pos="743"/>
        </w:tabs>
        <w:spacing w:line="480" w:lineRule="auto"/>
        <w:ind w:right="692"/>
        <w:rPr>
          <w:sz w:val="24"/>
        </w:rPr>
      </w:pPr>
      <w:r>
        <w:rPr>
          <w:sz w:val="24"/>
        </w:rPr>
        <w:t>The</w:t>
      </w:r>
      <w:r>
        <w:rPr>
          <w:spacing w:val="-5"/>
          <w:sz w:val="24"/>
        </w:rPr>
        <w:t xml:space="preserve"> </w:t>
      </w:r>
      <w:r>
        <w:rPr>
          <w:sz w:val="24"/>
        </w:rPr>
        <w:t>Respondent</w:t>
      </w:r>
      <w:r>
        <w:rPr>
          <w:spacing w:val="-3"/>
          <w:sz w:val="24"/>
        </w:rPr>
        <w:t xml:space="preserve"> </w:t>
      </w:r>
      <w:r>
        <w:rPr>
          <w:sz w:val="24"/>
        </w:rPr>
        <w:t>be</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hereby</w:t>
      </w:r>
      <w:r>
        <w:rPr>
          <w:spacing w:val="-8"/>
          <w:sz w:val="24"/>
        </w:rPr>
        <w:t xml:space="preserve"> </w:t>
      </w:r>
      <w:r>
        <w:rPr>
          <w:sz w:val="24"/>
        </w:rPr>
        <w:t>ordered</w:t>
      </w:r>
      <w:r>
        <w:rPr>
          <w:spacing w:val="-3"/>
          <w:sz w:val="24"/>
        </w:rPr>
        <w:t xml:space="preserve"> </w:t>
      </w:r>
      <w:r>
        <w:rPr>
          <w:sz w:val="24"/>
        </w:rPr>
        <w:t>to</w:t>
      </w:r>
      <w:r>
        <w:rPr>
          <w:spacing w:val="-1"/>
          <w:sz w:val="24"/>
        </w:rPr>
        <w:t xml:space="preserve"> </w:t>
      </w:r>
      <w:r>
        <w:rPr>
          <w:sz w:val="24"/>
        </w:rPr>
        <w:t>reinstate</w:t>
      </w:r>
      <w:r>
        <w:rPr>
          <w:spacing w:val="-3"/>
          <w:sz w:val="24"/>
        </w:rPr>
        <w:t xml:space="preserve"> </w:t>
      </w:r>
      <w:r>
        <w:rPr>
          <w:sz w:val="24"/>
        </w:rPr>
        <w:t>the</w:t>
      </w:r>
      <w:r>
        <w:rPr>
          <w:spacing w:val="-4"/>
          <w:sz w:val="24"/>
        </w:rPr>
        <w:t xml:space="preserve"> </w:t>
      </w:r>
      <w:r>
        <w:rPr>
          <w:sz w:val="24"/>
        </w:rPr>
        <w:t>Appellant</w:t>
      </w:r>
      <w:r>
        <w:rPr>
          <w:spacing w:val="40"/>
          <w:sz w:val="24"/>
        </w:rPr>
        <w:t xml:space="preserve"> </w:t>
      </w:r>
      <w:r>
        <w:rPr>
          <w:sz w:val="24"/>
        </w:rPr>
        <w:t>to</w:t>
      </w:r>
      <w:r>
        <w:rPr>
          <w:spacing w:val="-3"/>
          <w:sz w:val="24"/>
        </w:rPr>
        <w:t xml:space="preserve"> </w:t>
      </w:r>
      <w:r>
        <w:rPr>
          <w:sz w:val="24"/>
        </w:rPr>
        <w:t>his</w:t>
      </w:r>
      <w:r>
        <w:rPr>
          <w:spacing w:val="-1"/>
          <w:sz w:val="24"/>
        </w:rPr>
        <w:t xml:space="preserve"> </w:t>
      </w:r>
      <w:r>
        <w:rPr>
          <w:sz w:val="24"/>
        </w:rPr>
        <w:t>position</w:t>
      </w:r>
      <w:r>
        <w:rPr>
          <w:spacing w:val="-3"/>
          <w:sz w:val="24"/>
        </w:rPr>
        <w:t xml:space="preserve"> </w:t>
      </w:r>
      <w:r>
        <w:rPr>
          <w:sz w:val="24"/>
        </w:rPr>
        <w:t>as a driver without loss of salary and benefits with effect from date of dismissal.</w:t>
      </w:r>
    </w:p>
    <w:p w14:paraId="5D1EC312" w14:textId="77777777" w:rsidR="00227E0F" w:rsidRDefault="007C749F">
      <w:pPr>
        <w:pStyle w:val="ListParagraph"/>
        <w:numPr>
          <w:ilvl w:val="1"/>
          <w:numId w:val="1"/>
        </w:numPr>
        <w:tabs>
          <w:tab w:val="left" w:pos="743"/>
        </w:tabs>
        <w:spacing w:line="480" w:lineRule="auto"/>
        <w:ind w:right="639"/>
        <w:rPr>
          <w:sz w:val="24"/>
        </w:rPr>
      </w:pPr>
      <w:r>
        <w:rPr>
          <w:sz w:val="24"/>
        </w:rPr>
        <w:t>In the event that reinstatement is no longer possible the Respondent be and is hereby ordered</w:t>
      </w:r>
      <w:r>
        <w:rPr>
          <w:spacing w:val="-4"/>
          <w:sz w:val="24"/>
        </w:rPr>
        <w:t xml:space="preserve"> </w:t>
      </w:r>
      <w:r>
        <w:rPr>
          <w:sz w:val="24"/>
        </w:rPr>
        <w:t>to</w:t>
      </w:r>
      <w:r>
        <w:rPr>
          <w:spacing w:val="-2"/>
          <w:sz w:val="24"/>
        </w:rPr>
        <w:t xml:space="preserve"> </w:t>
      </w:r>
      <w:r>
        <w:rPr>
          <w:sz w:val="24"/>
        </w:rPr>
        <w:t>award</w:t>
      </w:r>
      <w:r>
        <w:rPr>
          <w:spacing w:val="-4"/>
          <w:sz w:val="24"/>
        </w:rPr>
        <w:t xml:space="preserve"> </w:t>
      </w:r>
      <w:r>
        <w:rPr>
          <w:sz w:val="24"/>
        </w:rPr>
        <w:t>the</w:t>
      </w:r>
      <w:r>
        <w:rPr>
          <w:spacing w:val="-5"/>
          <w:sz w:val="24"/>
        </w:rPr>
        <w:t xml:space="preserve"> </w:t>
      </w:r>
      <w:r>
        <w:rPr>
          <w:sz w:val="24"/>
        </w:rPr>
        <w:t>Appellant</w:t>
      </w:r>
      <w:r>
        <w:rPr>
          <w:spacing w:val="-4"/>
          <w:sz w:val="24"/>
        </w:rPr>
        <w:t xml:space="preserve"> </w:t>
      </w:r>
      <w:r>
        <w:rPr>
          <w:sz w:val="24"/>
        </w:rPr>
        <w:t>damages</w:t>
      </w:r>
      <w:r>
        <w:rPr>
          <w:spacing w:val="-4"/>
          <w:sz w:val="24"/>
        </w:rPr>
        <w:t xml:space="preserve"> </w:t>
      </w:r>
      <w:r>
        <w:rPr>
          <w:sz w:val="24"/>
        </w:rPr>
        <w:t>as</w:t>
      </w:r>
      <w:r>
        <w:rPr>
          <w:spacing w:val="-2"/>
          <w:sz w:val="24"/>
        </w:rPr>
        <w:t xml:space="preserve"> </w:t>
      </w:r>
      <w:r>
        <w:rPr>
          <w:sz w:val="24"/>
        </w:rPr>
        <w:t>agreed</w:t>
      </w:r>
      <w:r>
        <w:rPr>
          <w:spacing w:val="-2"/>
          <w:sz w:val="24"/>
        </w:rPr>
        <w:t xml:space="preserve"> </w:t>
      </w:r>
      <w:r>
        <w:rPr>
          <w:sz w:val="24"/>
        </w:rPr>
        <w:t>between</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Should</w:t>
      </w:r>
      <w:r>
        <w:rPr>
          <w:spacing w:val="-4"/>
          <w:sz w:val="24"/>
        </w:rPr>
        <w:t xml:space="preserve"> </w:t>
      </w:r>
      <w:r>
        <w:rPr>
          <w:sz w:val="24"/>
        </w:rPr>
        <w:t>parties fail to agree either party is free to approach the Court for quantification.</w:t>
      </w:r>
    </w:p>
    <w:p w14:paraId="002E7CA2" w14:textId="77777777" w:rsidR="00227E0F" w:rsidRDefault="007C749F">
      <w:pPr>
        <w:pStyle w:val="ListParagraph"/>
        <w:numPr>
          <w:ilvl w:val="0"/>
          <w:numId w:val="1"/>
        </w:numPr>
        <w:tabs>
          <w:tab w:val="left" w:pos="742"/>
        </w:tabs>
        <w:ind w:left="742" w:hanging="359"/>
        <w:rPr>
          <w:sz w:val="24"/>
        </w:rPr>
      </w:pPr>
      <w:r>
        <w:rPr>
          <w:sz w:val="24"/>
        </w:rPr>
        <w:t>The</w:t>
      </w:r>
      <w:r>
        <w:rPr>
          <w:spacing w:val="-3"/>
          <w:sz w:val="24"/>
        </w:rPr>
        <w:t xml:space="preserve"> </w:t>
      </w:r>
      <w:r>
        <w:rPr>
          <w:sz w:val="24"/>
        </w:rPr>
        <w:t>Respondent pays costs</w:t>
      </w:r>
      <w:r>
        <w:rPr>
          <w:spacing w:val="-1"/>
          <w:sz w:val="24"/>
        </w:rPr>
        <w:t xml:space="preserve"> </w:t>
      </w:r>
      <w:r>
        <w:rPr>
          <w:sz w:val="24"/>
        </w:rPr>
        <w:t>of suit</w:t>
      </w:r>
      <w:r>
        <w:rPr>
          <w:spacing w:val="-1"/>
          <w:sz w:val="24"/>
        </w:rPr>
        <w:t xml:space="preserve"> </w:t>
      </w:r>
      <w:r>
        <w:rPr>
          <w:sz w:val="24"/>
        </w:rPr>
        <w:t>on the</w:t>
      </w:r>
      <w:r>
        <w:rPr>
          <w:spacing w:val="-1"/>
          <w:sz w:val="24"/>
        </w:rPr>
        <w:t xml:space="preserve"> </w:t>
      </w:r>
      <w:r>
        <w:rPr>
          <w:sz w:val="24"/>
        </w:rPr>
        <w:t>ordinary</w:t>
      </w:r>
      <w:r>
        <w:rPr>
          <w:spacing w:val="-3"/>
          <w:sz w:val="24"/>
        </w:rPr>
        <w:t xml:space="preserve"> </w:t>
      </w:r>
      <w:r>
        <w:rPr>
          <w:spacing w:val="-2"/>
          <w:sz w:val="24"/>
        </w:rPr>
        <w:t>scale.</w:t>
      </w:r>
    </w:p>
    <w:p w14:paraId="12700655" w14:textId="77777777" w:rsidR="00227E0F" w:rsidRDefault="00227E0F">
      <w:pPr>
        <w:pStyle w:val="BodyText"/>
      </w:pPr>
    </w:p>
    <w:p w14:paraId="6EAF9630" w14:textId="77777777" w:rsidR="00227E0F" w:rsidRDefault="00227E0F">
      <w:pPr>
        <w:pStyle w:val="BodyText"/>
      </w:pPr>
    </w:p>
    <w:p w14:paraId="61219731" w14:textId="77777777" w:rsidR="00227E0F" w:rsidRDefault="00227E0F">
      <w:pPr>
        <w:pStyle w:val="BodyText"/>
      </w:pPr>
    </w:p>
    <w:p w14:paraId="60B22A76" w14:textId="77777777" w:rsidR="00227E0F" w:rsidRDefault="00227E0F">
      <w:pPr>
        <w:pStyle w:val="BodyText"/>
      </w:pPr>
    </w:p>
    <w:p w14:paraId="2E13CDC8" w14:textId="77777777" w:rsidR="00227E0F" w:rsidRDefault="00227E0F">
      <w:pPr>
        <w:pStyle w:val="BodyText"/>
      </w:pPr>
    </w:p>
    <w:p w14:paraId="48CA2E20" w14:textId="77777777" w:rsidR="00227E0F" w:rsidRDefault="00227E0F">
      <w:pPr>
        <w:pStyle w:val="BodyText"/>
        <w:spacing w:before="205"/>
      </w:pPr>
    </w:p>
    <w:p w14:paraId="0F584B82" w14:textId="77777777" w:rsidR="00227E0F" w:rsidRDefault="007C749F">
      <w:pPr>
        <w:ind w:left="23"/>
        <w:rPr>
          <w:b/>
          <w:i/>
          <w:sz w:val="24"/>
        </w:rPr>
      </w:pPr>
      <w:r>
        <w:rPr>
          <w:b/>
          <w:i/>
          <w:sz w:val="24"/>
        </w:rPr>
        <w:t>PUNDU</w:t>
      </w:r>
      <w:r>
        <w:rPr>
          <w:b/>
          <w:i/>
          <w:spacing w:val="-3"/>
          <w:sz w:val="24"/>
        </w:rPr>
        <w:t xml:space="preserve"> </w:t>
      </w:r>
      <w:r>
        <w:rPr>
          <w:b/>
          <w:i/>
          <w:sz w:val="24"/>
        </w:rPr>
        <w:t>AND</w:t>
      </w:r>
      <w:r>
        <w:rPr>
          <w:b/>
          <w:i/>
          <w:spacing w:val="-2"/>
          <w:sz w:val="24"/>
        </w:rPr>
        <w:t xml:space="preserve"> </w:t>
      </w:r>
      <w:proofErr w:type="gramStart"/>
      <w:r>
        <w:rPr>
          <w:b/>
          <w:i/>
          <w:sz w:val="24"/>
        </w:rPr>
        <w:t>COMPANY,APPELLANT’S</w:t>
      </w:r>
      <w:proofErr w:type="gramEnd"/>
      <w:r>
        <w:rPr>
          <w:b/>
          <w:i/>
          <w:spacing w:val="-2"/>
          <w:sz w:val="24"/>
        </w:rPr>
        <w:t xml:space="preserve"> </w:t>
      </w:r>
      <w:r>
        <w:rPr>
          <w:b/>
          <w:i/>
          <w:sz w:val="24"/>
        </w:rPr>
        <w:t>LEGAL</w:t>
      </w:r>
      <w:r>
        <w:rPr>
          <w:b/>
          <w:i/>
          <w:spacing w:val="-1"/>
          <w:sz w:val="24"/>
        </w:rPr>
        <w:t xml:space="preserve"> </w:t>
      </w:r>
      <w:r>
        <w:rPr>
          <w:b/>
          <w:i/>
          <w:spacing w:val="-2"/>
          <w:sz w:val="24"/>
        </w:rPr>
        <w:t>PRACTITIONERS.</w:t>
      </w:r>
    </w:p>
    <w:p w14:paraId="49557173" w14:textId="77777777" w:rsidR="00227E0F" w:rsidRDefault="00227E0F">
      <w:pPr>
        <w:rPr>
          <w:b/>
          <w:i/>
          <w:sz w:val="24"/>
        </w:rPr>
        <w:sectPr w:rsidR="00227E0F">
          <w:pgSz w:w="11910" w:h="16840"/>
          <w:pgMar w:top="1340" w:right="850" w:bottom="280" w:left="1417" w:header="751" w:footer="0" w:gutter="0"/>
          <w:cols w:space="720"/>
        </w:sectPr>
      </w:pPr>
    </w:p>
    <w:p w14:paraId="6DEE1D98" w14:textId="2D447014" w:rsidR="00227E0F" w:rsidRDefault="007C749F">
      <w:pPr>
        <w:spacing w:before="81" w:line="480" w:lineRule="auto"/>
        <w:ind w:left="23"/>
        <w:rPr>
          <w:b/>
          <w:i/>
          <w:sz w:val="24"/>
        </w:rPr>
      </w:pPr>
      <w:r>
        <w:rPr>
          <w:b/>
          <w:i/>
          <w:sz w:val="24"/>
        </w:rPr>
        <w:t>MAWERESIBANDA</w:t>
      </w:r>
      <w:r>
        <w:rPr>
          <w:b/>
          <w:i/>
          <w:spacing w:val="-11"/>
          <w:sz w:val="24"/>
        </w:rPr>
        <w:t xml:space="preserve"> </w:t>
      </w:r>
      <w:r>
        <w:rPr>
          <w:b/>
          <w:i/>
          <w:sz w:val="24"/>
        </w:rPr>
        <w:t>COMMERCIAL</w:t>
      </w:r>
      <w:r>
        <w:rPr>
          <w:b/>
          <w:i/>
          <w:spacing w:val="-9"/>
          <w:sz w:val="24"/>
        </w:rPr>
        <w:t xml:space="preserve"> </w:t>
      </w:r>
      <w:r>
        <w:rPr>
          <w:b/>
          <w:i/>
          <w:sz w:val="24"/>
        </w:rPr>
        <w:t>LAWYERS,</w:t>
      </w:r>
      <w:r>
        <w:rPr>
          <w:b/>
          <w:i/>
          <w:spacing w:val="-9"/>
          <w:sz w:val="24"/>
        </w:rPr>
        <w:t xml:space="preserve"> </w:t>
      </w:r>
      <w:r>
        <w:rPr>
          <w:b/>
          <w:i/>
          <w:sz w:val="24"/>
        </w:rPr>
        <w:t>RESPONDENT’S</w:t>
      </w:r>
      <w:r>
        <w:rPr>
          <w:b/>
          <w:i/>
          <w:spacing w:val="-10"/>
          <w:sz w:val="24"/>
        </w:rPr>
        <w:t xml:space="preserve"> </w:t>
      </w:r>
      <w:r>
        <w:rPr>
          <w:b/>
          <w:i/>
          <w:sz w:val="24"/>
        </w:rPr>
        <w:t xml:space="preserve">LEGAL </w:t>
      </w:r>
      <w:r>
        <w:rPr>
          <w:b/>
          <w:i/>
          <w:spacing w:val="-2"/>
          <w:sz w:val="24"/>
        </w:rPr>
        <w:t>PRACGTITIONERS.</w:t>
      </w:r>
    </w:p>
    <w:sectPr w:rsidR="00227E0F">
      <w:pgSz w:w="11910" w:h="16840"/>
      <w:pgMar w:top="1340" w:right="850"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A3BE" w14:textId="77777777" w:rsidR="007C749F" w:rsidRDefault="007C749F">
      <w:r>
        <w:separator/>
      </w:r>
    </w:p>
  </w:endnote>
  <w:endnote w:type="continuationSeparator" w:id="0">
    <w:p w14:paraId="268A4E4F" w14:textId="77777777" w:rsidR="007C749F" w:rsidRDefault="007C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2FDC" w14:textId="77777777" w:rsidR="007C749F" w:rsidRDefault="007C749F">
      <w:r>
        <w:separator/>
      </w:r>
    </w:p>
  </w:footnote>
  <w:footnote w:type="continuationSeparator" w:id="0">
    <w:p w14:paraId="1BEFCEFF" w14:textId="77777777" w:rsidR="007C749F" w:rsidRDefault="007C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2D2D" w14:textId="77777777" w:rsidR="00227E0F" w:rsidRDefault="007C749F">
    <w:pPr>
      <w:pStyle w:val="BodyText"/>
      <w:spacing w:line="14" w:lineRule="auto"/>
      <w:rPr>
        <w:sz w:val="20"/>
      </w:rPr>
    </w:pPr>
    <w:r>
      <w:rPr>
        <w:noProof/>
        <w:sz w:val="20"/>
      </w:rPr>
      <mc:AlternateContent>
        <mc:Choice Requires="wps">
          <w:drawing>
            <wp:anchor distT="0" distB="0" distL="0" distR="0" simplePos="0" relativeHeight="487533056" behindDoc="1" locked="0" layoutInCell="1" allowOverlap="1" wp14:anchorId="0839F08F" wp14:editId="31CE4A9C">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211000A" w14:textId="77777777" w:rsidR="00227E0F" w:rsidRDefault="007C749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39F08F" id="_x0000_t202" coordsize="21600,21600" o:spt="202" path="m,l,21600r21600,l21600,xe">
              <v:stroke joinstyle="miter"/>
              <v:path gradientshapeok="t" o:connecttype="rect"/>
            </v:shapetype>
            <v:shape id="Textbox 1" o:spid="_x0000_s1026" type="#_x0000_t202" style="position:absolute;margin-left:514.9pt;margin-top:36.55pt;width:12.6pt;height:13.0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5211000A" w14:textId="77777777" w:rsidR="00227E0F" w:rsidRDefault="007C749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906BA"/>
    <w:multiLevelType w:val="hybridMultilevel"/>
    <w:tmpl w:val="6358AAAA"/>
    <w:lvl w:ilvl="0" w:tplc="D0B0743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160272">
      <w:start w:val="1"/>
      <w:numFmt w:val="lowerLetter"/>
      <w:lvlText w:val="(%2)"/>
      <w:lvlJc w:val="left"/>
      <w:pPr>
        <w:ind w:left="743"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0E9A91AE">
      <w:numFmt w:val="bullet"/>
      <w:lvlText w:val="•"/>
      <w:lvlJc w:val="left"/>
      <w:pPr>
        <w:ind w:left="2519" w:hanging="360"/>
      </w:pPr>
      <w:rPr>
        <w:rFonts w:hint="default"/>
        <w:lang w:val="en-US" w:eastAsia="en-US" w:bidi="ar-SA"/>
      </w:rPr>
    </w:lvl>
    <w:lvl w:ilvl="3" w:tplc="3C68F486">
      <w:numFmt w:val="bullet"/>
      <w:lvlText w:val="•"/>
      <w:lvlJc w:val="left"/>
      <w:pPr>
        <w:ind w:left="3409" w:hanging="360"/>
      </w:pPr>
      <w:rPr>
        <w:rFonts w:hint="default"/>
        <w:lang w:val="en-US" w:eastAsia="en-US" w:bidi="ar-SA"/>
      </w:rPr>
    </w:lvl>
    <w:lvl w:ilvl="4" w:tplc="7212C07C">
      <w:numFmt w:val="bullet"/>
      <w:lvlText w:val="•"/>
      <w:lvlJc w:val="left"/>
      <w:pPr>
        <w:ind w:left="4299" w:hanging="360"/>
      </w:pPr>
      <w:rPr>
        <w:rFonts w:hint="default"/>
        <w:lang w:val="en-US" w:eastAsia="en-US" w:bidi="ar-SA"/>
      </w:rPr>
    </w:lvl>
    <w:lvl w:ilvl="5" w:tplc="015A463C">
      <w:numFmt w:val="bullet"/>
      <w:lvlText w:val="•"/>
      <w:lvlJc w:val="left"/>
      <w:pPr>
        <w:ind w:left="5189" w:hanging="360"/>
      </w:pPr>
      <w:rPr>
        <w:rFonts w:hint="default"/>
        <w:lang w:val="en-US" w:eastAsia="en-US" w:bidi="ar-SA"/>
      </w:rPr>
    </w:lvl>
    <w:lvl w:ilvl="6" w:tplc="EB163F88">
      <w:numFmt w:val="bullet"/>
      <w:lvlText w:val="•"/>
      <w:lvlJc w:val="left"/>
      <w:pPr>
        <w:ind w:left="6079" w:hanging="360"/>
      </w:pPr>
      <w:rPr>
        <w:rFonts w:hint="default"/>
        <w:lang w:val="en-US" w:eastAsia="en-US" w:bidi="ar-SA"/>
      </w:rPr>
    </w:lvl>
    <w:lvl w:ilvl="7" w:tplc="C9D8EADC">
      <w:numFmt w:val="bullet"/>
      <w:lvlText w:val="•"/>
      <w:lvlJc w:val="left"/>
      <w:pPr>
        <w:ind w:left="6969" w:hanging="360"/>
      </w:pPr>
      <w:rPr>
        <w:rFonts w:hint="default"/>
        <w:lang w:val="en-US" w:eastAsia="en-US" w:bidi="ar-SA"/>
      </w:rPr>
    </w:lvl>
    <w:lvl w:ilvl="8" w:tplc="80B40AE8">
      <w:numFmt w:val="bullet"/>
      <w:lvlText w:val="•"/>
      <w:lvlJc w:val="left"/>
      <w:pPr>
        <w:ind w:left="7859" w:hanging="360"/>
      </w:pPr>
      <w:rPr>
        <w:rFonts w:hint="default"/>
        <w:lang w:val="en-US" w:eastAsia="en-US" w:bidi="ar-SA"/>
      </w:rPr>
    </w:lvl>
  </w:abstractNum>
  <w:num w:numId="1" w16cid:durableId="70051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0F"/>
    <w:rsid w:val="00227E0F"/>
    <w:rsid w:val="0052738C"/>
    <w:rsid w:val="007C74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7A4D"/>
  <w15:docId w15:val="{A8C346EC-4031-44E3-8030-D29DCF7E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2025-01-24T06:15:00Z</dcterms:created>
  <dcterms:modified xsi:type="dcterms:W3CDTF">2025-01-24T06:15:00Z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䵩捲潳潦璮⁗潲搠㈰ㄹ㬠浯摩晩敤⁵獩湧⁩呥硴′⸱⸷⁢礠ㅔ㍘吀</vt:lpwstr>
  </property>
</Properties>
</file>