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053" w:rsidRDefault="00005053" w:rsidP="00005053">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JUDGMENT NO LC/H</w:t>
      </w:r>
      <w:r w:rsidR="007F7F29">
        <w:rPr>
          <w:rFonts w:ascii="Times New Roman" w:hAnsi="Times New Roman" w:cs="Times New Roman"/>
          <w:b/>
          <w:sz w:val="24"/>
          <w:szCs w:val="24"/>
        </w:rPr>
        <w:t>/31</w:t>
      </w:r>
      <w:r>
        <w:rPr>
          <w:rFonts w:ascii="Times New Roman" w:hAnsi="Times New Roman" w:cs="Times New Roman"/>
          <w:b/>
          <w:sz w:val="24"/>
          <w:szCs w:val="24"/>
        </w:rPr>
        <w:t>//2021</w:t>
      </w:r>
    </w:p>
    <w:p w:rsidR="00005053" w:rsidRDefault="00005053" w:rsidP="00005053">
      <w:pPr>
        <w:spacing w:after="0" w:line="240" w:lineRule="auto"/>
        <w:rPr>
          <w:rFonts w:ascii="Times New Roman" w:hAnsi="Times New Roman" w:cs="Times New Roman"/>
          <w:b/>
          <w:sz w:val="24"/>
          <w:szCs w:val="24"/>
        </w:rPr>
      </w:pPr>
    </w:p>
    <w:p w:rsidR="00005053" w:rsidRDefault="007F7F29"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HARARE, 22</w:t>
      </w:r>
      <w:r w:rsidR="0087415C">
        <w:rPr>
          <w:rFonts w:ascii="Times New Roman" w:hAnsi="Times New Roman" w:cs="Times New Roman"/>
          <w:b/>
          <w:sz w:val="24"/>
          <w:szCs w:val="24"/>
        </w:rPr>
        <w:t xml:space="preserve"> MARCH</w:t>
      </w:r>
      <w:r w:rsidR="00005053">
        <w:rPr>
          <w:rFonts w:ascii="Times New Roman" w:hAnsi="Times New Roman" w:cs="Times New Roman"/>
          <w:b/>
          <w:sz w:val="24"/>
          <w:szCs w:val="24"/>
        </w:rPr>
        <w:t xml:space="preserve"> 202</w:t>
      </w:r>
      <w:r w:rsidR="0087415C">
        <w:rPr>
          <w:rFonts w:ascii="Times New Roman" w:hAnsi="Times New Roman" w:cs="Times New Roman"/>
          <w:b/>
          <w:sz w:val="24"/>
          <w:szCs w:val="24"/>
        </w:rPr>
        <w:t>1</w:t>
      </w:r>
      <w:r w:rsidR="00005053">
        <w:rPr>
          <w:rFonts w:ascii="Times New Roman" w:hAnsi="Times New Roman" w:cs="Times New Roman"/>
          <w:b/>
          <w:sz w:val="24"/>
          <w:szCs w:val="24"/>
        </w:rPr>
        <w:t>&amp;</w:t>
      </w:r>
      <w:r w:rsidR="00005053">
        <w:rPr>
          <w:rFonts w:ascii="Times New Roman" w:hAnsi="Times New Roman" w:cs="Times New Roman"/>
          <w:b/>
          <w:sz w:val="24"/>
          <w:szCs w:val="24"/>
        </w:rPr>
        <w:tab/>
      </w:r>
      <w:r w:rsidR="00005053">
        <w:rPr>
          <w:rFonts w:ascii="Times New Roman" w:hAnsi="Times New Roman" w:cs="Times New Roman"/>
          <w:b/>
          <w:sz w:val="24"/>
          <w:szCs w:val="24"/>
        </w:rPr>
        <w:tab/>
      </w:r>
      <w:r w:rsidR="00005053">
        <w:rPr>
          <w:rFonts w:ascii="Times New Roman" w:hAnsi="Times New Roman" w:cs="Times New Roman"/>
          <w:b/>
          <w:sz w:val="24"/>
          <w:szCs w:val="24"/>
        </w:rPr>
        <w:tab/>
        <w:t xml:space="preserve">   CASE NO LC/H/128/20</w:t>
      </w:r>
    </w:p>
    <w:p w:rsidR="00005053" w:rsidRDefault="0087415C"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26 MARCH</w:t>
      </w:r>
      <w:r w:rsidR="00005053">
        <w:rPr>
          <w:rFonts w:ascii="Times New Roman" w:hAnsi="Times New Roman" w:cs="Times New Roman"/>
          <w:b/>
          <w:sz w:val="24"/>
          <w:szCs w:val="24"/>
        </w:rPr>
        <w:t xml:space="preserve">  2021</w:t>
      </w:r>
      <w:r w:rsidR="00005053">
        <w:rPr>
          <w:rFonts w:ascii="Times New Roman" w:hAnsi="Times New Roman" w:cs="Times New Roman"/>
          <w:b/>
          <w:sz w:val="24"/>
          <w:szCs w:val="24"/>
        </w:rPr>
        <w:tab/>
      </w:r>
      <w:r w:rsidR="00005053">
        <w:rPr>
          <w:rFonts w:ascii="Times New Roman" w:hAnsi="Times New Roman" w:cs="Times New Roman"/>
          <w:b/>
          <w:sz w:val="24"/>
          <w:szCs w:val="24"/>
        </w:rPr>
        <w:tab/>
      </w:r>
      <w:r w:rsidR="00005053">
        <w:rPr>
          <w:rFonts w:ascii="Times New Roman" w:hAnsi="Times New Roman" w:cs="Times New Roman"/>
          <w:b/>
          <w:sz w:val="24"/>
          <w:szCs w:val="24"/>
        </w:rPr>
        <w:tab/>
      </w:r>
      <w:r w:rsidR="00005053">
        <w:rPr>
          <w:rFonts w:ascii="Times New Roman" w:hAnsi="Times New Roman" w:cs="Times New Roman"/>
          <w:b/>
          <w:sz w:val="24"/>
          <w:szCs w:val="24"/>
        </w:rPr>
        <w:tab/>
      </w:r>
    </w:p>
    <w:p w:rsidR="00005053" w:rsidRDefault="00005053" w:rsidP="00005053">
      <w:pPr>
        <w:spacing w:after="0" w:line="240" w:lineRule="auto"/>
        <w:rPr>
          <w:rFonts w:ascii="Times New Roman" w:hAnsi="Times New Roman" w:cs="Times New Roman"/>
          <w:sz w:val="24"/>
          <w:szCs w:val="24"/>
        </w:rPr>
      </w:pPr>
    </w:p>
    <w:p w:rsidR="00005053" w:rsidRDefault="00005053" w:rsidP="00005053">
      <w:pPr>
        <w:spacing w:after="0" w:line="240" w:lineRule="auto"/>
        <w:rPr>
          <w:rFonts w:ascii="Times New Roman" w:hAnsi="Times New Roman" w:cs="Times New Roman"/>
          <w:sz w:val="24"/>
          <w:szCs w:val="24"/>
        </w:rPr>
      </w:pPr>
    </w:p>
    <w:p w:rsidR="00005053" w:rsidRPr="008C7FDA" w:rsidRDefault="00005053" w:rsidP="00005053">
      <w:pPr>
        <w:spacing w:after="0" w:line="240" w:lineRule="auto"/>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7F7F29" w:rsidRPr="008C7FDA">
        <w:rPr>
          <w:rFonts w:ascii="Times New Roman" w:hAnsi="Times New Roman" w:cs="Times New Roman"/>
          <w:sz w:val="24"/>
          <w:szCs w:val="24"/>
        </w:rPr>
        <w:t>between: -</w:t>
      </w:r>
    </w:p>
    <w:p w:rsidR="00005053" w:rsidRPr="008C7FDA" w:rsidRDefault="00005053" w:rsidP="00005053">
      <w:pPr>
        <w:spacing w:after="0" w:line="240" w:lineRule="auto"/>
        <w:rPr>
          <w:rFonts w:ascii="Times New Roman" w:hAnsi="Times New Roman" w:cs="Times New Roman"/>
          <w:sz w:val="24"/>
          <w:szCs w:val="24"/>
        </w:rPr>
      </w:pPr>
    </w:p>
    <w:p w:rsidR="00005053" w:rsidRDefault="00005053"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05053" w:rsidRDefault="00005053"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ISH</w:t>
      </w:r>
      <w:r w:rsidR="0087415C">
        <w:rPr>
          <w:rFonts w:ascii="Times New Roman" w:hAnsi="Times New Roman" w:cs="Times New Roman"/>
          <w:b/>
          <w:sz w:val="24"/>
          <w:szCs w:val="24"/>
        </w:rPr>
        <w:t>MAEL MAKUZHA</w:t>
      </w:r>
      <w:r w:rsidR="0087415C">
        <w:rPr>
          <w:rFonts w:ascii="Times New Roman" w:hAnsi="Times New Roman" w:cs="Times New Roman"/>
          <w:b/>
          <w:sz w:val="24"/>
          <w:szCs w:val="24"/>
        </w:rPr>
        <w:tab/>
      </w:r>
      <w:r w:rsidR="0087415C">
        <w:rPr>
          <w:rFonts w:ascii="Times New Roman" w:hAnsi="Times New Roman" w:cs="Times New Roman"/>
          <w:b/>
          <w:sz w:val="24"/>
          <w:szCs w:val="24"/>
        </w:rPr>
        <w:tab/>
      </w:r>
      <w:r w:rsidR="0087415C">
        <w:rPr>
          <w:rFonts w:ascii="Times New Roman" w:hAnsi="Times New Roman" w:cs="Times New Roman"/>
          <w:b/>
          <w:sz w:val="24"/>
          <w:szCs w:val="24"/>
        </w:rPr>
        <w:tab/>
      </w:r>
      <w:r w:rsidR="0087415C">
        <w:rPr>
          <w:rFonts w:ascii="Times New Roman" w:hAnsi="Times New Roman" w:cs="Times New Roman"/>
          <w:b/>
          <w:sz w:val="24"/>
          <w:szCs w:val="24"/>
        </w:rPr>
        <w:tab/>
      </w:r>
      <w:r w:rsidR="0087415C">
        <w:rPr>
          <w:rFonts w:ascii="Times New Roman" w:hAnsi="Times New Roman" w:cs="Times New Roman"/>
          <w:b/>
          <w:sz w:val="24"/>
          <w:szCs w:val="24"/>
        </w:rPr>
        <w:tab/>
        <w:t>APPELLANT</w:t>
      </w:r>
    </w:p>
    <w:p w:rsidR="00005053" w:rsidRDefault="00005053" w:rsidP="00005053">
      <w:pPr>
        <w:spacing w:after="0" w:line="240" w:lineRule="auto"/>
        <w:rPr>
          <w:rFonts w:ascii="Times New Roman" w:hAnsi="Times New Roman" w:cs="Times New Roman"/>
          <w:b/>
          <w:sz w:val="24"/>
          <w:szCs w:val="24"/>
        </w:rPr>
      </w:pPr>
    </w:p>
    <w:p w:rsidR="00005053" w:rsidRPr="007C5B8A" w:rsidRDefault="00005053"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r w:rsidRPr="007C5B8A">
        <w:rPr>
          <w:rFonts w:ascii="Times New Roman" w:hAnsi="Times New Roman" w:cs="Times New Roman"/>
          <w:b/>
          <w:sz w:val="24"/>
          <w:szCs w:val="24"/>
        </w:rPr>
        <w:t xml:space="preserve"> </w:t>
      </w:r>
    </w:p>
    <w:p w:rsidR="00005053" w:rsidRDefault="00005053" w:rsidP="00005053">
      <w:pPr>
        <w:spacing w:after="0" w:line="240" w:lineRule="auto"/>
        <w:rPr>
          <w:rFonts w:ascii="Times New Roman" w:hAnsi="Times New Roman" w:cs="Times New Roman"/>
          <w:b/>
          <w:sz w:val="24"/>
          <w:szCs w:val="24"/>
        </w:rPr>
      </w:pPr>
    </w:p>
    <w:p w:rsidR="00005053" w:rsidRDefault="00005053"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ZIMBABWE CONSOLI</w:t>
      </w:r>
      <w:r w:rsidR="007F7F29">
        <w:rPr>
          <w:rFonts w:ascii="Times New Roman" w:hAnsi="Times New Roman" w:cs="Times New Roman"/>
          <w:b/>
          <w:sz w:val="24"/>
          <w:szCs w:val="24"/>
        </w:rPr>
        <w:t>D</w:t>
      </w:r>
      <w:r>
        <w:rPr>
          <w:rFonts w:ascii="Times New Roman" w:hAnsi="Times New Roman" w:cs="Times New Roman"/>
          <w:b/>
          <w:sz w:val="24"/>
          <w:szCs w:val="24"/>
        </w:rPr>
        <w:t xml:space="preserve">ATED DIAMOND </w:t>
      </w:r>
      <w:r>
        <w:rPr>
          <w:rFonts w:ascii="Times New Roman" w:hAnsi="Times New Roman" w:cs="Times New Roman"/>
          <w:b/>
          <w:sz w:val="24"/>
          <w:szCs w:val="24"/>
        </w:rPr>
        <w:tab/>
      </w:r>
      <w:r>
        <w:rPr>
          <w:rFonts w:ascii="Times New Roman" w:hAnsi="Times New Roman" w:cs="Times New Roman"/>
          <w:b/>
          <w:sz w:val="24"/>
          <w:szCs w:val="24"/>
        </w:rPr>
        <w:tab/>
        <w:t>RESPONDENT</w:t>
      </w:r>
    </w:p>
    <w:p w:rsidR="00005053" w:rsidRDefault="00005053"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COMPANY (ZCDC)</w:t>
      </w:r>
    </w:p>
    <w:p w:rsidR="00005053" w:rsidRDefault="00005053" w:rsidP="00005053">
      <w:pPr>
        <w:spacing w:after="0" w:line="240" w:lineRule="auto"/>
        <w:rPr>
          <w:rFonts w:ascii="Times New Roman" w:hAnsi="Times New Roman" w:cs="Times New Roman"/>
          <w:b/>
          <w:sz w:val="24"/>
          <w:szCs w:val="24"/>
        </w:rPr>
      </w:pPr>
    </w:p>
    <w:p w:rsidR="00005053" w:rsidRDefault="00005053" w:rsidP="00005053">
      <w:pPr>
        <w:spacing w:after="0" w:line="240" w:lineRule="auto"/>
        <w:rPr>
          <w:rFonts w:ascii="Times New Roman" w:hAnsi="Times New Roman" w:cs="Times New Roman"/>
          <w:sz w:val="24"/>
          <w:szCs w:val="24"/>
        </w:rPr>
      </w:pPr>
    </w:p>
    <w:p w:rsidR="00005053" w:rsidRDefault="00005053" w:rsidP="000050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gramStart"/>
      <w:r>
        <w:rPr>
          <w:rFonts w:ascii="Times New Roman" w:hAnsi="Times New Roman" w:cs="Times New Roman"/>
          <w:sz w:val="24"/>
          <w:szCs w:val="24"/>
        </w:rPr>
        <w:t>Manyangadze  J</w:t>
      </w:r>
      <w:proofErr w:type="gramEnd"/>
    </w:p>
    <w:p w:rsidR="00005053" w:rsidRDefault="00005053" w:rsidP="00005053">
      <w:pPr>
        <w:spacing w:after="0" w:line="240" w:lineRule="auto"/>
        <w:rPr>
          <w:rFonts w:ascii="Times New Roman" w:hAnsi="Times New Roman" w:cs="Times New Roman"/>
          <w:b/>
          <w:sz w:val="24"/>
          <w:szCs w:val="24"/>
        </w:rPr>
      </w:pPr>
    </w:p>
    <w:p w:rsidR="00005053" w:rsidRPr="00F1217D" w:rsidRDefault="0087415C"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For the Appellant</w:t>
      </w:r>
      <w:r>
        <w:rPr>
          <w:rFonts w:ascii="Times New Roman" w:hAnsi="Times New Roman" w:cs="Times New Roman"/>
          <w:b/>
          <w:sz w:val="24"/>
          <w:szCs w:val="24"/>
        </w:rPr>
        <w:tab/>
      </w:r>
      <w:r>
        <w:rPr>
          <w:rFonts w:ascii="Times New Roman" w:hAnsi="Times New Roman" w:cs="Times New Roman"/>
          <w:b/>
          <w:sz w:val="24"/>
          <w:szCs w:val="24"/>
        </w:rPr>
        <w:tab/>
      </w:r>
      <w:r w:rsidR="00005053">
        <w:rPr>
          <w:rFonts w:ascii="Times New Roman" w:hAnsi="Times New Roman" w:cs="Times New Roman"/>
          <w:b/>
          <w:sz w:val="24"/>
          <w:szCs w:val="24"/>
        </w:rPr>
        <w:t>Mr A</w:t>
      </w:r>
      <w:r>
        <w:rPr>
          <w:rFonts w:ascii="Times New Roman" w:hAnsi="Times New Roman" w:cs="Times New Roman"/>
          <w:b/>
          <w:sz w:val="24"/>
          <w:szCs w:val="24"/>
        </w:rPr>
        <w:t>.</w:t>
      </w:r>
      <w:r w:rsidR="00005053">
        <w:rPr>
          <w:rFonts w:ascii="Times New Roman" w:hAnsi="Times New Roman" w:cs="Times New Roman"/>
          <w:b/>
          <w:sz w:val="24"/>
          <w:szCs w:val="24"/>
        </w:rPr>
        <w:t xml:space="preserve">T. </w:t>
      </w:r>
      <w:r>
        <w:rPr>
          <w:rFonts w:ascii="Times New Roman" w:hAnsi="Times New Roman" w:cs="Times New Roman"/>
          <w:b/>
          <w:sz w:val="24"/>
          <w:szCs w:val="24"/>
        </w:rPr>
        <w:t xml:space="preserve"> </w:t>
      </w:r>
      <w:r w:rsidR="00005053">
        <w:rPr>
          <w:rFonts w:ascii="Times New Roman" w:hAnsi="Times New Roman" w:cs="Times New Roman"/>
          <w:b/>
          <w:sz w:val="24"/>
          <w:szCs w:val="24"/>
        </w:rPr>
        <w:t>Nhidza (Legal Advisor/Trade Unionist)</w:t>
      </w:r>
    </w:p>
    <w:p w:rsidR="00005053" w:rsidRPr="00F1217D" w:rsidRDefault="00005053" w:rsidP="00005053">
      <w:pPr>
        <w:spacing w:after="0" w:line="240" w:lineRule="auto"/>
        <w:rPr>
          <w:rFonts w:ascii="Times New Roman" w:hAnsi="Times New Roman" w:cs="Times New Roman"/>
          <w:b/>
          <w:sz w:val="24"/>
          <w:szCs w:val="24"/>
        </w:rPr>
      </w:pPr>
    </w:p>
    <w:p w:rsidR="00005053" w:rsidRPr="00F1217D" w:rsidRDefault="00005053" w:rsidP="00005053">
      <w:pPr>
        <w:spacing w:after="0" w:line="240" w:lineRule="auto"/>
        <w:rPr>
          <w:rFonts w:ascii="Times New Roman" w:hAnsi="Times New Roman" w:cs="Times New Roman"/>
          <w:b/>
          <w:sz w:val="24"/>
          <w:szCs w:val="24"/>
        </w:rPr>
      </w:pPr>
      <w:r w:rsidRPr="00F1217D">
        <w:rPr>
          <w:rFonts w:ascii="Times New Roman" w:hAnsi="Times New Roman" w:cs="Times New Roman"/>
          <w:b/>
          <w:sz w:val="24"/>
          <w:szCs w:val="24"/>
        </w:rPr>
        <w:t>For the Respondent</w:t>
      </w:r>
      <w:r>
        <w:rPr>
          <w:rFonts w:ascii="Times New Roman" w:hAnsi="Times New Roman" w:cs="Times New Roman"/>
          <w:b/>
          <w:sz w:val="24"/>
          <w:szCs w:val="24"/>
        </w:rPr>
        <w:tab/>
      </w:r>
      <w:r>
        <w:rPr>
          <w:rFonts w:ascii="Times New Roman" w:hAnsi="Times New Roman" w:cs="Times New Roman"/>
          <w:b/>
          <w:sz w:val="24"/>
          <w:szCs w:val="24"/>
        </w:rPr>
        <w:tab/>
        <w:t xml:space="preserve">Mr E. </w:t>
      </w:r>
      <w:proofErr w:type="spellStart"/>
      <w:r>
        <w:rPr>
          <w:rFonts w:ascii="Times New Roman" w:hAnsi="Times New Roman" w:cs="Times New Roman"/>
          <w:b/>
          <w:sz w:val="24"/>
          <w:szCs w:val="24"/>
        </w:rPr>
        <w:t>Matsanura</w:t>
      </w:r>
      <w:proofErr w:type="spellEnd"/>
      <w:r>
        <w:rPr>
          <w:rFonts w:ascii="Times New Roman" w:hAnsi="Times New Roman" w:cs="Times New Roman"/>
          <w:b/>
          <w:sz w:val="24"/>
          <w:szCs w:val="24"/>
        </w:rPr>
        <w:t xml:space="preserve"> (Legal Practitioner)</w:t>
      </w:r>
    </w:p>
    <w:p w:rsidR="00005053" w:rsidRPr="00F1217D" w:rsidRDefault="00005053" w:rsidP="00005053">
      <w:pPr>
        <w:spacing w:after="0" w:line="240" w:lineRule="auto"/>
        <w:rPr>
          <w:rFonts w:ascii="Times New Roman" w:hAnsi="Times New Roman" w:cs="Times New Roman"/>
          <w:b/>
          <w:sz w:val="24"/>
          <w:szCs w:val="24"/>
        </w:rPr>
      </w:pPr>
    </w:p>
    <w:p w:rsidR="00005053" w:rsidRDefault="00005053" w:rsidP="00005053">
      <w:pPr>
        <w:spacing w:after="0" w:line="240" w:lineRule="auto"/>
        <w:rPr>
          <w:rFonts w:ascii="Times New Roman" w:hAnsi="Times New Roman" w:cs="Times New Roman"/>
          <w:b/>
          <w:sz w:val="24"/>
          <w:szCs w:val="24"/>
        </w:rPr>
      </w:pPr>
    </w:p>
    <w:p w:rsidR="00005053" w:rsidRDefault="00005053"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MANYANGADZE, J:</w:t>
      </w:r>
    </w:p>
    <w:p w:rsidR="00005053" w:rsidRDefault="00005053" w:rsidP="0000505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05053" w:rsidRDefault="00005053" w:rsidP="00005053">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C7385A" w:rsidRPr="00005053" w:rsidRDefault="005B17EF" w:rsidP="00507482">
      <w:pPr>
        <w:spacing w:after="0" w:line="360" w:lineRule="auto"/>
        <w:ind w:firstLine="720"/>
        <w:rPr>
          <w:rFonts w:ascii="Times New Roman" w:hAnsi="Times New Roman" w:cs="Times New Roman"/>
          <w:sz w:val="24"/>
          <w:szCs w:val="24"/>
        </w:rPr>
      </w:pPr>
      <w:r w:rsidRPr="00005053">
        <w:rPr>
          <w:rFonts w:ascii="Times New Roman" w:hAnsi="Times New Roman" w:cs="Times New Roman"/>
          <w:sz w:val="24"/>
          <w:szCs w:val="24"/>
        </w:rPr>
        <w:t>This is an appeal against the determination of the respondent’s Appeals Officer handed down on 11 November 2020, which upheld the decision of the Disciplinary Authority</w:t>
      </w:r>
      <w:r w:rsidR="00692F7E" w:rsidRPr="00005053">
        <w:rPr>
          <w:rFonts w:ascii="Times New Roman" w:hAnsi="Times New Roman" w:cs="Times New Roman"/>
          <w:sz w:val="24"/>
          <w:szCs w:val="24"/>
        </w:rPr>
        <w:t>,</w:t>
      </w:r>
      <w:r w:rsidRPr="00005053">
        <w:rPr>
          <w:rFonts w:ascii="Times New Roman" w:hAnsi="Times New Roman" w:cs="Times New Roman"/>
          <w:sz w:val="24"/>
          <w:szCs w:val="24"/>
        </w:rPr>
        <w:t xml:space="preserve"> in terms of which the appellant was found guilty of misconduct and dismissed from employment.</w:t>
      </w:r>
    </w:p>
    <w:p w:rsidR="00301EF3" w:rsidRPr="00005053" w:rsidRDefault="00C7385A" w:rsidP="00507482">
      <w:pPr>
        <w:spacing w:after="0" w:line="360" w:lineRule="auto"/>
        <w:ind w:firstLine="720"/>
        <w:rPr>
          <w:rFonts w:ascii="Times New Roman" w:hAnsi="Times New Roman" w:cs="Times New Roman"/>
          <w:sz w:val="24"/>
          <w:szCs w:val="24"/>
        </w:rPr>
      </w:pPr>
      <w:proofErr w:type="gramStart"/>
      <w:r w:rsidRPr="00005053">
        <w:rPr>
          <w:rFonts w:ascii="Times New Roman" w:hAnsi="Times New Roman" w:cs="Times New Roman"/>
          <w:sz w:val="24"/>
          <w:szCs w:val="24"/>
        </w:rPr>
        <w:t xml:space="preserve">The </w:t>
      </w:r>
      <w:r w:rsidR="00692F7E" w:rsidRPr="00005053">
        <w:rPr>
          <w:rFonts w:ascii="Times New Roman" w:hAnsi="Times New Roman" w:cs="Times New Roman"/>
          <w:sz w:val="24"/>
          <w:szCs w:val="24"/>
        </w:rPr>
        <w:t xml:space="preserve"> brief</w:t>
      </w:r>
      <w:proofErr w:type="gramEnd"/>
      <w:r w:rsidR="00692F7E" w:rsidRPr="00005053">
        <w:rPr>
          <w:rFonts w:ascii="Times New Roman" w:hAnsi="Times New Roman" w:cs="Times New Roman"/>
          <w:sz w:val="24"/>
          <w:szCs w:val="24"/>
        </w:rPr>
        <w:t xml:space="preserve"> facts of the matter are that the </w:t>
      </w:r>
      <w:r w:rsidRPr="00005053">
        <w:rPr>
          <w:rFonts w:ascii="Times New Roman" w:hAnsi="Times New Roman" w:cs="Times New Roman"/>
          <w:sz w:val="24"/>
          <w:szCs w:val="24"/>
        </w:rPr>
        <w:t xml:space="preserve">appellant was employed by the respondent as </w:t>
      </w:r>
      <w:r w:rsidR="00B27E51" w:rsidRPr="00005053">
        <w:rPr>
          <w:rFonts w:ascii="Times New Roman" w:hAnsi="Times New Roman" w:cs="Times New Roman"/>
          <w:sz w:val="24"/>
          <w:szCs w:val="24"/>
        </w:rPr>
        <w:t>Welfare Officer. Sometime in May 20</w:t>
      </w:r>
      <w:r w:rsidR="00692F7E" w:rsidRPr="00005053">
        <w:rPr>
          <w:rFonts w:ascii="Times New Roman" w:hAnsi="Times New Roman" w:cs="Times New Roman"/>
          <w:sz w:val="24"/>
          <w:szCs w:val="24"/>
        </w:rPr>
        <w:t>20, 150 x 20 kg cases of sugar,</w:t>
      </w:r>
      <w:r w:rsidR="00B27E51" w:rsidRPr="00005053">
        <w:rPr>
          <w:rFonts w:ascii="Times New Roman" w:hAnsi="Times New Roman" w:cs="Times New Roman"/>
          <w:sz w:val="24"/>
          <w:szCs w:val="24"/>
        </w:rPr>
        <w:t xml:space="preserve"> valued </w:t>
      </w:r>
      <w:proofErr w:type="gramStart"/>
      <w:r w:rsidR="00B27E51" w:rsidRPr="00005053">
        <w:rPr>
          <w:rFonts w:ascii="Times New Roman" w:hAnsi="Times New Roman" w:cs="Times New Roman"/>
          <w:sz w:val="24"/>
          <w:szCs w:val="24"/>
        </w:rPr>
        <w:t>at  RTGS</w:t>
      </w:r>
      <w:proofErr w:type="gramEnd"/>
      <w:r w:rsidR="00B27E51" w:rsidRPr="00005053">
        <w:rPr>
          <w:rFonts w:ascii="Times New Roman" w:hAnsi="Times New Roman" w:cs="Times New Roman"/>
          <w:sz w:val="24"/>
          <w:szCs w:val="24"/>
        </w:rPr>
        <w:t>$</w:t>
      </w:r>
      <w:r w:rsidR="001F3B39" w:rsidRPr="00005053">
        <w:rPr>
          <w:rFonts w:ascii="Times New Roman" w:hAnsi="Times New Roman" w:cs="Times New Roman"/>
          <w:sz w:val="24"/>
          <w:szCs w:val="24"/>
        </w:rPr>
        <w:t>98 985,00</w:t>
      </w:r>
      <w:r w:rsidR="00692F7E" w:rsidRPr="00005053">
        <w:rPr>
          <w:rFonts w:ascii="Times New Roman" w:hAnsi="Times New Roman" w:cs="Times New Roman"/>
          <w:sz w:val="24"/>
          <w:szCs w:val="24"/>
        </w:rPr>
        <w:t xml:space="preserve">, </w:t>
      </w:r>
      <w:r w:rsidR="001F3B39" w:rsidRPr="00005053">
        <w:rPr>
          <w:rFonts w:ascii="Times New Roman" w:hAnsi="Times New Roman" w:cs="Times New Roman"/>
          <w:sz w:val="24"/>
          <w:szCs w:val="24"/>
        </w:rPr>
        <w:t xml:space="preserve"> were purchased at OK MART, </w:t>
      </w:r>
      <w:proofErr w:type="spellStart"/>
      <w:r w:rsidR="001F3B39" w:rsidRPr="00005053">
        <w:rPr>
          <w:rFonts w:ascii="Times New Roman" w:hAnsi="Times New Roman" w:cs="Times New Roman"/>
          <w:sz w:val="24"/>
          <w:szCs w:val="24"/>
        </w:rPr>
        <w:t>Mutare</w:t>
      </w:r>
      <w:proofErr w:type="spellEnd"/>
      <w:r w:rsidR="001F3B39" w:rsidRPr="00005053">
        <w:rPr>
          <w:rFonts w:ascii="Times New Roman" w:hAnsi="Times New Roman" w:cs="Times New Roman"/>
          <w:sz w:val="24"/>
          <w:szCs w:val="24"/>
        </w:rPr>
        <w:t>. The goods were procured as a bulk purchase</w:t>
      </w:r>
      <w:r w:rsidR="00692F7E" w:rsidRPr="00005053">
        <w:rPr>
          <w:rFonts w:ascii="Times New Roman" w:hAnsi="Times New Roman" w:cs="Times New Roman"/>
          <w:sz w:val="24"/>
          <w:szCs w:val="24"/>
        </w:rPr>
        <w:t xml:space="preserve"> purportedly</w:t>
      </w:r>
      <w:r w:rsidR="001F3B39" w:rsidRPr="00005053">
        <w:rPr>
          <w:rFonts w:ascii="Times New Roman" w:hAnsi="Times New Roman" w:cs="Times New Roman"/>
          <w:sz w:val="24"/>
          <w:szCs w:val="24"/>
        </w:rPr>
        <w:t xml:space="preserve"> ordered by the respondent, in a scheme allegedly involving the appellant and some employees of OK MART. Investigations revealed that the respondent had not placed such an order.  This resulted in the OK MART employees concerned being </w:t>
      </w:r>
      <w:r w:rsidR="00301EF3" w:rsidRPr="00005053">
        <w:rPr>
          <w:rFonts w:ascii="Times New Roman" w:hAnsi="Times New Roman" w:cs="Times New Roman"/>
          <w:sz w:val="24"/>
          <w:szCs w:val="24"/>
        </w:rPr>
        <w:t xml:space="preserve">dismissed from employment for misconduct. </w:t>
      </w:r>
    </w:p>
    <w:p w:rsidR="00301EF3" w:rsidRPr="00005053" w:rsidRDefault="00301EF3" w:rsidP="00507482">
      <w:pPr>
        <w:spacing w:after="0" w:line="360" w:lineRule="auto"/>
        <w:ind w:firstLine="720"/>
        <w:rPr>
          <w:rFonts w:ascii="Times New Roman" w:hAnsi="Times New Roman" w:cs="Times New Roman"/>
          <w:sz w:val="24"/>
          <w:szCs w:val="24"/>
        </w:rPr>
      </w:pPr>
      <w:r w:rsidRPr="00005053">
        <w:rPr>
          <w:rFonts w:ascii="Times New Roman" w:hAnsi="Times New Roman" w:cs="Times New Roman"/>
          <w:sz w:val="24"/>
          <w:szCs w:val="24"/>
        </w:rPr>
        <w:t>On its part, the respondent charged the appellant with misconduct, under the Labour (National Employment Code of Conduct) Regulations, Statutory Instrument 15 of 2006</w:t>
      </w:r>
      <w:r w:rsidR="00692F7E" w:rsidRPr="00005053">
        <w:rPr>
          <w:rFonts w:ascii="Times New Roman" w:hAnsi="Times New Roman" w:cs="Times New Roman"/>
          <w:sz w:val="24"/>
          <w:szCs w:val="24"/>
        </w:rPr>
        <w:t xml:space="preserve"> (the National Code)</w:t>
      </w:r>
      <w:r w:rsidRPr="00005053">
        <w:rPr>
          <w:rFonts w:ascii="Times New Roman" w:hAnsi="Times New Roman" w:cs="Times New Roman"/>
          <w:sz w:val="24"/>
          <w:szCs w:val="24"/>
        </w:rPr>
        <w:t xml:space="preserve">. The charge was contravening </w:t>
      </w:r>
      <w:r w:rsidR="00692F7E" w:rsidRPr="00005053">
        <w:rPr>
          <w:rFonts w:ascii="Times New Roman" w:hAnsi="Times New Roman" w:cs="Times New Roman"/>
          <w:sz w:val="24"/>
          <w:szCs w:val="24"/>
        </w:rPr>
        <w:t xml:space="preserve">  </w:t>
      </w:r>
      <w:r w:rsidRPr="00005053">
        <w:rPr>
          <w:rFonts w:ascii="Times New Roman" w:hAnsi="Times New Roman" w:cs="Times New Roman"/>
          <w:sz w:val="24"/>
          <w:szCs w:val="24"/>
        </w:rPr>
        <w:t>s 4 (a):</w:t>
      </w:r>
    </w:p>
    <w:p w:rsidR="00692F7E" w:rsidRPr="00481443" w:rsidRDefault="00692F7E" w:rsidP="00481443">
      <w:pPr>
        <w:spacing w:after="0" w:line="240" w:lineRule="auto"/>
        <w:ind w:left="720"/>
        <w:rPr>
          <w:rFonts w:ascii="Times New Roman" w:hAnsi="Times New Roman" w:cs="Times New Roman"/>
        </w:rPr>
      </w:pPr>
      <w:r w:rsidRPr="00481443">
        <w:rPr>
          <w:rFonts w:ascii="Times New Roman" w:hAnsi="Times New Roman" w:cs="Times New Roman"/>
        </w:rPr>
        <w:t>“</w:t>
      </w:r>
      <w:proofErr w:type="gramStart"/>
      <w:r w:rsidRPr="00481443">
        <w:rPr>
          <w:rFonts w:ascii="Times New Roman" w:hAnsi="Times New Roman" w:cs="Times New Roman"/>
        </w:rPr>
        <w:t xml:space="preserve">any </w:t>
      </w:r>
      <w:r w:rsidR="00A34876" w:rsidRPr="00481443">
        <w:rPr>
          <w:rFonts w:ascii="Times New Roman" w:hAnsi="Times New Roman" w:cs="Times New Roman"/>
        </w:rPr>
        <w:t xml:space="preserve"> </w:t>
      </w:r>
      <w:r w:rsidRPr="00481443">
        <w:rPr>
          <w:rFonts w:ascii="Times New Roman" w:hAnsi="Times New Roman" w:cs="Times New Roman"/>
        </w:rPr>
        <w:t>act</w:t>
      </w:r>
      <w:proofErr w:type="gramEnd"/>
      <w:r w:rsidRPr="00481443">
        <w:rPr>
          <w:rFonts w:ascii="Times New Roman" w:hAnsi="Times New Roman" w:cs="Times New Roman"/>
        </w:rPr>
        <w:t xml:space="preserve"> of conduct or omission inconsistent with the fulfilment of the express or implied conditions of his or her contract;...” </w:t>
      </w:r>
    </w:p>
    <w:p w:rsidR="00341EB4" w:rsidRPr="00005053" w:rsidRDefault="00301EF3" w:rsidP="00507482">
      <w:pPr>
        <w:spacing w:after="0" w:line="360" w:lineRule="auto"/>
        <w:ind w:firstLine="720"/>
        <w:rPr>
          <w:rFonts w:ascii="Times New Roman" w:hAnsi="Times New Roman" w:cs="Times New Roman"/>
          <w:sz w:val="24"/>
          <w:szCs w:val="24"/>
        </w:rPr>
      </w:pPr>
      <w:proofErr w:type="gramStart"/>
      <w:r w:rsidRPr="00005053">
        <w:rPr>
          <w:rFonts w:ascii="Times New Roman" w:hAnsi="Times New Roman" w:cs="Times New Roman"/>
          <w:sz w:val="24"/>
          <w:szCs w:val="24"/>
        </w:rPr>
        <w:lastRenderedPageBreak/>
        <w:t>A  Disciplinary</w:t>
      </w:r>
      <w:proofErr w:type="gramEnd"/>
      <w:r w:rsidRPr="00005053">
        <w:rPr>
          <w:rFonts w:ascii="Times New Roman" w:hAnsi="Times New Roman" w:cs="Times New Roman"/>
          <w:sz w:val="24"/>
          <w:szCs w:val="24"/>
        </w:rPr>
        <w:t xml:space="preserve"> Authority appointed in terms</w:t>
      </w:r>
      <w:r w:rsidR="006B1F5F" w:rsidRPr="00005053">
        <w:rPr>
          <w:rFonts w:ascii="Times New Roman" w:hAnsi="Times New Roman" w:cs="Times New Roman"/>
          <w:sz w:val="24"/>
          <w:szCs w:val="24"/>
        </w:rPr>
        <w:t xml:space="preserve"> of</w:t>
      </w:r>
      <w:r w:rsidRPr="00005053">
        <w:rPr>
          <w:rFonts w:ascii="Times New Roman" w:hAnsi="Times New Roman" w:cs="Times New Roman"/>
          <w:sz w:val="24"/>
          <w:szCs w:val="24"/>
        </w:rPr>
        <w:t xml:space="preserve"> the National Code found the appellant guilty as charged, and imposed a</w:t>
      </w:r>
      <w:r w:rsidR="00692F7E" w:rsidRPr="00005053">
        <w:rPr>
          <w:rFonts w:ascii="Times New Roman" w:hAnsi="Times New Roman" w:cs="Times New Roman"/>
          <w:sz w:val="24"/>
          <w:szCs w:val="24"/>
        </w:rPr>
        <w:t xml:space="preserve"> </w:t>
      </w:r>
      <w:r w:rsidRPr="00005053">
        <w:rPr>
          <w:rFonts w:ascii="Times New Roman" w:hAnsi="Times New Roman" w:cs="Times New Roman"/>
          <w:sz w:val="24"/>
          <w:szCs w:val="24"/>
        </w:rPr>
        <w:t>penalty of dism</w:t>
      </w:r>
      <w:r w:rsidR="008F2908" w:rsidRPr="00005053">
        <w:rPr>
          <w:rFonts w:ascii="Times New Roman" w:hAnsi="Times New Roman" w:cs="Times New Roman"/>
          <w:sz w:val="24"/>
          <w:szCs w:val="24"/>
        </w:rPr>
        <w:t>issal. His internal appeal to the</w:t>
      </w:r>
      <w:r w:rsidRPr="00005053">
        <w:rPr>
          <w:rFonts w:ascii="Times New Roman" w:hAnsi="Times New Roman" w:cs="Times New Roman"/>
          <w:sz w:val="24"/>
          <w:szCs w:val="24"/>
        </w:rPr>
        <w:t xml:space="preserve"> Appeals Officer was dismissed, </w:t>
      </w:r>
      <w:r w:rsidR="008F2908" w:rsidRPr="00005053">
        <w:rPr>
          <w:rFonts w:ascii="Times New Roman" w:hAnsi="Times New Roman" w:cs="Times New Roman"/>
          <w:sz w:val="24"/>
          <w:szCs w:val="24"/>
        </w:rPr>
        <w:t>p</w:t>
      </w:r>
      <w:r w:rsidRPr="00005053">
        <w:rPr>
          <w:rFonts w:ascii="Times New Roman" w:hAnsi="Times New Roman" w:cs="Times New Roman"/>
          <w:sz w:val="24"/>
          <w:szCs w:val="24"/>
        </w:rPr>
        <w:t xml:space="preserve">rompting the instant appeal. </w:t>
      </w:r>
    </w:p>
    <w:p w:rsidR="00341EB4" w:rsidRPr="00005053" w:rsidRDefault="00341EB4" w:rsidP="00005053">
      <w:p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 xml:space="preserve">The respondent raised 3 points </w:t>
      </w:r>
      <w:r w:rsidRPr="00005053">
        <w:rPr>
          <w:rFonts w:ascii="Times New Roman" w:hAnsi="Times New Roman" w:cs="Times New Roman"/>
          <w:i/>
          <w:sz w:val="24"/>
          <w:szCs w:val="24"/>
        </w:rPr>
        <w:t>in limine,</w:t>
      </w:r>
      <w:r w:rsidR="006B1F5F" w:rsidRPr="00005053">
        <w:rPr>
          <w:rFonts w:ascii="Times New Roman" w:hAnsi="Times New Roman" w:cs="Times New Roman"/>
          <w:sz w:val="24"/>
          <w:szCs w:val="24"/>
        </w:rPr>
        <w:t xml:space="preserve"> to the effect</w:t>
      </w:r>
      <w:r w:rsidRPr="00005053">
        <w:rPr>
          <w:rFonts w:ascii="Times New Roman" w:hAnsi="Times New Roman" w:cs="Times New Roman"/>
          <w:sz w:val="24"/>
          <w:szCs w:val="24"/>
        </w:rPr>
        <w:t xml:space="preserve"> that;</w:t>
      </w:r>
    </w:p>
    <w:p w:rsidR="00341EB4" w:rsidRPr="00005053" w:rsidRDefault="00341EB4" w:rsidP="00005053">
      <w:pPr>
        <w:pStyle w:val="ListParagraph"/>
        <w:numPr>
          <w:ilvl w:val="0"/>
          <w:numId w:val="1"/>
        </w:num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The grounds of appeal are not clear and concise.</w:t>
      </w:r>
    </w:p>
    <w:p w:rsidR="00341EB4" w:rsidRPr="00005053" w:rsidRDefault="00341EB4" w:rsidP="00005053">
      <w:pPr>
        <w:pStyle w:val="ListParagraph"/>
        <w:numPr>
          <w:ilvl w:val="0"/>
          <w:numId w:val="1"/>
        </w:num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The grounds of appeal do not raise questions of law.</w:t>
      </w:r>
    </w:p>
    <w:p w:rsidR="00341EB4" w:rsidRPr="00005053" w:rsidRDefault="00341EB4" w:rsidP="00005053">
      <w:pPr>
        <w:pStyle w:val="ListParagraph"/>
        <w:numPr>
          <w:ilvl w:val="0"/>
          <w:numId w:val="1"/>
        </w:num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 xml:space="preserve"> The prayer in the notice of appeal is fatally defective.</w:t>
      </w:r>
    </w:p>
    <w:p w:rsidR="00B35B19" w:rsidRPr="00005053" w:rsidRDefault="00341EB4" w:rsidP="00507482">
      <w:pPr>
        <w:spacing w:after="0" w:line="360" w:lineRule="auto"/>
        <w:ind w:firstLine="720"/>
        <w:rPr>
          <w:rFonts w:ascii="Times New Roman" w:hAnsi="Times New Roman" w:cs="Times New Roman"/>
          <w:sz w:val="24"/>
          <w:szCs w:val="24"/>
        </w:rPr>
      </w:pPr>
      <w:r w:rsidRPr="00005053">
        <w:rPr>
          <w:rFonts w:ascii="Times New Roman" w:hAnsi="Times New Roman" w:cs="Times New Roman"/>
          <w:sz w:val="24"/>
          <w:szCs w:val="24"/>
        </w:rPr>
        <w:t>Having gone through the 6 grounds of appeal, I am unable to uphold the 1</w:t>
      </w:r>
      <w:r w:rsidRPr="00005053">
        <w:rPr>
          <w:rFonts w:ascii="Times New Roman" w:hAnsi="Times New Roman" w:cs="Times New Roman"/>
          <w:sz w:val="24"/>
          <w:szCs w:val="24"/>
          <w:vertAlign w:val="superscript"/>
        </w:rPr>
        <w:t>st</w:t>
      </w:r>
      <w:r w:rsidRPr="00005053">
        <w:rPr>
          <w:rFonts w:ascii="Times New Roman" w:hAnsi="Times New Roman" w:cs="Times New Roman"/>
          <w:sz w:val="24"/>
          <w:szCs w:val="24"/>
        </w:rPr>
        <w:t xml:space="preserve"> point </w:t>
      </w:r>
      <w:r w:rsidRPr="00005053">
        <w:rPr>
          <w:rFonts w:ascii="Times New Roman" w:hAnsi="Times New Roman" w:cs="Times New Roman"/>
          <w:i/>
          <w:sz w:val="24"/>
          <w:szCs w:val="24"/>
        </w:rPr>
        <w:t>in limine.</w:t>
      </w:r>
      <w:r w:rsidRPr="00005053">
        <w:rPr>
          <w:rFonts w:ascii="Times New Roman" w:hAnsi="Times New Roman" w:cs="Times New Roman"/>
          <w:sz w:val="24"/>
          <w:szCs w:val="24"/>
        </w:rPr>
        <w:t xml:space="preserve"> The respondent avers that the grounds of appeal are </w:t>
      </w:r>
      <w:r w:rsidR="00B35B19" w:rsidRPr="00005053">
        <w:rPr>
          <w:rFonts w:ascii="Times New Roman" w:hAnsi="Times New Roman" w:cs="Times New Roman"/>
          <w:sz w:val="24"/>
          <w:szCs w:val="24"/>
        </w:rPr>
        <w:t>unclear, repetitive, long and rambling. As such, they breach the well established principle that grounds of appeal must be cle</w:t>
      </w:r>
      <w:r w:rsidR="00A34876" w:rsidRPr="00005053">
        <w:rPr>
          <w:rFonts w:ascii="Times New Roman" w:hAnsi="Times New Roman" w:cs="Times New Roman"/>
          <w:sz w:val="24"/>
          <w:szCs w:val="24"/>
        </w:rPr>
        <w:t xml:space="preserve">ar, precise and concise. See </w:t>
      </w:r>
      <w:r w:rsidR="00A34876" w:rsidRPr="00005053">
        <w:rPr>
          <w:rFonts w:ascii="Times New Roman" w:hAnsi="Times New Roman" w:cs="Times New Roman"/>
          <w:i/>
          <w:sz w:val="24"/>
          <w:szCs w:val="24"/>
        </w:rPr>
        <w:t xml:space="preserve">Dr </w:t>
      </w:r>
      <w:proofErr w:type="spellStart"/>
      <w:r w:rsidR="00A34876" w:rsidRPr="00005053">
        <w:rPr>
          <w:rFonts w:ascii="Times New Roman" w:hAnsi="Times New Roman" w:cs="Times New Roman"/>
          <w:i/>
          <w:sz w:val="24"/>
          <w:szCs w:val="24"/>
        </w:rPr>
        <w:t>Kunonga</w:t>
      </w:r>
      <w:proofErr w:type="spellEnd"/>
      <w:r w:rsidR="00A34876" w:rsidRPr="00005053">
        <w:rPr>
          <w:rFonts w:ascii="Times New Roman" w:hAnsi="Times New Roman" w:cs="Times New Roman"/>
          <w:i/>
          <w:sz w:val="24"/>
          <w:szCs w:val="24"/>
        </w:rPr>
        <w:t xml:space="preserve"> v The Church of the Province of Central Africa </w:t>
      </w:r>
      <w:r w:rsidR="00A34876" w:rsidRPr="00005053">
        <w:rPr>
          <w:rFonts w:ascii="Times New Roman" w:hAnsi="Times New Roman" w:cs="Times New Roman"/>
          <w:sz w:val="24"/>
          <w:szCs w:val="24"/>
        </w:rPr>
        <w:t>SC 25/17.</w:t>
      </w:r>
    </w:p>
    <w:p w:rsidR="00EA08A1" w:rsidRPr="00005053" w:rsidRDefault="00B35B19" w:rsidP="00507482">
      <w:pPr>
        <w:spacing w:after="0" w:line="360" w:lineRule="auto"/>
        <w:ind w:firstLine="720"/>
        <w:rPr>
          <w:rFonts w:ascii="Times New Roman" w:hAnsi="Times New Roman" w:cs="Times New Roman"/>
          <w:sz w:val="24"/>
          <w:szCs w:val="24"/>
        </w:rPr>
      </w:pPr>
      <w:r w:rsidRPr="00005053">
        <w:rPr>
          <w:rFonts w:ascii="Times New Roman" w:hAnsi="Times New Roman" w:cs="Times New Roman"/>
          <w:sz w:val="24"/>
          <w:szCs w:val="24"/>
        </w:rPr>
        <w:t>The grounds of appeal consist of 6</w:t>
      </w:r>
      <w:r w:rsidR="0086500B" w:rsidRPr="00005053">
        <w:rPr>
          <w:rFonts w:ascii="Times New Roman" w:hAnsi="Times New Roman" w:cs="Times New Roman"/>
          <w:sz w:val="24"/>
          <w:szCs w:val="24"/>
        </w:rPr>
        <w:t xml:space="preserve"> separately numbered</w:t>
      </w:r>
      <w:r w:rsidRPr="00005053">
        <w:rPr>
          <w:rFonts w:ascii="Times New Roman" w:hAnsi="Times New Roman" w:cs="Times New Roman"/>
          <w:sz w:val="24"/>
          <w:szCs w:val="24"/>
        </w:rPr>
        <w:t xml:space="preserve"> parag</w:t>
      </w:r>
      <w:r w:rsidR="0086500B" w:rsidRPr="00005053">
        <w:rPr>
          <w:rFonts w:ascii="Times New Roman" w:hAnsi="Times New Roman" w:cs="Times New Roman"/>
          <w:sz w:val="24"/>
          <w:szCs w:val="24"/>
        </w:rPr>
        <w:t>r</w:t>
      </w:r>
      <w:r w:rsidRPr="00005053">
        <w:rPr>
          <w:rFonts w:ascii="Times New Roman" w:hAnsi="Times New Roman" w:cs="Times New Roman"/>
          <w:sz w:val="24"/>
          <w:szCs w:val="24"/>
        </w:rPr>
        <w:t>aphs. The paragraphs are, in my view, brief and easy to read. Each one attacks a specific finding/ conclusion made by the Appeals Officer on the facts of the matter. They can hardly be said to be prolix or rambling.</w:t>
      </w:r>
      <w:r w:rsidR="00BB2BEE" w:rsidRPr="00005053">
        <w:rPr>
          <w:rFonts w:ascii="Times New Roman" w:hAnsi="Times New Roman" w:cs="Times New Roman"/>
          <w:sz w:val="24"/>
          <w:szCs w:val="24"/>
        </w:rPr>
        <w:t xml:space="preserve"> If at all they are to be impugned, it might be on the basis that they </w:t>
      </w:r>
      <w:r w:rsidR="00EA08A1" w:rsidRPr="00005053">
        <w:rPr>
          <w:rFonts w:ascii="Times New Roman" w:hAnsi="Times New Roman" w:cs="Times New Roman"/>
          <w:sz w:val="24"/>
          <w:szCs w:val="24"/>
        </w:rPr>
        <w:t xml:space="preserve">deal </w:t>
      </w:r>
      <w:r w:rsidR="0086500B" w:rsidRPr="00005053">
        <w:rPr>
          <w:rFonts w:ascii="Times New Roman" w:hAnsi="Times New Roman" w:cs="Times New Roman"/>
          <w:sz w:val="24"/>
          <w:szCs w:val="24"/>
        </w:rPr>
        <w:t xml:space="preserve">only </w:t>
      </w:r>
      <w:r w:rsidR="00EA08A1" w:rsidRPr="00005053">
        <w:rPr>
          <w:rFonts w:ascii="Times New Roman" w:hAnsi="Times New Roman" w:cs="Times New Roman"/>
          <w:sz w:val="24"/>
          <w:szCs w:val="24"/>
        </w:rPr>
        <w:t xml:space="preserve">with the factual findings of the Appeals Officer. This is the subject of the second point </w:t>
      </w:r>
      <w:r w:rsidR="00EA08A1" w:rsidRPr="00005053">
        <w:rPr>
          <w:rFonts w:ascii="Times New Roman" w:hAnsi="Times New Roman" w:cs="Times New Roman"/>
          <w:i/>
          <w:sz w:val="24"/>
          <w:szCs w:val="24"/>
        </w:rPr>
        <w:t>in limine.</w:t>
      </w:r>
    </w:p>
    <w:p w:rsidR="00E333D7" w:rsidRPr="00005053" w:rsidRDefault="00EA08A1" w:rsidP="00005053">
      <w:p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In the second preliminary point, the respondent avers that the grounds of appeal are challenging the factual findings of the Appeals Officer and do not raise questions of law. Indeed, a perusal of the grounds of appeal shows that the appellant is attacking the factual findings of the Appeals Officer. There are no averments on the law, as defined in the often quoted ca</w:t>
      </w:r>
      <w:r w:rsidR="0086500B" w:rsidRPr="00005053">
        <w:rPr>
          <w:rFonts w:ascii="Times New Roman" w:hAnsi="Times New Roman" w:cs="Times New Roman"/>
          <w:sz w:val="24"/>
          <w:szCs w:val="24"/>
        </w:rPr>
        <w:t xml:space="preserve">se of </w:t>
      </w:r>
      <w:proofErr w:type="spellStart"/>
      <w:r w:rsidR="0086500B" w:rsidRPr="00005053">
        <w:rPr>
          <w:rFonts w:ascii="Times New Roman" w:hAnsi="Times New Roman" w:cs="Times New Roman"/>
          <w:i/>
          <w:sz w:val="24"/>
          <w:szCs w:val="24"/>
        </w:rPr>
        <w:t>Muzuva</w:t>
      </w:r>
      <w:proofErr w:type="spellEnd"/>
      <w:r w:rsidR="0086500B" w:rsidRPr="00005053">
        <w:rPr>
          <w:rFonts w:ascii="Times New Roman" w:hAnsi="Times New Roman" w:cs="Times New Roman"/>
          <w:i/>
          <w:sz w:val="24"/>
          <w:szCs w:val="24"/>
        </w:rPr>
        <w:t xml:space="preserve"> v United Bottlers (Pvt) Ltd </w:t>
      </w:r>
      <w:r w:rsidR="0086500B" w:rsidRPr="00005053">
        <w:rPr>
          <w:rFonts w:ascii="Times New Roman" w:hAnsi="Times New Roman" w:cs="Times New Roman"/>
          <w:sz w:val="24"/>
          <w:szCs w:val="24"/>
        </w:rPr>
        <w:t>1994 (1) ZLR 217</w:t>
      </w:r>
      <w:r w:rsidRPr="00005053">
        <w:rPr>
          <w:rFonts w:ascii="Times New Roman" w:hAnsi="Times New Roman" w:cs="Times New Roman"/>
          <w:sz w:val="24"/>
          <w:szCs w:val="24"/>
        </w:rPr>
        <w:t xml:space="preserve">. On the face of it, the second preliminary point appears to carry some merit, </w:t>
      </w:r>
      <w:r w:rsidR="00E333D7" w:rsidRPr="00005053">
        <w:rPr>
          <w:rFonts w:ascii="Times New Roman" w:hAnsi="Times New Roman" w:cs="Times New Roman"/>
          <w:sz w:val="24"/>
          <w:szCs w:val="24"/>
        </w:rPr>
        <w:t>and may persuade one to view the grounds of appeal as invalid.</w:t>
      </w:r>
    </w:p>
    <w:p w:rsidR="00C56BD8" w:rsidRPr="00005053" w:rsidRDefault="00E333D7" w:rsidP="00507482">
      <w:pPr>
        <w:spacing w:after="0" w:line="360" w:lineRule="auto"/>
        <w:ind w:firstLine="720"/>
        <w:rPr>
          <w:rFonts w:ascii="Times New Roman" w:hAnsi="Times New Roman" w:cs="Times New Roman"/>
          <w:sz w:val="24"/>
          <w:szCs w:val="24"/>
        </w:rPr>
      </w:pPr>
      <w:r w:rsidRPr="00005053">
        <w:rPr>
          <w:rFonts w:ascii="Times New Roman" w:hAnsi="Times New Roman" w:cs="Times New Roman"/>
          <w:sz w:val="24"/>
          <w:szCs w:val="24"/>
        </w:rPr>
        <w:t>However, in countering this submission, the appellant raises the pertinent point that a gross misdir</w:t>
      </w:r>
      <w:r w:rsidR="0086500B" w:rsidRPr="00005053">
        <w:rPr>
          <w:rFonts w:ascii="Times New Roman" w:hAnsi="Times New Roman" w:cs="Times New Roman"/>
          <w:sz w:val="24"/>
          <w:szCs w:val="24"/>
        </w:rPr>
        <w:t xml:space="preserve">ection on the facts amounts to </w:t>
      </w:r>
      <w:r w:rsidRPr="00005053">
        <w:rPr>
          <w:rFonts w:ascii="Times New Roman" w:hAnsi="Times New Roman" w:cs="Times New Roman"/>
          <w:sz w:val="24"/>
          <w:szCs w:val="24"/>
        </w:rPr>
        <w:t>a misdirection on the law. He further argues</w:t>
      </w:r>
      <w:r w:rsidR="00547045" w:rsidRPr="00005053">
        <w:rPr>
          <w:rFonts w:ascii="Times New Roman" w:hAnsi="Times New Roman" w:cs="Times New Roman"/>
          <w:sz w:val="24"/>
          <w:szCs w:val="24"/>
        </w:rPr>
        <w:t>, in paragraph 4 of his heads of argument,</w:t>
      </w:r>
      <w:r w:rsidRPr="00005053">
        <w:rPr>
          <w:rFonts w:ascii="Times New Roman" w:hAnsi="Times New Roman" w:cs="Times New Roman"/>
          <w:sz w:val="24"/>
          <w:szCs w:val="24"/>
        </w:rPr>
        <w:t xml:space="preserve"> that even though he may not have specifically put it that way when drafting the grounds of appeal, they do bring out that important aspect. In this regard, the appellant referr</w:t>
      </w:r>
      <w:r w:rsidR="0086500B" w:rsidRPr="00005053">
        <w:rPr>
          <w:rFonts w:ascii="Times New Roman" w:hAnsi="Times New Roman" w:cs="Times New Roman"/>
          <w:sz w:val="24"/>
          <w:szCs w:val="24"/>
        </w:rPr>
        <w:t xml:space="preserve">ed the court to the cases of </w:t>
      </w:r>
      <w:r w:rsidR="0086500B" w:rsidRPr="00005053">
        <w:rPr>
          <w:rFonts w:ascii="Times New Roman" w:hAnsi="Times New Roman" w:cs="Times New Roman"/>
          <w:i/>
          <w:sz w:val="24"/>
          <w:szCs w:val="24"/>
        </w:rPr>
        <w:t>RBZ v Granger &amp; Another</w:t>
      </w:r>
      <w:r w:rsidR="0086500B" w:rsidRPr="00005053">
        <w:rPr>
          <w:rFonts w:ascii="Times New Roman" w:hAnsi="Times New Roman" w:cs="Times New Roman"/>
          <w:sz w:val="24"/>
          <w:szCs w:val="24"/>
        </w:rPr>
        <w:t xml:space="preserve"> SC 34/O1, </w:t>
      </w:r>
      <w:proofErr w:type="spellStart"/>
      <w:r w:rsidR="0086500B" w:rsidRPr="00005053">
        <w:rPr>
          <w:rFonts w:ascii="Times New Roman" w:hAnsi="Times New Roman" w:cs="Times New Roman"/>
          <w:i/>
          <w:sz w:val="24"/>
          <w:szCs w:val="24"/>
        </w:rPr>
        <w:t>Zvokusekwa</w:t>
      </w:r>
      <w:proofErr w:type="spellEnd"/>
      <w:r w:rsidR="0086500B" w:rsidRPr="00005053">
        <w:rPr>
          <w:rFonts w:ascii="Times New Roman" w:hAnsi="Times New Roman" w:cs="Times New Roman"/>
          <w:i/>
          <w:sz w:val="24"/>
          <w:szCs w:val="24"/>
        </w:rPr>
        <w:t xml:space="preserve"> v </w:t>
      </w:r>
      <w:proofErr w:type="spellStart"/>
      <w:r w:rsidR="0086500B" w:rsidRPr="00005053">
        <w:rPr>
          <w:rFonts w:ascii="Times New Roman" w:hAnsi="Times New Roman" w:cs="Times New Roman"/>
          <w:i/>
          <w:sz w:val="24"/>
          <w:szCs w:val="24"/>
        </w:rPr>
        <w:t>Bikita</w:t>
      </w:r>
      <w:proofErr w:type="spellEnd"/>
      <w:r w:rsidR="0086500B" w:rsidRPr="00005053">
        <w:rPr>
          <w:rFonts w:ascii="Times New Roman" w:hAnsi="Times New Roman" w:cs="Times New Roman"/>
          <w:i/>
          <w:sz w:val="24"/>
          <w:szCs w:val="24"/>
        </w:rPr>
        <w:t xml:space="preserve"> Rural District Council, </w:t>
      </w:r>
      <w:r w:rsidR="00547045" w:rsidRPr="00005053">
        <w:rPr>
          <w:rFonts w:ascii="Times New Roman" w:hAnsi="Times New Roman" w:cs="Times New Roman"/>
          <w:sz w:val="24"/>
          <w:szCs w:val="24"/>
        </w:rPr>
        <w:t>SC 44/15.</w:t>
      </w:r>
    </w:p>
    <w:p w:rsidR="00C56BD8" w:rsidRPr="00005053" w:rsidRDefault="00C56BD8" w:rsidP="00005053">
      <w:p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I agree with the submissions made by the appellant on this aspect. The import or substance of his grounds of appeal is that the Appeals Officer misdirected himself in his findings of fact</w:t>
      </w:r>
      <w:r w:rsidR="00547045" w:rsidRPr="00005053">
        <w:rPr>
          <w:rFonts w:ascii="Times New Roman" w:hAnsi="Times New Roman" w:cs="Times New Roman"/>
          <w:sz w:val="24"/>
          <w:szCs w:val="24"/>
        </w:rPr>
        <w:t xml:space="preserve">, </w:t>
      </w:r>
      <w:r w:rsidRPr="00005053">
        <w:rPr>
          <w:rFonts w:ascii="Times New Roman" w:hAnsi="Times New Roman" w:cs="Times New Roman"/>
          <w:sz w:val="24"/>
          <w:szCs w:val="24"/>
        </w:rPr>
        <w:t xml:space="preserve"> such that the misdirection constitutes an appe</w:t>
      </w:r>
      <w:r w:rsidR="00547045" w:rsidRPr="00005053">
        <w:rPr>
          <w:rFonts w:ascii="Times New Roman" w:hAnsi="Times New Roman" w:cs="Times New Roman"/>
          <w:sz w:val="24"/>
          <w:szCs w:val="24"/>
        </w:rPr>
        <w:t>a</w:t>
      </w:r>
      <w:r w:rsidRPr="00005053">
        <w:rPr>
          <w:rFonts w:ascii="Times New Roman" w:hAnsi="Times New Roman" w:cs="Times New Roman"/>
          <w:sz w:val="24"/>
          <w:szCs w:val="24"/>
        </w:rPr>
        <w:t>lable point of law. For this reason, I</w:t>
      </w:r>
      <w:r w:rsidR="00547045" w:rsidRPr="00005053">
        <w:rPr>
          <w:rFonts w:ascii="Times New Roman" w:hAnsi="Times New Roman" w:cs="Times New Roman"/>
          <w:sz w:val="24"/>
          <w:szCs w:val="24"/>
        </w:rPr>
        <w:t xml:space="preserve"> </w:t>
      </w:r>
      <w:r w:rsidRPr="00005053">
        <w:rPr>
          <w:rFonts w:ascii="Times New Roman" w:hAnsi="Times New Roman" w:cs="Times New Roman"/>
          <w:sz w:val="24"/>
          <w:szCs w:val="24"/>
        </w:rPr>
        <w:t xml:space="preserve">am unable to uphold the second point </w:t>
      </w:r>
      <w:r w:rsidRPr="00005053">
        <w:rPr>
          <w:rFonts w:ascii="Times New Roman" w:hAnsi="Times New Roman" w:cs="Times New Roman"/>
          <w:i/>
          <w:sz w:val="24"/>
          <w:szCs w:val="24"/>
        </w:rPr>
        <w:t>in limine.</w:t>
      </w:r>
    </w:p>
    <w:p w:rsidR="00351DA4" w:rsidRPr="00005053" w:rsidRDefault="00C56BD8" w:rsidP="00481443">
      <w:pPr>
        <w:spacing w:after="0" w:line="360" w:lineRule="auto"/>
        <w:ind w:firstLine="720"/>
        <w:rPr>
          <w:rFonts w:ascii="Times New Roman" w:hAnsi="Times New Roman" w:cs="Times New Roman"/>
          <w:sz w:val="24"/>
          <w:szCs w:val="24"/>
        </w:rPr>
      </w:pPr>
      <w:r w:rsidRPr="00005053">
        <w:rPr>
          <w:rFonts w:ascii="Times New Roman" w:hAnsi="Times New Roman" w:cs="Times New Roman"/>
          <w:sz w:val="24"/>
          <w:szCs w:val="24"/>
        </w:rPr>
        <w:t>The 3</w:t>
      </w:r>
      <w:r w:rsidRPr="00005053">
        <w:rPr>
          <w:rFonts w:ascii="Times New Roman" w:hAnsi="Times New Roman" w:cs="Times New Roman"/>
          <w:sz w:val="24"/>
          <w:szCs w:val="24"/>
          <w:vertAlign w:val="superscript"/>
        </w:rPr>
        <w:t>rd</w:t>
      </w:r>
      <w:r w:rsidRPr="00005053">
        <w:rPr>
          <w:rFonts w:ascii="Times New Roman" w:hAnsi="Times New Roman" w:cs="Times New Roman"/>
          <w:sz w:val="24"/>
          <w:szCs w:val="24"/>
        </w:rPr>
        <w:t xml:space="preserve"> preliminary point deals with the prayer in the notice of appeal.  It is silent on what should happen to the decision of the Disciplinary Authority.</w:t>
      </w:r>
      <w:r w:rsidR="00351DA4" w:rsidRPr="00005053">
        <w:rPr>
          <w:rFonts w:ascii="Times New Roman" w:hAnsi="Times New Roman" w:cs="Times New Roman"/>
          <w:sz w:val="24"/>
          <w:szCs w:val="24"/>
        </w:rPr>
        <w:t xml:space="preserve"> The respondent avers that this makes the prayer fatally defective, and consequently the notice of appeal.</w:t>
      </w:r>
    </w:p>
    <w:p w:rsidR="00351DA4" w:rsidRDefault="00351DA4" w:rsidP="00005053">
      <w:p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The respondent referred the court to some cases where this i</w:t>
      </w:r>
      <w:r w:rsidR="00547045" w:rsidRPr="00005053">
        <w:rPr>
          <w:rFonts w:ascii="Times New Roman" w:hAnsi="Times New Roman" w:cs="Times New Roman"/>
          <w:sz w:val="24"/>
          <w:szCs w:val="24"/>
        </w:rPr>
        <w:t xml:space="preserve">ssue was dealt with, such as </w:t>
      </w:r>
      <w:proofErr w:type="spellStart"/>
      <w:r w:rsidR="00547045" w:rsidRPr="00005053">
        <w:rPr>
          <w:rFonts w:ascii="Times New Roman" w:hAnsi="Times New Roman" w:cs="Times New Roman"/>
          <w:i/>
          <w:sz w:val="24"/>
          <w:szCs w:val="24"/>
        </w:rPr>
        <w:t>Mudyavanhu</w:t>
      </w:r>
      <w:proofErr w:type="spellEnd"/>
      <w:r w:rsidR="00547045" w:rsidRPr="00005053">
        <w:rPr>
          <w:rFonts w:ascii="Times New Roman" w:hAnsi="Times New Roman" w:cs="Times New Roman"/>
          <w:i/>
          <w:sz w:val="24"/>
          <w:szCs w:val="24"/>
        </w:rPr>
        <w:t xml:space="preserve"> v </w:t>
      </w:r>
      <w:proofErr w:type="spellStart"/>
      <w:r w:rsidR="00547045" w:rsidRPr="00005053">
        <w:rPr>
          <w:rFonts w:ascii="Times New Roman" w:hAnsi="Times New Roman" w:cs="Times New Roman"/>
          <w:i/>
          <w:sz w:val="24"/>
          <w:szCs w:val="24"/>
        </w:rPr>
        <w:t>Saruchera</w:t>
      </w:r>
      <w:proofErr w:type="spellEnd"/>
      <w:r w:rsidR="00547045" w:rsidRPr="00005053">
        <w:rPr>
          <w:rFonts w:ascii="Times New Roman" w:hAnsi="Times New Roman" w:cs="Times New Roman"/>
          <w:i/>
          <w:sz w:val="24"/>
          <w:szCs w:val="24"/>
        </w:rPr>
        <w:t xml:space="preserve"> </w:t>
      </w:r>
      <w:r w:rsidR="00547045" w:rsidRPr="00005053">
        <w:rPr>
          <w:rFonts w:ascii="Times New Roman" w:hAnsi="Times New Roman" w:cs="Times New Roman"/>
          <w:sz w:val="24"/>
          <w:szCs w:val="24"/>
        </w:rPr>
        <w:t>SC 75/15,</w:t>
      </w:r>
      <w:r w:rsidR="00547045" w:rsidRPr="00005053">
        <w:rPr>
          <w:rFonts w:ascii="Times New Roman" w:hAnsi="Times New Roman" w:cs="Times New Roman"/>
          <w:i/>
          <w:sz w:val="24"/>
          <w:szCs w:val="24"/>
        </w:rPr>
        <w:t xml:space="preserve"> </w:t>
      </w:r>
      <w:proofErr w:type="spellStart"/>
      <w:r w:rsidR="00547045" w:rsidRPr="00005053">
        <w:rPr>
          <w:rFonts w:ascii="Times New Roman" w:hAnsi="Times New Roman" w:cs="Times New Roman"/>
          <w:i/>
          <w:sz w:val="24"/>
          <w:szCs w:val="24"/>
        </w:rPr>
        <w:t>Ndlovu</w:t>
      </w:r>
      <w:proofErr w:type="spellEnd"/>
      <w:r w:rsidR="00547045" w:rsidRPr="00005053">
        <w:rPr>
          <w:rFonts w:ascii="Times New Roman" w:hAnsi="Times New Roman" w:cs="Times New Roman"/>
          <w:i/>
          <w:sz w:val="24"/>
          <w:szCs w:val="24"/>
        </w:rPr>
        <w:t xml:space="preserve"> v </w:t>
      </w:r>
      <w:proofErr w:type="spellStart"/>
      <w:r w:rsidR="00547045" w:rsidRPr="00005053">
        <w:rPr>
          <w:rFonts w:ascii="Times New Roman" w:hAnsi="Times New Roman" w:cs="Times New Roman"/>
          <w:i/>
          <w:sz w:val="24"/>
          <w:szCs w:val="24"/>
        </w:rPr>
        <w:t>Ndlovu</w:t>
      </w:r>
      <w:proofErr w:type="spellEnd"/>
      <w:r w:rsidR="00547045" w:rsidRPr="00005053">
        <w:rPr>
          <w:rFonts w:ascii="Times New Roman" w:hAnsi="Times New Roman" w:cs="Times New Roman"/>
          <w:i/>
          <w:sz w:val="24"/>
          <w:szCs w:val="24"/>
        </w:rPr>
        <w:t xml:space="preserve"> and Another</w:t>
      </w:r>
      <w:r w:rsidR="00F45423" w:rsidRPr="00005053">
        <w:rPr>
          <w:rFonts w:ascii="Times New Roman" w:hAnsi="Times New Roman" w:cs="Times New Roman"/>
          <w:sz w:val="24"/>
          <w:szCs w:val="24"/>
        </w:rPr>
        <w:t xml:space="preserve"> SC 133/02, </w:t>
      </w:r>
      <w:proofErr w:type="spellStart"/>
      <w:r w:rsidR="00F45423" w:rsidRPr="00005053">
        <w:rPr>
          <w:rFonts w:ascii="Times New Roman" w:hAnsi="Times New Roman" w:cs="Times New Roman"/>
          <w:i/>
          <w:sz w:val="24"/>
          <w:szCs w:val="24"/>
        </w:rPr>
        <w:t>Fadzai</w:t>
      </w:r>
      <w:proofErr w:type="spellEnd"/>
      <w:r w:rsidR="00F45423" w:rsidRPr="00005053">
        <w:rPr>
          <w:rFonts w:ascii="Times New Roman" w:hAnsi="Times New Roman" w:cs="Times New Roman"/>
          <w:i/>
          <w:sz w:val="24"/>
          <w:szCs w:val="24"/>
        </w:rPr>
        <w:t xml:space="preserve"> John v Delta Beverages Limited </w:t>
      </w:r>
      <w:r w:rsidR="00F45423" w:rsidRPr="00005053">
        <w:rPr>
          <w:rFonts w:ascii="Times New Roman" w:hAnsi="Times New Roman" w:cs="Times New Roman"/>
          <w:sz w:val="24"/>
          <w:szCs w:val="24"/>
        </w:rPr>
        <w:t>SC 40/17,</w:t>
      </w:r>
      <w:r w:rsidR="00F45423" w:rsidRPr="00005053">
        <w:rPr>
          <w:rFonts w:ascii="Times New Roman" w:hAnsi="Times New Roman" w:cs="Times New Roman"/>
          <w:i/>
          <w:sz w:val="24"/>
          <w:szCs w:val="24"/>
        </w:rPr>
        <w:t xml:space="preserve"> T. </w:t>
      </w:r>
      <w:proofErr w:type="spellStart"/>
      <w:r w:rsidR="00F45423" w:rsidRPr="00005053">
        <w:rPr>
          <w:rFonts w:ascii="Times New Roman" w:hAnsi="Times New Roman" w:cs="Times New Roman"/>
          <w:i/>
          <w:sz w:val="24"/>
          <w:szCs w:val="24"/>
        </w:rPr>
        <w:t>Dimingo</w:t>
      </w:r>
      <w:proofErr w:type="spellEnd"/>
      <w:r w:rsidR="00F45423" w:rsidRPr="00005053">
        <w:rPr>
          <w:rFonts w:ascii="Times New Roman" w:hAnsi="Times New Roman" w:cs="Times New Roman"/>
          <w:i/>
          <w:sz w:val="24"/>
          <w:szCs w:val="24"/>
        </w:rPr>
        <w:t xml:space="preserve"> v ZIMRA</w:t>
      </w:r>
      <w:r w:rsidR="00F45423" w:rsidRPr="00005053">
        <w:rPr>
          <w:rFonts w:ascii="Times New Roman" w:hAnsi="Times New Roman" w:cs="Times New Roman"/>
          <w:sz w:val="24"/>
          <w:szCs w:val="24"/>
        </w:rPr>
        <w:t xml:space="preserve">, LC/H/116/18, </w:t>
      </w:r>
      <w:proofErr w:type="spellStart"/>
      <w:proofErr w:type="gramStart"/>
      <w:r w:rsidR="00F45423" w:rsidRPr="00005053">
        <w:rPr>
          <w:rFonts w:ascii="Times New Roman" w:hAnsi="Times New Roman" w:cs="Times New Roman"/>
          <w:i/>
          <w:sz w:val="24"/>
          <w:szCs w:val="24"/>
        </w:rPr>
        <w:t>T.Sithole</w:t>
      </w:r>
      <w:proofErr w:type="spellEnd"/>
      <w:proofErr w:type="gramEnd"/>
      <w:r w:rsidR="00F45423" w:rsidRPr="00005053">
        <w:rPr>
          <w:rFonts w:ascii="Times New Roman" w:hAnsi="Times New Roman" w:cs="Times New Roman"/>
          <w:i/>
          <w:sz w:val="24"/>
          <w:szCs w:val="24"/>
        </w:rPr>
        <w:t xml:space="preserve"> v ZIMRA </w:t>
      </w:r>
      <w:r w:rsidR="00F45423" w:rsidRPr="00005053">
        <w:rPr>
          <w:rFonts w:ascii="Times New Roman" w:hAnsi="Times New Roman" w:cs="Times New Roman"/>
          <w:sz w:val="24"/>
          <w:szCs w:val="24"/>
        </w:rPr>
        <w:t xml:space="preserve"> LC/B/55/19</w:t>
      </w:r>
      <w:r w:rsidRPr="00005053">
        <w:rPr>
          <w:rFonts w:ascii="Times New Roman" w:hAnsi="Times New Roman" w:cs="Times New Roman"/>
          <w:sz w:val="24"/>
          <w:szCs w:val="24"/>
        </w:rPr>
        <w:t xml:space="preserve">. In </w:t>
      </w:r>
      <w:proofErr w:type="spellStart"/>
      <w:r w:rsidRPr="00005053">
        <w:rPr>
          <w:rFonts w:ascii="Times New Roman" w:hAnsi="Times New Roman" w:cs="Times New Roman"/>
          <w:i/>
          <w:sz w:val="24"/>
          <w:szCs w:val="24"/>
        </w:rPr>
        <w:t>Fadzai</w:t>
      </w:r>
      <w:proofErr w:type="spellEnd"/>
      <w:r w:rsidRPr="00005053">
        <w:rPr>
          <w:rFonts w:ascii="Times New Roman" w:hAnsi="Times New Roman" w:cs="Times New Roman"/>
          <w:i/>
          <w:sz w:val="24"/>
          <w:szCs w:val="24"/>
        </w:rPr>
        <w:t xml:space="preserve"> John v Delta Beverages Limited,</w:t>
      </w:r>
      <w:r w:rsidRPr="00005053">
        <w:rPr>
          <w:rFonts w:ascii="Times New Roman" w:hAnsi="Times New Roman" w:cs="Times New Roman"/>
          <w:sz w:val="24"/>
          <w:szCs w:val="24"/>
        </w:rPr>
        <w:t xml:space="preserve"> the Supreme Court speci</w:t>
      </w:r>
      <w:r w:rsidR="00F45423" w:rsidRPr="00005053">
        <w:rPr>
          <w:rFonts w:ascii="Times New Roman" w:hAnsi="Times New Roman" w:cs="Times New Roman"/>
          <w:sz w:val="24"/>
          <w:szCs w:val="24"/>
        </w:rPr>
        <w:t>fi</w:t>
      </w:r>
      <w:r w:rsidRPr="00005053">
        <w:rPr>
          <w:rFonts w:ascii="Times New Roman" w:hAnsi="Times New Roman" w:cs="Times New Roman"/>
          <w:sz w:val="24"/>
          <w:szCs w:val="24"/>
        </w:rPr>
        <w:t>cally addressed this aspect i.e.</w:t>
      </w:r>
      <w:r w:rsidR="00F45423" w:rsidRPr="00005053">
        <w:rPr>
          <w:rFonts w:ascii="Times New Roman" w:hAnsi="Times New Roman" w:cs="Times New Roman"/>
          <w:sz w:val="24"/>
          <w:szCs w:val="24"/>
        </w:rPr>
        <w:t xml:space="preserve"> </w:t>
      </w:r>
      <w:r w:rsidRPr="00005053">
        <w:rPr>
          <w:rFonts w:ascii="Times New Roman" w:hAnsi="Times New Roman" w:cs="Times New Roman"/>
          <w:sz w:val="24"/>
          <w:szCs w:val="24"/>
        </w:rPr>
        <w:t>the effect of a</w:t>
      </w:r>
      <w:r w:rsidR="00F45423" w:rsidRPr="00005053">
        <w:rPr>
          <w:rFonts w:ascii="Times New Roman" w:hAnsi="Times New Roman" w:cs="Times New Roman"/>
          <w:sz w:val="24"/>
          <w:szCs w:val="24"/>
        </w:rPr>
        <w:t xml:space="preserve"> </w:t>
      </w:r>
      <w:r w:rsidRPr="00005053">
        <w:rPr>
          <w:rFonts w:ascii="Times New Roman" w:hAnsi="Times New Roman" w:cs="Times New Roman"/>
          <w:sz w:val="24"/>
          <w:szCs w:val="24"/>
        </w:rPr>
        <w:t>defective prayer on the notice</w:t>
      </w:r>
      <w:r w:rsidR="008B5CA7" w:rsidRPr="00005053">
        <w:rPr>
          <w:rFonts w:ascii="Times New Roman" w:hAnsi="Times New Roman" w:cs="Times New Roman"/>
          <w:sz w:val="24"/>
          <w:szCs w:val="24"/>
        </w:rPr>
        <w:t xml:space="preserve"> of appeal. GUVAVA JA stated, at pages 3 – 4 of the cyclostyled judgment;</w:t>
      </w:r>
    </w:p>
    <w:p w:rsidR="00481443" w:rsidRPr="00005053" w:rsidRDefault="00481443" w:rsidP="00005053">
      <w:pPr>
        <w:spacing w:after="0" w:line="360" w:lineRule="auto"/>
        <w:rPr>
          <w:rFonts w:ascii="Times New Roman" w:hAnsi="Times New Roman" w:cs="Times New Roman"/>
          <w:sz w:val="24"/>
          <w:szCs w:val="24"/>
        </w:rPr>
      </w:pPr>
    </w:p>
    <w:p w:rsidR="008B5CA7" w:rsidRDefault="008B5CA7" w:rsidP="00507482">
      <w:pPr>
        <w:spacing w:after="0" w:line="240" w:lineRule="auto"/>
        <w:ind w:left="720"/>
        <w:rPr>
          <w:rFonts w:ascii="Times New Roman" w:hAnsi="Times New Roman" w:cs="Times New Roman"/>
        </w:rPr>
      </w:pPr>
      <w:r w:rsidRPr="00507482">
        <w:rPr>
          <w:rFonts w:ascii="Times New Roman" w:hAnsi="Times New Roman" w:cs="Times New Roman"/>
        </w:rPr>
        <w:t xml:space="preserve">“...In seeking the setting aside of the decision of the court </w:t>
      </w:r>
      <w:r w:rsidRPr="00D36AF2">
        <w:rPr>
          <w:rFonts w:ascii="Times New Roman" w:hAnsi="Times New Roman" w:cs="Times New Roman"/>
          <w:i/>
        </w:rPr>
        <w:t>a quo</w:t>
      </w:r>
      <w:r w:rsidRPr="00507482">
        <w:rPr>
          <w:rFonts w:ascii="Times New Roman" w:hAnsi="Times New Roman" w:cs="Times New Roman"/>
        </w:rPr>
        <w:t>, the appellant neglected to address what should happen to the decision of the disciplinary hearing.”</w:t>
      </w:r>
    </w:p>
    <w:p w:rsidR="00481443" w:rsidRPr="00507482" w:rsidRDefault="00481443" w:rsidP="00507482">
      <w:pPr>
        <w:spacing w:after="0" w:line="240" w:lineRule="auto"/>
        <w:ind w:left="720"/>
        <w:rPr>
          <w:rFonts w:ascii="Times New Roman" w:hAnsi="Times New Roman" w:cs="Times New Roman"/>
        </w:rPr>
      </w:pPr>
    </w:p>
    <w:p w:rsidR="00AA2507" w:rsidRPr="00005053" w:rsidRDefault="00AA2507" w:rsidP="00481443">
      <w:pPr>
        <w:spacing w:after="0" w:line="360" w:lineRule="auto"/>
        <w:ind w:firstLine="720"/>
        <w:rPr>
          <w:rFonts w:ascii="Times New Roman" w:hAnsi="Times New Roman" w:cs="Times New Roman"/>
          <w:sz w:val="24"/>
          <w:szCs w:val="24"/>
        </w:rPr>
      </w:pPr>
      <w:r w:rsidRPr="00005053">
        <w:rPr>
          <w:rFonts w:ascii="Times New Roman" w:hAnsi="Times New Roman" w:cs="Times New Roman"/>
          <w:sz w:val="24"/>
          <w:szCs w:val="24"/>
        </w:rPr>
        <w:t>It appears the appellant is conceding this defect by introducing an amendment to the notice of appeal. This amendment is contained in the Ans</w:t>
      </w:r>
      <w:r w:rsidR="00247C27" w:rsidRPr="00005053">
        <w:rPr>
          <w:rFonts w:ascii="Times New Roman" w:hAnsi="Times New Roman" w:cs="Times New Roman"/>
          <w:sz w:val="24"/>
          <w:szCs w:val="24"/>
        </w:rPr>
        <w:t>w</w:t>
      </w:r>
      <w:r w:rsidRPr="00005053">
        <w:rPr>
          <w:rFonts w:ascii="Times New Roman" w:hAnsi="Times New Roman" w:cs="Times New Roman"/>
          <w:sz w:val="24"/>
          <w:szCs w:val="24"/>
        </w:rPr>
        <w:t>ering Affidavit. I must point out that it is not clear on what basis the appellant filed a Founding Affidavit and an Answering Affidavit. Such documents are not provided for in an appeal.</w:t>
      </w:r>
      <w:r w:rsidR="00E333D7" w:rsidRPr="00005053">
        <w:rPr>
          <w:rFonts w:ascii="Times New Roman" w:hAnsi="Times New Roman" w:cs="Times New Roman"/>
          <w:sz w:val="24"/>
          <w:szCs w:val="24"/>
        </w:rPr>
        <w:t xml:space="preserve"> </w:t>
      </w:r>
      <w:r w:rsidRPr="00005053">
        <w:rPr>
          <w:rFonts w:ascii="Times New Roman" w:hAnsi="Times New Roman" w:cs="Times New Roman"/>
          <w:sz w:val="24"/>
          <w:szCs w:val="24"/>
        </w:rPr>
        <w:t xml:space="preserve">The respondent however, took no issue with these peculiar affidavits, as they were not part of its points </w:t>
      </w:r>
      <w:r w:rsidRPr="00005053">
        <w:rPr>
          <w:rFonts w:ascii="Times New Roman" w:hAnsi="Times New Roman" w:cs="Times New Roman"/>
          <w:i/>
          <w:sz w:val="24"/>
          <w:szCs w:val="24"/>
        </w:rPr>
        <w:t>in limine.</w:t>
      </w:r>
    </w:p>
    <w:p w:rsidR="00DC0141" w:rsidRPr="00005053" w:rsidRDefault="00247C27" w:rsidP="00005053">
      <w:p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Be that as it may, the a</w:t>
      </w:r>
      <w:r w:rsidR="00AA2507" w:rsidRPr="00005053">
        <w:rPr>
          <w:rFonts w:ascii="Times New Roman" w:hAnsi="Times New Roman" w:cs="Times New Roman"/>
          <w:sz w:val="24"/>
          <w:szCs w:val="24"/>
        </w:rPr>
        <w:t>uth</w:t>
      </w:r>
      <w:r w:rsidRPr="00005053">
        <w:rPr>
          <w:rFonts w:ascii="Times New Roman" w:hAnsi="Times New Roman" w:cs="Times New Roman"/>
          <w:sz w:val="24"/>
          <w:szCs w:val="24"/>
        </w:rPr>
        <w:t>o</w:t>
      </w:r>
      <w:r w:rsidR="00AA2507" w:rsidRPr="00005053">
        <w:rPr>
          <w:rFonts w:ascii="Times New Roman" w:hAnsi="Times New Roman" w:cs="Times New Roman"/>
          <w:sz w:val="24"/>
          <w:szCs w:val="24"/>
        </w:rPr>
        <w:t xml:space="preserve">rities referred to, </w:t>
      </w:r>
      <w:r w:rsidR="00AA2507" w:rsidRPr="00005053">
        <w:rPr>
          <w:rFonts w:ascii="Times New Roman" w:hAnsi="Times New Roman" w:cs="Times New Roman"/>
          <w:i/>
          <w:sz w:val="24"/>
          <w:szCs w:val="24"/>
        </w:rPr>
        <w:t>supra,</w:t>
      </w:r>
      <w:r w:rsidR="00AA2507" w:rsidRPr="00005053">
        <w:rPr>
          <w:rFonts w:ascii="Times New Roman" w:hAnsi="Times New Roman" w:cs="Times New Roman"/>
          <w:sz w:val="24"/>
          <w:szCs w:val="24"/>
        </w:rPr>
        <w:t xml:space="preserve"> </w:t>
      </w:r>
      <w:r w:rsidR="00DC0141" w:rsidRPr="00005053">
        <w:rPr>
          <w:rFonts w:ascii="Times New Roman" w:hAnsi="Times New Roman" w:cs="Times New Roman"/>
          <w:sz w:val="24"/>
          <w:szCs w:val="24"/>
        </w:rPr>
        <w:t>also hold tha</w:t>
      </w:r>
      <w:r w:rsidRPr="00005053">
        <w:rPr>
          <w:rFonts w:ascii="Times New Roman" w:hAnsi="Times New Roman" w:cs="Times New Roman"/>
          <w:sz w:val="24"/>
          <w:szCs w:val="24"/>
        </w:rPr>
        <w:t>t a fatally defective appeal can</w:t>
      </w:r>
      <w:r w:rsidR="00DC0141" w:rsidRPr="00005053">
        <w:rPr>
          <w:rFonts w:ascii="Times New Roman" w:hAnsi="Times New Roman" w:cs="Times New Roman"/>
          <w:sz w:val="24"/>
          <w:szCs w:val="24"/>
        </w:rPr>
        <w:t>not be amended. The prop</w:t>
      </w:r>
      <w:r w:rsidRPr="00005053">
        <w:rPr>
          <w:rFonts w:ascii="Times New Roman" w:hAnsi="Times New Roman" w:cs="Times New Roman"/>
          <w:sz w:val="24"/>
          <w:szCs w:val="24"/>
        </w:rPr>
        <w:t>e</w:t>
      </w:r>
      <w:r w:rsidR="00DC0141" w:rsidRPr="00005053">
        <w:rPr>
          <w:rFonts w:ascii="Times New Roman" w:hAnsi="Times New Roman" w:cs="Times New Roman"/>
          <w:sz w:val="24"/>
          <w:szCs w:val="24"/>
        </w:rPr>
        <w:t xml:space="preserve">r course of action would be to have it struck off the roll. </w:t>
      </w:r>
    </w:p>
    <w:p w:rsidR="00DC0141" w:rsidRDefault="00DC0141" w:rsidP="00005053">
      <w:p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In</w:t>
      </w:r>
      <w:r w:rsidR="00247C27" w:rsidRPr="00005053">
        <w:rPr>
          <w:rFonts w:ascii="Times New Roman" w:hAnsi="Times New Roman" w:cs="Times New Roman"/>
          <w:sz w:val="24"/>
          <w:szCs w:val="24"/>
        </w:rPr>
        <w:t xml:space="preserve"> </w:t>
      </w:r>
      <w:r w:rsidRPr="00005053">
        <w:rPr>
          <w:rFonts w:ascii="Times New Roman" w:hAnsi="Times New Roman" w:cs="Times New Roman"/>
          <w:sz w:val="24"/>
          <w:szCs w:val="24"/>
        </w:rPr>
        <w:t xml:space="preserve"> the  circumstances, the 3</w:t>
      </w:r>
      <w:r w:rsidRPr="00005053">
        <w:rPr>
          <w:rFonts w:ascii="Times New Roman" w:hAnsi="Times New Roman" w:cs="Times New Roman"/>
          <w:sz w:val="24"/>
          <w:szCs w:val="24"/>
          <w:vertAlign w:val="superscript"/>
        </w:rPr>
        <w:t>rd</w:t>
      </w:r>
      <w:r w:rsidRPr="00005053">
        <w:rPr>
          <w:rFonts w:ascii="Times New Roman" w:hAnsi="Times New Roman" w:cs="Times New Roman"/>
          <w:sz w:val="24"/>
          <w:szCs w:val="24"/>
        </w:rPr>
        <w:t xml:space="preserve"> preliminary point is found to have some merit and is accordingly upheld.  It is on the basis of the 3</w:t>
      </w:r>
      <w:r w:rsidRPr="00005053">
        <w:rPr>
          <w:rFonts w:ascii="Times New Roman" w:hAnsi="Times New Roman" w:cs="Times New Roman"/>
          <w:sz w:val="24"/>
          <w:szCs w:val="24"/>
          <w:vertAlign w:val="superscript"/>
        </w:rPr>
        <w:t>rd</w:t>
      </w:r>
      <w:r w:rsidRPr="00005053">
        <w:rPr>
          <w:rFonts w:ascii="Times New Roman" w:hAnsi="Times New Roman" w:cs="Times New Roman"/>
          <w:sz w:val="24"/>
          <w:szCs w:val="24"/>
        </w:rPr>
        <w:t xml:space="preserve"> point </w:t>
      </w:r>
      <w:r w:rsidRPr="00005053">
        <w:rPr>
          <w:rFonts w:ascii="Times New Roman" w:hAnsi="Times New Roman" w:cs="Times New Roman"/>
          <w:i/>
          <w:sz w:val="24"/>
          <w:szCs w:val="24"/>
        </w:rPr>
        <w:t>in limine</w:t>
      </w:r>
      <w:r w:rsidRPr="00005053">
        <w:rPr>
          <w:rFonts w:ascii="Times New Roman" w:hAnsi="Times New Roman" w:cs="Times New Roman"/>
          <w:sz w:val="24"/>
          <w:szCs w:val="24"/>
        </w:rPr>
        <w:t xml:space="preserve"> that the appeal will be struck off the roll.</w:t>
      </w:r>
    </w:p>
    <w:p w:rsidR="00DC0141" w:rsidRDefault="00481443" w:rsidP="00005053">
      <w:pPr>
        <w:spacing w:after="0" w:line="360" w:lineRule="auto"/>
        <w:rPr>
          <w:rFonts w:ascii="Times New Roman" w:hAnsi="Times New Roman" w:cs="Times New Roman"/>
          <w:b/>
          <w:sz w:val="24"/>
          <w:szCs w:val="24"/>
        </w:rPr>
      </w:pPr>
      <w:r w:rsidRPr="00005053">
        <w:rPr>
          <w:rFonts w:ascii="Times New Roman" w:hAnsi="Times New Roman" w:cs="Times New Roman"/>
          <w:b/>
          <w:sz w:val="24"/>
          <w:szCs w:val="24"/>
        </w:rPr>
        <w:t>IN THE RESULT, IT IS ORDERED THAT:</w:t>
      </w:r>
    </w:p>
    <w:p w:rsidR="00DC0141" w:rsidRPr="00005053" w:rsidRDefault="00DC0141" w:rsidP="00005053">
      <w:pPr>
        <w:pStyle w:val="ListParagraph"/>
        <w:numPr>
          <w:ilvl w:val="0"/>
          <w:numId w:val="3"/>
        </w:num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The 1</w:t>
      </w:r>
      <w:r w:rsidRPr="00005053">
        <w:rPr>
          <w:rFonts w:ascii="Times New Roman" w:hAnsi="Times New Roman" w:cs="Times New Roman"/>
          <w:sz w:val="24"/>
          <w:szCs w:val="24"/>
          <w:vertAlign w:val="superscript"/>
        </w:rPr>
        <w:t>st</w:t>
      </w:r>
      <w:r w:rsidRPr="00005053">
        <w:rPr>
          <w:rFonts w:ascii="Times New Roman" w:hAnsi="Times New Roman" w:cs="Times New Roman"/>
          <w:sz w:val="24"/>
          <w:szCs w:val="24"/>
        </w:rPr>
        <w:t xml:space="preserve"> and 2</w:t>
      </w:r>
      <w:r w:rsidRPr="00005053">
        <w:rPr>
          <w:rFonts w:ascii="Times New Roman" w:hAnsi="Times New Roman" w:cs="Times New Roman"/>
          <w:sz w:val="24"/>
          <w:szCs w:val="24"/>
          <w:vertAlign w:val="superscript"/>
        </w:rPr>
        <w:t>nd</w:t>
      </w:r>
      <w:r w:rsidRPr="00005053">
        <w:rPr>
          <w:rFonts w:ascii="Times New Roman" w:hAnsi="Times New Roman" w:cs="Times New Roman"/>
          <w:sz w:val="24"/>
          <w:szCs w:val="24"/>
        </w:rPr>
        <w:t xml:space="preserve"> points </w:t>
      </w:r>
      <w:r w:rsidRPr="00005053">
        <w:rPr>
          <w:rFonts w:ascii="Times New Roman" w:hAnsi="Times New Roman" w:cs="Times New Roman"/>
          <w:i/>
          <w:sz w:val="24"/>
          <w:szCs w:val="24"/>
        </w:rPr>
        <w:t>in limine</w:t>
      </w:r>
      <w:r w:rsidRPr="00005053">
        <w:rPr>
          <w:rFonts w:ascii="Times New Roman" w:hAnsi="Times New Roman" w:cs="Times New Roman"/>
          <w:sz w:val="24"/>
          <w:szCs w:val="24"/>
        </w:rPr>
        <w:t xml:space="preserve"> be and are hereby dismissed. </w:t>
      </w:r>
    </w:p>
    <w:p w:rsidR="00DC0141" w:rsidRPr="00005053" w:rsidRDefault="00DC0141" w:rsidP="00005053">
      <w:pPr>
        <w:pStyle w:val="ListParagraph"/>
        <w:numPr>
          <w:ilvl w:val="0"/>
          <w:numId w:val="3"/>
        </w:num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The 3</w:t>
      </w:r>
      <w:r w:rsidRPr="00005053">
        <w:rPr>
          <w:rFonts w:ascii="Times New Roman" w:hAnsi="Times New Roman" w:cs="Times New Roman"/>
          <w:sz w:val="24"/>
          <w:szCs w:val="24"/>
          <w:vertAlign w:val="superscript"/>
        </w:rPr>
        <w:t>rd</w:t>
      </w:r>
      <w:r w:rsidRPr="00005053">
        <w:rPr>
          <w:rFonts w:ascii="Times New Roman" w:hAnsi="Times New Roman" w:cs="Times New Roman"/>
          <w:sz w:val="24"/>
          <w:szCs w:val="24"/>
        </w:rPr>
        <w:t xml:space="preserve"> point </w:t>
      </w:r>
      <w:r w:rsidRPr="00005053">
        <w:rPr>
          <w:rFonts w:ascii="Times New Roman" w:hAnsi="Times New Roman" w:cs="Times New Roman"/>
          <w:i/>
          <w:sz w:val="24"/>
          <w:szCs w:val="24"/>
        </w:rPr>
        <w:t>in limine</w:t>
      </w:r>
      <w:r w:rsidRPr="00005053">
        <w:rPr>
          <w:rFonts w:ascii="Times New Roman" w:hAnsi="Times New Roman" w:cs="Times New Roman"/>
          <w:sz w:val="24"/>
          <w:szCs w:val="24"/>
        </w:rPr>
        <w:t xml:space="preserve"> be and is hereby upheld.</w:t>
      </w:r>
    </w:p>
    <w:p w:rsidR="00DC0141" w:rsidRPr="00005053" w:rsidRDefault="00DC0141" w:rsidP="00005053">
      <w:pPr>
        <w:pStyle w:val="ListParagraph"/>
        <w:numPr>
          <w:ilvl w:val="0"/>
          <w:numId w:val="3"/>
        </w:num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The appeal be and is hereby struck off the roll.</w:t>
      </w:r>
    </w:p>
    <w:p w:rsidR="00DC0141" w:rsidRPr="00005053" w:rsidRDefault="00911AF5" w:rsidP="00005053">
      <w:pPr>
        <w:pStyle w:val="ListParagraph"/>
        <w:numPr>
          <w:ilvl w:val="0"/>
          <w:numId w:val="3"/>
        </w:num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 xml:space="preserve">The appellant bears the respondent’s costs. </w:t>
      </w:r>
      <w:r w:rsidR="00DC0141" w:rsidRPr="00005053">
        <w:rPr>
          <w:rFonts w:ascii="Times New Roman" w:hAnsi="Times New Roman" w:cs="Times New Roman"/>
          <w:sz w:val="24"/>
          <w:szCs w:val="24"/>
        </w:rPr>
        <w:t xml:space="preserve"> </w:t>
      </w:r>
    </w:p>
    <w:p w:rsidR="005B17EF" w:rsidRDefault="00301EF3" w:rsidP="00005053">
      <w:pPr>
        <w:spacing w:after="0" w:line="360" w:lineRule="auto"/>
        <w:rPr>
          <w:rFonts w:ascii="Times New Roman" w:hAnsi="Times New Roman" w:cs="Times New Roman"/>
          <w:sz w:val="24"/>
          <w:szCs w:val="24"/>
        </w:rPr>
      </w:pPr>
      <w:r w:rsidRPr="00005053">
        <w:rPr>
          <w:rFonts w:ascii="Times New Roman" w:hAnsi="Times New Roman" w:cs="Times New Roman"/>
          <w:sz w:val="24"/>
          <w:szCs w:val="24"/>
        </w:rPr>
        <w:t xml:space="preserve"> </w:t>
      </w:r>
      <w:r w:rsidR="001F3B39" w:rsidRPr="00005053">
        <w:rPr>
          <w:rFonts w:ascii="Times New Roman" w:hAnsi="Times New Roman" w:cs="Times New Roman"/>
          <w:sz w:val="24"/>
          <w:szCs w:val="24"/>
        </w:rPr>
        <w:t xml:space="preserve"> </w:t>
      </w:r>
      <w:r w:rsidR="005B17EF" w:rsidRPr="00005053">
        <w:rPr>
          <w:rFonts w:ascii="Times New Roman" w:hAnsi="Times New Roman" w:cs="Times New Roman"/>
          <w:sz w:val="24"/>
          <w:szCs w:val="24"/>
        </w:rPr>
        <w:t xml:space="preserve"> </w:t>
      </w:r>
    </w:p>
    <w:p w:rsidR="00C74941" w:rsidRDefault="00C74941" w:rsidP="00005053">
      <w:pPr>
        <w:spacing w:after="0" w:line="360" w:lineRule="auto"/>
        <w:rPr>
          <w:rFonts w:ascii="Times New Roman" w:hAnsi="Times New Roman" w:cs="Times New Roman"/>
          <w:sz w:val="24"/>
          <w:szCs w:val="24"/>
        </w:rPr>
      </w:pPr>
    </w:p>
    <w:p w:rsidR="00C74941" w:rsidRDefault="00C74941" w:rsidP="00005053">
      <w:pPr>
        <w:spacing w:after="0" w:line="360" w:lineRule="auto"/>
        <w:rPr>
          <w:rFonts w:ascii="Times New Roman" w:hAnsi="Times New Roman" w:cs="Times New Roman"/>
          <w:sz w:val="24"/>
          <w:szCs w:val="24"/>
        </w:rPr>
      </w:pPr>
      <w:r w:rsidRPr="00C74941">
        <w:rPr>
          <w:rFonts w:ascii="Times New Roman" w:hAnsi="Times New Roman" w:cs="Times New Roman"/>
          <w:i/>
          <w:sz w:val="24"/>
          <w:szCs w:val="24"/>
        </w:rPr>
        <w:t>A.T. Nhidza,</w:t>
      </w:r>
      <w:r w:rsidR="00D36AF2">
        <w:rPr>
          <w:rFonts w:ascii="Times New Roman" w:hAnsi="Times New Roman" w:cs="Times New Roman"/>
          <w:sz w:val="24"/>
          <w:szCs w:val="24"/>
        </w:rPr>
        <w:t xml:space="preserve">  </w:t>
      </w:r>
      <w:r w:rsidR="007F7F29">
        <w:rPr>
          <w:rFonts w:ascii="Times New Roman" w:hAnsi="Times New Roman" w:cs="Times New Roman"/>
          <w:sz w:val="24"/>
          <w:szCs w:val="24"/>
        </w:rPr>
        <w:t>Appellant’s</w:t>
      </w:r>
      <w:r>
        <w:rPr>
          <w:rFonts w:ascii="Times New Roman" w:hAnsi="Times New Roman" w:cs="Times New Roman"/>
          <w:sz w:val="24"/>
          <w:szCs w:val="24"/>
        </w:rPr>
        <w:t xml:space="preserve"> Legal Practitioner</w:t>
      </w:r>
      <w:r w:rsidR="007F7F29">
        <w:rPr>
          <w:rFonts w:ascii="Times New Roman" w:hAnsi="Times New Roman" w:cs="Times New Roman"/>
          <w:sz w:val="24"/>
          <w:szCs w:val="24"/>
        </w:rPr>
        <w:t>s</w:t>
      </w:r>
    </w:p>
    <w:p w:rsidR="00C74941" w:rsidRPr="00005053" w:rsidRDefault="00C74941" w:rsidP="00005053">
      <w:pPr>
        <w:spacing w:after="0" w:line="360" w:lineRule="auto"/>
        <w:rPr>
          <w:rFonts w:ascii="Times New Roman" w:hAnsi="Times New Roman" w:cs="Times New Roman"/>
          <w:sz w:val="24"/>
          <w:szCs w:val="24"/>
        </w:rPr>
      </w:pPr>
      <w:r w:rsidRPr="00C74941">
        <w:rPr>
          <w:rFonts w:ascii="Times New Roman" w:hAnsi="Times New Roman" w:cs="Times New Roman"/>
          <w:i/>
          <w:sz w:val="24"/>
          <w:szCs w:val="24"/>
        </w:rPr>
        <w:t>Caleb Mucheche Law Chambers</w:t>
      </w:r>
      <w:r>
        <w:rPr>
          <w:rFonts w:ascii="Times New Roman" w:hAnsi="Times New Roman" w:cs="Times New Roman"/>
          <w:sz w:val="24"/>
          <w:szCs w:val="24"/>
        </w:rPr>
        <w:t>, Respondent’s Legal Practitioners</w:t>
      </w:r>
    </w:p>
    <w:sectPr w:rsidR="00C74941" w:rsidRPr="00005053" w:rsidSect="00D36AF2">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509" w:rsidRDefault="00165509" w:rsidP="00D36AF2">
      <w:pPr>
        <w:spacing w:after="0" w:line="240" w:lineRule="auto"/>
      </w:pPr>
      <w:r>
        <w:separator/>
      </w:r>
    </w:p>
  </w:endnote>
  <w:endnote w:type="continuationSeparator" w:id="0">
    <w:p w:rsidR="00165509" w:rsidRDefault="00165509" w:rsidP="00D36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509" w:rsidRDefault="00165509" w:rsidP="00D36AF2">
      <w:pPr>
        <w:spacing w:after="0" w:line="240" w:lineRule="auto"/>
      </w:pPr>
      <w:r>
        <w:separator/>
      </w:r>
    </w:p>
  </w:footnote>
  <w:footnote w:type="continuationSeparator" w:id="0">
    <w:p w:rsidR="00165509" w:rsidRDefault="00165509" w:rsidP="00D36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554938"/>
      <w:docPartObj>
        <w:docPartGallery w:val="Page Numbers (Top of Page)"/>
        <w:docPartUnique/>
      </w:docPartObj>
    </w:sdtPr>
    <w:sdtEndPr>
      <w:rPr>
        <w:noProof/>
      </w:rPr>
    </w:sdtEndPr>
    <w:sdtContent>
      <w:p w:rsidR="00D36AF2" w:rsidRDefault="00D36AF2">
        <w:pPr>
          <w:pStyle w:val="Header"/>
          <w:jc w:val="right"/>
        </w:pPr>
        <w:r>
          <w:fldChar w:fldCharType="begin"/>
        </w:r>
        <w:r>
          <w:instrText xml:space="preserve"> PAGE   \* MERGEFORMAT </w:instrText>
        </w:r>
        <w:r>
          <w:fldChar w:fldCharType="separate"/>
        </w:r>
        <w:r w:rsidR="00E76F5D">
          <w:rPr>
            <w:noProof/>
          </w:rPr>
          <w:t>3</w:t>
        </w:r>
        <w:r>
          <w:rPr>
            <w:noProof/>
          </w:rPr>
          <w:fldChar w:fldCharType="end"/>
        </w:r>
      </w:p>
    </w:sdtContent>
  </w:sdt>
  <w:p w:rsidR="00D36AF2" w:rsidRDefault="00D36AF2">
    <w:pPr>
      <w:pStyle w:val="Header"/>
    </w:pPr>
    <w:r>
      <w:tab/>
    </w:r>
    <w:r>
      <w:tab/>
      <w:t>LC/H/</w:t>
    </w:r>
    <w:r w:rsidR="007F7F29">
      <w:t>31</w:t>
    </w:r>
    <w:r>
      <w:t>/2021</w:t>
    </w:r>
  </w:p>
  <w:p w:rsidR="00D36AF2" w:rsidRDefault="00D36AF2">
    <w:pPr>
      <w:pStyle w:val="Header"/>
    </w:pPr>
    <w:r>
      <w:tab/>
    </w:r>
    <w:r>
      <w:tab/>
      <w:t>CASE NO:  LC/H/128/20</w:t>
    </w:r>
  </w:p>
  <w:p w:rsidR="00D36AF2" w:rsidRDefault="00D36A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4CA1"/>
    <w:multiLevelType w:val="hybridMultilevel"/>
    <w:tmpl w:val="A1106CA6"/>
    <w:lvl w:ilvl="0" w:tplc="3AF05F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51C0BDB"/>
    <w:multiLevelType w:val="hybridMultilevel"/>
    <w:tmpl w:val="5FE070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08950AF"/>
    <w:multiLevelType w:val="hybridMultilevel"/>
    <w:tmpl w:val="B1D4AB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EF"/>
    <w:rsid w:val="00005053"/>
    <w:rsid w:val="00165509"/>
    <w:rsid w:val="001F3B39"/>
    <w:rsid w:val="00247C27"/>
    <w:rsid w:val="00301EF3"/>
    <w:rsid w:val="00341EB4"/>
    <w:rsid w:val="00351DA4"/>
    <w:rsid w:val="003F04B2"/>
    <w:rsid w:val="00481443"/>
    <w:rsid w:val="00507482"/>
    <w:rsid w:val="00547045"/>
    <w:rsid w:val="005B17EF"/>
    <w:rsid w:val="00692F7E"/>
    <w:rsid w:val="006B1F5F"/>
    <w:rsid w:val="007D49F7"/>
    <w:rsid w:val="007F7F29"/>
    <w:rsid w:val="0086500B"/>
    <w:rsid w:val="0087415C"/>
    <w:rsid w:val="008B5CA7"/>
    <w:rsid w:val="008F2908"/>
    <w:rsid w:val="00911AF5"/>
    <w:rsid w:val="00A34876"/>
    <w:rsid w:val="00AA2507"/>
    <w:rsid w:val="00B23F01"/>
    <w:rsid w:val="00B27E51"/>
    <w:rsid w:val="00B35B19"/>
    <w:rsid w:val="00BB2BEE"/>
    <w:rsid w:val="00C56BD8"/>
    <w:rsid w:val="00C7385A"/>
    <w:rsid w:val="00C74941"/>
    <w:rsid w:val="00D36AF2"/>
    <w:rsid w:val="00DC0141"/>
    <w:rsid w:val="00E333D7"/>
    <w:rsid w:val="00E46EFA"/>
    <w:rsid w:val="00E76F5D"/>
    <w:rsid w:val="00EA08A1"/>
    <w:rsid w:val="00F45423"/>
    <w:rsid w:val="00F900A1"/>
    <w:rsid w:val="00F969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A643F-9A26-4127-8694-E567EB71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EB4"/>
    <w:pPr>
      <w:ind w:left="720"/>
      <w:contextualSpacing/>
    </w:pPr>
  </w:style>
  <w:style w:type="paragraph" w:styleId="Header">
    <w:name w:val="header"/>
    <w:basedOn w:val="Normal"/>
    <w:link w:val="HeaderChar"/>
    <w:uiPriority w:val="99"/>
    <w:unhideWhenUsed/>
    <w:rsid w:val="00D36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F2"/>
  </w:style>
  <w:style w:type="paragraph" w:styleId="Footer">
    <w:name w:val="footer"/>
    <w:basedOn w:val="Normal"/>
    <w:link w:val="FooterChar"/>
    <w:uiPriority w:val="99"/>
    <w:unhideWhenUsed/>
    <w:rsid w:val="00D36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F2"/>
  </w:style>
  <w:style w:type="paragraph" w:styleId="BalloonText">
    <w:name w:val="Balloon Text"/>
    <w:basedOn w:val="Normal"/>
    <w:link w:val="BalloonTextChar"/>
    <w:uiPriority w:val="99"/>
    <w:semiHidden/>
    <w:unhideWhenUsed/>
    <w:rsid w:val="007F7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F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2021-03-25T06:51:00Z</cp:lastPrinted>
  <dcterms:created xsi:type="dcterms:W3CDTF">2021-04-12T12:20:00Z</dcterms:created>
  <dcterms:modified xsi:type="dcterms:W3CDTF">2021-04-12T12:20:00Z</dcterms:modified>
</cp:coreProperties>
</file>