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44A77" w14:textId="370188DD" w:rsidR="008869AE" w:rsidRPr="00107CF6" w:rsidRDefault="00107CF6" w:rsidP="008869AE">
      <w:pPr>
        <w:spacing w:line="480" w:lineRule="auto"/>
        <w:rPr>
          <w:rFonts w:ascii="Times New Roman" w:hAnsi="Times New Roman" w:cs="Times New Roman"/>
          <w:b/>
          <w:sz w:val="24"/>
          <w:szCs w:val="24"/>
          <w:u w:val="single"/>
        </w:rPr>
      </w:pPr>
      <w:bookmarkStart w:id="0" w:name="_GoBack"/>
      <w:bookmarkEnd w:id="0"/>
      <w:r w:rsidRPr="00107CF6">
        <w:rPr>
          <w:rFonts w:ascii="Times New Roman" w:hAnsi="Times New Roman" w:cs="Times New Roman"/>
          <w:b/>
          <w:sz w:val="24"/>
          <w:szCs w:val="24"/>
          <w:u w:val="single"/>
        </w:rPr>
        <w:t>REPORATABLE (</w:t>
      </w:r>
      <w:r w:rsidR="003D41CE">
        <w:rPr>
          <w:rFonts w:ascii="Times New Roman" w:hAnsi="Times New Roman" w:cs="Times New Roman"/>
          <w:b/>
          <w:sz w:val="24"/>
          <w:szCs w:val="24"/>
          <w:u w:val="single"/>
        </w:rPr>
        <w:t>86</w:t>
      </w:r>
      <w:r w:rsidR="008869AE" w:rsidRPr="00107CF6">
        <w:rPr>
          <w:rFonts w:ascii="Times New Roman" w:hAnsi="Times New Roman" w:cs="Times New Roman"/>
          <w:b/>
          <w:sz w:val="24"/>
          <w:szCs w:val="24"/>
          <w:u w:val="single"/>
        </w:rPr>
        <w:t>)</w:t>
      </w:r>
    </w:p>
    <w:p w14:paraId="4AD97F16" w14:textId="77777777" w:rsidR="008869AE" w:rsidRPr="00107CF6" w:rsidRDefault="008869AE" w:rsidP="008D5B30">
      <w:pPr>
        <w:pStyle w:val="ListParagraph"/>
        <w:spacing w:after="0" w:line="240" w:lineRule="auto"/>
        <w:rPr>
          <w:rFonts w:ascii="Times New Roman" w:hAnsi="Times New Roman" w:cs="Times New Roman"/>
          <w:b/>
          <w:sz w:val="24"/>
          <w:szCs w:val="24"/>
        </w:rPr>
      </w:pPr>
    </w:p>
    <w:p w14:paraId="6C428AD4" w14:textId="1059AB81" w:rsidR="00F86E06" w:rsidRPr="00107CF6" w:rsidRDefault="00F86E06" w:rsidP="008D5B30">
      <w:pPr>
        <w:pStyle w:val="ListParagraph"/>
        <w:numPr>
          <w:ilvl w:val="0"/>
          <w:numId w:val="5"/>
        </w:numPr>
        <w:spacing w:after="0" w:line="240" w:lineRule="auto"/>
        <w:jc w:val="center"/>
        <w:rPr>
          <w:rFonts w:ascii="Times New Roman" w:hAnsi="Times New Roman" w:cs="Times New Roman"/>
          <w:b/>
          <w:sz w:val="24"/>
          <w:szCs w:val="24"/>
        </w:rPr>
      </w:pPr>
      <w:r w:rsidRPr="00107CF6">
        <w:rPr>
          <w:rFonts w:ascii="Times New Roman" w:hAnsi="Times New Roman" w:cs="Times New Roman"/>
          <w:b/>
          <w:sz w:val="24"/>
          <w:szCs w:val="24"/>
        </w:rPr>
        <w:t xml:space="preserve">ISADOR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HUSAIWEVHU</w:t>
      </w:r>
      <w:r w:rsidR="00107CF6" w:rsidRPr="00107CF6">
        <w:rPr>
          <w:rFonts w:ascii="Times New Roman" w:hAnsi="Times New Roman" w:cs="Times New Roman"/>
          <w:b/>
          <w:sz w:val="24"/>
          <w:szCs w:val="24"/>
        </w:rPr>
        <w:t xml:space="preserve"> </w:t>
      </w:r>
      <w:r w:rsidR="00A17C4E">
        <w:rPr>
          <w:rFonts w:ascii="Times New Roman" w:hAnsi="Times New Roman" w:cs="Times New Roman"/>
          <w:b/>
          <w:sz w:val="24"/>
          <w:szCs w:val="24"/>
        </w:rPr>
        <w:t xml:space="preserve">    </w:t>
      </w:r>
      <w:r w:rsidR="00107CF6" w:rsidRPr="00107CF6">
        <w:rPr>
          <w:rFonts w:ascii="Times New Roman" w:hAnsi="Times New Roman" w:cs="Times New Roman"/>
          <w:b/>
          <w:sz w:val="24"/>
          <w:szCs w:val="24"/>
        </w:rPr>
        <w:t xml:space="preserve">(2)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WALTER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MUTOWO</w:t>
      </w:r>
      <w:r w:rsidR="00107CF6" w:rsidRPr="00107CF6">
        <w:rPr>
          <w:rFonts w:ascii="Times New Roman" w:hAnsi="Times New Roman" w:cs="Times New Roman"/>
          <w:b/>
          <w:sz w:val="24"/>
          <w:szCs w:val="24"/>
        </w:rPr>
        <w:t xml:space="preserve"> </w:t>
      </w:r>
      <w:r w:rsidR="00A17C4E">
        <w:rPr>
          <w:rFonts w:ascii="Times New Roman" w:hAnsi="Times New Roman" w:cs="Times New Roman"/>
          <w:b/>
          <w:sz w:val="24"/>
          <w:szCs w:val="24"/>
        </w:rPr>
        <w:t xml:space="preserve">    </w:t>
      </w:r>
      <w:r w:rsidR="00107CF6" w:rsidRPr="00107CF6">
        <w:rPr>
          <w:rFonts w:ascii="Times New Roman" w:hAnsi="Times New Roman" w:cs="Times New Roman"/>
          <w:b/>
          <w:sz w:val="24"/>
          <w:szCs w:val="24"/>
        </w:rPr>
        <w:t xml:space="preserve">(3)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FUNGAI ZINYAMA</w:t>
      </w:r>
    </w:p>
    <w:p w14:paraId="4FD4C7E6" w14:textId="086352DE" w:rsidR="00F86E06" w:rsidRPr="00107CF6" w:rsidRDefault="00107CF6" w:rsidP="008D5B30">
      <w:pPr>
        <w:pStyle w:val="ListParagraph"/>
        <w:spacing w:after="0" w:line="240" w:lineRule="auto"/>
        <w:jc w:val="center"/>
        <w:rPr>
          <w:rFonts w:ascii="Times New Roman" w:hAnsi="Times New Roman" w:cs="Times New Roman"/>
          <w:b/>
          <w:sz w:val="24"/>
          <w:szCs w:val="24"/>
        </w:rPr>
      </w:pPr>
      <w:proofErr w:type="gramStart"/>
      <w:r w:rsidRPr="00107CF6">
        <w:rPr>
          <w:rFonts w:ascii="Times New Roman" w:hAnsi="Times New Roman" w:cs="Times New Roman"/>
          <w:b/>
          <w:sz w:val="24"/>
          <w:szCs w:val="24"/>
        </w:rPr>
        <w:t>v</w:t>
      </w:r>
      <w:proofErr w:type="gramEnd"/>
    </w:p>
    <w:p w14:paraId="78CCF4D3" w14:textId="5B15205F" w:rsidR="00F86E06" w:rsidRPr="00107CF6" w:rsidRDefault="00F86E06" w:rsidP="008D5B30">
      <w:pPr>
        <w:pStyle w:val="ListParagraph"/>
        <w:numPr>
          <w:ilvl w:val="0"/>
          <w:numId w:val="2"/>
        </w:numPr>
        <w:spacing w:after="0" w:line="240" w:lineRule="auto"/>
        <w:jc w:val="center"/>
        <w:rPr>
          <w:rFonts w:ascii="Times New Roman" w:hAnsi="Times New Roman" w:cs="Times New Roman"/>
          <w:b/>
          <w:sz w:val="24"/>
          <w:szCs w:val="24"/>
        </w:rPr>
      </w:pPr>
      <w:r w:rsidRPr="00107CF6">
        <w:rPr>
          <w:rFonts w:ascii="Times New Roman" w:hAnsi="Times New Roman" w:cs="Times New Roman"/>
          <w:b/>
          <w:sz w:val="24"/>
          <w:szCs w:val="24"/>
        </w:rPr>
        <w:t xml:space="preserve">UZ-UCSF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COLLABORATIVE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RESEARCH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PROGRAMME</w:t>
      </w:r>
      <w:r w:rsidR="00107CF6" w:rsidRPr="00107CF6">
        <w:rPr>
          <w:rFonts w:ascii="Times New Roman" w:hAnsi="Times New Roman" w:cs="Times New Roman"/>
          <w:b/>
          <w:sz w:val="24"/>
          <w:szCs w:val="24"/>
        </w:rPr>
        <w:t xml:space="preserve"> </w:t>
      </w:r>
      <w:r w:rsidR="00A17C4E">
        <w:rPr>
          <w:rFonts w:ascii="Times New Roman" w:hAnsi="Times New Roman" w:cs="Times New Roman"/>
          <w:b/>
          <w:sz w:val="24"/>
          <w:szCs w:val="24"/>
        </w:rPr>
        <w:t xml:space="preserve">    </w:t>
      </w:r>
      <w:r w:rsidR="00107CF6" w:rsidRPr="00107CF6">
        <w:rPr>
          <w:rFonts w:ascii="Times New Roman" w:hAnsi="Times New Roman" w:cs="Times New Roman"/>
          <w:b/>
          <w:sz w:val="24"/>
          <w:szCs w:val="24"/>
        </w:rPr>
        <w:t xml:space="preserve">(2) </w:t>
      </w:r>
      <w:r w:rsidRPr="00107CF6">
        <w:rPr>
          <w:rFonts w:ascii="Times New Roman" w:hAnsi="Times New Roman" w:cs="Times New Roman"/>
          <w:b/>
          <w:sz w:val="24"/>
          <w:szCs w:val="24"/>
        </w:rPr>
        <w:t xml:space="preserve">SHERIFF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OF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ZIMBABWE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N.O</w:t>
      </w:r>
      <w:r w:rsidR="00107CF6" w:rsidRPr="00107CF6">
        <w:rPr>
          <w:rFonts w:ascii="Times New Roman" w:hAnsi="Times New Roman" w:cs="Times New Roman"/>
          <w:b/>
          <w:sz w:val="24"/>
          <w:szCs w:val="24"/>
        </w:rPr>
        <w:t xml:space="preserve"> </w:t>
      </w:r>
      <w:r w:rsidR="00A17C4E">
        <w:rPr>
          <w:rFonts w:ascii="Times New Roman" w:hAnsi="Times New Roman" w:cs="Times New Roman"/>
          <w:b/>
          <w:sz w:val="24"/>
          <w:szCs w:val="24"/>
        </w:rPr>
        <w:t xml:space="preserve">    </w:t>
      </w:r>
      <w:r w:rsidR="00107CF6" w:rsidRPr="00107CF6">
        <w:rPr>
          <w:rFonts w:ascii="Times New Roman" w:hAnsi="Times New Roman" w:cs="Times New Roman"/>
          <w:b/>
          <w:sz w:val="24"/>
          <w:szCs w:val="24"/>
        </w:rPr>
        <w:t xml:space="preserve">(3)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HIGH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COURT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 xml:space="preserve">REGISTRAR </w:t>
      </w:r>
      <w:r w:rsidR="00A17C4E">
        <w:rPr>
          <w:rFonts w:ascii="Times New Roman" w:hAnsi="Times New Roman" w:cs="Times New Roman"/>
          <w:b/>
          <w:sz w:val="24"/>
          <w:szCs w:val="24"/>
        </w:rPr>
        <w:t xml:space="preserve">    </w:t>
      </w:r>
      <w:r w:rsidRPr="00107CF6">
        <w:rPr>
          <w:rFonts w:ascii="Times New Roman" w:hAnsi="Times New Roman" w:cs="Times New Roman"/>
          <w:b/>
          <w:sz w:val="24"/>
          <w:szCs w:val="24"/>
        </w:rPr>
        <w:t>N.O</w:t>
      </w:r>
    </w:p>
    <w:p w14:paraId="69D94360" w14:textId="77777777" w:rsidR="00F86E06" w:rsidRPr="00107CF6" w:rsidRDefault="00F86E06" w:rsidP="008D5B30">
      <w:pPr>
        <w:pStyle w:val="ListParagraph"/>
        <w:spacing w:line="480" w:lineRule="auto"/>
        <w:ind w:left="1080"/>
        <w:jc w:val="center"/>
        <w:rPr>
          <w:rFonts w:ascii="Times New Roman" w:hAnsi="Times New Roman" w:cs="Times New Roman"/>
          <w:b/>
          <w:sz w:val="24"/>
          <w:szCs w:val="24"/>
        </w:rPr>
      </w:pPr>
    </w:p>
    <w:p w14:paraId="4EFABC79" w14:textId="77777777" w:rsidR="00F86E06" w:rsidRPr="00107CF6" w:rsidRDefault="00F86E06" w:rsidP="001D34FB">
      <w:pPr>
        <w:spacing w:after="0" w:line="240" w:lineRule="auto"/>
        <w:rPr>
          <w:rFonts w:ascii="Times New Roman" w:hAnsi="Times New Roman" w:cs="Times New Roman"/>
          <w:b/>
          <w:sz w:val="24"/>
          <w:szCs w:val="24"/>
        </w:rPr>
      </w:pPr>
      <w:r w:rsidRPr="00107CF6">
        <w:rPr>
          <w:rFonts w:ascii="Times New Roman" w:hAnsi="Times New Roman" w:cs="Times New Roman"/>
          <w:b/>
          <w:sz w:val="24"/>
          <w:szCs w:val="24"/>
        </w:rPr>
        <w:t>SUPREME COURT OF ZIMBABWE</w:t>
      </w:r>
    </w:p>
    <w:p w14:paraId="041D5ECE" w14:textId="77777777" w:rsidR="00F86E06" w:rsidRPr="00107CF6" w:rsidRDefault="00F86E06" w:rsidP="001D34FB">
      <w:pPr>
        <w:spacing w:after="0" w:line="240" w:lineRule="auto"/>
        <w:rPr>
          <w:rFonts w:ascii="Times New Roman" w:hAnsi="Times New Roman" w:cs="Times New Roman"/>
          <w:b/>
          <w:sz w:val="24"/>
          <w:szCs w:val="24"/>
        </w:rPr>
      </w:pPr>
      <w:r w:rsidRPr="00107CF6">
        <w:rPr>
          <w:rFonts w:ascii="Times New Roman" w:hAnsi="Times New Roman" w:cs="Times New Roman"/>
          <w:b/>
          <w:sz w:val="24"/>
          <w:szCs w:val="24"/>
        </w:rPr>
        <w:t>UCHENA JA, MAKONI JA &amp; MWAYERA JA</w:t>
      </w:r>
    </w:p>
    <w:p w14:paraId="75CAA713" w14:textId="6A4C5302" w:rsidR="00F86E06" w:rsidRPr="00B70242" w:rsidRDefault="00F86E06" w:rsidP="001D34FB">
      <w:pPr>
        <w:spacing w:after="0" w:line="240" w:lineRule="auto"/>
        <w:rPr>
          <w:rFonts w:ascii="Times New Roman" w:hAnsi="Times New Roman" w:cs="Times New Roman"/>
          <w:b/>
          <w:sz w:val="24"/>
          <w:szCs w:val="24"/>
          <w:lang w:val="en-ZW"/>
        </w:rPr>
      </w:pPr>
      <w:r w:rsidRPr="00107CF6">
        <w:rPr>
          <w:rFonts w:ascii="Times New Roman" w:hAnsi="Times New Roman" w:cs="Times New Roman"/>
          <w:b/>
          <w:sz w:val="24"/>
          <w:szCs w:val="24"/>
        </w:rPr>
        <w:t xml:space="preserve">HARARE: </w:t>
      </w:r>
      <w:r w:rsidR="00E5054F">
        <w:rPr>
          <w:rFonts w:ascii="Times New Roman" w:hAnsi="Times New Roman" w:cs="Times New Roman"/>
          <w:b/>
          <w:sz w:val="24"/>
          <w:szCs w:val="24"/>
        </w:rPr>
        <w:t xml:space="preserve">30 JUNE 2025 </w:t>
      </w:r>
    </w:p>
    <w:p w14:paraId="7A78847A" w14:textId="77777777" w:rsidR="00F86E06" w:rsidRPr="00107CF6" w:rsidRDefault="00F86E06" w:rsidP="00F86E06">
      <w:pPr>
        <w:spacing w:line="360" w:lineRule="auto"/>
        <w:rPr>
          <w:rFonts w:ascii="Times New Roman" w:hAnsi="Times New Roman" w:cs="Times New Roman"/>
          <w:b/>
          <w:sz w:val="24"/>
          <w:szCs w:val="24"/>
        </w:rPr>
      </w:pPr>
    </w:p>
    <w:p w14:paraId="7C7F30D5" w14:textId="6CF976CB" w:rsidR="004B4453" w:rsidRPr="001D34FB" w:rsidRDefault="001D34FB" w:rsidP="001D34FB">
      <w:pPr>
        <w:spacing w:after="0" w:line="480" w:lineRule="auto"/>
        <w:rPr>
          <w:rFonts w:ascii="Times New Roman" w:hAnsi="Times New Roman" w:cs="Times New Roman"/>
          <w:sz w:val="24"/>
          <w:szCs w:val="24"/>
        </w:rPr>
      </w:pPr>
      <w:r>
        <w:rPr>
          <w:rFonts w:ascii="Times New Roman" w:hAnsi="Times New Roman" w:cs="Times New Roman"/>
          <w:sz w:val="24"/>
          <w:szCs w:val="24"/>
        </w:rPr>
        <w:t>The first appellant in person</w:t>
      </w:r>
    </w:p>
    <w:p w14:paraId="3681469A" w14:textId="6B1581AB" w:rsidR="004B4453" w:rsidRPr="001D34FB" w:rsidRDefault="001D34FB" w:rsidP="001D34FB">
      <w:pPr>
        <w:spacing w:after="0" w:line="480" w:lineRule="auto"/>
        <w:rPr>
          <w:rFonts w:ascii="Times New Roman" w:hAnsi="Times New Roman" w:cs="Times New Roman"/>
          <w:sz w:val="24"/>
          <w:szCs w:val="24"/>
        </w:rPr>
      </w:pPr>
      <w:r>
        <w:rPr>
          <w:rFonts w:ascii="Times New Roman" w:hAnsi="Times New Roman" w:cs="Times New Roman"/>
          <w:sz w:val="24"/>
          <w:szCs w:val="24"/>
        </w:rPr>
        <w:t>The second appellant in person</w:t>
      </w:r>
    </w:p>
    <w:p w14:paraId="187E5917" w14:textId="77777777" w:rsidR="004B4453" w:rsidRPr="001D34FB" w:rsidRDefault="004B4453" w:rsidP="001D34FB">
      <w:pPr>
        <w:spacing w:after="0" w:line="480" w:lineRule="auto"/>
        <w:rPr>
          <w:rFonts w:ascii="Times New Roman" w:hAnsi="Times New Roman" w:cs="Times New Roman"/>
          <w:sz w:val="24"/>
          <w:szCs w:val="24"/>
        </w:rPr>
      </w:pPr>
      <w:r w:rsidRPr="001D34FB">
        <w:rPr>
          <w:rFonts w:ascii="Times New Roman" w:hAnsi="Times New Roman" w:cs="Times New Roman"/>
          <w:sz w:val="24"/>
          <w:szCs w:val="24"/>
        </w:rPr>
        <w:t>No appearance for the third appellant</w:t>
      </w:r>
    </w:p>
    <w:p w14:paraId="422C8459" w14:textId="331C5A7C" w:rsidR="004B4453" w:rsidRPr="001D34FB" w:rsidRDefault="004B4453" w:rsidP="001D34FB">
      <w:pPr>
        <w:spacing w:after="0" w:line="480" w:lineRule="auto"/>
        <w:rPr>
          <w:rFonts w:ascii="Times New Roman" w:hAnsi="Times New Roman" w:cs="Times New Roman"/>
          <w:sz w:val="24"/>
          <w:szCs w:val="24"/>
        </w:rPr>
      </w:pPr>
      <w:r w:rsidRPr="001D34FB">
        <w:rPr>
          <w:rFonts w:ascii="Times New Roman" w:hAnsi="Times New Roman" w:cs="Times New Roman"/>
          <w:i/>
          <w:sz w:val="24"/>
          <w:szCs w:val="24"/>
        </w:rPr>
        <w:t xml:space="preserve">T. </w:t>
      </w:r>
      <w:proofErr w:type="spellStart"/>
      <w:r w:rsidRPr="001D34FB">
        <w:rPr>
          <w:rFonts w:ascii="Times New Roman" w:hAnsi="Times New Roman" w:cs="Times New Roman"/>
          <w:i/>
          <w:sz w:val="24"/>
          <w:szCs w:val="24"/>
        </w:rPr>
        <w:t>Mpofu</w:t>
      </w:r>
      <w:proofErr w:type="spellEnd"/>
      <w:r w:rsidR="001D34FB">
        <w:rPr>
          <w:rFonts w:ascii="Times New Roman" w:hAnsi="Times New Roman" w:cs="Times New Roman"/>
          <w:sz w:val="24"/>
          <w:szCs w:val="24"/>
        </w:rPr>
        <w:t>,</w:t>
      </w:r>
      <w:r w:rsidRPr="001D34FB">
        <w:rPr>
          <w:rFonts w:ascii="Times New Roman" w:hAnsi="Times New Roman" w:cs="Times New Roman"/>
          <w:sz w:val="24"/>
          <w:szCs w:val="24"/>
        </w:rPr>
        <w:t xml:space="preserve"> for the first respondent</w:t>
      </w:r>
    </w:p>
    <w:p w14:paraId="40DE1EA0" w14:textId="77777777" w:rsidR="004B4453" w:rsidRPr="00107CF6" w:rsidRDefault="004B4453" w:rsidP="001D34FB">
      <w:pPr>
        <w:spacing w:after="0" w:line="480" w:lineRule="auto"/>
        <w:rPr>
          <w:rFonts w:ascii="Times New Roman" w:hAnsi="Times New Roman" w:cs="Times New Roman"/>
          <w:sz w:val="24"/>
          <w:szCs w:val="24"/>
        </w:rPr>
      </w:pPr>
      <w:r w:rsidRPr="001D34FB">
        <w:rPr>
          <w:rFonts w:ascii="Times New Roman" w:hAnsi="Times New Roman" w:cs="Times New Roman"/>
          <w:sz w:val="24"/>
          <w:szCs w:val="24"/>
        </w:rPr>
        <w:t>No appearance for</w:t>
      </w:r>
      <w:r w:rsidRPr="00107CF6">
        <w:rPr>
          <w:rFonts w:ascii="Times New Roman" w:hAnsi="Times New Roman" w:cs="Times New Roman"/>
          <w:sz w:val="24"/>
          <w:szCs w:val="24"/>
        </w:rPr>
        <w:t xml:space="preserve"> the second and third respondents</w:t>
      </w:r>
    </w:p>
    <w:p w14:paraId="2449C73A" w14:textId="77777777" w:rsidR="004B4453" w:rsidRPr="00107CF6" w:rsidRDefault="004B4453" w:rsidP="00E93BF5">
      <w:pPr>
        <w:spacing w:after="0" w:line="480" w:lineRule="auto"/>
        <w:rPr>
          <w:rFonts w:ascii="Times New Roman" w:hAnsi="Times New Roman" w:cs="Times New Roman"/>
          <w:sz w:val="24"/>
          <w:szCs w:val="24"/>
        </w:rPr>
      </w:pPr>
    </w:p>
    <w:p w14:paraId="3D6CD383" w14:textId="22B578E7" w:rsidR="004B4453" w:rsidRPr="00107CF6" w:rsidRDefault="004B4453" w:rsidP="001D39F9">
      <w:pPr>
        <w:spacing w:after="0" w:line="480" w:lineRule="auto"/>
        <w:rPr>
          <w:rFonts w:ascii="Times New Roman" w:hAnsi="Times New Roman" w:cs="Times New Roman"/>
          <w:b/>
          <w:sz w:val="24"/>
          <w:szCs w:val="24"/>
        </w:rPr>
      </w:pPr>
      <w:r w:rsidRPr="00107CF6">
        <w:rPr>
          <w:rFonts w:ascii="Times New Roman" w:hAnsi="Times New Roman" w:cs="Times New Roman"/>
          <w:b/>
          <w:sz w:val="24"/>
          <w:szCs w:val="24"/>
        </w:rPr>
        <w:t>MAKONI JA</w:t>
      </w:r>
      <w:r w:rsidR="00380A41">
        <w:rPr>
          <w:rFonts w:ascii="Times New Roman" w:hAnsi="Times New Roman" w:cs="Times New Roman"/>
          <w:b/>
          <w:sz w:val="24"/>
          <w:szCs w:val="24"/>
        </w:rPr>
        <w:t>:</w:t>
      </w:r>
    </w:p>
    <w:p w14:paraId="12FB2175" w14:textId="14DFA7AC" w:rsidR="004B4453" w:rsidRDefault="004B4453" w:rsidP="002B090C">
      <w:pPr>
        <w:spacing w:line="480" w:lineRule="auto"/>
        <w:ind w:left="360" w:hanging="450"/>
        <w:jc w:val="both"/>
        <w:rPr>
          <w:rFonts w:ascii="Times New Roman" w:hAnsi="Times New Roman" w:cs="Times New Roman"/>
          <w:sz w:val="24"/>
          <w:szCs w:val="24"/>
        </w:rPr>
      </w:pPr>
      <w:r w:rsidRPr="00107CF6">
        <w:rPr>
          <w:rFonts w:ascii="Times New Roman" w:hAnsi="Times New Roman" w:cs="Times New Roman"/>
          <w:sz w:val="24"/>
          <w:szCs w:val="24"/>
        </w:rPr>
        <w:t>[1</w:t>
      </w:r>
      <w:r w:rsidR="0015093C" w:rsidRPr="00107CF6">
        <w:rPr>
          <w:rFonts w:ascii="Times New Roman" w:hAnsi="Times New Roman" w:cs="Times New Roman"/>
          <w:sz w:val="24"/>
          <w:szCs w:val="24"/>
        </w:rPr>
        <w:t xml:space="preserve">] </w:t>
      </w:r>
      <w:r w:rsidR="00E93BF5">
        <w:rPr>
          <w:rFonts w:ascii="Times New Roman" w:hAnsi="Times New Roman" w:cs="Times New Roman"/>
          <w:sz w:val="24"/>
          <w:szCs w:val="24"/>
        </w:rPr>
        <w:t xml:space="preserve">  </w:t>
      </w:r>
      <w:r w:rsidR="0015093C">
        <w:rPr>
          <w:rFonts w:ascii="Times New Roman" w:hAnsi="Times New Roman" w:cs="Times New Roman"/>
          <w:sz w:val="24"/>
          <w:szCs w:val="24"/>
        </w:rPr>
        <w:t>This</w:t>
      </w:r>
      <w:r w:rsidR="00B75819" w:rsidRPr="00107CF6">
        <w:rPr>
          <w:rFonts w:ascii="Times New Roman" w:hAnsi="Times New Roman" w:cs="Times New Roman"/>
          <w:sz w:val="24"/>
          <w:szCs w:val="24"/>
        </w:rPr>
        <w:t xml:space="preserve"> is an appeal against the whole judgment of the High Court (“the court </w:t>
      </w:r>
      <w:r w:rsidR="00223CC1" w:rsidRPr="00107CF6">
        <w:rPr>
          <w:rFonts w:ascii="Times New Roman" w:hAnsi="Times New Roman" w:cs="Times New Roman"/>
          <w:i/>
          <w:sz w:val="24"/>
          <w:szCs w:val="24"/>
        </w:rPr>
        <w:t>a quo</w:t>
      </w:r>
      <w:r w:rsidR="00B75819" w:rsidRPr="00107CF6">
        <w:rPr>
          <w:rFonts w:ascii="Times New Roman" w:hAnsi="Times New Roman" w:cs="Times New Roman"/>
          <w:sz w:val="24"/>
          <w:szCs w:val="24"/>
        </w:rPr>
        <w:t>”) sitting at Harare, dated 22 November 2024</w:t>
      </w:r>
      <w:r w:rsidR="00896C75" w:rsidRPr="00107CF6">
        <w:rPr>
          <w:rFonts w:ascii="Times New Roman" w:hAnsi="Times New Roman" w:cs="Times New Roman"/>
          <w:sz w:val="24"/>
          <w:szCs w:val="24"/>
        </w:rPr>
        <w:t xml:space="preserve"> in which it dismissed the appellants’ application with costs</w:t>
      </w:r>
      <w:r w:rsidR="00B75819" w:rsidRPr="00107CF6">
        <w:rPr>
          <w:rFonts w:ascii="Times New Roman" w:hAnsi="Times New Roman" w:cs="Times New Roman"/>
          <w:sz w:val="24"/>
          <w:szCs w:val="24"/>
        </w:rPr>
        <w:t>. After hearing submissions</w:t>
      </w:r>
      <w:r w:rsidR="00896C75" w:rsidRPr="00107CF6">
        <w:rPr>
          <w:rFonts w:ascii="Times New Roman" w:hAnsi="Times New Roman" w:cs="Times New Roman"/>
          <w:sz w:val="24"/>
          <w:szCs w:val="24"/>
        </w:rPr>
        <w:t xml:space="preserve"> from the appellants and the</w:t>
      </w:r>
      <w:r w:rsidR="00667572">
        <w:rPr>
          <w:rFonts w:ascii="Times New Roman" w:hAnsi="Times New Roman" w:cs="Times New Roman"/>
          <w:sz w:val="24"/>
          <w:szCs w:val="24"/>
        </w:rPr>
        <w:t xml:space="preserve"> first</w:t>
      </w:r>
      <w:r w:rsidR="00896C75" w:rsidRPr="00107CF6">
        <w:rPr>
          <w:rFonts w:ascii="Times New Roman" w:hAnsi="Times New Roman" w:cs="Times New Roman"/>
          <w:sz w:val="24"/>
          <w:szCs w:val="24"/>
        </w:rPr>
        <w:t xml:space="preserve"> respondent’s counsel</w:t>
      </w:r>
      <w:r w:rsidR="00B75819" w:rsidRPr="00107CF6">
        <w:rPr>
          <w:rFonts w:ascii="Times New Roman" w:hAnsi="Times New Roman" w:cs="Times New Roman"/>
          <w:sz w:val="24"/>
          <w:szCs w:val="24"/>
        </w:rPr>
        <w:t xml:space="preserve">, </w:t>
      </w:r>
      <w:r w:rsidR="003945CB" w:rsidRPr="00107CF6">
        <w:rPr>
          <w:rFonts w:ascii="Times New Roman" w:hAnsi="Times New Roman" w:cs="Times New Roman"/>
          <w:sz w:val="24"/>
          <w:szCs w:val="24"/>
        </w:rPr>
        <w:t>th</w:t>
      </w:r>
      <w:r w:rsidR="00B75819" w:rsidRPr="00107CF6">
        <w:rPr>
          <w:rFonts w:ascii="Times New Roman" w:hAnsi="Times New Roman" w:cs="Times New Roman"/>
          <w:sz w:val="24"/>
          <w:szCs w:val="24"/>
        </w:rPr>
        <w:t>e</w:t>
      </w:r>
      <w:r w:rsidR="003945CB" w:rsidRPr="00107CF6">
        <w:rPr>
          <w:rFonts w:ascii="Times New Roman" w:hAnsi="Times New Roman" w:cs="Times New Roman"/>
          <w:sz w:val="24"/>
          <w:szCs w:val="24"/>
        </w:rPr>
        <w:t xml:space="preserve"> Court</w:t>
      </w:r>
      <w:r w:rsidR="00B75819" w:rsidRPr="00107CF6">
        <w:rPr>
          <w:rFonts w:ascii="Times New Roman" w:hAnsi="Times New Roman" w:cs="Times New Roman"/>
          <w:sz w:val="24"/>
          <w:szCs w:val="24"/>
        </w:rPr>
        <w:t xml:space="preserve"> dismissed the appeal with costs and indicated that reasons for the decision would follow in due </w:t>
      </w:r>
      <w:r w:rsidR="00B70242" w:rsidRPr="00107CF6">
        <w:rPr>
          <w:rFonts w:ascii="Times New Roman" w:hAnsi="Times New Roman" w:cs="Times New Roman"/>
          <w:sz w:val="24"/>
          <w:szCs w:val="24"/>
        </w:rPr>
        <w:t>course.</w:t>
      </w:r>
      <w:r w:rsidR="00B70242">
        <w:rPr>
          <w:rFonts w:ascii="Times New Roman" w:hAnsi="Times New Roman" w:cs="Times New Roman"/>
          <w:sz w:val="24"/>
          <w:szCs w:val="24"/>
        </w:rPr>
        <w:t xml:space="preserve"> Below are the reasons for judgment.</w:t>
      </w:r>
    </w:p>
    <w:p w14:paraId="0CCE211F" w14:textId="77777777" w:rsidR="00E93BF5" w:rsidRPr="00107CF6" w:rsidRDefault="00E93BF5" w:rsidP="00E93BF5">
      <w:pPr>
        <w:tabs>
          <w:tab w:val="left" w:pos="426"/>
        </w:tabs>
        <w:spacing w:after="0" w:line="240" w:lineRule="auto"/>
        <w:jc w:val="both"/>
        <w:rPr>
          <w:rFonts w:ascii="Times New Roman" w:hAnsi="Times New Roman" w:cs="Times New Roman"/>
          <w:sz w:val="24"/>
          <w:szCs w:val="24"/>
        </w:rPr>
      </w:pPr>
    </w:p>
    <w:p w14:paraId="473F4950" w14:textId="77777777" w:rsidR="00CF421E" w:rsidRPr="00107CF6" w:rsidRDefault="00CF421E" w:rsidP="004B4453">
      <w:pPr>
        <w:spacing w:line="480" w:lineRule="auto"/>
        <w:rPr>
          <w:rFonts w:ascii="Times New Roman" w:hAnsi="Times New Roman" w:cs="Times New Roman"/>
          <w:b/>
          <w:sz w:val="24"/>
          <w:szCs w:val="24"/>
          <w:u w:val="single"/>
        </w:rPr>
      </w:pPr>
      <w:r w:rsidRPr="00107CF6">
        <w:rPr>
          <w:rFonts w:ascii="Times New Roman" w:hAnsi="Times New Roman" w:cs="Times New Roman"/>
          <w:b/>
          <w:sz w:val="24"/>
          <w:szCs w:val="24"/>
          <w:u w:val="single"/>
        </w:rPr>
        <w:t>BACKGROUND FACTS</w:t>
      </w:r>
    </w:p>
    <w:p w14:paraId="61EC6AA9" w14:textId="48BC0667" w:rsidR="00CF421E" w:rsidRPr="00107CF6" w:rsidRDefault="00CF421E" w:rsidP="00E93BF5">
      <w:pPr>
        <w:tabs>
          <w:tab w:val="left" w:pos="360"/>
        </w:tabs>
        <w:spacing w:line="480" w:lineRule="auto"/>
        <w:ind w:left="360" w:hanging="360"/>
        <w:jc w:val="both"/>
        <w:rPr>
          <w:rFonts w:ascii="Times New Roman" w:hAnsi="Times New Roman" w:cs="Times New Roman"/>
          <w:sz w:val="24"/>
          <w:szCs w:val="24"/>
        </w:rPr>
      </w:pPr>
      <w:r w:rsidRPr="00107CF6">
        <w:rPr>
          <w:rFonts w:ascii="Times New Roman" w:hAnsi="Times New Roman" w:cs="Times New Roman"/>
          <w:sz w:val="24"/>
          <w:szCs w:val="24"/>
        </w:rPr>
        <w:lastRenderedPageBreak/>
        <w:t>[2]</w:t>
      </w:r>
      <w:r w:rsidR="00AE722F" w:rsidRPr="00107CF6">
        <w:rPr>
          <w:rFonts w:ascii="Times New Roman" w:hAnsi="Times New Roman" w:cs="Times New Roman"/>
          <w:sz w:val="24"/>
          <w:szCs w:val="24"/>
        </w:rPr>
        <w:t xml:space="preserve"> The first respondent </w:t>
      </w:r>
      <w:r w:rsidR="00F1599F" w:rsidRPr="00107CF6">
        <w:rPr>
          <w:rFonts w:ascii="Times New Roman" w:hAnsi="Times New Roman" w:cs="Times New Roman"/>
          <w:sz w:val="24"/>
          <w:szCs w:val="24"/>
        </w:rPr>
        <w:t xml:space="preserve">is </w:t>
      </w:r>
      <w:r w:rsidR="00F1599F">
        <w:rPr>
          <w:rFonts w:ascii="Times New Roman" w:hAnsi="Times New Roman" w:cs="Times New Roman"/>
          <w:sz w:val="24"/>
          <w:szCs w:val="24"/>
        </w:rPr>
        <w:t>a</w:t>
      </w:r>
      <w:r w:rsidR="00AE722F" w:rsidRPr="00107CF6">
        <w:rPr>
          <w:rFonts w:ascii="Times New Roman" w:hAnsi="Times New Roman" w:cs="Times New Roman"/>
          <w:sz w:val="24"/>
          <w:szCs w:val="24"/>
        </w:rPr>
        <w:t xml:space="preserve"> </w:t>
      </w:r>
      <w:r w:rsidR="00F1599F">
        <w:rPr>
          <w:rFonts w:ascii="Times New Roman" w:hAnsi="Times New Roman" w:cs="Times New Roman"/>
          <w:sz w:val="24"/>
          <w:szCs w:val="24"/>
        </w:rPr>
        <w:t>C</w:t>
      </w:r>
      <w:r w:rsidR="00AE722F" w:rsidRPr="00107CF6">
        <w:rPr>
          <w:rFonts w:ascii="Times New Roman" w:hAnsi="Times New Roman" w:cs="Times New Roman"/>
          <w:sz w:val="24"/>
          <w:szCs w:val="24"/>
        </w:rPr>
        <w:t xml:space="preserve">linical </w:t>
      </w:r>
      <w:r w:rsidR="00F1599F">
        <w:rPr>
          <w:rFonts w:ascii="Times New Roman" w:hAnsi="Times New Roman" w:cs="Times New Roman"/>
          <w:sz w:val="24"/>
          <w:szCs w:val="24"/>
        </w:rPr>
        <w:t>T</w:t>
      </w:r>
      <w:r w:rsidR="00AE722F" w:rsidRPr="00107CF6">
        <w:rPr>
          <w:rFonts w:ascii="Times New Roman" w:hAnsi="Times New Roman" w:cs="Times New Roman"/>
          <w:sz w:val="24"/>
          <w:szCs w:val="24"/>
        </w:rPr>
        <w:t xml:space="preserve">rials </w:t>
      </w:r>
      <w:r w:rsidR="00F1599F">
        <w:rPr>
          <w:rFonts w:ascii="Times New Roman" w:hAnsi="Times New Roman" w:cs="Times New Roman"/>
          <w:sz w:val="24"/>
          <w:szCs w:val="24"/>
        </w:rPr>
        <w:t>U</w:t>
      </w:r>
      <w:r w:rsidR="00AE722F" w:rsidRPr="00107CF6">
        <w:rPr>
          <w:rFonts w:ascii="Times New Roman" w:hAnsi="Times New Roman" w:cs="Times New Roman"/>
          <w:sz w:val="24"/>
          <w:szCs w:val="24"/>
        </w:rPr>
        <w:t>nit (CTU</w:t>
      </w:r>
      <w:r w:rsidR="00AE722F" w:rsidRPr="00B70242">
        <w:rPr>
          <w:rFonts w:ascii="Times New Roman" w:hAnsi="Times New Roman" w:cs="Times New Roman"/>
          <w:sz w:val="24"/>
          <w:szCs w:val="24"/>
        </w:rPr>
        <w:t>)</w:t>
      </w:r>
      <w:r w:rsidR="00667572">
        <w:rPr>
          <w:rFonts w:ascii="Times New Roman" w:hAnsi="Times New Roman" w:cs="Times New Roman"/>
          <w:sz w:val="24"/>
          <w:szCs w:val="24"/>
        </w:rPr>
        <w:t xml:space="preserve"> </w:t>
      </w:r>
      <w:proofErr w:type="spellStart"/>
      <w:r w:rsidR="00F1599F">
        <w:rPr>
          <w:rFonts w:ascii="Times New Roman" w:hAnsi="Times New Roman" w:cs="Times New Roman"/>
          <w:sz w:val="24"/>
          <w:szCs w:val="24"/>
        </w:rPr>
        <w:t>Programme</w:t>
      </w:r>
      <w:proofErr w:type="spellEnd"/>
      <w:r w:rsidR="00F1599F">
        <w:rPr>
          <w:rFonts w:ascii="Times New Roman" w:hAnsi="Times New Roman" w:cs="Times New Roman"/>
          <w:sz w:val="24"/>
          <w:szCs w:val="24"/>
        </w:rPr>
        <w:t xml:space="preserve"> </w:t>
      </w:r>
      <w:r w:rsidR="00F1599F" w:rsidRPr="00B70242">
        <w:rPr>
          <w:rFonts w:ascii="Times New Roman" w:hAnsi="Times New Roman" w:cs="Times New Roman"/>
          <w:sz w:val="24"/>
          <w:szCs w:val="24"/>
        </w:rPr>
        <w:t>of</w:t>
      </w:r>
      <w:r w:rsidR="00F1599F">
        <w:rPr>
          <w:rFonts w:ascii="Times New Roman" w:hAnsi="Times New Roman" w:cs="Times New Roman"/>
          <w:sz w:val="24"/>
          <w:szCs w:val="24"/>
        </w:rPr>
        <w:t xml:space="preserve"> a foreign legal entity,</w:t>
      </w:r>
      <w:r w:rsidR="00B70242" w:rsidRPr="00B70242">
        <w:rPr>
          <w:rFonts w:ascii="Times New Roman" w:hAnsi="Times New Roman" w:cs="Times New Roman"/>
          <w:sz w:val="24"/>
          <w:szCs w:val="24"/>
        </w:rPr>
        <w:t xml:space="preserve"> the University of California</w:t>
      </w:r>
      <w:r w:rsidR="005D7EAE" w:rsidRPr="00107CF6">
        <w:rPr>
          <w:rFonts w:ascii="Times New Roman" w:hAnsi="Times New Roman" w:cs="Times New Roman"/>
          <w:sz w:val="24"/>
          <w:szCs w:val="24"/>
        </w:rPr>
        <w:t>, San Francisco</w:t>
      </w:r>
      <w:r w:rsidR="00B70242">
        <w:rPr>
          <w:rFonts w:ascii="Times New Roman" w:hAnsi="Times New Roman" w:cs="Times New Roman"/>
          <w:sz w:val="24"/>
          <w:szCs w:val="24"/>
        </w:rPr>
        <w:t xml:space="preserve">. It </w:t>
      </w:r>
      <w:r w:rsidR="005F1CB1">
        <w:rPr>
          <w:rFonts w:ascii="Times New Roman" w:hAnsi="Times New Roman" w:cs="Times New Roman"/>
          <w:sz w:val="24"/>
          <w:szCs w:val="24"/>
        </w:rPr>
        <w:t xml:space="preserve">is </w:t>
      </w:r>
      <w:r w:rsidR="005D7EAE" w:rsidRPr="00107CF6">
        <w:rPr>
          <w:rFonts w:ascii="Times New Roman" w:hAnsi="Times New Roman" w:cs="Times New Roman"/>
          <w:sz w:val="24"/>
          <w:szCs w:val="24"/>
        </w:rPr>
        <w:t>headquartered</w:t>
      </w:r>
      <w:r w:rsidR="00F1599F">
        <w:rPr>
          <w:rFonts w:ascii="Times New Roman" w:hAnsi="Times New Roman" w:cs="Times New Roman"/>
          <w:sz w:val="24"/>
          <w:szCs w:val="24"/>
        </w:rPr>
        <w:t>,</w:t>
      </w:r>
      <w:r w:rsidR="005D7EAE" w:rsidRPr="00107CF6">
        <w:rPr>
          <w:rFonts w:ascii="Times New Roman" w:hAnsi="Times New Roman" w:cs="Times New Roman"/>
          <w:sz w:val="24"/>
          <w:szCs w:val="24"/>
        </w:rPr>
        <w:t xml:space="preserve"> domiciled</w:t>
      </w:r>
      <w:r w:rsidR="00F1599F">
        <w:rPr>
          <w:rFonts w:ascii="Times New Roman" w:hAnsi="Times New Roman" w:cs="Times New Roman"/>
          <w:sz w:val="24"/>
          <w:szCs w:val="24"/>
        </w:rPr>
        <w:t xml:space="preserve"> and</w:t>
      </w:r>
      <w:r w:rsidR="005D7EAE" w:rsidRPr="00107CF6">
        <w:rPr>
          <w:rFonts w:ascii="Times New Roman" w:hAnsi="Times New Roman" w:cs="Times New Roman"/>
          <w:sz w:val="24"/>
          <w:szCs w:val="24"/>
        </w:rPr>
        <w:t xml:space="preserve"> duly registered and incorporated under the laws of the United States of America.</w:t>
      </w:r>
      <w:r w:rsidR="007E3145" w:rsidRPr="00107CF6">
        <w:rPr>
          <w:rFonts w:ascii="Times New Roman" w:hAnsi="Times New Roman" w:cs="Times New Roman"/>
          <w:sz w:val="24"/>
          <w:szCs w:val="24"/>
        </w:rPr>
        <w:t xml:space="preserve"> The second respondent is the Sheriff of Zimbabwe and the third respondent is the Registrar of the High Court cited in their official capacities.</w:t>
      </w:r>
    </w:p>
    <w:p w14:paraId="45C4C51D" w14:textId="704E6EDD" w:rsidR="007E3145" w:rsidRPr="00107CF6" w:rsidRDefault="007E3145" w:rsidP="00E93BF5">
      <w:pPr>
        <w:spacing w:line="480" w:lineRule="auto"/>
        <w:ind w:left="426" w:hanging="516"/>
        <w:jc w:val="both"/>
        <w:rPr>
          <w:rFonts w:ascii="Times New Roman" w:hAnsi="Times New Roman" w:cs="Times New Roman"/>
          <w:i/>
          <w:iCs/>
          <w:sz w:val="24"/>
          <w:szCs w:val="24"/>
        </w:rPr>
      </w:pPr>
      <w:r w:rsidRPr="00107CF6">
        <w:rPr>
          <w:rFonts w:ascii="Times New Roman" w:hAnsi="Times New Roman" w:cs="Times New Roman"/>
          <w:sz w:val="24"/>
          <w:szCs w:val="24"/>
        </w:rPr>
        <w:t xml:space="preserve">[3] </w:t>
      </w:r>
      <w:r w:rsidR="003945CB" w:rsidRPr="00107CF6">
        <w:rPr>
          <w:rFonts w:ascii="Times New Roman" w:hAnsi="Times New Roman" w:cs="Times New Roman"/>
          <w:sz w:val="24"/>
          <w:szCs w:val="24"/>
        </w:rPr>
        <w:t>The appellants were employed by the first respondent in various capacities</w:t>
      </w:r>
      <w:r w:rsidR="00896C75" w:rsidRPr="00107CF6">
        <w:rPr>
          <w:rFonts w:ascii="Times New Roman" w:hAnsi="Times New Roman" w:cs="Times New Roman"/>
          <w:sz w:val="24"/>
          <w:szCs w:val="24"/>
        </w:rPr>
        <w:t xml:space="preserve"> in terms of fixed term contracts</w:t>
      </w:r>
      <w:r w:rsidR="003945CB" w:rsidRPr="00107CF6">
        <w:rPr>
          <w:rFonts w:ascii="Times New Roman" w:hAnsi="Times New Roman" w:cs="Times New Roman"/>
          <w:sz w:val="24"/>
          <w:szCs w:val="24"/>
        </w:rPr>
        <w:t xml:space="preserve">.  </w:t>
      </w:r>
      <w:r w:rsidR="00715A69" w:rsidRPr="00107CF6">
        <w:rPr>
          <w:rFonts w:ascii="Times New Roman" w:hAnsi="Times New Roman" w:cs="Times New Roman"/>
          <w:sz w:val="24"/>
          <w:szCs w:val="24"/>
        </w:rPr>
        <w:t>Sometime in 2007, the first respondent terminated the appellants’ contracts</w:t>
      </w:r>
      <w:r w:rsidR="00B37EA4" w:rsidRPr="00107CF6">
        <w:rPr>
          <w:rFonts w:ascii="Times New Roman" w:hAnsi="Times New Roman" w:cs="Times New Roman"/>
          <w:sz w:val="24"/>
          <w:szCs w:val="24"/>
        </w:rPr>
        <w:t>.</w:t>
      </w:r>
      <w:r w:rsidR="00715A69" w:rsidRPr="00107CF6">
        <w:rPr>
          <w:rFonts w:ascii="Times New Roman" w:hAnsi="Times New Roman" w:cs="Times New Roman"/>
          <w:sz w:val="24"/>
          <w:szCs w:val="24"/>
        </w:rPr>
        <w:t xml:space="preserve"> </w:t>
      </w:r>
      <w:r w:rsidR="00A62995">
        <w:rPr>
          <w:rFonts w:ascii="Times New Roman" w:hAnsi="Times New Roman" w:cs="Times New Roman"/>
          <w:sz w:val="24"/>
          <w:szCs w:val="24"/>
        </w:rPr>
        <w:t xml:space="preserve"> </w:t>
      </w:r>
      <w:r w:rsidR="00B37EA4" w:rsidRPr="00107CF6">
        <w:rPr>
          <w:rFonts w:ascii="Times New Roman" w:hAnsi="Times New Roman" w:cs="Times New Roman"/>
          <w:sz w:val="24"/>
          <w:szCs w:val="24"/>
        </w:rPr>
        <w:t xml:space="preserve">A </w:t>
      </w:r>
      <w:r w:rsidR="00715A69" w:rsidRPr="00107CF6">
        <w:rPr>
          <w:rFonts w:ascii="Times New Roman" w:hAnsi="Times New Roman" w:cs="Times New Roman"/>
          <w:sz w:val="24"/>
          <w:szCs w:val="24"/>
        </w:rPr>
        <w:t>dispute</w:t>
      </w:r>
      <w:r w:rsidR="00B37EA4" w:rsidRPr="00107CF6">
        <w:rPr>
          <w:rFonts w:ascii="Times New Roman" w:hAnsi="Times New Roman" w:cs="Times New Roman"/>
          <w:sz w:val="24"/>
          <w:szCs w:val="24"/>
        </w:rPr>
        <w:t xml:space="preserve"> arose regarding the termination</w:t>
      </w:r>
      <w:r w:rsidR="00896C75" w:rsidRPr="00107CF6">
        <w:rPr>
          <w:rFonts w:ascii="Times New Roman" w:hAnsi="Times New Roman" w:cs="Times New Roman"/>
          <w:sz w:val="24"/>
          <w:szCs w:val="24"/>
        </w:rPr>
        <w:t xml:space="preserve"> of the contracts</w:t>
      </w:r>
      <w:r w:rsidR="00B37EA4" w:rsidRPr="00107CF6">
        <w:rPr>
          <w:rFonts w:ascii="Times New Roman" w:hAnsi="Times New Roman" w:cs="Times New Roman"/>
          <w:sz w:val="24"/>
          <w:szCs w:val="24"/>
        </w:rPr>
        <w:t xml:space="preserve"> </w:t>
      </w:r>
      <w:r w:rsidR="00667572">
        <w:rPr>
          <w:rFonts w:ascii="Times New Roman" w:hAnsi="Times New Roman" w:cs="Times New Roman"/>
          <w:sz w:val="24"/>
          <w:szCs w:val="24"/>
        </w:rPr>
        <w:t xml:space="preserve">which </w:t>
      </w:r>
      <w:r w:rsidR="00715A69" w:rsidRPr="00107CF6">
        <w:rPr>
          <w:rFonts w:ascii="Times New Roman" w:hAnsi="Times New Roman" w:cs="Times New Roman"/>
          <w:sz w:val="24"/>
          <w:szCs w:val="24"/>
        </w:rPr>
        <w:t xml:space="preserve">was referred for compulsory arbitration before N.A </w:t>
      </w:r>
      <w:proofErr w:type="spellStart"/>
      <w:r w:rsidR="00715A69" w:rsidRPr="00107CF6">
        <w:rPr>
          <w:rFonts w:ascii="Times New Roman" w:hAnsi="Times New Roman" w:cs="Times New Roman"/>
          <w:sz w:val="24"/>
          <w:szCs w:val="24"/>
        </w:rPr>
        <w:t>Mutongereni</w:t>
      </w:r>
      <w:proofErr w:type="spellEnd"/>
      <w:r w:rsidR="00715A69" w:rsidRPr="00107CF6">
        <w:rPr>
          <w:rFonts w:ascii="Times New Roman" w:hAnsi="Times New Roman" w:cs="Times New Roman"/>
          <w:sz w:val="24"/>
          <w:szCs w:val="24"/>
        </w:rPr>
        <w:t xml:space="preserve">. </w:t>
      </w:r>
      <w:r w:rsidR="00A62995">
        <w:rPr>
          <w:rFonts w:ascii="Times New Roman" w:hAnsi="Times New Roman" w:cs="Times New Roman"/>
          <w:sz w:val="24"/>
          <w:szCs w:val="24"/>
        </w:rPr>
        <w:t xml:space="preserve"> </w:t>
      </w:r>
      <w:r w:rsidR="00715A69" w:rsidRPr="00107CF6">
        <w:rPr>
          <w:rFonts w:ascii="Times New Roman" w:hAnsi="Times New Roman" w:cs="Times New Roman"/>
          <w:sz w:val="24"/>
          <w:szCs w:val="24"/>
        </w:rPr>
        <w:t>An award was rendered in favour of the appellants with the arbitrator ordering the reinstatement of the appellants and payment of arrear salaries.</w:t>
      </w:r>
      <w:r w:rsidR="00A62995">
        <w:rPr>
          <w:rFonts w:ascii="Times New Roman" w:hAnsi="Times New Roman" w:cs="Times New Roman"/>
          <w:sz w:val="24"/>
          <w:szCs w:val="24"/>
        </w:rPr>
        <w:t xml:space="preserve">  </w:t>
      </w:r>
      <w:r w:rsidR="00570336" w:rsidRPr="00107CF6">
        <w:rPr>
          <w:rFonts w:ascii="Times New Roman" w:hAnsi="Times New Roman" w:cs="Times New Roman"/>
          <w:sz w:val="24"/>
          <w:szCs w:val="24"/>
        </w:rPr>
        <w:t xml:space="preserve">The first respondent did not reinstate the appellants and as a result, the appellants filed an application for the registration of the arbitral award </w:t>
      </w:r>
      <w:r w:rsidR="00B37EA4" w:rsidRPr="00107CF6">
        <w:rPr>
          <w:rFonts w:ascii="Times New Roman" w:hAnsi="Times New Roman" w:cs="Times New Roman"/>
          <w:sz w:val="24"/>
          <w:szCs w:val="24"/>
        </w:rPr>
        <w:t xml:space="preserve">in the court </w:t>
      </w:r>
      <w:r w:rsidR="00B37EA4" w:rsidRPr="00107CF6">
        <w:rPr>
          <w:rFonts w:ascii="Times New Roman" w:hAnsi="Times New Roman" w:cs="Times New Roman"/>
          <w:i/>
          <w:iCs/>
          <w:sz w:val="24"/>
          <w:szCs w:val="24"/>
        </w:rPr>
        <w:t>a quo.</w:t>
      </w:r>
    </w:p>
    <w:p w14:paraId="28CABCB5" w14:textId="06031299" w:rsidR="00570336" w:rsidRPr="00107CF6" w:rsidRDefault="00570336" w:rsidP="00A62995">
      <w:pPr>
        <w:spacing w:line="480" w:lineRule="auto"/>
        <w:ind w:left="360" w:hanging="450"/>
        <w:jc w:val="both"/>
        <w:rPr>
          <w:rFonts w:ascii="Times New Roman" w:hAnsi="Times New Roman" w:cs="Times New Roman"/>
          <w:sz w:val="24"/>
          <w:szCs w:val="24"/>
        </w:rPr>
      </w:pPr>
      <w:r w:rsidRPr="00107CF6">
        <w:rPr>
          <w:rFonts w:ascii="Times New Roman" w:hAnsi="Times New Roman" w:cs="Times New Roman"/>
          <w:sz w:val="24"/>
          <w:szCs w:val="24"/>
        </w:rPr>
        <w:t>[4]</w:t>
      </w:r>
      <w:r w:rsidR="00BD10F9" w:rsidRPr="00107CF6">
        <w:rPr>
          <w:rFonts w:ascii="Times New Roman" w:hAnsi="Times New Roman" w:cs="Times New Roman"/>
          <w:sz w:val="24"/>
          <w:szCs w:val="24"/>
        </w:rPr>
        <w:t xml:space="preserve"> </w:t>
      </w:r>
      <w:r w:rsidR="00A62995">
        <w:rPr>
          <w:rFonts w:ascii="Times New Roman" w:hAnsi="Times New Roman" w:cs="Times New Roman"/>
          <w:sz w:val="24"/>
          <w:szCs w:val="24"/>
        </w:rPr>
        <w:t xml:space="preserve">  </w:t>
      </w:r>
      <w:r w:rsidR="00BD10F9" w:rsidRPr="00107CF6">
        <w:rPr>
          <w:rFonts w:ascii="Times New Roman" w:hAnsi="Times New Roman" w:cs="Times New Roman"/>
          <w:sz w:val="24"/>
          <w:szCs w:val="24"/>
        </w:rPr>
        <w:t>T</w:t>
      </w:r>
      <w:r w:rsidRPr="00107CF6">
        <w:rPr>
          <w:rFonts w:ascii="Times New Roman" w:hAnsi="Times New Roman" w:cs="Times New Roman"/>
          <w:sz w:val="24"/>
          <w:szCs w:val="24"/>
        </w:rPr>
        <w:t>he court</w:t>
      </w:r>
      <w:r w:rsidR="00B37EA4" w:rsidRPr="00107CF6">
        <w:rPr>
          <w:rFonts w:ascii="Times New Roman" w:hAnsi="Times New Roman" w:cs="Times New Roman"/>
          <w:sz w:val="24"/>
          <w:szCs w:val="24"/>
        </w:rPr>
        <w:t xml:space="preserve"> </w:t>
      </w:r>
      <w:r w:rsidR="00B37EA4" w:rsidRPr="00107CF6">
        <w:rPr>
          <w:rFonts w:ascii="Times New Roman" w:hAnsi="Times New Roman" w:cs="Times New Roman"/>
          <w:i/>
          <w:iCs/>
          <w:sz w:val="24"/>
          <w:szCs w:val="24"/>
        </w:rPr>
        <w:t>a quo</w:t>
      </w:r>
      <w:r w:rsidRPr="00107CF6">
        <w:rPr>
          <w:rFonts w:ascii="Times New Roman" w:hAnsi="Times New Roman" w:cs="Times New Roman"/>
          <w:sz w:val="24"/>
          <w:szCs w:val="24"/>
        </w:rPr>
        <w:t xml:space="preserve"> ordered quantification</w:t>
      </w:r>
      <w:r w:rsidR="00B37EA4" w:rsidRPr="00107CF6">
        <w:rPr>
          <w:rFonts w:ascii="Times New Roman" w:hAnsi="Times New Roman" w:cs="Times New Roman"/>
          <w:sz w:val="24"/>
          <w:szCs w:val="24"/>
        </w:rPr>
        <w:t>,</w:t>
      </w:r>
      <w:r w:rsidRPr="00107CF6">
        <w:rPr>
          <w:rFonts w:ascii="Times New Roman" w:hAnsi="Times New Roman" w:cs="Times New Roman"/>
          <w:sz w:val="24"/>
          <w:szCs w:val="24"/>
        </w:rPr>
        <w:t xml:space="preserve"> by an </w:t>
      </w:r>
      <w:r w:rsidR="00B37EA4" w:rsidRPr="00107CF6">
        <w:rPr>
          <w:rFonts w:ascii="Times New Roman" w:hAnsi="Times New Roman" w:cs="Times New Roman"/>
          <w:sz w:val="24"/>
          <w:szCs w:val="24"/>
        </w:rPr>
        <w:t xml:space="preserve">arbitrator, of </w:t>
      </w:r>
      <w:r w:rsidR="00643C8E" w:rsidRPr="00107CF6">
        <w:rPr>
          <w:rFonts w:ascii="Times New Roman" w:hAnsi="Times New Roman" w:cs="Times New Roman"/>
          <w:sz w:val="24"/>
          <w:szCs w:val="24"/>
        </w:rPr>
        <w:t>the salaries</w:t>
      </w:r>
      <w:r w:rsidR="00B37EA4" w:rsidRPr="00107CF6">
        <w:rPr>
          <w:rFonts w:ascii="Times New Roman" w:hAnsi="Times New Roman" w:cs="Times New Roman"/>
          <w:sz w:val="24"/>
          <w:szCs w:val="24"/>
        </w:rPr>
        <w:t xml:space="preserve"> and benefits due to each appellant</w:t>
      </w:r>
      <w:r w:rsidR="0047251B">
        <w:rPr>
          <w:rFonts w:ascii="Times New Roman" w:hAnsi="Times New Roman" w:cs="Times New Roman"/>
          <w:sz w:val="24"/>
          <w:szCs w:val="24"/>
        </w:rPr>
        <w:t>.</w:t>
      </w:r>
      <w:r w:rsidR="00B37EA4" w:rsidRPr="00107CF6">
        <w:rPr>
          <w:rFonts w:ascii="Times New Roman" w:hAnsi="Times New Roman" w:cs="Times New Roman"/>
          <w:sz w:val="24"/>
          <w:szCs w:val="24"/>
        </w:rPr>
        <w:t xml:space="preserve"> </w:t>
      </w:r>
      <w:r w:rsidRPr="00107CF6">
        <w:rPr>
          <w:rFonts w:ascii="Times New Roman" w:hAnsi="Times New Roman" w:cs="Times New Roman"/>
          <w:sz w:val="24"/>
          <w:szCs w:val="24"/>
        </w:rPr>
        <w:t xml:space="preserve">To adhere to the court order, the parties then approached another independent arbitrator, R. </w:t>
      </w:r>
      <w:proofErr w:type="spellStart"/>
      <w:r w:rsidRPr="00107CF6">
        <w:rPr>
          <w:rFonts w:ascii="Times New Roman" w:hAnsi="Times New Roman" w:cs="Times New Roman"/>
          <w:sz w:val="24"/>
          <w:szCs w:val="24"/>
        </w:rPr>
        <w:t>Matsikidze</w:t>
      </w:r>
      <w:proofErr w:type="spellEnd"/>
      <w:r w:rsidRPr="00107CF6">
        <w:rPr>
          <w:rFonts w:ascii="Times New Roman" w:hAnsi="Times New Roman" w:cs="Times New Roman"/>
          <w:sz w:val="24"/>
          <w:szCs w:val="24"/>
        </w:rPr>
        <w:t>, for quantification of the award. After quantification, the appellants approached th</w:t>
      </w:r>
      <w:r w:rsidR="004B7EE0" w:rsidRPr="00107CF6">
        <w:rPr>
          <w:rFonts w:ascii="Times New Roman" w:hAnsi="Times New Roman" w:cs="Times New Roman"/>
          <w:sz w:val="24"/>
          <w:szCs w:val="24"/>
        </w:rPr>
        <w:t xml:space="preserve">e court </w:t>
      </w:r>
      <w:r w:rsidR="00223CC1" w:rsidRPr="00107CF6">
        <w:rPr>
          <w:rFonts w:ascii="Times New Roman" w:hAnsi="Times New Roman" w:cs="Times New Roman"/>
          <w:i/>
          <w:sz w:val="24"/>
          <w:szCs w:val="24"/>
        </w:rPr>
        <w:t>a quo</w:t>
      </w:r>
      <w:r w:rsidR="004B7EE0" w:rsidRPr="00107CF6">
        <w:rPr>
          <w:rFonts w:ascii="Times New Roman" w:hAnsi="Times New Roman" w:cs="Times New Roman"/>
          <w:sz w:val="24"/>
          <w:szCs w:val="24"/>
        </w:rPr>
        <w:t xml:space="preserve"> under HC 2411/10 </w:t>
      </w:r>
      <w:r w:rsidRPr="00107CF6">
        <w:rPr>
          <w:rFonts w:ascii="Times New Roman" w:hAnsi="Times New Roman" w:cs="Times New Roman"/>
          <w:sz w:val="24"/>
          <w:szCs w:val="24"/>
        </w:rPr>
        <w:t xml:space="preserve">to register the award and judgment was handed down </w:t>
      </w:r>
      <w:r w:rsidR="00457B38">
        <w:rPr>
          <w:rFonts w:ascii="Times New Roman" w:hAnsi="Times New Roman" w:cs="Times New Roman"/>
          <w:sz w:val="24"/>
          <w:szCs w:val="24"/>
        </w:rPr>
        <w:t>under judgment number HH237/</w:t>
      </w:r>
      <w:r w:rsidR="00D40A11" w:rsidRPr="00107CF6">
        <w:rPr>
          <w:rFonts w:ascii="Times New Roman" w:hAnsi="Times New Roman" w:cs="Times New Roman"/>
          <w:sz w:val="24"/>
          <w:szCs w:val="24"/>
        </w:rPr>
        <w:t xml:space="preserve">10 by </w:t>
      </w:r>
      <w:proofErr w:type="spellStart"/>
      <w:r w:rsidR="00FF57B0" w:rsidRPr="00107CF6">
        <w:rPr>
          <w:rFonts w:ascii="Times New Roman" w:hAnsi="Times New Roman" w:cs="Times New Roman"/>
          <w:sz w:val="24"/>
          <w:szCs w:val="24"/>
        </w:rPr>
        <w:t>G</w:t>
      </w:r>
      <w:r w:rsidR="00FF57B0" w:rsidRPr="00FF57B0">
        <w:rPr>
          <w:rFonts w:ascii="Times New Roman" w:hAnsi="Times New Roman" w:cs="Times New Roman"/>
          <w:smallCaps/>
          <w:sz w:val="24"/>
          <w:szCs w:val="24"/>
        </w:rPr>
        <w:t>owora</w:t>
      </w:r>
      <w:proofErr w:type="spellEnd"/>
      <w:r w:rsidR="00D40A11" w:rsidRPr="00107CF6">
        <w:rPr>
          <w:rFonts w:ascii="Times New Roman" w:hAnsi="Times New Roman" w:cs="Times New Roman"/>
          <w:sz w:val="24"/>
          <w:szCs w:val="24"/>
        </w:rPr>
        <w:t xml:space="preserve"> J (as she then was) </w:t>
      </w:r>
      <w:r w:rsidRPr="00107CF6">
        <w:rPr>
          <w:rFonts w:ascii="Times New Roman" w:hAnsi="Times New Roman" w:cs="Times New Roman"/>
          <w:sz w:val="24"/>
          <w:szCs w:val="24"/>
        </w:rPr>
        <w:t>in favour of the appellants</w:t>
      </w:r>
      <w:r w:rsidR="00F83DD2" w:rsidRPr="00107CF6">
        <w:rPr>
          <w:rFonts w:ascii="Times New Roman" w:hAnsi="Times New Roman" w:cs="Times New Roman"/>
          <w:sz w:val="24"/>
          <w:szCs w:val="24"/>
        </w:rPr>
        <w:t>.</w:t>
      </w:r>
    </w:p>
    <w:p w14:paraId="04B63710" w14:textId="3432445A" w:rsidR="00F83DD2" w:rsidRPr="00107CF6" w:rsidRDefault="004B7EE0" w:rsidP="006B0CD1">
      <w:pPr>
        <w:spacing w:line="480" w:lineRule="auto"/>
        <w:ind w:left="450" w:hanging="450"/>
        <w:jc w:val="both"/>
        <w:rPr>
          <w:rFonts w:ascii="Times New Roman" w:hAnsi="Times New Roman" w:cs="Times New Roman"/>
          <w:sz w:val="24"/>
          <w:szCs w:val="24"/>
        </w:rPr>
      </w:pPr>
      <w:r w:rsidRPr="00107CF6">
        <w:rPr>
          <w:rFonts w:ascii="Times New Roman" w:hAnsi="Times New Roman" w:cs="Times New Roman"/>
          <w:sz w:val="24"/>
          <w:szCs w:val="24"/>
        </w:rPr>
        <w:t>[5</w:t>
      </w:r>
      <w:r w:rsidR="00D4369A" w:rsidRPr="00107CF6">
        <w:rPr>
          <w:rFonts w:ascii="Times New Roman" w:hAnsi="Times New Roman" w:cs="Times New Roman"/>
          <w:sz w:val="24"/>
          <w:szCs w:val="24"/>
        </w:rPr>
        <w:t xml:space="preserve">] </w:t>
      </w:r>
      <w:r w:rsidR="00D4369A">
        <w:rPr>
          <w:rFonts w:ascii="Times New Roman" w:hAnsi="Times New Roman" w:cs="Times New Roman"/>
          <w:sz w:val="24"/>
          <w:szCs w:val="24"/>
        </w:rPr>
        <w:t>Aggrieved</w:t>
      </w:r>
      <w:r w:rsidR="00F83DD2" w:rsidRPr="00107CF6">
        <w:rPr>
          <w:rFonts w:ascii="Times New Roman" w:hAnsi="Times New Roman" w:cs="Times New Roman"/>
          <w:sz w:val="24"/>
          <w:szCs w:val="24"/>
        </w:rPr>
        <w:t>, the first respondent appealed to this Court under case number SC 260/10</w:t>
      </w:r>
      <w:r w:rsidR="007A5EE3">
        <w:rPr>
          <w:rFonts w:ascii="Times New Roman" w:hAnsi="Times New Roman" w:cs="Times New Roman"/>
          <w:sz w:val="24"/>
          <w:szCs w:val="24"/>
        </w:rPr>
        <w:t xml:space="preserve">.  </w:t>
      </w:r>
      <w:r w:rsidR="00B37EA4" w:rsidRPr="00107CF6">
        <w:rPr>
          <w:rFonts w:ascii="Times New Roman" w:hAnsi="Times New Roman" w:cs="Times New Roman"/>
          <w:sz w:val="24"/>
          <w:szCs w:val="24"/>
        </w:rPr>
        <w:t xml:space="preserve">It </w:t>
      </w:r>
      <w:r w:rsidRPr="00107CF6">
        <w:rPr>
          <w:rFonts w:ascii="Times New Roman" w:hAnsi="Times New Roman" w:cs="Times New Roman"/>
          <w:sz w:val="24"/>
          <w:szCs w:val="24"/>
        </w:rPr>
        <w:t xml:space="preserve">however, withdrew the appeal. </w:t>
      </w:r>
      <w:r w:rsidR="007A5EE3">
        <w:rPr>
          <w:rFonts w:ascii="Times New Roman" w:hAnsi="Times New Roman" w:cs="Times New Roman"/>
          <w:sz w:val="24"/>
          <w:szCs w:val="24"/>
        </w:rPr>
        <w:t xml:space="preserve"> </w:t>
      </w:r>
      <w:r w:rsidR="00B26149" w:rsidRPr="00107CF6">
        <w:rPr>
          <w:rFonts w:ascii="Times New Roman" w:hAnsi="Times New Roman" w:cs="Times New Roman"/>
          <w:sz w:val="24"/>
          <w:szCs w:val="24"/>
        </w:rPr>
        <w:t>Subsequently</w:t>
      </w:r>
      <w:r w:rsidRPr="00107CF6">
        <w:rPr>
          <w:rFonts w:ascii="Times New Roman" w:hAnsi="Times New Roman" w:cs="Times New Roman"/>
          <w:sz w:val="24"/>
          <w:szCs w:val="24"/>
        </w:rPr>
        <w:t xml:space="preserve">, the appellants filed a writ of execution which was </w:t>
      </w:r>
      <w:r w:rsidR="00B37EA4" w:rsidRPr="00107CF6">
        <w:rPr>
          <w:rFonts w:ascii="Times New Roman" w:hAnsi="Times New Roman" w:cs="Times New Roman"/>
          <w:sz w:val="24"/>
          <w:szCs w:val="24"/>
        </w:rPr>
        <w:t>issu</w:t>
      </w:r>
      <w:r w:rsidRPr="00107CF6">
        <w:rPr>
          <w:rFonts w:ascii="Times New Roman" w:hAnsi="Times New Roman" w:cs="Times New Roman"/>
          <w:sz w:val="24"/>
          <w:szCs w:val="24"/>
        </w:rPr>
        <w:t xml:space="preserve">ed by the third respondent on 8 May 2014 </w:t>
      </w:r>
      <w:r w:rsidR="00667572">
        <w:rPr>
          <w:rFonts w:ascii="Times New Roman" w:hAnsi="Times New Roman" w:cs="Times New Roman"/>
          <w:sz w:val="24"/>
          <w:szCs w:val="24"/>
        </w:rPr>
        <w:t xml:space="preserve">for </w:t>
      </w:r>
      <w:r w:rsidRPr="00107CF6">
        <w:rPr>
          <w:rFonts w:ascii="Times New Roman" w:hAnsi="Times New Roman" w:cs="Times New Roman"/>
          <w:sz w:val="24"/>
          <w:szCs w:val="24"/>
        </w:rPr>
        <w:t>the cumulative debt</w:t>
      </w:r>
      <w:r w:rsidR="00667572">
        <w:rPr>
          <w:rFonts w:ascii="Times New Roman" w:hAnsi="Times New Roman" w:cs="Times New Roman"/>
          <w:sz w:val="24"/>
          <w:szCs w:val="24"/>
        </w:rPr>
        <w:t xml:space="preserve"> of</w:t>
      </w:r>
      <w:r w:rsidRPr="00107CF6">
        <w:rPr>
          <w:rFonts w:ascii="Times New Roman" w:hAnsi="Times New Roman" w:cs="Times New Roman"/>
          <w:sz w:val="24"/>
          <w:szCs w:val="24"/>
        </w:rPr>
        <w:t xml:space="preserve"> US$ 788 296.21. </w:t>
      </w:r>
      <w:r w:rsidR="007A5EE3">
        <w:rPr>
          <w:rFonts w:ascii="Times New Roman" w:hAnsi="Times New Roman" w:cs="Times New Roman"/>
          <w:sz w:val="24"/>
          <w:szCs w:val="24"/>
        </w:rPr>
        <w:t xml:space="preserve"> </w:t>
      </w:r>
      <w:r w:rsidRPr="00107CF6">
        <w:rPr>
          <w:rFonts w:ascii="Times New Roman" w:hAnsi="Times New Roman" w:cs="Times New Roman"/>
          <w:sz w:val="24"/>
          <w:szCs w:val="24"/>
        </w:rPr>
        <w:t>In October 2020, the first respondent deposited the sum of ZWL $788 296.21 into the appellants’ legal practitioners account as settlement of the judgment debt</w:t>
      </w:r>
      <w:r w:rsidR="000B48D3" w:rsidRPr="00107CF6">
        <w:rPr>
          <w:rFonts w:ascii="Times New Roman" w:hAnsi="Times New Roman" w:cs="Times New Roman"/>
          <w:sz w:val="24"/>
          <w:szCs w:val="24"/>
        </w:rPr>
        <w:t xml:space="preserve">. </w:t>
      </w:r>
      <w:r w:rsidR="007A5EE3">
        <w:rPr>
          <w:rFonts w:ascii="Times New Roman" w:hAnsi="Times New Roman" w:cs="Times New Roman"/>
          <w:sz w:val="24"/>
          <w:szCs w:val="24"/>
        </w:rPr>
        <w:t xml:space="preserve"> </w:t>
      </w:r>
      <w:r w:rsidR="000B48D3" w:rsidRPr="00107CF6">
        <w:rPr>
          <w:rFonts w:ascii="Times New Roman" w:hAnsi="Times New Roman" w:cs="Times New Roman"/>
          <w:sz w:val="24"/>
          <w:szCs w:val="24"/>
        </w:rPr>
        <w:t xml:space="preserve">The appellants </w:t>
      </w:r>
      <w:r w:rsidR="000B48D3" w:rsidRPr="00107CF6">
        <w:rPr>
          <w:rFonts w:ascii="Times New Roman" w:hAnsi="Times New Roman" w:cs="Times New Roman"/>
          <w:sz w:val="24"/>
          <w:szCs w:val="24"/>
        </w:rPr>
        <w:lastRenderedPageBreak/>
        <w:t xml:space="preserve">rejected the money averring that they were owed the amount in United States </w:t>
      </w:r>
      <w:r w:rsidR="00896C75" w:rsidRPr="00107CF6">
        <w:rPr>
          <w:rFonts w:ascii="Times New Roman" w:hAnsi="Times New Roman" w:cs="Times New Roman"/>
          <w:sz w:val="24"/>
          <w:szCs w:val="24"/>
        </w:rPr>
        <w:t xml:space="preserve">dollars. </w:t>
      </w:r>
      <w:r w:rsidR="007A5EE3">
        <w:rPr>
          <w:rFonts w:ascii="Times New Roman" w:hAnsi="Times New Roman" w:cs="Times New Roman"/>
          <w:sz w:val="24"/>
          <w:szCs w:val="24"/>
        </w:rPr>
        <w:t xml:space="preserve"> </w:t>
      </w:r>
      <w:r w:rsidR="007A5EE3" w:rsidRPr="00107CF6">
        <w:rPr>
          <w:rFonts w:ascii="Times New Roman" w:hAnsi="Times New Roman" w:cs="Times New Roman"/>
          <w:sz w:val="24"/>
          <w:szCs w:val="24"/>
        </w:rPr>
        <w:t>They made</w:t>
      </w:r>
      <w:r w:rsidR="000B48D3" w:rsidRPr="00107CF6">
        <w:rPr>
          <w:rFonts w:ascii="Times New Roman" w:hAnsi="Times New Roman" w:cs="Times New Roman"/>
          <w:sz w:val="24"/>
          <w:szCs w:val="24"/>
        </w:rPr>
        <w:t xml:space="preserve"> </w:t>
      </w:r>
      <w:r w:rsidR="00643C8E" w:rsidRPr="00107CF6">
        <w:rPr>
          <w:rFonts w:ascii="Times New Roman" w:hAnsi="Times New Roman" w:cs="Times New Roman"/>
          <w:sz w:val="24"/>
          <w:szCs w:val="24"/>
        </w:rPr>
        <w:t>arrangements</w:t>
      </w:r>
      <w:r w:rsidR="000B48D3" w:rsidRPr="00107CF6">
        <w:rPr>
          <w:rFonts w:ascii="Times New Roman" w:hAnsi="Times New Roman" w:cs="Times New Roman"/>
          <w:sz w:val="24"/>
          <w:szCs w:val="24"/>
        </w:rPr>
        <w:t xml:space="preserve"> for the bank to return the ZWL$788 296.21</w:t>
      </w:r>
      <w:r w:rsidR="00643C8E" w:rsidRPr="00107CF6">
        <w:rPr>
          <w:rFonts w:ascii="Times New Roman" w:hAnsi="Times New Roman" w:cs="Times New Roman"/>
          <w:sz w:val="24"/>
          <w:szCs w:val="24"/>
        </w:rPr>
        <w:t xml:space="preserve"> to the first respondent</w:t>
      </w:r>
      <w:r w:rsidR="000B48D3" w:rsidRPr="00107CF6">
        <w:rPr>
          <w:rFonts w:ascii="Times New Roman" w:hAnsi="Times New Roman" w:cs="Times New Roman"/>
          <w:sz w:val="24"/>
          <w:szCs w:val="24"/>
        </w:rPr>
        <w:t>.</w:t>
      </w:r>
    </w:p>
    <w:p w14:paraId="5D6B02FA" w14:textId="42D3A195" w:rsidR="003B6239" w:rsidRPr="00107CF6" w:rsidRDefault="000B48D3" w:rsidP="007A5EE3">
      <w:pPr>
        <w:spacing w:line="480" w:lineRule="auto"/>
        <w:ind w:left="450" w:hanging="450"/>
        <w:jc w:val="both"/>
        <w:rPr>
          <w:rFonts w:ascii="Times New Roman" w:hAnsi="Times New Roman" w:cs="Times New Roman"/>
          <w:sz w:val="24"/>
          <w:szCs w:val="24"/>
        </w:rPr>
      </w:pPr>
      <w:r w:rsidRPr="00107CF6">
        <w:rPr>
          <w:rFonts w:ascii="Times New Roman" w:hAnsi="Times New Roman" w:cs="Times New Roman"/>
          <w:sz w:val="24"/>
          <w:szCs w:val="24"/>
        </w:rPr>
        <w:t xml:space="preserve">[6] </w:t>
      </w:r>
      <w:r w:rsidR="007A5EE3">
        <w:rPr>
          <w:rFonts w:ascii="Times New Roman" w:hAnsi="Times New Roman" w:cs="Times New Roman"/>
          <w:sz w:val="24"/>
          <w:szCs w:val="24"/>
        </w:rPr>
        <w:t xml:space="preserve">  </w:t>
      </w:r>
      <w:r w:rsidRPr="00107CF6">
        <w:rPr>
          <w:rFonts w:ascii="Times New Roman" w:hAnsi="Times New Roman" w:cs="Times New Roman"/>
          <w:sz w:val="24"/>
          <w:szCs w:val="24"/>
        </w:rPr>
        <w:t>On 8 March 2022, the first respondent deposited ZWL$837 710.10 into the second appellant</w:t>
      </w:r>
      <w:r w:rsidR="00B26149" w:rsidRPr="00107CF6">
        <w:rPr>
          <w:rFonts w:ascii="Times New Roman" w:hAnsi="Times New Roman" w:cs="Times New Roman"/>
          <w:sz w:val="24"/>
          <w:szCs w:val="24"/>
        </w:rPr>
        <w:t>’s</w:t>
      </w:r>
      <w:r w:rsidRPr="00107CF6">
        <w:rPr>
          <w:rFonts w:ascii="Times New Roman" w:hAnsi="Times New Roman" w:cs="Times New Roman"/>
          <w:sz w:val="24"/>
          <w:szCs w:val="24"/>
        </w:rPr>
        <w:t xml:space="preserve"> bank account as settlement of the debt i</w:t>
      </w:r>
      <w:r w:rsidR="00223CC1" w:rsidRPr="00107CF6">
        <w:rPr>
          <w:rFonts w:ascii="Times New Roman" w:hAnsi="Times New Roman" w:cs="Times New Roman"/>
          <w:sz w:val="24"/>
          <w:szCs w:val="24"/>
        </w:rPr>
        <w:t>nclusive of the second respondent</w:t>
      </w:r>
      <w:r w:rsidR="00274F92">
        <w:rPr>
          <w:rFonts w:ascii="Times New Roman" w:hAnsi="Times New Roman" w:cs="Times New Roman"/>
          <w:sz w:val="24"/>
          <w:szCs w:val="24"/>
        </w:rPr>
        <w:t xml:space="preserve">’s fees.  </w:t>
      </w:r>
      <w:r w:rsidRPr="00107CF6">
        <w:rPr>
          <w:rFonts w:ascii="Times New Roman" w:hAnsi="Times New Roman" w:cs="Times New Roman"/>
          <w:sz w:val="24"/>
          <w:szCs w:val="24"/>
        </w:rPr>
        <w:t xml:space="preserve">The appellants did not accept the deposit alleging that it would not liquidate the debt. </w:t>
      </w:r>
      <w:r w:rsidR="00274F92">
        <w:rPr>
          <w:rFonts w:ascii="Times New Roman" w:hAnsi="Times New Roman" w:cs="Times New Roman"/>
          <w:sz w:val="24"/>
          <w:szCs w:val="24"/>
        </w:rPr>
        <w:t xml:space="preserve"> </w:t>
      </w:r>
      <w:r w:rsidR="003B6239" w:rsidRPr="00107CF6">
        <w:rPr>
          <w:rFonts w:ascii="Times New Roman" w:hAnsi="Times New Roman" w:cs="Times New Roman"/>
          <w:sz w:val="24"/>
          <w:szCs w:val="24"/>
        </w:rPr>
        <w:t xml:space="preserve">Aggrieved by the </w:t>
      </w:r>
      <w:r w:rsidR="00B26149" w:rsidRPr="00107CF6">
        <w:rPr>
          <w:rFonts w:ascii="Times New Roman" w:hAnsi="Times New Roman" w:cs="Times New Roman"/>
          <w:sz w:val="24"/>
          <w:szCs w:val="24"/>
        </w:rPr>
        <w:t xml:space="preserve">conduct </w:t>
      </w:r>
      <w:r w:rsidR="003B6239" w:rsidRPr="00107CF6">
        <w:rPr>
          <w:rFonts w:ascii="Times New Roman" w:hAnsi="Times New Roman" w:cs="Times New Roman"/>
          <w:sz w:val="24"/>
          <w:szCs w:val="24"/>
        </w:rPr>
        <w:t xml:space="preserve">of the appellants, the first respondent approached the court </w:t>
      </w:r>
      <w:r w:rsidR="003B6239" w:rsidRPr="00107CF6">
        <w:rPr>
          <w:rFonts w:ascii="Times New Roman" w:hAnsi="Times New Roman" w:cs="Times New Roman"/>
          <w:i/>
          <w:sz w:val="24"/>
          <w:szCs w:val="24"/>
        </w:rPr>
        <w:t>a quo</w:t>
      </w:r>
      <w:r w:rsidR="003B6239" w:rsidRPr="00107CF6">
        <w:rPr>
          <w:rFonts w:ascii="Times New Roman" w:hAnsi="Times New Roman" w:cs="Times New Roman"/>
          <w:sz w:val="24"/>
          <w:szCs w:val="24"/>
        </w:rPr>
        <w:t xml:space="preserve"> under case number HC 4183/22 seeking a </w:t>
      </w:r>
      <w:proofErr w:type="spellStart"/>
      <w:r w:rsidR="003B6239" w:rsidRPr="00107CF6">
        <w:rPr>
          <w:rFonts w:ascii="Times New Roman" w:hAnsi="Times New Roman" w:cs="Times New Roman"/>
          <w:i/>
          <w:sz w:val="24"/>
          <w:szCs w:val="24"/>
        </w:rPr>
        <w:t>declaratur</w:t>
      </w:r>
      <w:proofErr w:type="spellEnd"/>
      <w:r w:rsidR="003B6239" w:rsidRPr="00107CF6">
        <w:rPr>
          <w:rFonts w:ascii="Times New Roman" w:hAnsi="Times New Roman" w:cs="Times New Roman"/>
          <w:sz w:val="24"/>
          <w:szCs w:val="24"/>
        </w:rPr>
        <w:t xml:space="preserve"> that the debt had been </w:t>
      </w:r>
      <w:r w:rsidR="00643C8E" w:rsidRPr="00107CF6">
        <w:rPr>
          <w:rFonts w:ascii="Times New Roman" w:hAnsi="Times New Roman" w:cs="Times New Roman"/>
          <w:sz w:val="24"/>
          <w:szCs w:val="24"/>
        </w:rPr>
        <w:t xml:space="preserve">discharged </w:t>
      </w:r>
      <w:r w:rsidR="003B6239" w:rsidRPr="00107CF6">
        <w:rPr>
          <w:rFonts w:ascii="Times New Roman" w:hAnsi="Times New Roman" w:cs="Times New Roman"/>
          <w:sz w:val="24"/>
          <w:szCs w:val="24"/>
        </w:rPr>
        <w:t xml:space="preserve">in full at the rate of 1:1 in terms of S.I. 33/19. </w:t>
      </w:r>
      <w:r w:rsidR="00274F92">
        <w:rPr>
          <w:rFonts w:ascii="Times New Roman" w:hAnsi="Times New Roman" w:cs="Times New Roman"/>
          <w:sz w:val="24"/>
          <w:szCs w:val="24"/>
        </w:rPr>
        <w:t xml:space="preserve"> </w:t>
      </w:r>
      <w:proofErr w:type="spellStart"/>
      <w:r w:rsidR="00274F92" w:rsidRPr="00107CF6">
        <w:rPr>
          <w:rFonts w:ascii="Times New Roman" w:hAnsi="Times New Roman" w:cs="Times New Roman"/>
          <w:sz w:val="24"/>
          <w:szCs w:val="24"/>
        </w:rPr>
        <w:t>T</w:t>
      </w:r>
      <w:r w:rsidR="00274F92" w:rsidRPr="00274F92">
        <w:rPr>
          <w:rFonts w:ascii="Times New Roman" w:hAnsi="Times New Roman" w:cs="Times New Roman"/>
          <w:smallCaps/>
          <w:sz w:val="24"/>
          <w:szCs w:val="24"/>
        </w:rPr>
        <w:t>agu</w:t>
      </w:r>
      <w:proofErr w:type="spellEnd"/>
      <w:r w:rsidR="003B6239" w:rsidRPr="00107CF6">
        <w:rPr>
          <w:rFonts w:ascii="Times New Roman" w:hAnsi="Times New Roman" w:cs="Times New Roman"/>
          <w:sz w:val="24"/>
          <w:szCs w:val="24"/>
        </w:rPr>
        <w:t xml:space="preserve"> J</w:t>
      </w:r>
      <w:r w:rsidR="00AF1D70" w:rsidRPr="00107CF6">
        <w:rPr>
          <w:rFonts w:ascii="Times New Roman" w:hAnsi="Times New Roman" w:cs="Times New Roman"/>
          <w:sz w:val="24"/>
          <w:szCs w:val="24"/>
        </w:rPr>
        <w:t>,</w:t>
      </w:r>
      <w:r w:rsidR="00BE67DD">
        <w:rPr>
          <w:rFonts w:ascii="Times New Roman" w:hAnsi="Times New Roman" w:cs="Times New Roman"/>
          <w:sz w:val="24"/>
          <w:szCs w:val="24"/>
        </w:rPr>
        <w:t xml:space="preserve"> under judgment number HH 703/</w:t>
      </w:r>
      <w:r w:rsidR="003B6239" w:rsidRPr="00107CF6">
        <w:rPr>
          <w:rFonts w:ascii="Times New Roman" w:hAnsi="Times New Roman" w:cs="Times New Roman"/>
          <w:sz w:val="24"/>
          <w:szCs w:val="24"/>
        </w:rPr>
        <w:t>22</w:t>
      </w:r>
      <w:r w:rsidR="00AF1D70" w:rsidRPr="00107CF6">
        <w:rPr>
          <w:rFonts w:ascii="Times New Roman" w:hAnsi="Times New Roman" w:cs="Times New Roman"/>
          <w:sz w:val="24"/>
          <w:szCs w:val="24"/>
        </w:rPr>
        <w:t>,</w:t>
      </w:r>
      <w:r w:rsidR="003B6239" w:rsidRPr="00107CF6">
        <w:rPr>
          <w:rFonts w:ascii="Times New Roman" w:hAnsi="Times New Roman" w:cs="Times New Roman"/>
          <w:sz w:val="24"/>
          <w:szCs w:val="24"/>
        </w:rPr>
        <w:t xml:space="preserve"> found that the debt</w:t>
      </w:r>
      <w:r w:rsidR="0047251B">
        <w:rPr>
          <w:rFonts w:ascii="Times New Roman" w:hAnsi="Times New Roman" w:cs="Times New Roman"/>
          <w:sz w:val="24"/>
          <w:szCs w:val="24"/>
        </w:rPr>
        <w:t>,</w:t>
      </w:r>
      <w:r w:rsidR="003B6239" w:rsidRPr="00107CF6">
        <w:rPr>
          <w:rFonts w:ascii="Times New Roman" w:hAnsi="Times New Roman" w:cs="Times New Roman"/>
          <w:sz w:val="24"/>
          <w:szCs w:val="24"/>
        </w:rPr>
        <w:t xml:space="preserve"> stated in the writ of execution</w:t>
      </w:r>
      <w:r w:rsidR="0047251B">
        <w:rPr>
          <w:rFonts w:ascii="Times New Roman" w:hAnsi="Times New Roman" w:cs="Times New Roman"/>
          <w:sz w:val="24"/>
          <w:szCs w:val="24"/>
        </w:rPr>
        <w:t>,</w:t>
      </w:r>
      <w:r w:rsidR="003B6239" w:rsidRPr="00107CF6">
        <w:rPr>
          <w:rFonts w:ascii="Times New Roman" w:hAnsi="Times New Roman" w:cs="Times New Roman"/>
          <w:sz w:val="24"/>
          <w:szCs w:val="24"/>
        </w:rPr>
        <w:t xml:space="preserve"> had been converted to RTGS dollars at the rate of 1:1 by virtue of Statutory Instrument 33/</w:t>
      </w:r>
      <w:r w:rsidR="00834308" w:rsidRPr="00107CF6">
        <w:rPr>
          <w:rFonts w:ascii="Times New Roman" w:hAnsi="Times New Roman" w:cs="Times New Roman"/>
          <w:sz w:val="24"/>
          <w:szCs w:val="24"/>
        </w:rPr>
        <w:t>19,</w:t>
      </w:r>
      <w:r w:rsidR="00834308">
        <w:rPr>
          <w:rFonts w:ascii="Times New Roman" w:hAnsi="Times New Roman" w:cs="Times New Roman"/>
          <w:sz w:val="24"/>
          <w:szCs w:val="24"/>
        </w:rPr>
        <w:t xml:space="preserve"> and</w:t>
      </w:r>
      <w:r w:rsidR="00667572">
        <w:rPr>
          <w:rFonts w:ascii="Times New Roman" w:hAnsi="Times New Roman" w:cs="Times New Roman"/>
          <w:sz w:val="24"/>
          <w:szCs w:val="24"/>
        </w:rPr>
        <w:t xml:space="preserve"> </w:t>
      </w:r>
      <w:r w:rsidR="00834308">
        <w:rPr>
          <w:rFonts w:ascii="Times New Roman" w:hAnsi="Times New Roman" w:cs="Times New Roman"/>
          <w:sz w:val="24"/>
          <w:szCs w:val="24"/>
        </w:rPr>
        <w:t xml:space="preserve">had </w:t>
      </w:r>
      <w:r w:rsidR="00834308" w:rsidRPr="00107CF6">
        <w:rPr>
          <w:rFonts w:ascii="Times New Roman" w:hAnsi="Times New Roman" w:cs="Times New Roman"/>
          <w:sz w:val="24"/>
          <w:szCs w:val="24"/>
        </w:rPr>
        <w:t>thus</w:t>
      </w:r>
      <w:r w:rsidR="003B6239" w:rsidRPr="00107CF6">
        <w:rPr>
          <w:rFonts w:ascii="Times New Roman" w:hAnsi="Times New Roman" w:cs="Times New Roman"/>
          <w:sz w:val="24"/>
          <w:szCs w:val="24"/>
        </w:rPr>
        <w:t xml:space="preserve"> been </w:t>
      </w:r>
      <w:r w:rsidR="00643C8E" w:rsidRPr="00107CF6">
        <w:rPr>
          <w:rFonts w:ascii="Times New Roman" w:hAnsi="Times New Roman" w:cs="Times New Roman"/>
          <w:sz w:val="24"/>
          <w:szCs w:val="24"/>
        </w:rPr>
        <w:t xml:space="preserve">discharged </w:t>
      </w:r>
      <w:r w:rsidR="003B6239" w:rsidRPr="00107CF6">
        <w:rPr>
          <w:rFonts w:ascii="Times New Roman" w:hAnsi="Times New Roman" w:cs="Times New Roman"/>
          <w:sz w:val="24"/>
          <w:szCs w:val="24"/>
        </w:rPr>
        <w:t>in full.</w:t>
      </w:r>
    </w:p>
    <w:p w14:paraId="6D5E2A6D" w14:textId="73C6CAF3" w:rsidR="000B48D3" w:rsidRDefault="003B6239" w:rsidP="00E93BF5">
      <w:pPr>
        <w:spacing w:line="480" w:lineRule="auto"/>
        <w:ind w:left="426" w:hanging="426"/>
        <w:jc w:val="both"/>
        <w:rPr>
          <w:rFonts w:ascii="Times New Roman" w:hAnsi="Times New Roman" w:cs="Times New Roman"/>
          <w:sz w:val="24"/>
          <w:szCs w:val="24"/>
        </w:rPr>
      </w:pPr>
      <w:r w:rsidRPr="00107CF6">
        <w:rPr>
          <w:rFonts w:ascii="Times New Roman" w:hAnsi="Times New Roman" w:cs="Times New Roman"/>
          <w:sz w:val="24"/>
          <w:szCs w:val="24"/>
        </w:rPr>
        <w:t>[7</w:t>
      </w:r>
      <w:r w:rsidR="00E93BF5" w:rsidRPr="00107CF6">
        <w:rPr>
          <w:rFonts w:ascii="Times New Roman" w:hAnsi="Times New Roman" w:cs="Times New Roman"/>
          <w:sz w:val="24"/>
          <w:szCs w:val="24"/>
        </w:rPr>
        <w:t xml:space="preserve">] </w:t>
      </w:r>
      <w:r w:rsidR="00E93BF5">
        <w:rPr>
          <w:rFonts w:ascii="Times New Roman" w:hAnsi="Times New Roman" w:cs="Times New Roman"/>
          <w:sz w:val="24"/>
          <w:szCs w:val="24"/>
        </w:rPr>
        <w:t>This</w:t>
      </w:r>
      <w:r w:rsidRPr="00107CF6">
        <w:rPr>
          <w:rFonts w:ascii="Times New Roman" w:hAnsi="Times New Roman" w:cs="Times New Roman"/>
          <w:sz w:val="24"/>
          <w:szCs w:val="24"/>
        </w:rPr>
        <w:t xml:space="preserve"> did not augur well with the appellants. </w:t>
      </w:r>
      <w:r w:rsidR="000B48D3" w:rsidRPr="00107CF6">
        <w:rPr>
          <w:rFonts w:ascii="Times New Roman" w:hAnsi="Times New Roman" w:cs="Times New Roman"/>
          <w:sz w:val="24"/>
          <w:szCs w:val="24"/>
        </w:rPr>
        <w:t>Conse</w:t>
      </w:r>
      <w:r w:rsidR="006E653A" w:rsidRPr="00107CF6">
        <w:rPr>
          <w:rFonts w:ascii="Times New Roman" w:hAnsi="Times New Roman" w:cs="Times New Roman"/>
          <w:sz w:val="24"/>
          <w:szCs w:val="24"/>
        </w:rPr>
        <w:t>quently, the appellants</w:t>
      </w:r>
      <w:r w:rsidR="000B48D3" w:rsidRPr="00107CF6">
        <w:rPr>
          <w:rFonts w:ascii="Times New Roman" w:hAnsi="Times New Roman" w:cs="Times New Roman"/>
          <w:sz w:val="24"/>
          <w:szCs w:val="24"/>
        </w:rPr>
        <w:t xml:space="preserve"> filed a chamber application </w:t>
      </w:r>
      <w:r w:rsidR="006E653A" w:rsidRPr="00107CF6">
        <w:rPr>
          <w:rFonts w:ascii="Times New Roman" w:hAnsi="Times New Roman" w:cs="Times New Roman"/>
          <w:sz w:val="24"/>
          <w:szCs w:val="24"/>
        </w:rPr>
        <w:t>for an order in terms of r 60</w:t>
      </w:r>
      <w:r w:rsidR="0015093C">
        <w:rPr>
          <w:rFonts w:ascii="Times New Roman" w:hAnsi="Times New Roman" w:cs="Times New Roman"/>
          <w:sz w:val="24"/>
          <w:szCs w:val="24"/>
        </w:rPr>
        <w:t xml:space="preserve"> </w:t>
      </w:r>
      <w:r w:rsidR="006E653A" w:rsidRPr="00107CF6">
        <w:rPr>
          <w:rFonts w:ascii="Times New Roman" w:hAnsi="Times New Roman" w:cs="Times New Roman"/>
          <w:sz w:val="24"/>
          <w:szCs w:val="24"/>
        </w:rPr>
        <w:t>(1) of the High Court Rules, 2021</w:t>
      </w:r>
      <w:r w:rsidR="00896C75" w:rsidRPr="00107CF6">
        <w:rPr>
          <w:rFonts w:ascii="Times New Roman" w:hAnsi="Times New Roman" w:cs="Times New Roman"/>
          <w:sz w:val="24"/>
          <w:szCs w:val="24"/>
        </w:rPr>
        <w:t>,</w:t>
      </w:r>
      <w:r w:rsidR="006E653A" w:rsidRPr="00107CF6">
        <w:rPr>
          <w:rFonts w:ascii="Times New Roman" w:hAnsi="Times New Roman" w:cs="Times New Roman"/>
          <w:sz w:val="24"/>
          <w:szCs w:val="24"/>
        </w:rPr>
        <w:t xml:space="preserve"> in the court </w:t>
      </w:r>
      <w:r w:rsidR="00223CC1" w:rsidRPr="00107CF6">
        <w:rPr>
          <w:rFonts w:ascii="Times New Roman" w:hAnsi="Times New Roman" w:cs="Times New Roman"/>
          <w:i/>
          <w:sz w:val="24"/>
          <w:szCs w:val="24"/>
        </w:rPr>
        <w:t>a quo</w:t>
      </w:r>
      <w:r w:rsidR="006E653A" w:rsidRPr="00107CF6">
        <w:rPr>
          <w:rFonts w:ascii="Times New Roman" w:hAnsi="Times New Roman" w:cs="Times New Roman"/>
          <w:sz w:val="24"/>
          <w:szCs w:val="24"/>
        </w:rPr>
        <w:t xml:space="preserve"> under HCH 3475/24</w:t>
      </w:r>
      <w:r w:rsidR="00896C75" w:rsidRPr="00107CF6">
        <w:rPr>
          <w:rFonts w:ascii="Times New Roman" w:hAnsi="Times New Roman" w:cs="Times New Roman"/>
          <w:sz w:val="24"/>
          <w:szCs w:val="24"/>
        </w:rPr>
        <w:t>,</w:t>
      </w:r>
      <w:r w:rsidR="00AF1D70" w:rsidRPr="00107CF6">
        <w:rPr>
          <w:rFonts w:ascii="Times New Roman" w:hAnsi="Times New Roman" w:cs="Times New Roman"/>
          <w:sz w:val="24"/>
          <w:szCs w:val="24"/>
        </w:rPr>
        <w:t xml:space="preserve"> </w:t>
      </w:r>
      <w:r w:rsidR="00D40A11" w:rsidRPr="00107CF6">
        <w:rPr>
          <w:rFonts w:ascii="Times New Roman" w:hAnsi="Times New Roman" w:cs="Times New Roman"/>
          <w:sz w:val="24"/>
          <w:szCs w:val="24"/>
        </w:rPr>
        <w:t>for the payment of</w:t>
      </w:r>
      <w:r w:rsidR="00BE67DD">
        <w:rPr>
          <w:rFonts w:ascii="Times New Roman" w:hAnsi="Times New Roman" w:cs="Times New Roman"/>
          <w:sz w:val="24"/>
          <w:szCs w:val="24"/>
        </w:rPr>
        <w:t xml:space="preserve"> the judgment debt under HH 237/</w:t>
      </w:r>
      <w:r w:rsidR="00D40A11" w:rsidRPr="00107CF6">
        <w:rPr>
          <w:rFonts w:ascii="Times New Roman" w:hAnsi="Times New Roman" w:cs="Times New Roman"/>
          <w:sz w:val="24"/>
          <w:szCs w:val="24"/>
        </w:rPr>
        <w:t xml:space="preserve">10 by </w:t>
      </w:r>
      <w:proofErr w:type="spellStart"/>
      <w:r w:rsidR="00BC4152" w:rsidRPr="00107CF6">
        <w:rPr>
          <w:rFonts w:ascii="Times New Roman" w:hAnsi="Times New Roman" w:cs="Times New Roman"/>
          <w:sz w:val="24"/>
          <w:szCs w:val="24"/>
        </w:rPr>
        <w:t>G</w:t>
      </w:r>
      <w:r w:rsidR="008E1D58" w:rsidRPr="008E1D58">
        <w:rPr>
          <w:rFonts w:ascii="Times New Roman" w:hAnsi="Times New Roman" w:cs="Times New Roman"/>
          <w:smallCaps/>
          <w:sz w:val="24"/>
          <w:szCs w:val="24"/>
        </w:rPr>
        <w:t>owora</w:t>
      </w:r>
      <w:proofErr w:type="spellEnd"/>
      <w:r w:rsidR="008E1D58" w:rsidRPr="008E1D58">
        <w:rPr>
          <w:rFonts w:ascii="Times New Roman" w:hAnsi="Times New Roman" w:cs="Times New Roman"/>
          <w:smallCaps/>
          <w:sz w:val="24"/>
          <w:szCs w:val="24"/>
        </w:rPr>
        <w:t xml:space="preserve"> </w:t>
      </w:r>
      <w:r w:rsidR="00D40A11" w:rsidRPr="00107CF6">
        <w:rPr>
          <w:rFonts w:ascii="Times New Roman" w:hAnsi="Times New Roman" w:cs="Times New Roman"/>
          <w:sz w:val="24"/>
          <w:szCs w:val="24"/>
        </w:rPr>
        <w:t>J (as she then was)</w:t>
      </w:r>
      <w:r w:rsidR="0047251B">
        <w:rPr>
          <w:rFonts w:ascii="Times New Roman" w:hAnsi="Times New Roman" w:cs="Times New Roman"/>
          <w:sz w:val="24"/>
          <w:szCs w:val="24"/>
        </w:rPr>
        <w:t xml:space="preserve"> in United States dollars</w:t>
      </w:r>
      <w:r w:rsidR="00D40A11" w:rsidRPr="00107CF6">
        <w:rPr>
          <w:rFonts w:ascii="Times New Roman" w:hAnsi="Times New Roman" w:cs="Times New Roman"/>
          <w:sz w:val="24"/>
          <w:szCs w:val="24"/>
        </w:rPr>
        <w:t>.</w:t>
      </w:r>
    </w:p>
    <w:p w14:paraId="564F4282" w14:textId="77777777" w:rsidR="00E93BF5" w:rsidRPr="00107CF6" w:rsidRDefault="00E93BF5" w:rsidP="00E93BF5">
      <w:pPr>
        <w:spacing w:after="0" w:line="240" w:lineRule="auto"/>
        <w:ind w:left="426" w:hanging="426"/>
        <w:jc w:val="both"/>
        <w:rPr>
          <w:rFonts w:ascii="Times New Roman" w:hAnsi="Times New Roman" w:cs="Times New Roman"/>
          <w:sz w:val="24"/>
          <w:szCs w:val="24"/>
        </w:rPr>
      </w:pPr>
    </w:p>
    <w:p w14:paraId="508E903B" w14:textId="7A250A16" w:rsidR="004C6C01" w:rsidRPr="00107CF6" w:rsidRDefault="0047251B" w:rsidP="00404FC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PROCEEDINGS </w:t>
      </w:r>
      <w:r w:rsidR="004C6C01" w:rsidRPr="00107CF6">
        <w:rPr>
          <w:rFonts w:ascii="Times New Roman" w:hAnsi="Times New Roman" w:cs="Times New Roman"/>
          <w:b/>
          <w:sz w:val="24"/>
          <w:szCs w:val="24"/>
          <w:u w:val="single"/>
        </w:rPr>
        <w:t xml:space="preserve">BEFORE THE COURT </w:t>
      </w:r>
      <w:r w:rsidR="00223CC1" w:rsidRPr="00107CF6">
        <w:rPr>
          <w:rFonts w:ascii="Times New Roman" w:hAnsi="Times New Roman" w:cs="Times New Roman"/>
          <w:b/>
          <w:i/>
          <w:sz w:val="24"/>
          <w:szCs w:val="24"/>
          <w:u w:val="single"/>
        </w:rPr>
        <w:t>A QUO</w:t>
      </w:r>
    </w:p>
    <w:p w14:paraId="0840125C" w14:textId="718DF4DE" w:rsidR="004C6C01" w:rsidRPr="00107CF6" w:rsidRDefault="003B6239" w:rsidP="00E93BF5">
      <w:pPr>
        <w:spacing w:after="0" w:line="480" w:lineRule="auto"/>
        <w:ind w:left="426" w:hanging="426"/>
        <w:jc w:val="both"/>
        <w:rPr>
          <w:rFonts w:ascii="Times New Roman" w:hAnsi="Times New Roman" w:cs="Times New Roman"/>
          <w:sz w:val="24"/>
          <w:szCs w:val="24"/>
        </w:rPr>
      </w:pPr>
      <w:r w:rsidRPr="00107CF6">
        <w:rPr>
          <w:rFonts w:ascii="Times New Roman" w:hAnsi="Times New Roman" w:cs="Times New Roman"/>
          <w:sz w:val="24"/>
          <w:szCs w:val="24"/>
        </w:rPr>
        <w:t>[8</w:t>
      </w:r>
      <w:r w:rsidR="004C6C01" w:rsidRPr="00107CF6">
        <w:rPr>
          <w:rFonts w:ascii="Times New Roman" w:hAnsi="Times New Roman" w:cs="Times New Roman"/>
          <w:sz w:val="24"/>
          <w:szCs w:val="24"/>
        </w:rPr>
        <w:t xml:space="preserve">] </w:t>
      </w:r>
      <w:r w:rsidR="00E93BF5">
        <w:rPr>
          <w:rFonts w:ascii="Times New Roman" w:hAnsi="Times New Roman" w:cs="Times New Roman"/>
          <w:sz w:val="24"/>
          <w:szCs w:val="24"/>
        </w:rPr>
        <w:t xml:space="preserve"> </w:t>
      </w:r>
      <w:r w:rsidR="004C6C01" w:rsidRPr="00107CF6">
        <w:rPr>
          <w:rFonts w:ascii="Times New Roman" w:hAnsi="Times New Roman" w:cs="Times New Roman"/>
          <w:sz w:val="24"/>
          <w:szCs w:val="24"/>
        </w:rPr>
        <w:t>The main argument by the appellants was that the de</w:t>
      </w:r>
      <w:r w:rsidR="00BC4152">
        <w:rPr>
          <w:rFonts w:ascii="Times New Roman" w:hAnsi="Times New Roman" w:cs="Times New Roman"/>
          <w:sz w:val="24"/>
          <w:szCs w:val="24"/>
        </w:rPr>
        <w:t>bt under judgment number HH 237/</w:t>
      </w:r>
      <w:r w:rsidR="004C6C01" w:rsidRPr="00107CF6">
        <w:rPr>
          <w:rFonts w:ascii="Times New Roman" w:hAnsi="Times New Roman" w:cs="Times New Roman"/>
          <w:sz w:val="24"/>
          <w:szCs w:val="24"/>
        </w:rPr>
        <w:t>10</w:t>
      </w:r>
      <w:r w:rsidR="00411639" w:rsidRPr="00107CF6">
        <w:rPr>
          <w:rFonts w:ascii="Times New Roman" w:hAnsi="Times New Roman" w:cs="Times New Roman"/>
          <w:sz w:val="24"/>
          <w:szCs w:val="24"/>
        </w:rPr>
        <w:t xml:space="preserve"> </w:t>
      </w:r>
      <w:r w:rsidR="00D40A11" w:rsidRPr="00107CF6">
        <w:rPr>
          <w:rFonts w:ascii="Times New Roman" w:hAnsi="Times New Roman" w:cs="Times New Roman"/>
          <w:sz w:val="24"/>
          <w:szCs w:val="24"/>
        </w:rPr>
        <w:t xml:space="preserve">by </w:t>
      </w:r>
      <w:proofErr w:type="spellStart"/>
      <w:r w:rsidR="00BC4152" w:rsidRPr="00404FC2">
        <w:rPr>
          <w:rFonts w:ascii="Times New Roman" w:hAnsi="Times New Roman" w:cs="Times New Roman"/>
          <w:smallCaps/>
          <w:sz w:val="24"/>
          <w:szCs w:val="24"/>
        </w:rPr>
        <w:t>G</w:t>
      </w:r>
      <w:r w:rsidR="00BC4152" w:rsidRPr="00BC4152">
        <w:rPr>
          <w:rFonts w:ascii="Times New Roman" w:hAnsi="Times New Roman" w:cs="Times New Roman"/>
          <w:smallCaps/>
          <w:sz w:val="24"/>
          <w:szCs w:val="24"/>
        </w:rPr>
        <w:t>owora</w:t>
      </w:r>
      <w:proofErr w:type="spellEnd"/>
      <w:r w:rsidR="00BC4152" w:rsidRPr="00BC4152">
        <w:rPr>
          <w:rFonts w:ascii="Times New Roman" w:hAnsi="Times New Roman" w:cs="Times New Roman"/>
          <w:smallCaps/>
          <w:sz w:val="24"/>
          <w:szCs w:val="24"/>
        </w:rPr>
        <w:t xml:space="preserve"> </w:t>
      </w:r>
      <w:r w:rsidR="00D40A11" w:rsidRPr="00107CF6">
        <w:rPr>
          <w:rFonts w:ascii="Times New Roman" w:hAnsi="Times New Roman" w:cs="Times New Roman"/>
          <w:sz w:val="24"/>
          <w:szCs w:val="24"/>
        </w:rPr>
        <w:t xml:space="preserve">J (as she then was) </w:t>
      </w:r>
      <w:r w:rsidR="00411639" w:rsidRPr="00107CF6">
        <w:rPr>
          <w:rFonts w:ascii="Times New Roman" w:hAnsi="Times New Roman" w:cs="Times New Roman"/>
          <w:sz w:val="24"/>
          <w:szCs w:val="24"/>
        </w:rPr>
        <w:t xml:space="preserve">could not be settled in RTGS dollars but in United States dollars. </w:t>
      </w:r>
      <w:r w:rsidR="00BF485A">
        <w:rPr>
          <w:rFonts w:ascii="Times New Roman" w:hAnsi="Times New Roman" w:cs="Times New Roman"/>
          <w:sz w:val="24"/>
          <w:szCs w:val="24"/>
        </w:rPr>
        <w:t xml:space="preserve"> </w:t>
      </w:r>
      <w:r w:rsidR="00411639" w:rsidRPr="00107CF6">
        <w:rPr>
          <w:rFonts w:ascii="Times New Roman" w:hAnsi="Times New Roman" w:cs="Times New Roman"/>
          <w:sz w:val="24"/>
          <w:szCs w:val="24"/>
        </w:rPr>
        <w:t>The</w:t>
      </w:r>
      <w:r w:rsidR="0047251B">
        <w:rPr>
          <w:rFonts w:ascii="Times New Roman" w:hAnsi="Times New Roman" w:cs="Times New Roman"/>
          <w:sz w:val="24"/>
          <w:szCs w:val="24"/>
        </w:rPr>
        <w:t>y</w:t>
      </w:r>
      <w:r w:rsidR="00411639" w:rsidRPr="00107CF6">
        <w:rPr>
          <w:rFonts w:ascii="Times New Roman" w:hAnsi="Times New Roman" w:cs="Times New Roman"/>
          <w:sz w:val="24"/>
          <w:szCs w:val="24"/>
        </w:rPr>
        <w:t xml:space="preserve"> contended that the provisions of s</w:t>
      </w:r>
      <w:r w:rsidR="00E93BF5">
        <w:rPr>
          <w:rFonts w:ascii="Times New Roman" w:hAnsi="Times New Roman" w:cs="Times New Roman"/>
          <w:sz w:val="24"/>
          <w:szCs w:val="24"/>
        </w:rPr>
        <w:t xml:space="preserve"> </w:t>
      </w:r>
      <w:r w:rsidR="00834308">
        <w:rPr>
          <w:rFonts w:ascii="Times New Roman" w:hAnsi="Times New Roman" w:cs="Times New Roman"/>
          <w:sz w:val="24"/>
          <w:szCs w:val="24"/>
        </w:rPr>
        <w:t>3(</w:t>
      </w:r>
      <w:r w:rsidR="00834308" w:rsidRPr="00107CF6">
        <w:rPr>
          <w:rFonts w:ascii="Times New Roman" w:hAnsi="Times New Roman" w:cs="Times New Roman"/>
          <w:sz w:val="24"/>
          <w:szCs w:val="24"/>
        </w:rPr>
        <w:t>2</w:t>
      </w:r>
      <w:r w:rsidR="00667572">
        <w:rPr>
          <w:rFonts w:ascii="Times New Roman" w:hAnsi="Times New Roman" w:cs="Times New Roman"/>
          <w:sz w:val="24"/>
          <w:szCs w:val="24"/>
        </w:rPr>
        <w:t>)</w:t>
      </w:r>
      <w:r w:rsidR="0015093C">
        <w:rPr>
          <w:rFonts w:ascii="Times New Roman" w:hAnsi="Times New Roman" w:cs="Times New Roman"/>
          <w:sz w:val="24"/>
          <w:szCs w:val="24"/>
        </w:rPr>
        <w:t xml:space="preserve"> </w:t>
      </w:r>
      <w:r w:rsidR="00411639" w:rsidRPr="00107CF6">
        <w:rPr>
          <w:rFonts w:ascii="Times New Roman" w:hAnsi="Times New Roman" w:cs="Times New Roman"/>
          <w:sz w:val="24"/>
          <w:szCs w:val="24"/>
        </w:rPr>
        <w:t>(a)</w:t>
      </w:r>
      <w:r w:rsidR="00667572">
        <w:rPr>
          <w:rFonts w:ascii="Times New Roman" w:hAnsi="Times New Roman" w:cs="Times New Roman"/>
          <w:sz w:val="24"/>
          <w:szCs w:val="24"/>
        </w:rPr>
        <w:t xml:space="preserve"> and</w:t>
      </w:r>
      <w:r w:rsidR="0015093C">
        <w:rPr>
          <w:rFonts w:ascii="Times New Roman" w:hAnsi="Times New Roman" w:cs="Times New Roman"/>
          <w:sz w:val="24"/>
          <w:szCs w:val="24"/>
        </w:rPr>
        <w:t xml:space="preserve"> </w:t>
      </w:r>
      <w:r w:rsidR="00411639" w:rsidRPr="00107CF6">
        <w:rPr>
          <w:rFonts w:ascii="Times New Roman" w:hAnsi="Times New Roman" w:cs="Times New Roman"/>
          <w:sz w:val="24"/>
          <w:szCs w:val="24"/>
        </w:rPr>
        <w:t>(b)</w:t>
      </w:r>
      <w:r w:rsidR="00C21255">
        <w:rPr>
          <w:rFonts w:ascii="Times New Roman" w:hAnsi="Times New Roman" w:cs="Times New Roman"/>
          <w:sz w:val="24"/>
          <w:szCs w:val="24"/>
        </w:rPr>
        <w:t xml:space="preserve"> </w:t>
      </w:r>
      <w:r w:rsidR="00834308">
        <w:rPr>
          <w:rFonts w:ascii="Times New Roman" w:hAnsi="Times New Roman" w:cs="Times New Roman"/>
          <w:sz w:val="24"/>
          <w:szCs w:val="24"/>
        </w:rPr>
        <w:t xml:space="preserve">and </w:t>
      </w:r>
      <w:r w:rsidR="00834308" w:rsidRPr="00107CF6">
        <w:rPr>
          <w:rFonts w:ascii="Times New Roman" w:hAnsi="Times New Roman" w:cs="Times New Roman"/>
          <w:sz w:val="24"/>
          <w:szCs w:val="24"/>
        </w:rPr>
        <w:t>not</w:t>
      </w:r>
      <w:r w:rsidR="00411639" w:rsidRPr="00107CF6">
        <w:rPr>
          <w:rFonts w:ascii="Times New Roman" w:hAnsi="Times New Roman" w:cs="Times New Roman"/>
          <w:sz w:val="24"/>
          <w:szCs w:val="24"/>
        </w:rPr>
        <w:t xml:space="preserve"> s </w:t>
      </w:r>
      <w:r w:rsidR="0015093C" w:rsidRPr="00107CF6">
        <w:rPr>
          <w:rFonts w:ascii="Times New Roman" w:hAnsi="Times New Roman" w:cs="Times New Roman"/>
          <w:sz w:val="24"/>
          <w:szCs w:val="24"/>
        </w:rPr>
        <w:t>4(</w:t>
      </w:r>
      <w:r w:rsidR="0015093C">
        <w:rPr>
          <w:rFonts w:ascii="Times New Roman" w:hAnsi="Times New Roman" w:cs="Times New Roman"/>
          <w:sz w:val="24"/>
          <w:szCs w:val="24"/>
        </w:rPr>
        <w:t>1</w:t>
      </w:r>
      <w:r w:rsidR="00411639" w:rsidRPr="00107CF6">
        <w:rPr>
          <w:rFonts w:ascii="Times New Roman" w:hAnsi="Times New Roman" w:cs="Times New Roman"/>
          <w:sz w:val="24"/>
          <w:szCs w:val="24"/>
        </w:rPr>
        <w:t>)</w:t>
      </w:r>
      <w:r w:rsidR="0015093C">
        <w:rPr>
          <w:rFonts w:ascii="Times New Roman" w:hAnsi="Times New Roman" w:cs="Times New Roman"/>
          <w:sz w:val="24"/>
          <w:szCs w:val="24"/>
        </w:rPr>
        <w:t xml:space="preserve"> </w:t>
      </w:r>
      <w:r w:rsidR="00411639" w:rsidRPr="00107CF6">
        <w:rPr>
          <w:rFonts w:ascii="Times New Roman" w:hAnsi="Times New Roman" w:cs="Times New Roman"/>
          <w:sz w:val="24"/>
          <w:szCs w:val="24"/>
        </w:rPr>
        <w:t>(d</w:t>
      </w:r>
      <w:r w:rsidR="00C91C1C" w:rsidRPr="00107CF6">
        <w:rPr>
          <w:rFonts w:ascii="Times New Roman" w:hAnsi="Times New Roman" w:cs="Times New Roman"/>
          <w:sz w:val="24"/>
          <w:szCs w:val="24"/>
        </w:rPr>
        <w:t>) of Statutory Instrument 33/19 applied</w:t>
      </w:r>
      <w:r w:rsidR="0047251B">
        <w:rPr>
          <w:rFonts w:ascii="Times New Roman" w:hAnsi="Times New Roman" w:cs="Times New Roman"/>
          <w:sz w:val="24"/>
          <w:szCs w:val="24"/>
        </w:rPr>
        <w:t xml:space="preserve"> in this matter</w:t>
      </w:r>
      <w:r w:rsidR="00C91C1C" w:rsidRPr="00107CF6">
        <w:rPr>
          <w:rFonts w:ascii="Times New Roman" w:hAnsi="Times New Roman" w:cs="Times New Roman"/>
          <w:sz w:val="24"/>
          <w:szCs w:val="24"/>
        </w:rPr>
        <w:t xml:space="preserve">. </w:t>
      </w:r>
      <w:r w:rsidR="00BF485A">
        <w:rPr>
          <w:rFonts w:ascii="Times New Roman" w:hAnsi="Times New Roman" w:cs="Times New Roman"/>
          <w:sz w:val="24"/>
          <w:szCs w:val="24"/>
        </w:rPr>
        <w:t xml:space="preserve"> </w:t>
      </w:r>
      <w:r w:rsidR="00C91C1C" w:rsidRPr="00107CF6">
        <w:rPr>
          <w:rFonts w:ascii="Times New Roman" w:hAnsi="Times New Roman" w:cs="Times New Roman"/>
          <w:sz w:val="24"/>
          <w:szCs w:val="24"/>
        </w:rPr>
        <w:t>The</w:t>
      </w:r>
      <w:r w:rsidR="0047251B">
        <w:rPr>
          <w:rFonts w:ascii="Times New Roman" w:hAnsi="Times New Roman" w:cs="Times New Roman"/>
          <w:sz w:val="24"/>
          <w:szCs w:val="24"/>
        </w:rPr>
        <w:t>y</w:t>
      </w:r>
      <w:r w:rsidR="00C91C1C" w:rsidRPr="00107CF6">
        <w:rPr>
          <w:rFonts w:ascii="Times New Roman" w:hAnsi="Times New Roman" w:cs="Times New Roman"/>
          <w:sz w:val="24"/>
          <w:szCs w:val="24"/>
        </w:rPr>
        <w:t xml:space="preserve"> based their claim on the fact that they had entered into contracts</w:t>
      </w:r>
      <w:r w:rsidR="00AF1D70" w:rsidRPr="00107CF6">
        <w:rPr>
          <w:rFonts w:ascii="Times New Roman" w:hAnsi="Times New Roman" w:cs="Times New Roman"/>
          <w:sz w:val="24"/>
          <w:szCs w:val="24"/>
        </w:rPr>
        <w:t xml:space="preserve"> whereby</w:t>
      </w:r>
      <w:r w:rsidR="00C91C1C" w:rsidRPr="00107CF6">
        <w:rPr>
          <w:rFonts w:ascii="Times New Roman" w:hAnsi="Times New Roman" w:cs="Times New Roman"/>
          <w:sz w:val="24"/>
          <w:szCs w:val="24"/>
        </w:rPr>
        <w:t xml:space="preserve"> their salaries and benefits were denominated in United States dollars</w:t>
      </w:r>
      <w:r w:rsidR="00AF1D70" w:rsidRPr="00107CF6">
        <w:rPr>
          <w:rFonts w:ascii="Times New Roman" w:hAnsi="Times New Roman" w:cs="Times New Roman"/>
          <w:sz w:val="24"/>
          <w:szCs w:val="24"/>
        </w:rPr>
        <w:t>.</w:t>
      </w:r>
      <w:r w:rsidR="00C91C1C" w:rsidRPr="00107CF6">
        <w:rPr>
          <w:rFonts w:ascii="Times New Roman" w:hAnsi="Times New Roman" w:cs="Times New Roman"/>
          <w:sz w:val="24"/>
          <w:szCs w:val="24"/>
        </w:rPr>
        <w:t xml:space="preserve"> </w:t>
      </w:r>
      <w:r w:rsidR="00BF485A">
        <w:rPr>
          <w:rFonts w:ascii="Times New Roman" w:hAnsi="Times New Roman" w:cs="Times New Roman"/>
          <w:sz w:val="24"/>
          <w:szCs w:val="24"/>
        </w:rPr>
        <w:t xml:space="preserve"> </w:t>
      </w:r>
      <w:r w:rsidR="00AF1D70" w:rsidRPr="00107CF6">
        <w:rPr>
          <w:rFonts w:ascii="Times New Roman" w:hAnsi="Times New Roman" w:cs="Times New Roman"/>
          <w:sz w:val="24"/>
          <w:szCs w:val="24"/>
        </w:rPr>
        <w:t xml:space="preserve">It was </w:t>
      </w:r>
      <w:r w:rsidR="00643C8E" w:rsidRPr="00107CF6">
        <w:rPr>
          <w:rFonts w:ascii="Times New Roman" w:hAnsi="Times New Roman" w:cs="Times New Roman"/>
          <w:sz w:val="24"/>
          <w:szCs w:val="24"/>
        </w:rPr>
        <w:t xml:space="preserve">their contention </w:t>
      </w:r>
      <w:r w:rsidR="00AF1D70" w:rsidRPr="00107CF6">
        <w:rPr>
          <w:rFonts w:ascii="Times New Roman" w:hAnsi="Times New Roman" w:cs="Times New Roman"/>
          <w:sz w:val="24"/>
          <w:szCs w:val="24"/>
        </w:rPr>
        <w:t xml:space="preserve">that </w:t>
      </w:r>
      <w:r w:rsidR="00C91C1C" w:rsidRPr="00107CF6">
        <w:rPr>
          <w:rFonts w:ascii="Times New Roman" w:hAnsi="Times New Roman" w:cs="Times New Roman"/>
          <w:sz w:val="24"/>
          <w:szCs w:val="24"/>
        </w:rPr>
        <w:t>the first respondent’s staff salaries and benefits were paid in United States dollars despite any legislation passed</w:t>
      </w:r>
      <w:r w:rsidR="00425B17">
        <w:rPr>
          <w:rFonts w:ascii="Times New Roman" w:hAnsi="Times New Roman" w:cs="Times New Roman"/>
          <w:sz w:val="24"/>
          <w:szCs w:val="24"/>
        </w:rPr>
        <w:t xml:space="preserve"> to the contrary</w:t>
      </w:r>
      <w:r w:rsidR="00C91C1C" w:rsidRPr="00107CF6">
        <w:rPr>
          <w:rFonts w:ascii="Times New Roman" w:hAnsi="Times New Roman" w:cs="Times New Roman"/>
          <w:sz w:val="24"/>
          <w:szCs w:val="24"/>
        </w:rPr>
        <w:t>.</w:t>
      </w:r>
    </w:p>
    <w:p w14:paraId="1D0D0E9E" w14:textId="751CF9CE" w:rsidR="00C91C1C" w:rsidRPr="00107CF6" w:rsidRDefault="003B6239" w:rsidP="00E93BF5">
      <w:pPr>
        <w:spacing w:line="480" w:lineRule="auto"/>
        <w:ind w:left="426" w:hanging="426"/>
        <w:jc w:val="both"/>
        <w:rPr>
          <w:rFonts w:ascii="Times New Roman" w:hAnsi="Times New Roman" w:cs="Times New Roman"/>
          <w:sz w:val="24"/>
          <w:szCs w:val="24"/>
        </w:rPr>
      </w:pPr>
      <w:r w:rsidRPr="00107CF6">
        <w:rPr>
          <w:rFonts w:ascii="Times New Roman" w:hAnsi="Times New Roman" w:cs="Times New Roman"/>
          <w:sz w:val="24"/>
          <w:szCs w:val="24"/>
        </w:rPr>
        <w:lastRenderedPageBreak/>
        <w:t>[9</w:t>
      </w:r>
      <w:r w:rsidR="00C91C1C" w:rsidRPr="00107CF6">
        <w:rPr>
          <w:rFonts w:ascii="Times New Roman" w:hAnsi="Times New Roman" w:cs="Times New Roman"/>
          <w:sz w:val="24"/>
          <w:szCs w:val="24"/>
        </w:rPr>
        <w:t>]</w:t>
      </w:r>
      <w:r w:rsidR="00442556">
        <w:rPr>
          <w:rFonts w:ascii="Times New Roman" w:hAnsi="Times New Roman" w:cs="Times New Roman"/>
          <w:sz w:val="24"/>
          <w:szCs w:val="24"/>
        </w:rPr>
        <w:t xml:space="preserve"> </w:t>
      </w:r>
      <w:r w:rsidR="00410C63" w:rsidRPr="00107CF6">
        <w:rPr>
          <w:rFonts w:ascii="Times New Roman" w:hAnsi="Times New Roman" w:cs="Times New Roman"/>
          <w:sz w:val="24"/>
          <w:szCs w:val="24"/>
        </w:rPr>
        <w:t>In opposing the application, the first respondent raised three prelim</w:t>
      </w:r>
      <w:r w:rsidR="00796B0D" w:rsidRPr="00107CF6">
        <w:rPr>
          <w:rFonts w:ascii="Times New Roman" w:hAnsi="Times New Roman" w:cs="Times New Roman"/>
          <w:sz w:val="24"/>
          <w:szCs w:val="24"/>
        </w:rPr>
        <w:t>inary objections</w:t>
      </w:r>
      <w:r w:rsidR="00667572">
        <w:rPr>
          <w:rFonts w:ascii="Times New Roman" w:hAnsi="Times New Roman" w:cs="Times New Roman"/>
          <w:sz w:val="24"/>
          <w:szCs w:val="24"/>
        </w:rPr>
        <w:t xml:space="preserve">. </w:t>
      </w:r>
      <w:r w:rsidR="00834308">
        <w:rPr>
          <w:rFonts w:ascii="Times New Roman" w:hAnsi="Times New Roman" w:cs="Times New Roman"/>
          <w:sz w:val="24"/>
          <w:szCs w:val="24"/>
        </w:rPr>
        <w:t xml:space="preserve">It </w:t>
      </w:r>
      <w:r w:rsidR="00834308" w:rsidRPr="00107CF6">
        <w:rPr>
          <w:rFonts w:ascii="Times New Roman" w:hAnsi="Times New Roman" w:cs="Times New Roman"/>
          <w:sz w:val="24"/>
          <w:szCs w:val="24"/>
        </w:rPr>
        <w:t>however</w:t>
      </w:r>
      <w:r w:rsidR="00796B0D" w:rsidRPr="00107CF6">
        <w:rPr>
          <w:rFonts w:ascii="Times New Roman" w:hAnsi="Times New Roman" w:cs="Times New Roman"/>
          <w:sz w:val="24"/>
          <w:szCs w:val="24"/>
        </w:rPr>
        <w:t xml:space="preserve">, </w:t>
      </w:r>
      <w:r w:rsidR="00410C63" w:rsidRPr="00107CF6">
        <w:rPr>
          <w:rFonts w:ascii="Times New Roman" w:hAnsi="Times New Roman" w:cs="Times New Roman"/>
          <w:sz w:val="24"/>
          <w:szCs w:val="24"/>
        </w:rPr>
        <w:t xml:space="preserve">abandoned two of them at the hearing of the matter. </w:t>
      </w:r>
      <w:r w:rsidR="00060145">
        <w:rPr>
          <w:rFonts w:ascii="Times New Roman" w:hAnsi="Times New Roman" w:cs="Times New Roman"/>
          <w:sz w:val="24"/>
          <w:szCs w:val="24"/>
        </w:rPr>
        <w:t xml:space="preserve"> </w:t>
      </w:r>
      <w:r w:rsidR="00410C63" w:rsidRPr="00107CF6">
        <w:rPr>
          <w:rFonts w:ascii="Times New Roman" w:hAnsi="Times New Roman" w:cs="Times New Roman"/>
          <w:sz w:val="24"/>
          <w:szCs w:val="24"/>
        </w:rPr>
        <w:t xml:space="preserve">The remaining preliminary objection was that the matter was </w:t>
      </w:r>
      <w:r w:rsidR="003963D6" w:rsidRPr="00107CF6">
        <w:rPr>
          <w:rFonts w:ascii="Times New Roman" w:hAnsi="Times New Roman" w:cs="Times New Roman"/>
          <w:i/>
          <w:sz w:val="24"/>
          <w:szCs w:val="24"/>
        </w:rPr>
        <w:t>res judicata</w:t>
      </w:r>
      <w:r w:rsidR="00410C63" w:rsidRPr="00107CF6">
        <w:rPr>
          <w:rFonts w:ascii="Times New Roman" w:hAnsi="Times New Roman" w:cs="Times New Roman"/>
          <w:sz w:val="24"/>
          <w:szCs w:val="24"/>
        </w:rPr>
        <w:t>.</w:t>
      </w:r>
      <w:r w:rsidR="00796B0D" w:rsidRPr="00107CF6">
        <w:rPr>
          <w:rFonts w:ascii="Times New Roman" w:hAnsi="Times New Roman" w:cs="Times New Roman"/>
          <w:sz w:val="24"/>
          <w:szCs w:val="24"/>
        </w:rPr>
        <w:t xml:space="preserve"> </w:t>
      </w:r>
      <w:r w:rsidR="00060145">
        <w:rPr>
          <w:rFonts w:ascii="Times New Roman" w:hAnsi="Times New Roman" w:cs="Times New Roman"/>
          <w:sz w:val="24"/>
          <w:szCs w:val="24"/>
        </w:rPr>
        <w:t xml:space="preserve"> </w:t>
      </w:r>
      <w:r w:rsidR="00796B0D" w:rsidRPr="00107CF6">
        <w:rPr>
          <w:rFonts w:ascii="Times New Roman" w:hAnsi="Times New Roman" w:cs="Times New Roman"/>
          <w:sz w:val="24"/>
          <w:szCs w:val="24"/>
        </w:rPr>
        <w:t>It was argued</w:t>
      </w:r>
      <w:r w:rsidR="00AF1D70" w:rsidRPr="00107CF6">
        <w:rPr>
          <w:rFonts w:ascii="Times New Roman" w:hAnsi="Times New Roman" w:cs="Times New Roman"/>
          <w:sz w:val="24"/>
          <w:szCs w:val="24"/>
        </w:rPr>
        <w:t>,</w:t>
      </w:r>
      <w:r w:rsidR="00796B0D" w:rsidRPr="00107CF6">
        <w:rPr>
          <w:rFonts w:ascii="Times New Roman" w:hAnsi="Times New Roman" w:cs="Times New Roman"/>
          <w:sz w:val="24"/>
          <w:szCs w:val="24"/>
        </w:rPr>
        <w:t xml:space="preserve"> by the first respondent</w:t>
      </w:r>
      <w:r w:rsidR="00AF1D70" w:rsidRPr="00107CF6">
        <w:rPr>
          <w:rFonts w:ascii="Times New Roman" w:hAnsi="Times New Roman" w:cs="Times New Roman"/>
          <w:sz w:val="24"/>
          <w:szCs w:val="24"/>
        </w:rPr>
        <w:t>,</w:t>
      </w:r>
      <w:r w:rsidR="00796B0D" w:rsidRPr="00107CF6">
        <w:rPr>
          <w:rFonts w:ascii="Times New Roman" w:hAnsi="Times New Roman" w:cs="Times New Roman"/>
          <w:sz w:val="24"/>
          <w:szCs w:val="24"/>
        </w:rPr>
        <w:t xml:space="preserve"> that the court</w:t>
      </w:r>
      <w:r w:rsidR="00425B17">
        <w:rPr>
          <w:rFonts w:ascii="Times New Roman" w:hAnsi="Times New Roman" w:cs="Times New Roman"/>
          <w:sz w:val="24"/>
          <w:szCs w:val="24"/>
        </w:rPr>
        <w:t xml:space="preserve"> </w:t>
      </w:r>
      <w:r w:rsidR="00425B17" w:rsidRPr="00425B17">
        <w:rPr>
          <w:rFonts w:ascii="Times New Roman" w:hAnsi="Times New Roman" w:cs="Times New Roman"/>
          <w:i/>
          <w:iCs/>
          <w:sz w:val="24"/>
          <w:szCs w:val="24"/>
        </w:rPr>
        <w:t>a quo</w:t>
      </w:r>
      <w:r w:rsidR="00425B17">
        <w:rPr>
          <w:rFonts w:ascii="Times New Roman" w:hAnsi="Times New Roman" w:cs="Times New Roman"/>
          <w:sz w:val="24"/>
          <w:szCs w:val="24"/>
        </w:rPr>
        <w:t xml:space="preserve"> </w:t>
      </w:r>
      <w:r w:rsidR="00425B17" w:rsidRPr="00107CF6">
        <w:rPr>
          <w:rFonts w:ascii="Times New Roman" w:hAnsi="Times New Roman" w:cs="Times New Roman"/>
          <w:sz w:val="24"/>
          <w:szCs w:val="24"/>
        </w:rPr>
        <w:t>had</w:t>
      </w:r>
      <w:r w:rsidR="00796B0D" w:rsidRPr="00107CF6">
        <w:rPr>
          <w:rFonts w:ascii="Times New Roman" w:hAnsi="Times New Roman" w:cs="Times New Roman"/>
          <w:sz w:val="24"/>
          <w:szCs w:val="24"/>
        </w:rPr>
        <w:t xml:space="preserve"> already pronounced itse</w:t>
      </w:r>
      <w:r w:rsidR="002D25D5">
        <w:rPr>
          <w:rFonts w:ascii="Times New Roman" w:hAnsi="Times New Roman" w:cs="Times New Roman"/>
          <w:sz w:val="24"/>
          <w:szCs w:val="24"/>
        </w:rPr>
        <w:t>lf under judgment number HH 703/</w:t>
      </w:r>
      <w:r w:rsidR="00796B0D" w:rsidRPr="00107CF6">
        <w:rPr>
          <w:rFonts w:ascii="Times New Roman" w:hAnsi="Times New Roman" w:cs="Times New Roman"/>
          <w:sz w:val="24"/>
          <w:szCs w:val="24"/>
        </w:rPr>
        <w:t xml:space="preserve">22 by </w:t>
      </w:r>
      <w:proofErr w:type="spellStart"/>
      <w:r w:rsidR="00BC4152" w:rsidRPr="00060145">
        <w:rPr>
          <w:rFonts w:ascii="Times New Roman" w:hAnsi="Times New Roman" w:cs="Times New Roman"/>
          <w:smallCaps/>
          <w:sz w:val="24"/>
          <w:szCs w:val="24"/>
        </w:rPr>
        <w:t>T</w:t>
      </w:r>
      <w:r w:rsidR="00BC4152" w:rsidRPr="00BC4152">
        <w:rPr>
          <w:rFonts w:ascii="Times New Roman" w:hAnsi="Times New Roman" w:cs="Times New Roman"/>
          <w:smallCaps/>
          <w:sz w:val="24"/>
          <w:szCs w:val="24"/>
        </w:rPr>
        <w:t>agu</w:t>
      </w:r>
      <w:proofErr w:type="spellEnd"/>
      <w:r w:rsidR="00BC4152" w:rsidRPr="00060145">
        <w:rPr>
          <w:rFonts w:ascii="Times New Roman" w:hAnsi="Times New Roman" w:cs="Times New Roman"/>
          <w:smallCaps/>
          <w:sz w:val="24"/>
          <w:szCs w:val="24"/>
        </w:rPr>
        <w:t xml:space="preserve"> </w:t>
      </w:r>
      <w:r w:rsidR="00796B0D" w:rsidRPr="00107CF6">
        <w:rPr>
          <w:rFonts w:ascii="Times New Roman" w:hAnsi="Times New Roman" w:cs="Times New Roman"/>
          <w:sz w:val="24"/>
          <w:szCs w:val="24"/>
        </w:rPr>
        <w:t xml:space="preserve">J in </w:t>
      </w:r>
      <w:r w:rsidR="00425B17">
        <w:rPr>
          <w:rFonts w:ascii="Times New Roman" w:hAnsi="Times New Roman" w:cs="Times New Roman"/>
          <w:sz w:val="24"/>
          <w:szCs w:val="24"/>
        </w:rPr>
        <w:t xml:space="preserve">which </w:t>
      </w:r>
      <w:r w:rsidR="00796B0D" w:rsidRPr="00107CF6">
        <w:rPr>
          <w:rFonts w:ascii="Times New Roman" w:hAnsi="Times New Roman" w:cs="Times New Roman"/>
          <w:sz w:val="24"/>
          <w:szCs w:val="24"/>
        </w:rPr>
        <w:t xml:space="preserve">the court held that the amount claimed by the appellants was converted to </w:t>
      </w:r>
      <w:r w:rsidR="00896C75" w:rsidRPr="00107CF6">
        <w:rPr>
          <w:rFonts w:ascii="Times New Roman" w:hAnsi="Times New Roman" w:cs="Times New Roman"/>
          <w:sz w:val="24"/>
          <w:szCs w:val="24"/>
        </w:rPr>
        <w:t xml:space="preserve">local currency </w:t>
      </w:r>
      <w:r w:rsidR="00796B0D" w:rsidRPr="00107CF6">
        <w:rPr>
          <w:rFonts w:ascii="Times New Roman" w:hAnsi="Times New Roman" w:cs="Times New Roman"/>
          <w:sz w:val="24"/>
          <w:szCs w:val="24"/>
        </w:rPr>
        <w:t xml:space="preserve">at the rate of 1:1 by operation of Statutory Instrument 33/19. </w:t>
      </w:r>
      <w:r w:rsidR="00060145">
        <w:rPr>
          <w:rFonts w:ascii="Times New Roman" w:hAnsi="Times New Roman" w:cs="Times New Roman"/>
          <w:sz w:val="24"/>
          <w:szCs w:val="24"/>
        </w:rPr>
        <w:t xml:space="preserve"> </w:t>
      </w:r>
      <w:r w:rsidR="00425B17">
        <w:rPr>
          <w:rFonts w:ascii="Times New Roman" w:hAnsi="Times New Roman" w:cs="Times New Roman"/>
          <w:sz w:val="24"/>
          <w:szCs w:val="24"/>
        </w:rPr>
        <w:t>In addition</w:t>
      </w:r>
      <w:r w:rsidR="00796B0D" w:rsidRPr="00107CF6">
        <w:rPr>
          <w:rFonts w:ascii="Times New Roman" w:hAnsi="Times New Roman" w:cs="Times New Roman"/>
          <w:sz w:val="24"/>
          <w:szCs w:val="24"/>
        </w:rPr>
        <w:t>, it was argued that the payment of ZWL$837 710.10 in March 2022 was in accordanc</w:t>
      </w:r>
      <w:r w:rsidR="00D40A11" w:rsidRPr="00107CF6">
        <w:rPr>
          <w:rFonts w:ascii="Times New Roman" w:hAnsi="Times New Roman" w:cs="Times New Roman"/>
          <w:sz w:val="24"/>
          <w:szCs w:val="24"/>
        </w:rPr>
        <w:t xml:space="preserve">e with the judgment of </w:t>
      </w:r>
      <w:proofErr w:type="spellStart"/>
      <w:r w:rsidR="0013270B" w:rsidRPr="00060145">
        <w:rPr>
          <w:rFonts w:ascii="Times New Roman" w:hAnsi="Times New Roman" w:cs="Times New Roman"/>
          <w:smallCaps/>
          <w:sz w:val="24"/>
          <w:szCs w:val="24"/>
        </w:rPr>
        <w:t>T</w:t>
      </w:r>
      <w:r w:rsidR="00BC4152" w:rsidRPr="00BC4152">
        <w:rPr>
          <w:rFonts w:ascii="Times New Roman" w:hAnsi="Times New Roman" w:cs="Times New Roman"/>
          <w:smallCaps/>
          <w:sz w:val="24"/>
          <w:szCs w:val="24"/>
        </w:rPr>
        <w:t>agu</w:t>
      </w:r>
      <w:proofErr w:type="spellEnd"/>
      <w:r w:rsidR="00D40A11" w:rsidRPr="00107CF6">
        <w:rPr>
          <w:rFonts w:ascii="Times New Roman" w:hAnsi="Times New Roman" w:cs="Times New Roman"/>
          <w:sz w:val="24"/>
          <w:szCs w:val="24"/>
        </w:rPr>
        <w:t xml:space="preserve"> J</w:t>
      </w:r>
      <w:r w:rsidR="0013270B">
        <w:rPr>
          <w:rFonts w:ascii="Times New Roman" w:hAnsi="Times New Roman" w:cs="Times New Roman"/>
          <w:sz w:val="24"/>
          <w:szCs w:val="24"/>
        </w:rPr>
        <w:t xml:space="preserve"> under HH 703/</w:t>
      </w:r>
      <w:r w:rsidR="00796B0D" w:rsidRPr="00107CF6">
        <w:rPr>
          <w:rFonts w:ascii="Times New Roman" w:hAnsi="Times New Roman" w:cs="Times New Roman"/>
          <w:sz w:val="24"/>
          <w:szCs w:val="24"/>
        </w:rPr>
        <w:t xml:space="preserve">22 and that the appellants had accepted </w:t>
      </w:r>
      <w:r w:rsidR="003F0EE7" w:rsidRPr="00107CF6">
        <w:rPr>
          <w:rFonts w:ascii="Times New Roman" w:hAnsi="Times New Roman" w:cs="Times New Roman"/>
          <w:sz w:val="24"/>
          <w:szCs w:val="24"/>
        </w:rPr>
        <w:t xml:space="preserve">the </w:t>
      </w:r>
      <w:r w:rsidR="00796B0D" w:rsidRPr="00107CF6">
        <w:rPr>
          <w:rFonts w:ascii="Times New Roman" w:hAnsi="Times New Roman" w:cs="Times New Roman"/>
          <w:sz w:val="24"/>
          <w:szCs w:val="24"/>
        </w:rPr>
        <w:t>payment by using it to settle the Sheriff’s fees.</w:t>
      </w:r>
    </w:p>
    <w:p w14:paraId="18F689E9" w14:textId="79AC1C2D" w:rsidR="003F0EE7" w:rsidRDefault="005B5498" w:rsidP="00442556">
      <w:pPr>
        <w:spacing w:line="480" w:lineRule="auto"/>
        <w:ind w:left="567" w:hanging="657"/>
        <w:jc w:val="both"/>
        <w:rPr>
          <w:rFonts w:ascii="Times New Roman" w:hAnsi="Times New Roman" w:cs="Times New Roman"/>
          <w:sz w:val="24"/>
          <w:szCs w:val="24"/>
        </w:rPr>
      </w:pPr>
      <w:r>
        <w:rPr>
          <w:rFonts w:ascii="Times New Roman" w:hAnsi="Times New Roman" w:cs="Times New Roman"/>
          <w:sz w:val="24"/>
          <w:szCs w:val="24"/>
        </w:rPr>
        <w:t xml:space="preserve"> </w:t>
      </w:r>
      <w:r w:rsidR="003B6239" w:rsidRPr="00107CF6">
        <w:rPr>
          <w:rFonts w:ascii="Times New Roman" w:hAnsi="Times New Roman" w:cs="Times New Roman"/>
          <w:sz w:val="24"/>
          <w:szCs w:val="24"/>
        </w:rPr>
        <w:t>[10</w:t>
      </w:r>
      <w:r w:rsidR="003F0EE7" w:rsidRPr="00107CF6">
        <w:rPr>
          <w:rFonts w:ascii="Times New Roman" w:hAnsi="Times New Roman" w:cs="Times New Roman"/>
          <w:sz w:val="24"/>
          <w:szCs w:val="24"/>
        </w:rPr>
        <w:t xml:space="preserve">] In response, the appellants also raised three preliminary objections. </w:t>
      </w:r>
      <w:r w:rsidR="00F6117B">
        <w:rPr>
          <w:rFonts w:ascii="Times New Roman" w:hAnsi="Times New Roman" w:cs="Times New Roman"/>
          <w:sz w:val="24"/>
          <w:szCs w:val="24"/>
        </w:rPr>
        <w:t xml:space="preserve"> </w:t>
      </w:r>
      <w:r w:rsidR="003F0EE7" w:rsidRPr="00107CF6">
        <w:rPr>
          <w:rFonts w:ascii="Times New Roman" w:hAnsi="Times New Roman" w:cs="Times New Roman"/>
          <w:sz w:val="24"/>
          <w:szCs w:val="24"/>
        </w:rPr>
        <w:t>They stated that the deponent to the</w:t>
      </w:r>
      <w:r w:rsidR="00FF247A">
        <w:rPr>
          <w:rFonts w:ascii="Times New Roman" w:hAnsi="Times New Roman" w:cs="Times New Roman"/>
          <w:sz w:val="24"/>
          <w:szCs w:val="24"/>
        </w:rPr>
        <w:t xml:space="preserve"> </w:t>
      </w:r>
      <w:r w:rsidR="00667572" w:rsidRPr="00107CF6">
        <w:rPr>
          <w:rFonts w:ascii="Times New Roman" w:hAnsi="Times New Roman" w:cs="Times New Roman"/>
          <w:sz w:val="24"/>
          <w:szCs w:val="24"/>
        </w:rPr>
        <w:t>first respondent</w:t>
      </w:r>
      <w:r w:rsidR="00667572">
        <w:rPr>
          <w:rFonts w:ascii="Times New Roman" w:hAnsi="Times New Roman" w:cs="Times New Roman"/>
          <w:sz w:val="24"/>
          <w:szCs w:val="24"/>
        </w:rPr>
        <w:t>’s</w:t>
      </w:r>
      <w:r w:rsidR="003F0EE7" w:rsidRPr="00107CF6">
        <w:rPr>
          <w:rFonts w:ascii="Times New Roman" w:hAnsi="Times New Roman" w:cs="Times New Roman"/>
          <w:sz w:val="24"/>
          <w:szCs w:val="24"/>
        </w:rPr>
        <w:t xml:space="preserve"> notice of opposition by was not duly authorized to represent the first respondent.</w:t>
      </w:r>
      <w:r w:rsidR="005A0DBA" w:rsidRPr="00107CF6">
        <w:rPr>
          <w:rFonts w:ascii="Times New Roman" w:hAnsi="Times New Roman" w:cs="Times New Roman"/>
          <w:sz w:val="24"/>
          <w:szCs w:val="24"/>
        </w:rPr>
        <w:t xml:space="preserve"> </w:t>
      </w:r>
      <w:r w:rsidR="00F6117B">
        <w:rPr>
          <w:rFonts w:ascii="Times New Roman" w:hAnsi="Times New Roman" w:cs="Times New Roman"/>
          <w:sz w:val="24"/>
          <w:szCs w:val="24"/>
        </w:rPr>
        <w:t xml:space="preserve"> </w:t>
      </w:r>
      <w:r w:rsidR="00783FCB" w:rsidRPr="00107CF6">
        <w:rPr>
          <w:rFonts w:ascii="Times New Roman" w:hAnsi="Times New Roman" w:cs="Times New Roman"/>
          <w:sz w:val="24"/>
          <w:szCs w:val="24"/>
        </w:rPr>
        <w:t>It was argued that there was no board resolution from the members of the first respondent’s controlling organ known as the Executive Committee or Scientific Leadership Group</w:t>
      </w:r>
      <w:r w:rsidR="00AF1D70" w:rsidRPr="00107CF6">
        <w:rPr>
          <w:rFonts w:ascii="Times New Roman" w:hAnsi="Times New Roman" w:cs="Times New Roman"/>
          <w:sz w:val="24"/>
          <w:szCs w:val="24"/>
        </w:rPr>
        <w:t xml:space="preserve"> authorizing the deponent to depose to the </w:t>
      </w:r>
      <w:r w:rsidR="00667572">
        <w:rPr>
          <w:rFonts w:ascii="Times New Roman" w:hAnsi="Times New Roman" w:cs="Times New Roman"/>
          <w:sz w:val="24"/>
          <w:szCs w:val="24"/>
        </w:rPr>
        <w:t>opposi</w:t>
      </w:r>
      <w:r w:rsidR="00667572" w:rsidRPr="00107CF6">
        <w:rPr>
          <w:rFonts w:ascii="Times New Roman" w:hAnsi="Times New Roman" w:cs="Times New Roman"/>
          <w:sz w:val="24"/>
          <w:szCs w:val="24"/>
        </w:rPr>
        <w:t>ng</w:t>
      </w:r>
      <w:r w:rsidR="00AF1D70" w:rsidRPr="00107CF6">
        <w:rPr>
          <w:rFonts w:ascii="Times New Roman" w:hAnsi="Times New Roman" w:cs="Times New Roman"/>
          <w:sz w:val="24"/>
          <w:szCs w:val="24"/>
        </w:rPr>
        <w:t xml:space="preserve"> affidavit</w:t>
      </w:r>
      <w:r w:rsidR="00783FCB" w:rsidRPr="00107CF6">
        <w:rPr>
          <w:rFonts w:ascii="Times New Roman" w:hAnsi="Times New Roman" w:cs="Times New Roman"/>
          <w:sz w:val="24"/>
          <w:szCs w:val="24"/>
        </w:rPr>
        <w:t>.</w:t>
      </w:r>
      <w:r w:rsidR="002B2F9E" w:rsidRPr="00107CF6">
        <w:rPr>
          <w:rFonts w:ascii="Times New Roman" w:hAnsi="Times New Roman" w:cs="Times New Roman"/>
          <w:sz w:val="24"/>
          <w:szCs w:val="24"/>
        </w:rPr>
        <w:t xml:space="preserve"> The second preliminary point </w:t>
      </w:r>
      <w:r w:rsidR="00CE51AC" w:rsidRPr="00107CF6">
        <w:rPr>
          <w:rFonts w:ascii="Times New Roman" w:hAnsi="Times New Roman" w:cs="Times New Roman"/>
          <w:sz w:val="24"/>
          <w:szCs w:val="24"/>
        </w:rPr>
        <w:t xml:space="preserve">was that the notice of opposition was defective in that it did not comply with r </w:t>
      </w:r>
      <w:r w:rsidR="00593CA3" w:rsidRPr="00107CF6">
        <w:rPr>
          <w:rFonts w:ascii="Times New Roman" w:hAnsi="Times New Roman" w:cs="Times New Roman"/>
          <w:sz w:val="24"/>
          <w:szCs w:val="24"/>
        </w:rPr>
        <w:t>15B (1)</w:t>
      </w:r>
      <w:r w:rsidR="00E5214D" w:rsidRPr="00107CF6">
        <w:rPr>
          <w:rFonts w:ascii="Times New Roman" w:hAnsi="Times New Roman" w:cs="Times New Roman"/>
          <w:sz w:val="24"/>
          <w:szCs w:val="24"/>
        </w:rPr>
        <w:t xml:space="preserve"> </w:t>
      </w:r>
      <w:r w:rsidR="00593CA3" w:rsidRPr="00107CF6">
        <w:rPr>
          <w:rFonts w:ascii="Times New Roman" w:hAnsi="Times New Roman" w:cs="Times New Roman"/>
          <w:sz w:val="24"/>
          <w:szCs w:val="24"/>
        </w:rPr>
        <w:t xml:space="preserve">(b) of the High Court (Amendment) Rules, 2024 (No 2). </w:t>
      </w:r>
      <w:r w:rsidR="00F6117B">
        <w:rPr>
          <w:rFonts w:ascii="Times New Roman" w:hAnsi="Times New Roman" w:cs="Times New Roman"/>
          <w:sz w:val="24"/>
          <w:szCs w:val="24"/>
        </w:rPr>
        <w:t xml:space="preserve"> </w:t>
      </w:r>
      <w:r w:rsidR="00593CA3" w:rsidRPr="00107CF6">
        <w:rPr>
          <w:rFonts w:ascii="Times New Roman" w:hAnsi="Times New Roman" w:cs="Times New Roman"/>
          <w:sz w:val="24"/>
          <w:szCs w:val="24"/>
        </w:rPr>
        <w:t>The notice of opposition and its accompanying affidavits and annexures were not paginated. Lastly, the appellants contended that there was material non-disclosure by the first respondent</w:t>
      </w:r>
      <w:r w:rsidR="00425B17">
        <w:rPr>
          <w:rFonts w:ascii="Times New Roman" w:hAnsi="Times New Roman" w:cs="Times New Roman"/>
          <w:sz w:val="24"/>
          <w:szCs w:val="24"/>
        </w:rPr>
        <w:t xml:space="preserve"> regarding its status</w:t>
      </w:r>
      <w:r w:rsidR="00593CA3" w:rsidRPr="00107CF6">
        <w:rPr>
          <w:rFonts w:ascii="Times New Roman" w:hAnsi="Times New Roman" w:cs="Times New Roman"/>
          <w:sz w:val="24"/>
          <w:szCs w:val="24"/>
        </w:rPr>
        <w:t xml:space="preserve"> </w:t>
      </w:r>
      <w:r w:rsidR="00425B17">
        <w:rPr>
          <w:rFonts w:ascii="Times New Roman" w:hAnsi="Times New Roman" w:cs="Times New Roman"/>
          <w:sz w:val="24"/>
          <w:szCs w:val="24"/>
        </w:rPr>
        <w:t xml:space="preserve">as to whether </w:t>
      </w:r>
      <w:r w:rsidR="00593CA3" w:rsidRPr="00107CF6">
        <w:rPr>
          <w:rFonts w:ascii="Times New Roman" w:hAnsi="Times New Roman" w:cs="Times New Roman"/>
          <w:sz w:val="24"/>
          <w:szCs w:val="24"/>
        </w:rPr>
        <w:t xml:space="preserve">it was still operational </w:t>
      </w:r>
      <w:r w:rsidR="00425B17">
        <w:rPr>
          <w:rFonts w:ascii="Times New Roman" w:hAnsi="Times New Roman" w:cs="Times New Roman"/>
          <w:sz w:val="24"/>
          <w:szCs w:val="24"/>
        </w:rPr>
        <w:t xml:space="preserve">or </w:t>
      </w:r>
      <w:r w:rsidR="00593CA3" w:rsidRPr="00107CF6">
        <w:rPr>
          <w:rFonts w:ascii="Times New Roman" w:hAnsi="Times New Roman" w:cs="Times New Roman"/>
          <w:sz w:val="24"/>
          <w:szCs w:val="24"/>
        </w:rPr>
        <w:t>a defunct entity</w:t>
      </w:r>
      <w:r w:rsidR="00896C75" w:rsidRPr="00107CF6">
        <w:rPr>
          <w:rFonts w:ascii="Times New Roman" w:hAnsi="Times New Roman" w:cs="Times New Roman"/>
          <w:sz w:val="24"/>
          <w:szCs w:val="24"/>
        </w:rPr>
        <w:t xml:space="preserve"> as pleaded in previous suits</w:t>
      </w:r>
      <w:r w:rsidR="00593CA3" w:rsidRPr="00107CF6">
        <w:rPr>
          <w:rFonts w:ascii="Times New Roman" w:hAnsi="Times New Roman" w:cs="Times New Roman"/>
          <w:sz w:val="24"/>
          <w:szCs w:val="24"/>
        </w:rPr>
        <w:t>.</w:t>
      </w:r>
    </w:p>
    <w:p w14:paraId="319A345A" w14:textId="77777777" w:rsidR="00A66090" w:rsidRPr="00107CF6" w:rsidRDefault="00A66090" w:rsidP="00A66090">
      <w:pPr>
        <w:spacing w:after="0" w:line="480" w:lineRule="auto"/>
        <w:ind w:left="426" w:hanging="516"/>
        <w:jc w:val="both"/>
        <w:rPr>
          <w:rFonts w:ascii="Times New Roman" w:hAnsi="Times New Roman" w:cs="Times New Roman"/>
          <w:sz w:val="24"/>
          <w:szCs w:val="24"/>
        </w:rPr>
      </w:pPr>
    </w:p>
    <w:p w14:paraId="45156033" w14:textId="77777777" w:rsidR="00593CA3" w:rsidRPr="00107CF6" w:rsidRDefault="00593CA3" w:rsidP="00A66090">
      <w:pPr>
        <w:spacing w:after="0"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 xml:space="preserve">FINDINGS BY THE COURT </w:t>
      </w:r>
      <w:r w:rsidR="00223CC1" w:rsidRPr="00107CF6">
        <w:rPr>
          <w:rFonts w:ascii="Times New Roman" w:hAnsi="Times New Roman" w:cs="Times New Roman"/>
          <w:b/>
          <w:i/>
          <w:sz w:val="24"/>
          <w:szCs w:val="24"/>
          <w:u w:val="single"/>
        </w:rPr>
        <w:t>A QUO</w:t>
      </w:r>
    </w:p>
    <w:p w14:paraId="601852FA" w14:textId="505FA620" w:rsidR="00593CA3" w:rsidRPr="00107CF6" w:rsidRDefault="003B6239" w:rsidP="00A66090">
      <w:pPr>
        <w:spacing w:line="480" w:lineRule="auto"/>
        <w:ind w:left="426" w:hanging="426"/>
        <w:jc w:val="both"/>
        <w:rPr>
          <w:rFonts w:ascii="Times New Roman" w:hAnsi="Times New Roman" w:cs="Times New Roman"/>
          <w:sz w:val="24"/>
          <w:szCs w:val="24"/>
        </w:rPr>
      </w:pPr>
      <w:r w:rsidRPr="00107CF6">
        <w:rPr>
          <w:rFonts w:ascii="Times New Roman" w:hAnsi="Times New Roman" w:cs="Times New Roman"/>
          <w:sz w:val="24"/>
          <w:szCs w:val="24"/>
        </w:rPr>
        <w:lastRenderedPageBreak/>
        <w:t>[11</w:t>
      </w:r>
      <w:r w:rsidR="00593CA3" w:rsidRPr="00107CF6">
        <w:rPr>
          <w:rFonts w:ascii="Times New Roman" w:hAnsi="Times New Roman" w:cs="Times New Roman"/>
          <w:sz w:val="24"/>
          <w:szCs w:val="24"/>
        </w:rPr>
        <w:t xml:space="preserve">] </w:t>
      </w:r>
      <w:r w:rsidR="00260953" w:rsidRPr="00107CF6">
        <w:rPr>
          <w:rFonts w:ascii="Times New Roman" w:hAnsi="Times New Roman" w:cs="Times New Roman"/>
          <w:sz w:val="24"/>
          <w:szCs w:val="24"/>
        </w:rPr>
        <w:t>In coming to its decision, the court</w:t>
      </w:r>
      <w:r w:rsidR="00AF1D70" w:rsidRPr="00107CF6">
        <w:rPr>
          <w:rFonts w:ascii="Times New Roman" w:hAnsi="Times New Roman" w:cs="Times New Roman"/>
          <w:sz w:val="24"/>
          <w:szCs w:val="24"/>
        </w:rPr>
        <w:t xml:space="preserve"> </w:t>
      </w:r>
      <w:r w:rsidR="00AF1D70" w:rsidRPr="00107CF6">
        <w:rPr>
          <w:rFonts w:ascii="Times New Roman" w:hAnsi="Times New Roman" w:cs="Times New Roman"/>
          <w:i/>
          <w:iCs/>
          <w:sz w:val="24"/>
          <w:szCs w:val="24"/>
        </w:rPr>
        <w:t>a quo</w:t>
      </w:r>
      <w:r w:rsidR="00260953" w:rsidRPr="00107CF6">
        <w:rPr>
          <w:rFonts w:ascii="Times New Roman" w:hAnsi="Times New Roman" w:cs="Times New Roman"/>
          <w:sz w:val="24"/>
          <w:szCs w:val="24"/>
        </w:rPr>
        <w:t xml:space="preserve"> dealt with the preliminary point of </w:t>
      </w:r>
      <w:r w:rsidR="003963D6" w:rsidRPr="00107CF6">
        <w:rPr>
          <w:rFonts w:ascii="Times New Roman" w:hAnsi="Times New Roman" w:cs="Times New Roman"/>
          <w:i/>
          <w:sz w:val="24"/>
          <w:szCs w:val="24"/>
        </w:rPr>
        <w:t>res judicata</w:t>
      </w:r>
      <w:r w:rsidR="00260953" w:rsidRPr="00107CF6">
        <w:rPr>
          <w:rFonts w:ascii="Times New Roman" w:hAnsi="Times New Roman" w:cs="Times New Roman"/>
          <w:sz w:val="24"/>
          <w:szCs w:val="24"/>
        </w:rPr>
        <w:t xml:space="preserve"> first</w:t>
      </w:r>
      <w:r w:rsidR="00E5214D" w:rsidRPr="00107CF6">
        <w:rPr>
          <w:rFonts w:ascii="Times New Roman" w:hAnsi="Times New Roman" w:cs="Times New Roman"/>
          <w:sz w:val="24"/>
          <w:szCs w:val="24"/>
        </w:rPr>
        <w:t>,</w:t>
      </w:r>
      <w:r w:rsidR="00260953" w:rsidRPr="00107CF6">
        <w:rPr>
          <w:rFonts w:ascii="Times New Roman" w:hAnsi="Times New Roman" w:cs="Times New Roman"/>
          <w:sz w:val="24"/>
          <w:szCs w:val="24"/>
        </w:rPr>
        <w:t xml:space="preserve"> as it was of the view that the point was dispositive of the matter. </w:t>
      </w:r>
      <w:r w:rsidR="006B7153">
        <w:rPr>
          <w:rFonts w:ascii="Times New Roman" w:hAnsi="Times New Roman" w:cs="Times New Roman"/>
          <w:sz w:val="24"/>
          <w:szCs w:val="24"/>
        </w:rPr>
        <w:t xml:space="preserve"> </w:t>
      </w:r>
      <w:r w:rsidR="009C3CBB" w:rsidRPr="00107CF6">
        <w:rPr>
          <w:rFonts w:ascii="Times New Roman" w:hAnsi="Times New Roman" w:cs="Times New Roman"/>
          <w:sz w:val="24"/>
          <w:szCs w:val="24"/>
        </w:rPr>
        <w:t xml:space="preserve">It </w:t>
      </w:r>
      <w:r w:rsidR="00260953" w:rsidRPr="00107CF6">
        <w:rPr>
          <w:rFonts w:ascii="Times New Roman" w:hAnsi="Times New Roman" w:cs="Times New Roman"/>
          <w:sz w:val="24"/>
          <w:szCs w:val="24"/>
        </w:rPr>
        <w:t xml:space="preserve">found that it was not in dispute that the case that had been determined by </w:t>
      </w:r>
      <w:proofErr w:type="spellStart"/>
      <w:r w:rsidR="0066273A" w:rsidRPr="006B7153">
        <w:rPr>
          <w:rFonts w:ascii="Times New Roman" w:hAnsi="Times New Roman" w:cs="Times New Roman"/>
          <w:smallCaps/>
          <w:sz w:val="24"/>
          <w:szCs w:val="24"/>
        </w:rPr>
        <w:t>T</w:t>
      </w:r>
      <w:r w:rsidR="0066273A" w:rsidRPr="0066273A">
        <w:rPr>
          <w:rFonts w:ascii="Times New Roman" w:hAnsi="Times New Roman" w:cs="Times New Roman"/>
          <w:smallCaps/>
          <w:sz w:val="24"/>
          <w:szCs w:val="24"/>
        </w:rPr>
        <w:t>agu</w:t>
      </w:r>
      <w:proofErr w:type="spellEnd"/>
      <w:r w:rsidR="000E674C" w:rsidRPr="00107CF6">
        <w:rPr>
          <w:rFonts w:ascii="Times New Roman" w:hAnsi="Times New Roman" w:cs="Times New Roman"/>
          <w:sz w:val="24"/>
          <w:szCs w:val="24"/>
        </w:rPr>
        <w:t xml:space="preserve"> </w:t>
      </w:r>
      <w:r w:rsidR="00260953" w:rsidRPr="00107CF6">
        <w:rPr>
          <w:rFonts w:ascii="Times New Roman" w:hAnsi="Times New Roman" w:cs="Times New Roman"/>
          <w:sz w:val="24"/>
          <w:szCs w:val="24"/>
        </w:rPr>
        <w:t>J was between the same parties</w:t>
      </w:r>
      <w:r w:rsidR="00837EA6" w:rsidRPr="00107CF6">
        <w:rPr>
          <w:rFonts w:ascii="Times New Roman" w:hAnsi="Times New Roman" w:cs="Times New Roman"/>
          <w:sz w:val="24"/>
          <w:szCs w:val="24"/>
        </w:rPr>
        <w:t xml:space="preserve"> as the parties before it</w:t>
      </w:r>
      <w:r w:rsidR="00260953" w:rsidRPr="00107CF6">
        <w:rPr>
          <w:rFonts w:ascii="Times New Roman" w:hAnsi="Times New Roman" w:cs="Times New Roman"/>
          <w:sz w:val="24"/>
          <w:szCs w:val="24"/>
        </w:rPr>
        <w:t xml:space="preserve"> and </w:t>
      </w:r>
      <w:r w:rsidR="009C3CBB" w:rsidRPr="00107CF6">
        <w:rPr>
          <w:rFonts w:ascii="Times New Roman" w:hAnsi="Times New Roman" w:cs="Times New Roman"/>
          <w:sz w:val="24"/>
          <w:szCs w:val="24"/>
        </w:rPr>
        <w:t xml:space="preserve">that </w:t>
      </w:r>
      <w:r w:rsidR="00260953" w:rsidRPr="00107CF6">
        <w:rPr>
          <w:rFonts w:ascii="Times New Roman" w:hAnsi="Times New Roman" w:cs="Times New Roman"/>
          <w:sz w:val="24"/>
          <w:szCs w:val="24"/>
        </w:rPr>
        <w:t>both matters emanated from the registration of the arbitral award</w:t>
      </w:r>
      <w:r w:rsidR="00837EA6" w:rsidRPr="00107CF6">
        <w:rPr>
          <w:rFonts w:ascii="Times New Roman" w:hAnsi="Times New Roman" w:cs="Times New Roman"/>
          <w:sz w:val="24"/>
          <w:szCs w:val="24"/>
        </w:rPr>
        <w:t xml:space="preserve"> u</w:t>
      </w:r>
      <w:r w:rsidR="002A5B50">
        <w:rPr>
          <w:rFonts w:ascii="Times New Roman" w:hAnsi="Times New Roman" w:cs="Times New Roman"/>
          <w:sz w:val="24"/>
          <w:szCs w:val="24"/>
        </w:rPr>
        <w:t>nder judgment number HH 237/</w:t>
      </w:r>
      <w:r w:rsidR="006B7153">
        <w:rPr>
          <w:rFonts w:ascii="Times New Roman" w:hAnsi="Times New Roman" w:cs="Times New Roman"/>
          <w:sz w:val="24"/>
          <w:szCs w:val="24"/>
        </w:rPr>
        <w:t xml:space="preserve">10.  </w:t>
      </w:r>
      <w:r w:rsidR="00837EA6" w:rsidRPr="00107CF6">
        <w:rPr>
          <w:rFonts w:ascii="Times New Roman" w:hAnsi="Times New Roman" w:cs="Times New Roman"/>
          <w:sz w:val="24"/>
          <w:szCs w:val="24"/>
        </w:rPr>
        <w:t xml:space="preserve">The court also reasoned that </w:t>
      </w:r>
      <w:proofErr w:type="spellStart"/>
      <w:r w:rsidR="0066273A" w:rsidRPr="006B7153">
        <w:rPr>
          <w:rFonts w:ascii="Times New Roman" w:hAnsi="Times New Roman" w:cs="Times New Roman"/>
          <w:smallCaps/>
          <w:sz w:val="24"/>
          <w:szCs w:val="24"/>
        </w:rPr>
        <w:t>T</w:t>
      </w:r>
      <w:r w:rsidR="0066273A" w:rsidRPr="0066273A">
        <w:rPr>
          <w:rFonts w:ascii="Times New Roman" w:hAnsi="Times New Roman" w:cs="Times New Roman"/>
          <w:smallCaps/>
          <w:sz w:val="24"/>
          <w:szCs w:val="24"/>
        </w:rPr>
        <w:t>agu</w:t>
      </w:r>
      <w:proofErr w:type="spellEnd"/>
      <w:r w:rsidR="0066273A" w:rsidRPr="00107CF6">
        <w:rPr>
          <w:rFonts w:ascii="Times New Roman" w:hAnsi="Times New Roman" w:cs="Times New Roman"/>
          <w:sz w:val="24"/>
          <w:szCs w:val="24"/>
        </w:rPr>
        <w:t xml:space="preserve"> </w:t>
      </w:r>
      <w:r w:rsidR="00837EA6" w:rsidRPr="00107CF6">
        <w:rPr>
          <w:rFonts w:ascii="Times New Roman" w:hAnsi="Times New Roman" w:cs="Times New Roman"/>
          <w:sz w:val="24"/>
          <w:szCs w:val="24"/>
        </w:rPr>
        <w:t xml:space="preserve">J had determined </w:t>
      </w:r>
      <w:r w:rsidR="00425B17">
        <w:rPr>
          <w:rFonts w:ascii="Times New Roman" w:hAnsi="Times New Roman" w:cs="Times New Roman"/>
          <w:sz w:val="24"/>
          <w:szCs w:val="24"/>
        </w:rPr>
        <w:t xml:space="preserve">that </w:t>
      </w:r>
      <w:r w:rsidR="00837EA6" w:rsidRPr="00107CF6">
        <w:rPr>
          <w:rFonts w:ascii="Times New Roman" w:hAnsi="Times New Roman" w:cs="Times New Roman"/>
          <w:sz w:val="24"/>
          <w:szCs w:val="24"/>
        </w:rPr>
        <w:t>the judgment debt was payable in RTGS dollars.</w:t>
      </w:r>
      <w:r w:rsidR="00964553" w:rsidRPr="00107CF6">
        <w:rPr>
          <w:rFonts w:ascii="Times New Roman" w:hAnsi="Times New Roman" w:cs="Times New Roman"/>
          <w:sz w:val="24"/>
          <w:szCs w:val="24"/>
        </w:rPr>
        <w:t xml:space="preserve"> </w:t>
      </w:r>
      <w:r w:rsidR="006B7153">
        <w:rPr>
          <w:rFonts w:ascii="Times New Roman" w:hAnsi="Times New Roman" w:cs="Times New Roman"/>
          <w:sz w:val="24"/>
          <w:szCs w:val="24"/>
        </w:rPr>
        <w:t xml:space="preserve"> </w:t>
      </w:r>
      <w:r w:rsidR="00964553" w:rsidRPr="00107CF6">
        <w:rPr>
          <w:rFonts w:ascii="Times New Roman" w:hAnsi="Times New Roman" w:cs="Times New Roman"/>
          <w:sz w:val="24"/>
          <w:szCs w:val="24"/>
        </w:rPr>
        <w:t xml:space="preserve">Hence, the court held that the case had already been </w:t>
      </w:r>
      <w:r w:rsidR="00425B17">
        <w:rPr>
          <w:rFonts w:ascii="Times New Roman" w:hAnsi="Times New Roman" w:cs="Times New Roman"/>
          <w:sz w:val="24"/>
          <w:szCs w:val="24"/>
        </w:rPr>
        <w:t xml:space="preserve">determined </w:t>
      </w:r>
      <w:r w:rsidR="00964553" w:rsidRPr="00107CF6">
        <w:rPr>
          <w:rFonts w:ascii="Times New Roman" w:hAnsi="Times New Roman" w:cs="Times New Roman"/>
          <w:sz w:val="24"/>
          <w:szCs w:val="24"/>
        </w:rPr>
        <w:t xml:space="preserve">by </w:t>
      </w:r>
      <w:proofErr w:type="spellStart"/>
      <w:r w:rsidR="0066273A" w:rsidRPr="006B7153">
        <w:rPr>
          <w:rFonts w:ascii="Times New Roman" w:hAnsi="Times New Roman" w:cs="Times New Roman"/>
          <w:smallCaps/>
          <w:sz w:val="24"/>
          <w:szCs w:val="24"/>
        </w:rPr>
        <w:t>T</w:t>
      </w:r>
      <w:r w:rsidR="0066273A" w:rsidRPr="0066273A">
        <w:rPr>
          <w:rFonts w:ascii="Times New Roman" w:hAnsi="Times New Roman" w:cs="Times New Roman"/>
          <w:smallCaps/>
          <w:sz w:val="24"/>
          <w:szCs w:val="24"/>
        </w:rPr>
        <w:t>agu</w:t>
      </w:r>
      <w:proofErr w:type="spellEnd"/>
      <w:r w:rsidR="0066273A" w:rsidRPr="0066273A">
        <w:rPr>
          <w:rFonts w:ascii="Times New Roman" w:hAnsi="Times New Roman" w:cs="Times New Roman"/>
          <w:smallCaps/>
          <w:sz w:val="24"/>
          <w:szCs w:val="24"/>
        </w:rPr>
        <w:t xml:space="preserve"> </w:t>
      </w:r>
      <w:r w:rsidR="00964553" w:rsidRPr="00107CF6">
        <w:rPr>
          <w:rFonts w:ascii="Times New Roman" w:hAnsi="Times New Roman" w:cs="Times New Roman"/>
          <w:sz w:val="24"/>
          <w:szCs w:val="24"/>
        </w:rPr>
        <w:t xml:space="preserve">J and was thus, </w:t>
      </w:r>
      <w:r w:rsidR="003963D6" w:rsidRPr="00107CF6">
        <w:rPr>
          <w:rFonts w:ascii="Times New Roman" w:hAnsi="Times New Roman" w:cs="Times New Roman"/>
          <w:i/>
          <w:sz w:val="24"/>
          <w:szCs w:val="24"/>
        </w:rPr>
        <w:t>res judicata</w:t>
      </w:r>
      <w:r w:rsidR="00964553" w:rsidRPr="00107CF6">
        <w:rPr>
          <w:rFonts w:ascii="Times New Roman" w:hAnsi="Times New Roman" w:cs="Times New Roman"/>
          <w:sz w:val="24"/>
          <w:szCs w:val="24"/>
        </w:rPr>
        <w:t>.</w:t>
      </w:r>
    </w:p>
    <w:p w14:paraId="2034217B" w14:textId="452EE56F" w:rsidR="00837EA6" w:rsidRPr="00107CF6" w:rsidRDefault="003B6239" w:rsidP="00442556">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9C3CBB" w:rsidRPr="00107CF6">
        <w:rPr>
          <w:rFonts w:ascii="Times New Roman" w:hAnsi="Times New Roman" w:cs="Times New Roman"/>
          <w:sz w:val="24"/>
          <w:szCs w:val="24"/>
        </w:rPr>
        <w:t>12] The</w:t>
      </w:r>
      <w:r w:rsidR="00837EA6" w:rsidRPr="00107CF6">
        <w:rPr>
          <w:rFonts w:ascii="Times New Roman" w:hAnsi="Times New Roman" w:cs="Times New Roman"/>
          <w:sz w:val="24"/>
          <w:szCs w:val="24"/>
        </w:rPr>
        <w:t xml:space="preserve"> court</w:t>
      </w:r>
      <w:r w:rsidR="009C3CBB" w:rsidRPr="00107CF6">
        <w:rPr>
          <w:rFonts w:ascii="Times New Roman" w:hAnsi="Times New Roman" w:cs="Times New Roman"/>
          <w:sz w:val="24"/>
          <w:szCs w:val="24"/>
        </w:rPr>
        <w:t xml:space="preserve"> </w:t>
      </w:r>
      <w:r w:rsidR="009C3CBB" w:rsidRPr="00107CF6">
        <w:rPr>
          <w:rFonts w:ascii="Times New Roman" w:hAnsi="Times New Roman" w:cs="Times New Roman"/>
          <w:i/>
          <w:iCs/>
          <w:sz w:val="24"/>
          <w:szCs w:val="24"/>
        </w:rPr>
        <w:t>a quo</w:t>
      </w:r>
      <w:r w:rsidR="00837EA6" w:rsidRPr="00107CF6">
        <w:rPr>
          <w:rFonts w:ascii="Times New Roman" w:hAnsi="Times New Roman" w:cs="Times New Roman"/>
          <w:sz w:val="24"/>
          <w:szCs w:val="24"/>
        </w:rPr>
        <w:t xml:space="preserve"> </w:t>
      </w:r>
      <w:r w:rsidR="009C3CBB" w:rsidRPr="00107CF6">
        <w:rPr>
          <w:rFonts w:ascii="Times New Roman" w:hAnsi="Times New Roman" w:cs="Times New Roman"/>
          <w:sz w:val="24"/>
          <w:szCs w:val="24"/>
        </w:rPr>
        <w:t xml:space="preserve">then went on to deal with the other preliminary points. </w:t>
      </w:r>
      <w:r w:rsidR="006B7153">
        <w:rPr>
          <w:rFonts w:ascii="Times New Roman" w:hAnsi="Times New Roman" w:cs="Times New Roman"/>
          <w:sz w:val="24"/>
          <w:szCs w:val="24"/>
        </w:rPr>
        <w:t xml:space="preserve"> </w:t>
      </w:r>
      <w:r w:rsidR="006B7153" w:rsidRPr="00107CF6">
        <w:rPr>
          <w:rFonts w:ascii="Times New Roman" w:hAnsi="Times New Roman" w:cs="Times New Roman"/>
          <w:sz w:val="24"/>
          <w:szCs w:val="24"/>
        </w:rPr>
        <w:t>On the</w:t>
      </w:r>
      <w:r w:rsidR="00837EA6" w:rsidRPr="00107CF6">
        <w:rPr>
          <w:rFonts w:ascii="Times New Roman" w:hAnsi="Times New Roman" w:cs="Times New Roman"/>
          <w:sz w:val="24"/>
          <w:szCs w:val="24"/>
        </w:rPr>
        <w:t xml:space="preserve"> issue of whether or not the board resolution proffered by the first respondent was </w:t>
      </w:r>
      <w:r w:rsidR="009C3CBB" w:rsidRPr="00107CF6">
        <w:rPr>
          <w:rFonts w:ascii="Times New Roman" w:hAnsi="Times New Roman" w:cs="Times New Roman"/>
          <w:sz w:val="24"/>
          <w:szCs w:val="24"/>
        </w:rPr>
        <w:t xml:space="preserve">defective, it </w:t>
      </w:r>
      <w:r w:rsidR="00837EA6" w:rsidRPr="00107CF6">
        <w:rPr>
          <w:rFonts w:ascii="Times New Roman" w:hAnsi="Times New Roman" w:cs="Times New Roman"/>
          <w:sz w:val="24"/>
          <w:szCs w:val="24"/>
        </w:rPr>
        <w:t xml:space="preserve">held that through the senior management resolution, the first respondent’s senior management confirmed that it was indeed aware of the proceedings and that it had given Margret </w:t>
      </w:r>
      <w:proofErr w:type="spellStart"/>
      <w:r w:rsidR="00837EA6" w:rsidRPr="00107CF6">
        <w:rPr>
          <w:rFonts w:ascii="Times New Roman" w:hAnsi="Times New Roman" w:cs="Times New Roman"/>
          <w:sz w:val="24"/>
          <w:szCs w:val="24"/>
        </w:rPr>
        <w:t>Mukoki</w:t>
      </w:r>
      <w:proofErr w:type="spellEnd"/>
      <w:r w:rsidR="00837EA6" w:rsidRPr="00107CF6">
        <w:rPr>
          <w:rFonts w:ascii="Times New Roman" w:hAnsi="Times New Roman" w:cs="Times New Roman"/>
          <w:sz w:val="24"/>
          <w:szCs w:val="24"/>
        </w:rPr>
        <w:t xml:space="preserve"> authority to act </w:t>
      </w:r>
      <w:r w:rsidR="006B7153" w:rsidRPr="00107CF6">
        <w:rPr>
          <w:rFonts w:ascii="Times New Roman" w:hAnsi="Times New Roman" w:cs="Times New Roman"/>
          <w:sz w:val="24"/>
          <w:szCs w:val="24"/>
        </w:rPr>
        <w:t>in its</w:t>
      </w:r>
      <w:r w:rsidR="009C3CBB" w:rsidRPr="00107CF6">
        <w:rPr>
          <w:rFonts w:ascii="Times New Roman" w:hAnsi="Times New Roman" w:cs="Times New Roman"/>
          <w:sz w:val="24"/>
          <w:szCs w:val="24"/>
        </w:rPr>
        <w:t xml:space="preserve"> stead. </w:t>
      </w:r>
      <w:r w:rsidR="006B7153">
        <w:rPr>
          <w:rFonts w:ascii="Times New Roman" w:hAnsi="Times New Roman" w:cs="Times New Roman"/>
          <w:sz w:val="24"/>
          <w:szCs w:val="24"/>
        </w:rPr>
        <w:t xml:space="preserve"> </w:t>
      </w:r>
      <w:r w:rsidR="009C3CBB" w:rsidRPr="00107CF6">
        <w:rPr>
          <w:rFonts w:ascii="Times New Roman" w:hAnsi="Times New Roman" w:cs="Times New Roman"/>
          <w:sz w:val="24"/>
          <w:szCs w:val="24"/>
        </w:rPr>
        <w:t>O</w:t>
      </w:r>
      <w:r w:rsidR="008A3C8B" w:rsidRPr="00107CF6">
        <w:rPr>
          <w:rFonts w:ascii="Times New Roman" w:hAnsi="Times New Roman" w:cs="Times New Roman"/>
          <w:sz w:val="24"/>
          <w:szCs w:val="24"/>
        </w:rPr>
        <w:t>n the issue that the notice of opposition was paginated on the left side instead of the right side, the court held that the appellants did not suffer any prejudice at all and condoned the first respondent in terms of r</w:t>
      </w:r>
      <w:r w:rsidR="006B7153">
        <w:rPr>
          <w:rFonts w:ascii="Times New Roman" w:hAnsi="Times New Roman" w:cs="Times New Roman"/>
          <w:sz w:val="24"/>
          <w:szCs w:val="24"/>
        </w:rPr>
        <w:t xml:space="preserve"> </w:t>
      </w:r>
      <w:r w:rsidR="008A3C8B" w:rsidRPr="00107CF6">
        <w:rPr>
          <w:rFonts w:ascii="Times New Roman" w:hAnsi="Times New Roman" w:cs="Times New Roman"/>
          <w:sz w:val="24"/>
          <w:szCs w:val="24"/>
        </w:rPr>
        <w:t>7 of the High Court Rules, 2021.</w:t>
      </w:r>
    </w:p>
    <w:p w14:paraId="0AF52B4D" w14:textId="245D5BEF" w:rsidR="008A3C8B" w:rsidRPr="00107CF6" w:rsidRDefault="003B6239" w:rsidP="00442556">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AF1D70" w:rsidRPr="00107CF6">
        <w:rPr>
          <w:rFonts w:ascii="Times New Roman" w:hAnsi="Times New Roman" w:cs="Times New Roman"/>
          <w:sz w:val="24"/>
          <w:szCs w:val="24"/>
        </w:rPr>
        <w:t>13] Regarding</w:t>
      </w:r>
      <w:r w:rsidR="008A3C8B" w:rsidRPr="00107CF6">
        <w:rPr>
          <w:rFonts w:ascii="Times New Roman" w:hAnsi="Times New Roman" w:cs="Times New Roman"/>
          <w:sz w:val="24"/>
          <w:szCs w:val="24"/>
        </w:rPr>
        <w:t xml:space="preserve"> the issue of material non-disclosure, the court reasoned that the issue was not dispositive of the matter, as the first respondent had not pleaded that it could not pay the appellants should it be ordered to do so, </w:t>
      </w:r>
      <w:r w:rsidR="00667572">
        <w:rPr>
          <w:rFonts w:ascii="Times New Roman" w:hAnsi="Times New Roman" w:cs="Times New Roman"/>
          <w:sz w:val="24"/>
          <w:szCs w:val="24"/>
        </w:rPr>
        <w:t xml:space="preserve">nor sought any sympathy </w:t>
      </w:r>
      <w:r w:rsidR="008A3C8B" w:rsidRPr="00107CF6">
        <w:rPr>
          <w:rFonts w:ascii="Times New Roman" w:hAnsi="Times New Roman" w:cs="Times New Roman"/>
          <w:sz w:val="24"/>
          <w:szCs w:val="24"/>
        </w:rPr>
        <w:t xml:space="preserve">for its current position. </w:t>
      </w:r>
      <w:r w:rsidR="00FD0200">
        <w:rPr>
          <w:rFonts w:ascii="Times New Roman" w:hAnsi="Times New Roman" w:cs="Times New Roman"/>
          <w:sz w:val="24"/>
          <w:szCs w:val="24"/>
        </w:rPr>
        <w:t xml:space="preserve"> </w:t>
      </w:r>
      <w:r w:rsidR="008A3C8B" w:rsidRPr="00107CF6">
        <w:rPr>
          <w:rFonts w:ascii="Times New Roman" w:hAnsi="Times New Roman" w:cs="Times New Roman"/>
          <w:sz w:val="24"/>
          <w:szCs w:val="24"/>
        </w:rPr>
        <w:t xml:space="preserve">Accordingly, the court dismissed the preliminary points raised by the appellants and upheld the preliminary point of </w:t>
      </w:r>
      <w:r w:rsidR="003963D6" w:rsidRPr="00107CF6">
        <w:rPr>
          <w:rFonts w:ascii="Times New Roman" w:hAnsi="Times New Roman" w:cs="Times New Roman"/>
          <w:i/>
          <w:sz w:val="24"/>
          <w:szCs w:val="24"/>
        </w:rPr>
        <w:t>res judicata</w:t>
      </w:r>
      <w:r w:rsidR="008A3C8B" w:rsidRPr="00107CF6">
        <w:rPr>
          <w:rFonts w:ascii="Times New Roman" w:hAnsi="Times New Roman" w:cs="Times New Roman"/>
          <w:sz w:val="24"/>
          <w:szCs w:val="24"/>
        </w:rPr>
        <w:t xml:space="preserve"> raised by the </w:t>
      </w:r>
      <w:r w:rsidR="00D77E5E" w:rsidRPr="00107CF6">
        <w:rPr>
          <w:rFonts w:ascii="Times New Roman" w:hAnsi="Times New Roman" w:cs="Times New Roman"/>
          <w:sz w:val="24"/>
          <w:szCs w:val="24"/>
        </w:rPr>
        <w:t xml:space="preserve">first respondent. </w:t>
      </w:r>
      <w:r w:rsidR="00FD0200">
        <w:rPr>
          <w:rFonts w:ascii="Times New Roman" w:hAnsi="Times New Roman" w:cs="Times New Roman"/>
          <w:sz w:val="24"/>
          <w:szCs w:val="24"/>
        </w:rPr>
        <w:t xml:space="preserve"> </w:t>
      </w:r>
      <w:r w:rsidR="00425B17">
        <w:rPr>
          <w:rFonts w:ascii="Times New Roman" w:hAnsi="Times New Roman" w:cs="Times New Roman"/>
          <w:sz w:val="24"/>
          <w:szCs w:val="24"/>
        </w:rPr>
        <w:t xml:space="preserve">As a </w:t>
      </w:r>
      <w:r w:rsidR="005F1CB1">
        <w:rPr>
          <w:rFonts w:ascii="Times New Roman" w:hAnsi="Times New Roman" w:cs="Times New Roman"/>
          <w:sz w:val="24"/>
          <w:szCs w:val="24"/>
        </w:rPr>
        <w:t>result,</w:t>
      </w:r>
      <w:r w:rsidR="00425B17">
        <w:rPr>
          <w:rFonts w:ascii="Times New Roman" w:hAnsi="Times New Roman" w:cs="Times New Roman"/>
          <w:sz w:val="24"/>
          <w:szCs w:val="24"/>
        </w:rPr>
        <w:t xml:space="preserve"> it dismissed </w:t>
      </w:r>
      <w:r w:rsidR="005F1CB1">
        <w:rPr>
          <w:rFonts w:ascii="Times New Roman" w:hAnsi="Times New Roman" w:cs="Times New Roman"/>
          <w:sz w:val="24"/>
          <w:szCs w:val="24"/>
        </w:rPr>
        <w:t xml:space="preserve">the </w:t>
      </w:r>
      <w:r w:rsidR="005F1CB1" w:rsidRPr="00107CF6">
        <w:rPr>
          <w:rFonts w:ascii="Times New Roman" w:hAnsi="Times New Roman" w:cs="Times New Roman"/>
          <w:sz w:val="24"/>
          <w:szCs w:val="24"/>
        </w:rPr>
        <w:t>application</w:t>
      </w:r>
      <w:r w:rsidR="00D77E5E" w:rsidRPr="00107CF6">
        <w:rPr>
          <w:rFonts w:ascii="Times New Roman" w:hAnsi="Times New Roman" w:cs="Times New Roman"/>
          <w:sz w:val="24"/>
          <w:szCs w:val="24"/>
        </w:rPr>
        <w:t>.</w:t>
      </w:r>
    </w:p>
    <w:p w14:paraId="7A8AE49D" w14:textId="7F921F1C" w:rsidR="00D77E5E" w:rsidRPr="00107CF6" w:rsidRDefault="003B6239" w:rsidP="00442556">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[14</w:t>
      </w:r>
      <w:proofErr w:type="gramStart"/>
      <w:r w:rsidR="00D77E5E" w:rsidRPr="00107CF6">
        <w:rPr>
          <w:rFonts w:ascii="Times New Roman" w:hAnsi="Times New Roman" w:cs="Times New Roman"/>
          <w:sz w:val="24"/>
          <w:szCs w:val="24"/>
        </w:rPr>
        <w:t xml:space="preserve">] </w:t>
      </w:r>
      <w:r w:rsidR="00442556">
        <w:rPr>
          <w:rFonts w:ascii="Times New Roman" w:hAnsi="Times New Roman" w:cs="Times New Roman"/>
          <w:sz w:val="24"/>
          <w:szCs w:val="24"/>
        </w:rPr>
        <w:t xml:space="preserve"> </w:t>
      </w:r>
      <w:r w:rsidR="00D77E5E" w:rsidRPr="00107CF6">
        <w:rPr>
          <w:rFonts w:ascii="Times New Roman" w:hAnsi="Times New Roman" w:cs="Times New Roman"/>
          <w:sz w:val="24"/>
          <w:szCs w:val="24"/>
        </w:rPr>
        <w:t>Aggrieved</w:t>
      </w:r>
      <w:proofErr w:type="gramEnd"/>
      <w:r w:rsidR="00D77E5E" w:rsidRPr="00107CF6">
        <w:rPr>
          <w:rFonts w:ascii="Times New Roman" w:hAnsi="Times New Roman" w:cs="Times New Roman"/>
          <w:sz w:val="24"/>
          <w:szCs w:val="24"/>
        </w:rPr>
        <w:t xml:space="preserve">, the appellants </w:t>
      </w:r>
      <w:r w:rsidR="00AF1D70" w:rsidRPr="00107CF6">
        <w:rPr>
          <w:rFonts w:ascii="Times New Roman" w:hAnsi="Times New Roman" w:cs="Times New Roman"/>
          <w:sz w:val="24"/>
          <w:szCs w:val="24"/>
        </w:rPr>
        <w:t xml:space="preserve">filed the present </w:t>
      </w:r>
      <w:r w:rsidR="00D77E5E" w:rsidRPr="00107CF6">
        <w:rPr>
          <w:rFonts w:ascii="Times New Roman" w:hAnsi="Times New Roman" w:cs="Times New Roman"/>
          <w:sz w:val="24"/>
          <w:szCs w:val="24"/>
        </w:rPr>
        <w:t>appeal</w:t>
      </w:r>
      <w:r w:rsidR="00AF1D70" w:rsidRPr="00107CF6">
        <w:rPr>
          <w:rFonts w:ascii="Times New Roman" w:hAnsi="Times New Roman" w:cs="Times New Roman"/>
          <w:sz w:val="24"/>
          <w:szCs w:val="24"/>
        </w:rPr>
        <w:t xml:space="preserve"> on </w:t>
      </w:r>
      <w:r w:rsidR="00D77E5E" w:rsidRPr="00107CF6">
        <w:rPr>
          <w:rFonts w:ascii="Times New Roman" w:hAnsi="Times New Roman" w:cs="Times New Roman"/>
          <w:sz w:val="24"/>
          <w:szCs w:val="24"/>
        </w:rPr>
        <w:t>the following grounds:</w:t>
      </w:r>
    </w:p>
    <w:p w14:paraId="3D714B5A" w14:textId="77777777" w:rsidR="00D77E5E" w:rsidRPr="00107CF6" w:rsidRDefault="00D77E5E" w:rsidP="005D7EAE">
      <w:pPr>
        <w:spacing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GROUNDS OF APPEAL</w:t>
      </w:r>
    </w:p>
    <w:p w14:paraId="3E64A053" w14:textId="0DA31C84" w:rsidR="00D77E5E" w:rsidRPr="007F4BE5" w:rsidRDefault="007F4BE5" w:rsidP="00C71452">
      <w:p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77E5E" w:rsidRPr="007F4BE5">
        <w:rPr>
          <w:rFonts w:ascii="Times New Roman" w:hAnsi="Times New Roman" w:cs="Times New Roman"/>
          <w:sz w:val="24"/>
          <w:szCs w:val="24"/>
        </w:rPr>
        <w:t xml:space="preserve">The court </w:t>
      </w:r>
      <w:r w:rsidR="00223CC1" w:rsidRPr="007F4BE5">
        <w:rPr>
          <w:rFonts w:ascii="Times New Roman" w:hAnsi="Times New Roman" w:cs="Times New Roman"/>
          <w:i/>
          <w:sz w:val="24"/>
          <w:szCs w:val="24"/>
        </w:rPr>
        <w:t>a quo</w:t>
      </w:r>
      <w:r w:rsidR="00D77E5E" w:rsidRPr="007F4BE5">
        <w:rPr>
          <w:rFonts w:ascii="Times New Roman" w:hAnsi="Times New Roman" w:cs="Times New Roman"/>
          <w:sz w:val="24"/>
          <w:szCs w:val="24"/>
        </w:rPr>
        <w:t xml:space="preserve"> misdirected itself at law in admitting a senior management resolution as valid authorization to litigate on behalf of the first respondent where a board resolution is the only acceptable form of authority as settled by case law.</w:t>
      </w:r>
    </w:p>
    <w:p w14:paraId="356767D2" w14:textId="20E371E8" w:rsidR="00D77E5E" w:rsidRPr="007F4BE5" w:rsidRDefault="00D77E5E" w:rsidP="00C71452">
      <w:pPr>
        <w:pStyle w:val="ListParagraph"/>
        <w:numPr>
          <w:ilvl w:val="0"/>
          <w:numId w:val="6"/>
        </w:numPr>
        <w:spacing w:line="480" w:lineRule="auto"/>
        <w:ind w:left="1170"/>
        <w:jc w:val="both"/>
        <w:rPr>
          <w:rFonts w:ascii="Times New Roman" w:hAnsi="Times New Roman" w:cs="Times New Roman"/>
          <w:sz w:val="24"/>
          <w:szCs w:val="24"/>
        </w:rPr>
      </w:pPr>
      <w:r w:rsidRPr="007F4BE5">
        <w:rPr>
          <w:rFonts w:ascii="Times New Roman" w:hAnsi="Times New Roman" w:cs="Times New Roman"/>
          <w:sz w:val="24"/>
          <w:szCs w:val="24"/>
        </w:rPr>
        <w:t xml:space="preserve">The court </w:t>
      </w:r>
      <w:r w:rsidR="00223CC1" w:rsidRPr="007F4BE5">
        <w:rPr>
          <w:rFonts w:ascii="Times New Roman" w:hAnsi="Times New Roman" w:cs="Times New Roman"/>
          <w:i/>
          <w:sz w:val="24"/>
          <w:szCs w:val="24"/>
        </w:rPr>
        <w:t>a quo</w:t>
      </w:r>
      <w:r w:rsidRPr="007F4BE5">
        <w:rPr>
          <w:rFonts w:ascii="Times New Roman" w:hAnsi="Times New Roman" w:cs="Times New Roman"/>
          <w:sz w:val="24"/>
          <w:szCs w:val="24"/>
        </w:rPr>
        <w:t xml:space="preserve"> erred at law in failing to treat the application as unopposed and find the first respondent to be in default in the absence of a board resolution authorizing litigation under its name as required by law.</w:t>
      </w:r>
    </w:p>
    <w:p w14:paraId="5B06AAB2" w14:textId="7F293F84" w:rsidR="00D77E5E" w:rsidRDefault="00D77E5E" w:rsidP="00C71452">
      <w:pPr>
        <w:pStyle w:val="ListParagraph"/>
        <w:numPr>
          <w:ilvl w:val="0"/>
          <w:numId w:val="6"/>
        </w:numPr>
        <w:spacing w:line="480" w:lineRule="auto"/>
        <w:ind w:left="1170"/>
        <w:jc w:val="both"/>
        <w:rPr>
          <w:rFonts w:ascii="Times New Roman" w:hAnsi="Times New Roman" w:cs="Times New Roman"/>
          <w:sz w:val="24"/>
          <w:szCs w:val="24"/>
        </w:rPr>
      </w:pPr>
      <w:r w:rsidRPr="007F4BE5">
        <w:rPr>
          <w:rFonts w:ascii="Times New Roman" w:hAnsi="Times New Roman" w:cs="Times New Roman"/>
          <w:sz w:val="24"/>
          <w:szCs w:val="24"/>
        </w:rPr>
        <w:t xml:space="preserve">The court </w:t>
      </w:r>
      <w:r w:rsidR="00223CC1" w:rsidRPr="007F4BE5">
        <w:rPr>
          <w:rFonts w:ascii="Times New Roman" w:hAnsi="Times New Roman" w:cs="Times New Roman"/>
          <w:i/>
          <w:sz w:val="24"/>
          <w:szCs w:val="24"/>
        </w:rPr>
        <w:t>a quo</w:t>
      </w:r>
      <w:r w:rsidRPr="007F4BE5">
        <w:rPr>
          <w:rFonts w:ascii="Times New Roman" w:hAnsi="Times New Roman" w:cs="Times New Roman"/>
          <w:sz w:val="24"/>
          <w:szCs w:val="24"/>
        </w:rPr>
        <w:t xml:space="preserve"> erred at law in failing to find that the first respondent ‘s claim to have ceased operations during the year 2017 means that it lacks </w:t>
      </w:r>
      <w:r w:rsidR="003B6239" w:rsidRPr="007F4BE5">
        <w:rPr>
          <w:rFonts w:ascii="Times New Roman" w:hAnsi="Times New Roman" w:cs="Times New Roman"/>
          <w:i/>
          <w:sz w:val="24"/>
          <w:szCs w:val="24"/>
        </w:rPr>
        <w:t>locus standi</w:t>
      </w:r>
      <w:r w:rsidRPr="007F4BE5">
        <w:rPr>
          <w:rFonts w:ascii="Times New Roman" w:hAnsi="Times New Roman" w:cs="Times New Roman"/>
          <w:sz w:val="24"/>
          <w:szCs w:val="24"/>
        </w:rPr>
        <w:t xml:space="preserve"> to litigate as a defunct entity without a court order for substitution or joinder in terms of the law.</w:t>
      </w:r>
    </w:p>
    <w:p w14:paraId="29CF4C7A" w14:textId="6CE9B42F" w:rsidR="00D77E5E" w:rsidRPr="00107CF6" w:rsidRDefault="00D77E5E" w:rsidP="00C71452">
      <w:pPr>
        <w:pStyle w:val="ListParagraph"/>
        <w:numPr>
          <w:ilvl w:val="0"/>
          <w:numId w:val="6"/>
        </w:numPr>
        <w:spacing w:line="48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t xml:space="preserve">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erred on the facts in failing to find that the first respondent’s submission to have ceased operations during the year 2017 </w:t>
      </w:r>
      <w:r w:rsidR="00E5214D" w:rsidRPr="00107CF6">
        <w:rPr>
          <w:rFonts w:ascii="Times New Roman" w:hAnsi="Times New Roman" w:cs="Times New Roman"/>
          <w:sz w:val="24"/>
          <w:szCs w:val="24"/>
        </w:rPr>
        <w:t xml:space="preserve">implies </w:t>
      </w:r>
      <w:r w:rsidRPr="00107CF6">
        <w:rPr>
          <w:rFonts w:ascii="Times New Roman" w:hAnsi="Times New Roman" w:cs="Times New Roman"/>
          <w:sz w:val="24"/>
          <w:szCs w:val="24"/>
        </w:rPr>
        <w:t>that the application under case number HC 4183/22 could not have been validly filed on 24 June 2022 by a defunct entity.</w:t>
      </w:r>
    </w:p>
    <w:p w14:paraId="10B5A7AF" w14:textId="6005B8FF" w:rsidR="00D77E5E" w:rsidRPr="00107CF6" w:rsidRDefault="00D77E5E" w:rsidP="00C71452">
      <w:pPr>
        <w:pStyle w:val="ListParagraph"/>
        <w:numPr>
          <w:ilvl w:val="0"/>
          <w:numId w:val="6"/>
        </w:numPr>
        <w:spacing w:line="48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t xml:space="preserve">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erred at law in upholding the bar of </w:t>
      </w:r>
      <w:r w:rsidR="003963D6" w:rsidRPr="00107CF6">
        <w:rPr>
          <w:rFonts w:ascii="Times New Roman" w:hAnsi="Times New Roman" w:cs="Times New Roman"/>
          <w:i/>
          <w:sz w:val="24"/>
          <w:szCs w:val="24"/>
        </w:rPr>
        <w:t>res judicata</w:t>
      </w:r>
      <w:r w:rsidRPr="00107CF6">
        <w:rPr>
          <w:rFonts w:ascii="Times New Roman" w:hAnsi="Times New Roman" w:cs="Times New Roman"/>
          <w:sz w:val="24"/>
          <w:szCs w:val="24"/>
        </w:rPr>
        <w:t xml:space="preserve"> in circumstances where the parties, cause of action, relief sought and merits in case HCH 3475/24 are different form the previously decided case HC 4183/22. 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accepted the bar of </w:t>
      </w:r>
      <w:r w:rsidR="0047313C">
        <w:rPr>
          <w:rFonts w:ascii="Times New Roman" w:hAnsi="Times New Roman" w:cs="Times New Roman"/>
          <w:sz w:val="24"/>
          <w:szCs w:val="24"/>
        </w:rPr>
        <w:t xml:space="preserve">                    </w:t>
      </w:r>
      <w:r w:rsidR="003963D6" w:rsidRPr="00107CF6">
        <w:rPr>
          <w:rFonts w:ascii="Times New Roman" w:hAnsi="Times New Roman" w:cs="Times New Roman"/>
          <w:i/>
          <w:sz w:val="24"/>
          <w:szCs w:val="24"/>
        </w:rPr>
        <w:t>res judicata</w:t>
      </w:r>
      <w:r w:rsidRPr="00107CF6">
        <w:rPr>
          <w:rFonts w:ascii="Times New Roman" w:hAnsi="Times New Roman" w:cs="Times New Roman"/>
          <w:sz w:val="24"/>
          <w:szCs w:val="24"/>
        </w:rPr>
        <w:t xml:space="preserve"> where essential elements had not been satisfied.</w:t>
      </w:r>
    </w:p>
    <w:p w14:paraId="23EEA35E" w14:textId="780ACED9" w:rsidR="00D77E5E" w:rsidRDefault="00B24980" w:rsidP="00C71452">
      <w:pPr>
        <w:pStyle w:val="ListParagraph"/>
        <w:numPr>
          <w:ilvl w:val="0"/>
          <w:numId w:val="6"/>
        </w:numPr>
        <w:spacing w:line="48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t xml:space="preserve">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erred at law and on facts in failing to distinguish between the amount on 8 May 2014 writ of execution and the value of the debt assessed as</w:t>
      </w:r>
      <w:r w:rsidR="00A62625">
        <w:rPr>
          <w:rFonts w:ascii="Times New Roman" w:hAnsi="Times New Roman" w:cs="Times New Roman"/>
          <w:sz w:val="24"/>
          <w:szCs w:val="24"/>
        </w:rPr>
        <w:t xml:space="preserve"> formulae under judgment HH 237/</w:t>
      </w:r>
      <w:r w:rsidR="0047313C">
        <w:rPr>
          <w:rFonts w:ascii="Times New Roman" w:hAnsi="Times New Roman" w:cs="Times New Roman"/>
          <w:sz w:val="24"/>
          <w:szCs w:val="24"/>
        </w:rPr>
        <w:t>10 as contemplated in r</w:t>
      </w:r>
      <w:r w:rsidRPr="00107CF6">
        <w:rPr>
          <w:rFonts w:ascii="Times New Roman" w:hAnsi="Times New Roman" w:cs="Times New Roman"/>
          <w:sz w:val="24"/>
          <w:szCs w:val="24"/>
        </w:rPr>
        <w:t xml:space="preserve"> 2 of the High Court Rules, 2021.</w:t>
      </w:r>
    </w:p>
    <w:p w14:paraId="14FE08DF" w14:textId="63D0DC7C" w:rsidR="00B24980" w:rsidRPr="00107CF6" w:rsidRDefault="00B24980" w:rsidP="00C71452">
      <w:pPr>
        <w:pStyle w:val="ListParagraph"/>
        <w:numPr>
          <w:ilvl w:val="0"/>
          <w:numId w:val="6"/>
        </w:numPr>
        <w:spacing w:line="48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t xml:space="preserve">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misdirected itself at law and on the facts in misinterpreting and giving consequential relief to the operative part of the judgment HH 703/22 granted in terms of s</w:t>
      </w:r>
      <w:r w:rsidR="00F91D8F">
        <w:rPr>
          <w:rFonts w:ascii="Times New Roman" w:hAnsi="Times New Roman" w:cs="Times New Roman"/>
          <w:sz w:val="24"/>
          <w:szCs w:val="24"/>
        </w:rPr>
        <w:t> </w:t>
      </w:r>
      <w:r w:rsidRPr="00107CF6">
        <w:rPr>
          <w:rFonts w:ascii="Times New Roman" w:hAnsi="Times New Roman" w:cs="Times New Roman"/>
          <w:sz w:val="24"/>
          <w:szCs w:val="24"/>
        </w:rPr>
        <w:t>14 of the High Court Act [</w:t>
      </w:r>
      <w:r w:rsidRPr="00107CF6">
        <w:rPr>
          <w:rFonts w:ascii="Times New Roman" w:hAnsi="Times New Roman" w:cs="Times New Roman"/>
          <w:i/>
          <w:sz w:val="24"/>
          <w:szCs w:val="24"/>
        </w:rPr>
        <w:t>Chapter 7:06</w:t>
      </w:r>
      <w:r w:rsidRPr="00107CF6">
        <w:rPr>
          <w:rFonts w:ascii="Times New Roman" w:hAnsi="Times New Roman" w:cs="Times New Roman"/>
          <w:sz w:val="24"/>
          <w:szCs w:val="24"/>
        </w:rPr>
        <w:t>] where such relief cannot be claimed.</w:t>
      </w:r>
    </w:p>
    <w:p w14:paraId="70A6FD91" w14:textId="6436DF8B" w:rsidR="00B24980" w:rsidRDefault="00B24980" w:rsidP="00C71452">
      <w:pPr>
        <w:pStyle w:val="ListParagraph"/>
        <w:numPr>
          <w:ilvl w:val="0"/>
          <w:numId w:val="6"/>
        </w:numPr>
        <w:spacing w:line="48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lastRenderedPageBreak/>
        <w:t xml:space="preserve">The court </w:t>
      </w:r>
      <w:r w:rsidR="00223CC1" w:rsidRPr="00107CF6">
        <w:rPr>
          <w:rFonts w:ascii="Times New Roman" w:hAnsi="Times New Roman" w:cs="Times New Roman"/>
          <w:i/>
          <w:sz w:val="24"/>
          <w:szCs w:val="24"/>
        </w:rPr>
        <w:t>a quo</w:t>
      </w:r>
      <w:r w:rsidRPr="00107CF6">
        <w:rPr>
          <w:rFonts w:ascii="Times New Roman" w:hAnsi="Times New Roman" w:cs="Times New Roman"/>
          <w:sz w:val="24"/>
          <w:szCs w:val="24"/>
        </w:rPr>
        <w:t xml:space="preserve"> erred at law in declining to determine merits of the currency dispute of</w:t>
      </w:r>
      <w:r w:rsidR="00A62625">
        <w:rPr>
          <w:rFonts w:ascii="Times New Roman" w:hAnsi="Times New Roman" w:cs="Times New Roman"/>
          <w:sz w:val="24"/>
          <w:szCs w:val="24"/>
        </w:rPr>
        <w:t xml:space="preserve"> the debt under judgment HH 237/</w:t>
      </w:r>
      <w:r w:rsidRPr="00107CF6">
        <w:rPr>
          <w:rFonts w:ascii="Times New Roman" w:hAnsi="Times New Roman" w:cs="Times New Roman"/>
          <w:sz w:val="24"/>
          <w:szCs w:val="24"/>
        </w:rPr>
        <w:t>10 as ring fenced by s 44C</w:t>
      </w:r>
      <w:r w:rsidR="0066273A">
        <w:rPr>
          <w:rFonts w:ascii="Times New Roman" w:hAnsi="Times New Roman" w:cs="Times New Roman"/>
          <w:sz w:val="24"/>
          <w:szCs w:val="24"/>
        </w:rPr>
        <w:t xml:space="preserve"> </w:t>
      </w:r>
      <w:r w:rsidRPr="00107CF6">
        <w:rPr>
          <w:rFonts w:ascii="Times New Roman" w:hAnsi="Times New Roman" w:cs="Times New Roman"/>
          <w:sz w:val="24"/>
          <w:szCs w:val="24"/>
        </w:rPr>
        <w:t>(2)(a) and (b) of the Reserve Bank of Zimbabwe Act [</w:t>
      </w:r>
      <w:r w:rsidRPr="00107CF6">
        <w:rPr>
          <w:rFonts w:ascii="Times New Roman" w:hAnsi="Times New Roman" w:cs="Times New Roman"/>
          <w:i/>
          <w:sz w:val="24"/>
          <w:szCs w:val="24"/>
        </w:rPr>
        <w:t>Chapter 22:15</w:t>
      </w:r>
      <w:r w:rsidRPr="00107CF6">
        <w:rPr>
          <w:rFonts w:ascii="Times New Roman" w:hAnsi="Times New Roman" w:cs="Times New Roman"/>
          <w:sz w:val="24"/>
          <w:szCs w:val="24"/>
        </w:rPr>
        <w:t>], s 2(a) and (b)</w:t>
      </w:r>
      <w:r w:rsidR="00667572">
        <w:rPr>
          <w:rFonts w:ascii="Times New Roman" w:hAnsi="Times New Roman" w:cs="Times New Roman"/>
          <w:sz w:val="24"/>
          <w:szCs w:val="24"/>
        </w:rPr>
        <w:t xml:space="preserve"> </w:t>
      </w:r>
      <w:r w:rsidR="00667572" w:rsidRPr="00881305">
        <w:rPr>
          <w:rFonts w:ascii="Times New Roman" w:hAnsi="Times New Roman" w:cs="Times New Roman"/>
          <w:i/>
          <w:iCs/>
          <w:sz w:val="24"/>
          <w:szCs w:val="24"/>
        </w:rPr>
        <w:t>(sic)</w:t>
      </w:r>
      <w:r w:rsidRPr="00107CF6">
        <w:rPr>
          <w:rFonts w:ascii="Times New Roman" w:hAnsi="Times New Roman" w:cs="Times New Roman"/>
          <w:sz w:val="24"/>
          <w:szCs w:val="24"/>
        </w:rPr>
        <w:t xml:space="preserve"> of S.I. 33/19 and case law</w:t>
      </w:r>
      <w:r w:rsidR="00C32441">
        <w:rPr>
          <w:rFonts w:ascii="Times New Roman" w:hAnsi="Times New Roman" w:cs="Times New Roman"/>
          <w:sz w:val="24"/>
          <w:szCs w:val="24"/>
        </w:rPr>
        <w:t>.”</w:t>
      </w:r>
    </w:p>
    <w:p w14:paraId="62C30691" w14:textId="77777777" w:rsidR="0062514C" w:rsidRPr="00107CF6" w:rsidRDefault="0062514C" w:rsidP="0062514C">
      <w:pPr>
        <w:pStyle w:val="ListParagraph"/>
        <w:spacing w:after="0" w:line="480" w:lineRule="auto"/>
        <w:ind w:left="1080"/>
        <w:jc w:val="both"/>
        <w:rPr>
          <w:rFonts w:ascii="Times New Roman" w:hAnsi="Times New Roman" w:cs="Times New Roman"/>
          <w:sz w:val="24"/>
          <w:szCs w:val="24"/>
        </w:rPr>
      </w:pPr>
    </w:p>
    <w:p w14:paraId="515AAA79" w14:textId="77777777" w:rsidR="00D77E5E" w:rsidRPr="00107CF6" w:rsidRDefault="00B24980" w:rsidP="0062514C">
      <w:pPr>
        <w:spacing w:after="0"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SUBMISSIONS BEFORE THIS COURT</w:t>
      </w:r>
    </w:p>
    <w:p w14:paraId="1E4AB51B" w14:textId="26C76D91" w:rsidR="00B24980" w:rsidRPr="00107CF6" w:rsidRDefault="003B6239" w:rsidP="0062514C">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[15</w:t>
      </w:r>
      <w:proofErr w:type="gramStart"/>
      <w:r w:rsidR="00F91D8F" w:rsidRPr="00107CF6">
        <w:rPr>
          <w:rFonts w:ascii="Times New Roman" w:hAnsi="Times New Roman" w:cs="Times New Roman"/>
          <w:sz w:val="24"/>
          <w:szCs w:val="24"/>
        </w:rPr>
        <w:t xml:space="preserve">] </w:t>
      </w:r>
      <w:r w:rsidR="00701B8A">
        <w:rPr>
          <w:rFonts w:ascii="Times New Roman" w:hAnsi="Times New Roman" w:cs="Times New Roman"/>
          <w:sz w:val="24"/>
          <w:szCs w:val="24"/>
        </w:rPr>
        <w:t xml:space="preserve"> </w:t>
      </w:r>
      <w:r w:rsidR="00F91D8F">
        <w:rPr>
          <w:rFonts w:ascii="Times New Roman" w:hAnsi="Times New Roman" w:cs="Times New Roman"/>
          <w:sz w:val="24"/>
          <w:szCs w:val="24"/>
        </w:rPr>
        <w:t>At</w:t>
      </w:r>
      <w:proofErr w:type="gramEnd"/>
      <w:r w:rsidR="00A04962" w:rsidRPr="00107CF6">
        <w:rPr>
          <w:rFonts w:ascii="Times New Roman" w:hAnsi="Times New Roman" w:cs="Times New Roman"/>
          <w:sz w:val="24"/>
          <w:szCs w:val="24"/>
        </w:rPr>
        <w:t xml:space="preserve"> the hearing of the appeal, the appellants raised two preliminary objections. </w:t>
      </w:r>
      <w:r w:rsidR="00DF19BF">
        <w:rPr>
          <w:rFonts w:ascii="Times New Roman" w:hAnsi="Times New Roman" w:cs="Times New Roman"/>
          <w:sz w:val="24"/>
          <w:szCs w:val="24"/>
        </w:rPr>
        <w:t xml:space="preserve"> </w:t>
      </w:r>
      <w:r w:rsidR="00A04962" w:rsidRPr="00107CF6">
        <w:rPr>
          <w:rFonts w:ascii="Times New Roman" w:hAnsi="Times New Roman" w:cs="Times New Roman"/>
          <w:sz w:val="24"/>
          <w:szCs w:val="24"/>
        </w:rPr>
        <w:t xml:space="preserve">The first objection was that the first respondent lacked </w:t>
      </w:r>
      <w:r w:rsidRPr="00107CF6">
        <w:rPr>
          <w:rFonts w:ascii="Times New Roman" w:hAnsi="Times New Roman" w:cs="Times New Roman"/>
          <w:i/>
          <w:sz w:val="24"/>
          <w:szCs w:val="24"/>
        </w:rPr>
        <w:t>locus standi</w:t>
      </w:r>
      <w:r w:rsidR="00A04962" w:rsidRPr="00107CF6">
        <w:rPr>
          <w:rFonts w:ascii="Times New Roman" w:hAnsi="Times New Roman" w:cs="Times New Roman"/>
          <w:sz w:val="24"/>
          <w:szCs w:val="24"/>
        </w:rPr>
        <w:t xml:space="preserve"> since it had ceased its operations in 2017. </w:t>
      </w:r>
      <w:r w:rsidR="00DF19BF">
        <w:rPr>
          <w:rFonts w:ascii="Times New Roman" w:hAnsi="Times New Roman" w:cs="Times New Roman"/>
          <w:sz w:val="24"/>
          <w:szCs w:val="24"/>
        </w:rPr>
        <w:t xml:space="preserve"> </w:t>
      </w:r>
      <w:r w:rsidR="00A04962" w:rsidRPr="00107CF6">
        <w:rPr>
          <w:rFonts w:ascii="Times New Roman" w:hAnsi="Times New Roman" w:cs="Times New Roman"/>
          <w:sz w:val="24"/>
          <w:szCs w:val="24"/>
        </w:rPr>
        <w:t xml:space="preserve">It was submitted that the first respondent had used the credentials of UZ-CTRC on the Integrated Electronic Case Management System (IECMS) showing that it was now a defunct entity. </w:t>
      </w:r>
      <w:r w:rsidR="00DF19BF">
        <w:rPr>
          <w:rFonts w:ascii="Times New Roman" w:hAnsi="Times New Roman" w:cs="Times New Roman"/>
          <w:sz w:val="24"/>
          <w:szCs w:val="24"/>
        </w:rPr>
        <w:t xml:space="preserve"> </w:t>
      </w:r>
      <w:r w:rsidR="00A04962" w:rsidRPr="00107CF6">
        <w:rPr>
          <w:rFonts w:ascii="Times New Roman" w:hAnsi="Times New Roman" w:cs="Times New Roman"/>
          <w:sz w:val="24"/>
          <w:szCs w:val="24"/>
        </w:rPr>
        <w:t xml:space="preserve">The second point was that UZ-CTRC did not have </w:t>
      </w:r>
      <w:r w:rsidRPr="00107CF6">
        <w:rPr>
          <w:rFonts w:ascii="Times New Roman" w:hAnsi="Times New Roman" w:cs="Times New Roman"/>
          <w:i/>
          <w:sz w:val="24"/>
          <w:szCs w:val="24"/>
        </w:rPr>
        <w:t>locus standi</w:t>
      </w:r>
      <w:r w:rsidR="00A04962" w:rsidRPr="00107CF6">
        <w:rPr>
          <w:rFonts w:ascii="Times New Roman" w:hAnsi="Times New Roman" w:cs="Times New Roman"/>
          <w:sz w:val="24"/>
          <w:szCs w:val="24"/>
        </w:rPr>
        <w:t xml:space="preserve"> as it was not a party to these proceedings. </w:t>
      </w:r>
      <w:r w:rsidR="00DF19BF">
        <w:rPr>
          <w:rFonts w:ascii="Times New Roman" w:hAnsi="Times New Roman" w:cs="Times New Roman"/>
          <w:sz w:val="24"/>
          <w:szCs w:val="24"/>
        </w:rPr>
        <w:t xml:space="preserve"> </w:t>
      </w:r>
      <w:r w:rsidR="00A04962" w:rsidRPr="00107CF6">
        <w:rPr>
          <w:rFonts w:ascii="Times New Roman" w:hAnsi="Times New Roman" w:cs="Times New Roman"/>
          <w:sz w:val="24"/>
          <w:szCs w:val="24"/>
        </w:rPr>
        <w:t>It was contended by the appellants that it ought to have been joined to the proceedings.</w:t>
      </w:r>
    </w:p>
    <w:p w14:paraId="33129BC9" w14:textId="654FA2F0" w:rsidR="00A04962" w:rsidRPr="00107CF6" w:rsidRDefault="003B6239" w:rsidP="00DF19BF">
      <w:pPr>
        <w:spacing w:line="480" w:lineRule="auto"/>
        <w:ind w:left="630" w:hanging="630"/>
        <w:jc w:val="both"/>
        <w:rPr>
          <w:rFonts w:ascii="Times New Roman" w:hAnsi="Times New Roman" w:cs="Times New Roman"/>
          <w:sz w:val="24"/>
          <w:szCs w:val="24"/>
        </w:rPr>
      </w:pPr>
      <w:r w:rsidRPr="00107CF6">
        <w:rPr>
          <w:rFonts w:ascii="Times New Roman" w:hAnsi="Times New Roman" w:cs="Times New Roman"/>
          <w:sz w:val="24"/>
          <w:szCs w:val="24"/>
        </w:rPr>
        <w:t>[16</w:t>
      </w:r>
      <w:r w:rsidR="00635E20" w:rsidRPr="00107CF6">
        <w:rPr>
          <w:rFonts w:ascii="Times New Roman" w:hAnsi="Times New Roman" w:cs="Times New Roman"/>
          <w:sz w:val="24"/>
          <w:szCs w:val="24"/>
        </w:rPr>
        <w:t>]</w:t>
      </w:r>
      <w:r w:rsidR="00223CC1" w:rsidRPr="00107CF6">
        <w:rPr>
          <w:rFonts w:ascii="Times New Roman" w:hAnsi="Times New Roman" w:cs="Times New Roman"/>
          <w:sz w:val="24"/>
          <w:szCs w:val="24"/>
        </w:rPr>
        <w:t xml:space="preserve"> </w:t>
      </w:r>
      <w:r w:rsidR="00DF19BF">
        <w:rPr>
          <w:rFonts w:ascii="Times New Roman" w:hAnsi="Times New Roman" w:cs="Times New Roman"/>
          <w:sz w:val="24"/>
          <w:szCs w:val="24"/>
        </w:rPr>
        <w:t xml:space="preserve">  </w:t>
      </w:r>
      <w:r w:rsidR="00A04962" w:rsidRPr="00107CF6">
        <w:rPr>
          <w:rFonts w:ascii="Times New Roman" w:hAnsi="Times New Roman" w:cs="Times New Roman"/>
          <w:i/>
          <w:sz w:val="24"/>
          <w:szCs w:val="24"/>
        </w:rPr>
        <w:t xml:space="preserve">Per </w:t>
      </w:r>
      <w:r w:rsidR="00EF5E08" w:rsidRPr="00107CF6">
        <w:rPr>
          <w:rFonts w:ascii="Times New Roman" w:hAnsi="Times New Roman" w:cs="Times New Roman"/>
          <w:i/>
          <w:sz w:val="24"/>
          <w:szCs w:val="24"/>
        </w:rPr>
        <w:t>contra</w:t>
      </w:r>
      <w:r w:rsidR="00EF5E08" w:rsidRPr="00107CF6">
        <w:rPr>
          <w:rFonts w:ascii="Times New Roman" w:hAnsi="Times New Roman" w:cs="Times New Roman"/>
          <w:sz w:val="24"/>
          <w:szCs w:val="24"/>
        </w:rPr>
        <w:t xml:space="preserve">, </w:t>
      </w:r>
      <w:proofErr w:type="spellStart"/>
      <w:r w:rsidR="00EF5E08" w:rsidRPr="00107CF6">
        <w:rPr>
          <w:rFonts w:ascii="Times New Roman" w:hAnsi="Times New Roman" w:cs="Times New Roman"/>
          <w:sz w:val="24"/>
          <w:szCs w:val="24"/>
        </w:rPr>
        <w:t>Mr</w:t>
      </w:r>
      <w:proofErr w:type="spellEnd"/>
      <w:r w:rsidR="00EF5E08" w:rsidRPr="00107CF6">
        <w:rPr>
          <w:rFonts w:ascii="Times New Roman" w:hAnsi="Times New Roman" w:cs="Times New Roman"/>
          <w:sz w:val="24"/>
          <w:szCs w:val="24"/>
        </w:rPr>
        <w:t xml:space="preserve"> </w:t>
      </w:r>
      <w:proofErr w:type="spellStart"/>
      <w:r w:rsidR="00EF5E08" w:rsidRPr="00E90980">
        <w:rPr>
          <w:rFonts w:ascii="Times New Roman" w:hAnsi="Times New Roman" w:cs="Times New Roman"/>
          <w:i/>
          <w:sz w:val="24"/>
          <w:szCs w:val="24"/>
        </w:rPr>
        <w:t>Mpofu</w:t>
      </w:r>
      <w:proofErr w:type="spellEnd"/>
      <w:r w:rsidR="00EF5E08" w:rsidRPr="00107CF6">
        <w:rPr>
          <w:rFonts w:ascii="Times New Roman" w:hAnsi="Times New Roman" w:cs="Times New Roman"/>
          <w:sz w:val="24"/>
          <w:szCs w:val="24"/>
        </w:rPr>
        <w:t xml:space="preserve">, </w:t>
      </w:r>
      <w:r w:rsidR="00A04962" w:rsidRPr="00107CF6">
        <w:rPr>
          <w:rFonts w:ascii="Times New Roman" w:hAnsi="Times New Roman" w:cs="Times New Roman"/>
          <w:sz w:val="24"/>
          <w:szCs w:val="24"/>
        </w:rPr>
        <w:t>counsel for the first respondent</w:t>
      </w:r>
      <w:r w:rsidR="00EF5E08" w:rsidRPr="00107CF6">
        <w:rPr>
          <w:rFonts w:ascii="Times New Roman" w:hAnsi="Times New Roman" w:cs="Times New Roman"/>
          <w:sz w:val="24"/>
          <w:szCs w:val="24"/>
        </w:rPr>
        <w:t>,</w:t>
      </w:r>
      <w:r w:rsidR="00A04962" w:rsidRPr="00107CF6">
        <w:rPr>
          <w:rFonts w:ascii="Times New Roman" w:hAnsi="Times New Roman" w:cs="Times New Roman"/>
          <w:sz w:val="24"/>
          <w:szCs w:val="24"/>
        </w:rPr>
        <w:t xml:space="preserve"> submitted that the principle of law is that one cannot bring a party to court and argue that it lacks </w:t>
      </w:r>
      <w:r w:rsidRPr="00107CF6">
        <w:rPr>
          <w:rFonts w:ascii="Times New Roman" w:hAnsi="Times New Roman" w:cs="Times New Roman"/>
          <w:i/>
          <w:sz w:val="24"/>
          <w:szCs w:val="24"/>
        </w:rPr>
        <w:t>locus standi</w:t>
      </w:r>
      <w:r w:rsidR="00A04962" w:rsidRPr="00107CF6">
        <w:rPr>
          <w:rFonts w:ascii="Times New Roman" w:hAnsi="Times New Roman" w:cs="Times New Roman"/>
          <w:sz w:val="24"/>
          <w:szCs w:val="24"/>
        </w:rPr>
        <w:t xml:space="preserve">. </w:t>
      </w:r>
      <w:r w:rsidR="00E90980">
        <w:rPr>
          <w:rFonts w:ascii="Times New Roman" w:hAnsi="Times New Roman" w:cs="Times New Roman"/>
          <w:sz w:val="24"/>
          <w:szCs w:val="24"/>
        </w:rPr>
        <w:t xml:space="preserve"> </w:t>
      </w:r>
      <w:r w:rsidR="00A04962" w:rsidRPr="00107CF6">
        <w:rPr>
          <w:rFonts w:ascii="Times New Roman" w:hAnsi="Times New Roman" w:cs="Times New Roman"/>
          <w:sz w:val="24"/>
          <w:szCs w:val="24"/>
        </w:rPr>
        <w:t xml:space="preserve">He submitted that the issue of </w:t>
      </w:r>
      <w:r w:rsidRPr="00107CF6">
        <w:rPr>
          <w:rFonts w:ascii="Times New Roman" w:hAnsi="Times New Roman" w:cs="Times New Roman"/>
          <w:i/>
          <w:sz w:val="24"/>
          <w:szCs w:val="24"/>
        </w:rPr>
        <w:t>locus standi</w:t>
      </w:r>
      <w:r w:rsidR="00A04962" w:rsidRPr="00107CF6">
        <w:rPr>
          <w:rFonts w:ascii="Times New Roman" w:hAnsi="Times New Roman" w:cs="Times New Roman"/>
          <w:sz w:val="24"/>
          <w:szCs w:val="24"/>
        </w:rPr>
        <w:t xml:space="preserve"> could not be dealt with b</w:t>
      </w:r>
      <w:r w:rsidR="00EF5E08" w:rsidRPr="00107CF6">
        <w:rPr>
          <w:rFonts w:ascii="Times New Roman" w:hAnsi="Times New Roman" w:cs="Times New Roman"/>
          <w:sz w:val="24"/>
          <w:szCs w:val="24"/>
        </w:rPr>
        <w:t xml:space="preserve">ased on </w:t>
      </w:r>
      <w:r w:rsidR="00A04962" w:rsidRPr="00107CF6">
        <w:rPr>
          <w:rFonts w:ascii="Times New Roman" w:hAnsi="Times New Roman" w:cs="Times New Roman"/>
          <w:sz w:val="24"/>
          <w:szCs w:val="24"/>
        </w:rPr>
        <w:t>IECMS account details</w:t>
      </w:r>
      <w:r w:rsidR="00D14734" w:rsidRPr="00107CF6">
        <w:rPr>
          <w:rFonts w:ascii="Times New Roman" w:hAnsi="Times New Roman" w:cs="Times New Roman"/>
          <w:sz w:val="24"/>
          <w:szCs w:val="24"/>
        </w:rPr>
        <w:t xml:space="preserve"> used by a party</w:t>
      </w:r>
      <w:r w:rsidR="00A04962" w:rsidRPr="00107CF6">
        <w:rPr>
          <w:rFonts w:ascii="Times New Roman" w:hAnsi="Times New Roman" w:cs="Times New Roman"/>
          <w:sz w:val="24"/>
          <w:szCs w:val="24"/>
        </w:rPr>
        <w:t xml:space="preserve">. </w:t>
      </w:r>
      <w:r w:rsidR="00E90980">
        <w:rPr>
          <w:rFonts w:ascii="Times New Roman" w:hAnsi="Times New Roman" w:cs="Times New Roman"/>
          <w:sz w:val="24"/>
          <w:szCs w:val="24"/>
        </w:rPr>
        <w:t xml:space="preserve"> </w:t>
      </w:r>
      <w:r w:rsidR="00A04962" w:rsidRPr="00107CF6">
        <w:rPr>
          <w:rFonts w:ascii="Times New Roman" w:hAnsi="Times New Roman" w:cs="Times New Roman"/>
          <w:sz w:val="24"/>
          <w:szCs w:val="24"/>
        </w:rPr>
        <w:t xml:space="preserve">He further submitted that </w:t>
      </w:r>
      <w:r w:rsidR="00EF5E08" w:rsidRPr="00107CF6">
        <w:rPr>
          <w:rFonts w:ascii="Times New Roman" w:hAnsi="Times New Roman" w:cs="Times New Roman"/>
          <w:sz w:val="24"/>
          <w:szCs w:val="24"/>
        </w:rPr>
        <w:t>th</w:t>
      </w:r>
      <w:r w:rsidR="00837930">
        <w:rPr>
          <w:rFonts w:ascii="Times New Roman" w:hAnsi="Times New Roman" w:cs="Times New Roman"/>
          <w:sz w:val="24"/>
          <w:szCs w:val="24"/>
        </w:rPr>
        <w:t>is</w:t>
      </w:r>
      <w:r w:rsidR="00EF5E08" w:rsidRPr="00107CF6">
        <w:rPr>
          <w:rFonts w:ascii="Times New Roman" w:hAnsi="Times New Roman" w:cs="Times New Roman"/>
          <w:sz w:val="24"/>
          <w:szCs w:val="24"/>
        </w:rPr>
        <w:t xml:space="preserve"> </w:t>
      </w:r>
      <w:r w:rsidR="00D14734" w:rsidRPr="00107CF6">
        <w:rPr>
          <w:rFonts w:ascii="Times New Roman" w:hAnsi="Times New Roman" w:cs="Times New Roman"/>
          <w:sz w:val="24"/>
          <w:szCs w:val="24"/>
        </w:rPr>
        <w:t xml:space="preserve">very same </w:t>
      </w:r>
      <w:r w:rsidR="00A04962" w:rsidRPr="00107CF6">
        <w:rPr>
          <w:rFonts w:ascii="Times New Roman" w:hAnsi="Times New Roman" w:cs="Times New Roman"/>
          <w:sz w:val="24"/>
          <w:szCs w:val="24"/>
        </w:rPr>
        <w:t>issue had been dealt with before in the various proceedings between the parties.</w:t>
      </w:r>
    </w:p>
    <w:p w14:paraId="6BEF32BA" w14:textId="08676521" w:rsidR="00A04962" w:rsidRDefault="003B6239" w:rsidP="005D7EAE">
      <w:pPr>
        <w:spacing w:line="480" w:lineRule="auto"/>
        <w:jc w:val="both"/>
        <w:rPr>
          <w:rFonts w:ascii="Times New Roman" w:hAnsi="Times New Roman" w:cs="Times New Roman"/>
          <w:sz w:val="24"/>
          <w:szCs w:val="24"/>
        </w:rPr>
      </w:pPr>
      <w:r w:rsidRPr="00107CF6">
        <w:rPr>
          <w:rFonts w:ascii="Times New Roman" w:hAnsi="Times New Roman" w:cs="Times New Roman"/>
          <w:sz w:val="24"/>
          <w:szCs w:val="24"/>
        </w:rPr>
        <w:t>[</w:t>
      </w:r>
      <w:r w:rsidR="00EF5E08" w:rsidRPr="00107CF6">
        <w:rPr>
          <w:rFonts w:ascii="Times New Roman" w:hAnsi="Times New Roman" w:cs="Times New Roman"/>
          <w:sz w:val="24"/>
          <w:szCs w:val="24"/>
        </w:rPr>
        <w:t xml:space="preserve">17] </w:t>
      </w:r>
      <w:r w:rsidR="00E90980">
        <w:rPr>
          <w:rFonts w:ascii="Times New Roman" w:hAnsi="Times New Roman" w:cs="Times New Roman"/>
          <w:sz w:val="24"/>
          <w:szCs w:val="24"/>
        </w:rPr>
        <w:t xml:space="preserve">  </w:t>
      </w:r>
      <w:r w:rsidR="00EF5E08" w:rsidRPr="00107CF6">
        <w:rPr>
          <w:rFonts w:ascii="Times New Roman" w:hAnsi="Times New Roman" w:cs="Times New Roman"/>
          <w:sz w:val="24"/>
          <w:szCs w:val="24"/>
        </w:rPr>
        <w:t>Following</w:t>
      </w:r>
      <w:r w:rsidR="00635E20" w:rsidRPr="00107CF6">
        <w:rPr>
          <w:rFonts w:ascii="Times New Roman" w:hAnsi="Times New Roman" w:cs="Times New Roman"/>
          <w:sz w:val="24"/>
          <w:szCs w:val="24"/>
        </w:rPr>
        <w:t xml:space="preserve"> an engagement with the Court, the appellants withdrew their points </w:t>
      </w:r>
      <w:r w:rsidR="00635E20" w:rsidRPr="00107CF6">
        <w:rPr>
          <w:rFonts w:ascii="Times New Roman" w:hAnsi="Times New Roman" w:cs="Times New Roman"/>
          <w:i/>
          <w:sz w:val="24"/>
          <w:szCs w:val="24"/>
        </w:rPr>
        <w:t xml:space="preserve">in </w:t>
      </w:r>
      <w:proofErr w:type="spellStart"/>
      <w:r w:rsidR="00635E20" w:rsidRPr="00107CF6">
        <w:rPr>
          <w:rFonts w:ascii="Times New Roman" w:hAnsi="Times New Roman" w:cs="Times New Roman"/>
          <w:i/>
          <w:sz w:val="24"/>
          <w:szCs w:val="24"/>
        </w:rPr>
        <w:t>limine</w:t>
      </w:r>
      <w:proofErr w:type="spellEnd"/>
      <w:r w:rsidR="00635E20" w:rsidRPr="00107CF6">
        <w:rPr>
          <w:rFonts w:ascii="Times New Roman" w:hAnsi="Times New Roman" w:cs="Times New Roman"/>
          <w:sz w:val="24"/>
          <w:szCs w:val="24"/>
        </w:rPr>
        <w:t>.</w:t>
      </w:r>
    </w:p>
    <w:p w14:paraId="5279F910" w14:textId="16EC3A1D" w:rsidR="00635E20" w:rsidRPr="00107CF6" w:rsidRDefault="003B6239" w:rsidP="00E90980">
      <w:pPr>
        <w:spacing w:line="480" w:lineRule="auto"/>
        <w:ind w:left="540" w:hanging="540"/>
        <w:jc w:val="both"/>
        <w:rPr>
          <w:rFonts w:ascii="Times New Roman" w:hAnsi="Times New Roman" w:cs="Times New Roman"/>
          <w:color w:val="FF0000"/>
          <w:sz w:val="24"/>
          <w:szCs w:val="24"/>
        </w:rPr>
      </w:pPr>
      <w:r w:rsidRPr="00107CF6">
        <w:rPr>
          <w:rFonts w:ascii="Times New Roman" w:hAnsi="Times New Roman" w:cs="Times New Roman"/>
          <w:sz w:val="24"/>
          <w:szCs w:val="24"/>
        </w:rPr>
        <w:t>[18</w:t>
      </w:r>
      <w:r w:rsidR="00635E20" w:rsidRPr="00107CF6">
        <w:rPr>
          <w:rFonts w:ascii="Times New Roman" w:hAnsi="Times New Roman" w:cs="Times New Roman"/>
          <w:sz w:val="24"/>
          <w:szCs w:val="24"/>
        </w:rPr>
        <w:t xml:space="preserve">] </w:t>
      </w:r>
      <w:r w:rsidR="00E90980">
        <w:rPr>
          <w:rFonts w:ascii="Times New Roman" w:hAnsi="Times New Roman" w:cs="Times New Roman"/>
          <w:sz w:val="24"/>
          <w:szCs w:val="24"/>
        </w:rPr>
        <w:t xml:space="preserve">  </w:t>
      </w:r>
      <w:r w:rsidR="00635E20" w:rsidRPr="00107CF6">
        <w:rPr>
          <w:rFonts w:ascii="Times New Roman" w:hAnsi="Times New Roman" w:cs="Times New Roman"/>
          <w:sz w:val="24"/>
          <w:szCs w:val="24"/>
        </w:rPr>
        <w:t xml:space="preserve">On the merits, the appellants submitted that the matter was not </w:t>
      </w:r>
      <w:r w:rsidR="003963D6" w:rsidRPr="00107CF6">
        <w:rPr>
          <w:rFonts w:ascii="Times New Roman" w:hAnsi="Times New Roman" w:cs="Times New Roman"/>
          <w:i/>
          <w:sz w:val="24"/>
          <w:szCs w:val="24"/>
        </w:rPr>
        <w:t>res judicata</w:t>
      </w:r>
      <w:r w:rsidR="00635E20" w:rsidRPr="00107CF6">
        <w:rPr>
          <w:rFonts w:ascii="Times New Roman" w:hAnsi="Times New Roman" w:cs="Times New Roman"/>
          <w:sz w:val="24"/>
          <w:szCs w:val="24"/>
        </w:rPr>
        <w:t xml:space="preserve">. </w:t>
      </w:r>
      <w:r w:rsidR="00E87432">
        <w:rPr>
          <w:rFonts w:ascii="Times New Roman" w:hAnsi="Times New Roman" w:cs="Times New Roman"/>
          <w:sz w:val="24"/>
          <w:szCs w:val="24"/>
        </w:rPr>
        <w:t xml:space="preserve"> </w:t>
      </w:r>
      <w:r w:rsidR="00635E20" w:rsidRPr="00107CF6">
        <w:rPr>
          <w:rFonts w:ascii="Times New Roman" w:hAnsi="Times New Roman" w:cs="Times New Roman"/>
          <w:sz w:val="24"/>
          <w:szCs w:val="24"/>
        </w:rPr>
        <w:t xml:space="preserve">They argued that the requirements of </w:t>
      </w:r>
      <w:r w:rsidR="003963D6" w:rsidRPr="00107CF6">
        <w:rPr>
          <w:rFonts w:ascii="Times New Roman" w:hAnsi="Times New Roman" w:cs="Times New Roman"/>
          <w:i/>
          <w:sz w:val="24"/>
          <w:szCs w:val="24"/>
        </w:rPr>
        <w:t>res judicata</w:t>
      </w:r>
      <w:r w:rsidR="00635E20" w:rsidRPr="00107CF6">
        <w:rPr>
          <w:rFonts w:ascii="Times New Roman" w:hAnsi="Times New Roman" w:cs="Times New Roman"/>
          <w:sz w:val="24"/>
          <w:szCs w:val="24"/>
        </w:rPr>
        <w:t xml:space="preserve"> had not been met in the court </w:t>
      </w:r>
      <w:r w:rsidR="00223CC1" w:rsidRPr="00107CF6">
        <w:rPr>
          <w:rFonts w:ascii="Times New Roman" w:hAnsi="Times New Roman" w:cs="Times New Roman"/>
          <w:i/>
          <w:sz w:val="24"/>
          <w:szCs w:val="24"/>
        </w:rPr>
        <w:t>a quo</w:t>
      </w:r>
      <w:r w:rsidR="00635E20" w:rsidRPr="00107CF6">
        <w:rPr>
          <w:rFonts w:ascii="Times New Roman" w:hAnsi="Times New Roman" w:cs="Times New Roman"/>
          <w:sz w:val="24"/>
          <w:szCs w:val="24"/>
        </w:rPr>
        <w:t xml:space="preserve">. </w:t>
      </w:r>
      <w:r w:rsidR="00E87432">
        <w:rPr>
          <w:rFonts w:ascii="Times New Roman" w:hAnsi="Times New Roman" w:cs="Times New Roman"/>
          <w:sz w:val="24"/>
          <w:szCs w:val="24"/>
        </w:rPr>
        <w:t xml:space="preserve"> </w:t>
      </w:r>
      <w:r w:rsidR="00635E20" w:rsidRPr="00107CF6">
        <w:rPr>
          <w:rFonts w:ascii="Times New Roman" w:hAnsi="Times New Roman" w:cs="Times New Roman"/>
          <w:sz w:val="24"/>
          <w:szCs w:val="24"/>
        </w:rPr>
        <w:t xml:space="preserve">It was contended that the parties before </w:t>
      </w:r>
      <w:proofErr w:type="spellStart"/>
      <w:r w:rsidR="00084104" w:rsidRPr="00E87432">
        <w:rPr>
          <w:rFonts w:ascii="Times New Roman" w:hAnsi="Times New Roman" w:cs="Times New Roman"/>
          <w:smallCaps/>
          <w:sz w:val="24"/>
          <w:szCs w:val="24"/>
        </w:rPr>
        <w:t>T</w:t>
      </w:r>
      <w:r w:rsidR="00084104" w:rsidRPr="00084104">
        <w:rPr>
          <w:rFonts w:ascii="Times New Roman" w:hAnsi="Times New Roman" w:cs="Times New Roman"/>
          <w:smallCaps/>
          <w:sz w:val="24"/>
          <w:szCs w:val="24"/>
        </w:rPr>
        <w:t>agu</w:t>
      </w:r>
      <w:proofErr w:type="spellEnd"/>
      <w:r w:rsidR="00E87432" w:rsidRPr="00107CF6">
        <w:rPr>
          <w:rFonts w:ascii="Times New Roman" w:hAnsi="Times New Roman" w:cs="Times New Roman"/>
          <w:sz w:val="24"/>
          <w:szCs w:val="24"/>
        </w:rPr>
        <w:t xml:space="preserve"> J </w:t>
      </w:r>
      <w:r w:rsidR="00635E20" w:rsidRPr="00107CF6">
        <w:rPr>
          <w:rFonts w:ascii="Times New Roman" w:hAnsi="Times New Roman" w:cs="Times New Roman"/>
          <w:sz w:val="24"/>
          <w:szCs w:val="24"/>
        </w:rPr>
        <w:t xml:space="preserve">were different </w:t>
      </w:r>
      <w:r w:rsidR="003963D6" w:rsidRPr="00107CF6">
        <w:rPr>
          <w:rFonts w:ascii="Times New Roman" w:hAnsi="Times New Roman" w:cs="Times New Roman"/>
          <w:sz w:val="24"/>
          <w:szCs w:val="24"/>
        </w:rPr>
        <w:t>from</w:t>
      </w:r>
      <w:r w:rsidR="00635E20" w:rsidRPr="00107CF6">
        <w:rPr>
          <w:rFonts w:ascii="Times New Roman" w:hAnsi="Times New Roman" w:cs="Times New Roman"/>
          <w:sz w:val="24"/>
          <w:szCs w:val="24"/>
        </w:rPr>
        <w:t xml:space="preserve"> the ones </w:t>
      </w:r>
      <w:r w:rsidR="00D504A6" w:rsidRPr="00107CF6">
        <w:rPr>
          <w:rFonts w:ascii="Times New Roman" w:hAnsi="Times New Roman" w:cs="Times New Roman"/>
          <w:sz w:val="24"/>
          <w:szCs w:val="24"/>
        </w:rPr>
        <w:t xml:space="preserve">before </w:t>
      </w:r>
      <w:proofErr w:type="spellStart"/>
      <w:r w:rsidR="00B85D96" w:rsidRPr="00E87432">
        <w:rPr>
          <w:rFonts w:ascii="Times New Roman" w:hAnsi="Times New Roman" w:cs="Times New Roman"/>
          <w:smallCaps/>
          <w:sz w:val="24"/>
          <w:szCs w:val="24"/>
        </w:rPr>
        <w:t>M</w:t>
      </w:r>
      <w:r w:rsidR="00B85D96" w:rsidRPr="00B85D96">
        <w:rPr>
          <w:rFonts w:ascii="Times New Roman" w:hAnsi="Times New Roman" w:cs="Times New Roman"/>
          <w:smallCaps/>
          <w:sz w:val="24"/>
          <w:szCs w:val="24"/>
        </w:rPr>
        <w:t>ushure</w:t>
      </w:r>
      <w:proofErr w:type="spellEnd"/>
      <w:r w:rsidR="00E87432" w:rsidRPr="00E87432">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 xml:space="preserve">J under case </w:t>
      </w:r>
      <w:r w:rsidR="00D504A6" w:rsidRPr="00107CF6">
        <w:rPr>
          <w:rFonts w:ascii="Times New Roman" w:hAnsi="Times New Roman" w:cs="Times New Roman"/>
          <w:sz w:val="24"/>
          <w:szCs w:val="24"/>
        </w:rPr>
        <w:lastRenderedPageBreak/>
        <w:t>number HCH 3475/24</w:t>
      </w:r>
      <w:r w:rsidR="00837930">
        <w:rPr>
          <w:rFonts w:ascii="Times New Roman" w:hAnsi="Times New Roman" w:cs="Times New Roman"/>
          <w:sz w:val="24"/>
          <w:szCs w:val="24"/>
        </w:rPr>
        <w:t xml:space="preserve"> </w:t>
      </w:r>
      <w:r w:rsidR="005F1CB1">
        <w:rPr>
          <w:rFonts w:ascii="Times New Roman" w:hAnsi="Times New Roman" w:cs="Times New Roman"/>
          <w:sz w:val="24"/>
          <w:szCs w:val="24"/>
        </w:rPr>
        <w:t>(the</w:t>
      </w:r>
      <w:r w:rsidR="00837930">
        <w:rPr>
          <w:rFonts w:ascii="Times New Roman" w:hAnsi="Times New Roman" w:cs="Times New Roman"/>
          <w:sz w:val="24"/>
          <w:szCs w:val="24"/>
        </w:rPr>
        <w:t xml:space="preserve"> judgment on appeal)</w:t>
      </w:r>
      <w:r w:rsidR="00635E20" w:rsidRPr="00107CF6">
        <w:rPr>
          <w:rFonts w:ascii="Times New Roman" w:hAnsi="Times New Roman" w:cs="Times New Roman"/>
          <w:sz w:val="24"/>
          <w:szCs w:val="24"/>
        </w:rPr>
        <w:t xml:space="preserve"> as the second and third respondents were not part</w:t>
      </w:r>
      <w:r w:rsidR="00837930">
        <w:rPr>
          <w:rFonts w:ascii="Times New Roman" w:hAnsi="Times New Roman" w:cs="Times New Roman"/>
          <w:sz w:val="24"/>
          <w:szCs w:val="24"/>
        </w:rPr>
        <w:t xml:space="preserve">ies </w:t>
      </w:r>
      <w:r w:rsidR="005F1CB1">
        <w:rPr>
          <w:rFonts w:ascii="Times New Roman" w:hAnsi="Times New Roman" w:cs="Times New Roman"/>
          <w:sz w:val="24"/>
          <w:szCs w:val="24"/>
        </w:rPr>
        <w:t xml:space="preserve">to </w:t>
      </w:r>
      <w:r w:rsidR="005F1CB1" w:rsidRPr="00107CF6">
        <w:rPr>
          <w:rFonts w:ascii="Times New Roman" w:hAnsi="Times New Roman" w:cs="Times New Roman"/>
          <w:sz w:val="24"/>
          <w:szCs w:val="24"/>
        </w:rPr>
        <w:t>the</w:t>
      </w:r>
      <w:r w:rsidR="00635E20" w:rsidRPr="00107CF6">
        <w:rPr>
          <w:rFonts w:ascii="Times New Roman" w:hAnsi="Times New Roman" w:cs="Times New Roman"/>
          <w:sz w:val="24"/>
          <w:szCs w:val="24"/>
        </w:rPr>
        <w:t xml:space="preserve"> proceedings. </w:t>
      </w:r>
    </w:p>
    <w:p w14:paraId="2C54BF71" w14:textId="220B7863" w:rsidR="00635E20" w:rsidRPr="00107CF6" w:rsidRDefault="003B6239" w:rsidP="00E87432">
      <w:pPr>
        <w:spacing w:line="480" w:lineRule="auto"/>
        <w:ind w:left="630" w:hanging="630"/>
        <w:jc w:val="both"/>
        <w:rPr>
          <w:rFonts w:ascii="Times New Roman" w:hAnsi="Times New Roman" w:cs="Times New Roman"/>
          <w:sz w:val="24"/>
          <w:szCs w:val="24"/>
        </w:rPr>
      </w:pPr>
      <w:r w:rsidRPr="00107CF6">
        <w:rPr>
          <w:rFonts w:ascii="Times New Roman" w:hAnsi="Times New Roman" w:cs="Times New Roman"/>
          <w:sz w:val="24"/>
          <w:szCs w:val="24"/>
        </w:rPr>
        <w:t>[</w:t>
      </w:r>
      <w:r w:rsidR="00EF5E08" w:rsidRPr="00107CF6">
        <w:rPr>
          <w:rFonts w:ascii="Times New Roman" w:hAnsi="Times New Roman" w:cs="Times New Roman"/>
          <w:sz w:val="24"/>
          <w:szCs w:val="24"/>
        </w:rPr>
        <w:t>19]</w:t>
      </w:r>
      <w:r w:rsidR="00701B8A">
        <w:rPr>
          <w:rFonts w:ascii="Times New Roman" w:hAnsi="Times New Roman" w:cs="Times New Roman"/>
          <w:sz w:val="24"/>
          <w:szCs w:val="24"/>
        </w:rPr>
        <w:t xml:space="preserve">   </w:t>
      </w:r>
      <w:r w:rsidR="00837930">
        <w:rPr>
          <w:rFonts w:ascii="Times New Roman" w:hAnsi="Times New Roman" w:cs="Times New Roman"/>
          <w:sz w:val="24"/>
          <w:szCs w:val="24"/>
        </w:rPr>
        <w:t>In addition</w:t>
      </w:r>
      <w:r w:rsidR="00635E20" w:rsidRPr="00107CF6">
        <w:rPr>
          <w:rFonts w:ascii="Times New Roman" w:hAnsi="Times New Roman" w:cs="Times New Roman"/>
          <w:sz w:val="24"/>
          <w:szCs w:val="24"/>
        </w:rPr>
        <w:t xml:space="preserve">, the appellants submitted that the issue before </w:t>
      </w:r>
      <w:proofErr w:type="spellStart"/>
      <w:r w:rsidR="00675142" w:rsidRPr="003D581F">
        <w:rPr>
          <w:rFonts w:ascii="Times New Roman" w:hAnsi="Times New Roman" w:cs="Times New Roman"/>
          <w:smallCaps/>
          <w:sz w:val="24"/>
          <w:szCs w:val="24"/>
        </w:rPr>
        <w:t>T</w:t>
      </w:r>
      <w:r w:rsidR="00D06C5C" w:rsidRPr="00D06C5C">
        <w:rPr>
          <w:rFonts w:ascii="Times New Roman" w:hAnsi="Times New Roman" w:cs="Times New Roman"/>
          <w:smallCaps/>
          <w:sz w:val="24"/>
          <w:szCs w:val="24"/>
        </w:rPr>
        <w:t>agu</w:t>
      </w:r>
      <w:proofErr w:type="spellEnd"/>
      <w:r w:rsidR="00D06C5C" w:rsidRPr="00D06C5C">
        <w:rPr>
          <w:rFonts w:ascii="Times New Roman" w:hAnsi="Times New Roman" w:cs="Times New Roman"/>
          <w:smallCaps/>
          <w:sz w:val="24"/>
          <w:szCs w:val="24"/>
        </w:rPr>
        <w:t xml:space="preserve"> </w:t>
      </w:r>
      <w:r w:rsidR="00635E20" w:rsidRPr="00107CF6">
        <w:rPr>
          <w:rFonts w:ascii="Times New Roman" w:hAnsi="Times New Roman" w:cs="Times New Roman"/>
          <w:sz w:val="24"/>
          <w:szCs w:val="24"/>
        </w:rPr>
        <w:t xml:space="preserve">J was </w:t>
      </w:r>
      <w:r w:rsidR="00EF5E08" w:rsidRPr="00107CF6">
        <w:rPr>
          <w:rFonts w:ascii="Times New Roman" w:hAnsi="Times New Roman" w:cs="Times New Roman"/>
          <w:sz w:val="24"/>
          <w:szCs w:val="24"/>
        </w:rPr>
        <w:t xml:space="preserve">the </w:t>
      </w:r>
      <w:r w:rsidR="00827D7F" w:rsidRPr="00107CF6">
        <w:rPr>
          <w:rFonts w:ascii="Times New Roman" w:hAnsi="Times New Roman" w:cs="Times New Roman"/>
          <w:sz w:val="24"/>
          <w:szCs w:val="24"/>
        </w:rPr>
        <w:t>currency</w:t>
      </w:r>
      <w:r w:rsidR="00635E20" w:rsidRPr="00107CF6">
        <w:rPr>
          <w:rFonts w:ascii="Times New Roman" w:hAnsi="Times New Roman" w:cs="Times New Roman"/>
          <w:sz w:val="24"/>
          <w:szCs w:val="24"/>
        </w:rPr>
        <w:t xml:space="preserve"> in which the amount on the writ of</w:t>
      </w:r>
      <w:r w:rsidRPr="00107CF6">
        <w:rPr>
          <w:rFonts w:ascii="Times New Roman" w:hAnsi="Times New Roman" w:cs="Times New Roman"/>
          <w:sz w:val="24"/>
          <w:szCs w:val="24"/>
        </w:rPr>
        <w:t xml:space="preserve"> execution was to be settled while</w:t>
      </w:r>
      <w:r w:rsidR="00D504A6" w:rsidRPr="00107CF6">
        <w:rPr>
          <w:rFonts w:ascii="Times New Roman" w:hAnsi="Times New Roman" w:cs="Times New Roman"/>
          <w:sz w:val="24"/>
          <w:szCs w:val="24"/>
        </w:rPr>
        <w:t xml:space="preserve"> before </w:t>
      </w:r>
      <w:proofErr w:type="spellStart"/>
      <w:r w:rsidR="00675142" w:rsidRPr="003D581F">
        <w:rPr>
          <w:rFonts w:ascii="Times New Roman" w:hAnsi="Times New Roman" w:cs="Times New Roman"/>
          <w:smallCaps/>
          <w:sz w:val="24"/>
          <w:szCs w:val="24"/>
        </w:rPr>
        <w:t>M</w:t>
      </w:r>
      <w:r w:rsidR="00D06C5C" w:rsidRPr="00D06C5C">
        <w:rPr>
          <w:rFonts w:ascii="Times New Roman" w:hAnsi="Times New Roman" w:cs="Times New Roman"/>
          <w:smallCaps/>
          <w:sz w:val="24"/>
          <w:szCs w:val="24"/>
        </w:rPr>
        <w:t>ushure</w:t>
      </w:r>
      <w:proofErr w:type="spellEnd"/>
      <w:r w:rsidR="003D581F" w:rsidRPr="003D581F">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J</w:t>
      </w:r>
      <w:r w:rsidR="00635E20" w:rsidRPr="00107CF6">
        <w:rPr>
          <w:rFonts w:ascii="Times New Roman" w:hAnsi="Times New Roman" w:cs="Times New Roman"/>
          <w:sz w:val="24"/>
          <w:szCs w:val="24"/>
        </w:rPr>
        <w:t xml:space="preserve">, </w:t>
      </w:r>
      <w:r w:rsidR="00EF5E08" w:rsidRPr="00107CF6">
        <w:rPr>
          <w:rFonts w:ascii="Times New Roman" w:hAnsi="Times New Roman" w:cs="Times New Roman"/>
          <w:sz w:val="24"/>
          <w:szCs w:val="24"/>
        </w:rPr>
        <w:t xml:space="preserve">it related to </w:t>
      </w:r>
      <w:r w:rsidR="00635E20" w:rsidRPr="00107CF6">
        <w:rPr>
          <w:rFonts w:ascii="Times New Roman" w:hAnsi="Times New Roman" w:cs="Times New Roman"/>
          <w:sz w:val="24"/>
          <w:szCs w:val="24"/>
        </w:rPr>
        <w:t>the</w:t>
      </w:r>
      <w:r w:rsidR="00EF5E08" w:rsidRPr="00107CF6">
        <w:rPr>
          <w:rFonts w:ascii="Times New Roman" w:hAnsi="Times New Roman" w:cs="Times New Roman"/>
          <w:sz w:val="24"/>
          <w:szCs w:val="24"/>
        </w:rPr>
        <w:t xml:space="preserve"> </w:t>
      </w:r>
      <w:r w:rsidR="00827D7F" w:rsidRPr="00107CF6">
        <w:rPr>
          <w:rFonts w:ascii="Times New Roman" w:hAnsi="Times New Roman" w:cs="Times New Roman"/>
          <w:sz w:val="24"/>
          <w:szCs w:val="24"/>
        </w:rPr>
        <w:t>currency</w:t>
      </w:r>
      <w:r w:rsidR="00635E20" w:rsidRPr="00107CF6">
        <w:rPr>
          <w:rFonts w:ascii="Times New Roman" w:hAnsi="Times New Roman" w:cs="Times New Roman"/>
          <w:sz w:val="24"/>
          <w:szCs w:val="24"/>
        </w:rPr>
        <w:t xml:space="preserve"> </w:t>
      </w:r>
      <w:r w:rsidR="00827D7F" w:rsidRPr="00107CF6">
        <w:rPr>
          <w:rFonts w:ascii="Times New Roman" w:hAnsi="Times New Roman" w:cs="Times New Roman"/>
          <w:sz w:val="24"/>
          <w:szCs w:val="24"/>
        </w:rPr>
        <w:t>of the</w:t>
      </w:r>
      <w:r w:rsidR="00635E20" w:rsidRPr="00107CF6">
        <w:rPr>
          <w:rFonts w:ascii="Times New Roman" w:hAnsi="Times New Roman" w:cs="Times New Roman"/>
          <w:sz w:val="24"/>
          <w:szCs w:val="24"/>
        </w:rPr>
        <w:t xml:space="preserve"> debt as stated in the arbitral </w:t>
      </w:r>
      <w:r w:rsidR="00622BF3" w:rsidRPr="00107CF6">
        <w:rPr>
          <w:rFonts w:ascii="Times New Roman" w:hAnsi="Times New Roman" w:cs="Times New Roman"/>
          <w:sz w:val="24"/>
          <w:szCs w:val="24"/>
        </w:rPr>
        <w:t xml:space="preserve">award which was subsequently registered by </w:t>
      </w:r>
      <w:proofErr w:type="spellStart"/>
      <w:r w:rsidR="00675142" w:rsidRPr="006D5647">
        <w:rPr>
          <w:rFonts w:ascii="Times New Roman" w:hAnsi="Times New Roman" w:cs="Times New Roman"/>
          <w:smallCaps/>
          <w:sz w:val="24"/>
          <w:szCs w:val="24"/>
        </w:rPr>
        <w:t>G</w:t>
      </w:r>
      <w:r w:rsidR="00675142" w:rsidRPr="00675142">
        <w:rPr>
          <w:rFonts w:ascii="Times New Roman" w:hAnsi="Times New Roman" w:cs="Times New Roman"/>
          <w:smallCaps/>
          <w:sz w:val="24"/>
          <w:szCs w:val="24"/>
        </w:rPr>
        <w:t>owora</w:t>
      </w:r>
      <w:proofErr w:type="spellEnd"/>
      <w:r w:rsidR="006D5647" w:rsidRPr="00107CF6">
        <w:rPr>
          <w:rFonts w:ascii="Times New Roman" w:hAnsi="Times New Roman" w:cs="Times New Roman"/>
          <w:sz w:val="24"/>
          <w:szCs w:val="24"/>
        </w:rPr>
        <w:t xml:space="preserve"> J</w:t>
      </w:r>
      <w:r w:rsidR="00622BF3" w:rsidRPr="00107CF6">
        <w:rPr>
          <w:rFonts w:ascii="Times New Roman" w:hAnsi="Times New Roman" w:cs="Times New Roman"/>
          <w:sz w:val="24"/>
          <w:szCs w:val="24"/>
        </w:rPr>
        <w:t xml:space="preserve"> (as </w:t>
      </w:r>
      <w:r w:rsidR="00837930">
        <w:rPr>
          <w:rFonts w:ascii="Times New Roman" w:hAnsi="Times New Roman" w:cs="Times New Roman"/>
          <w:sz w:val="24"/>
          <w:szCs w:val="24"/>
        </w:rPr>
        <w:t xml:space="preserve">she </w:t>
      </w:r>
      <w:r w:rsidR="00622BF3" w:rsidRPr="00107CF6">
        <w:rPr>
          <w:rFonts w:ascii="Times New Roman" w:hAnsi="Times New Roman" w:cs="Times New Roman"/>
          <w:sz w:val="24"/>
          <w:szCs w:val="24"/>
        </w:rPr>
        <w:t>then was)</w:t>
      </w:r>
      <w:r w:rsidR="006D5647">
        <w:rPr>
          <w:rFonts w:ascii="Times New Roman" w:hAnsi="Times New Roman" w:cs="Times New Roman"/>
          <w:sz w:val="24"/>
          <w:szCs w:val="24"/>
        </w:rPr>
        <w:t xml:space="preserve">.  </w:t>
      </w:r>
      <w:r w:rsidR="00635E20" w:rsidRPr="00107CF6">
        <w:rPr>
          <w:rFonts w:ascii="Times New Roman" w:hAnsi="Times New Roman" w:cs="Times New Roman"/>
          <w:sz w:val="24"/>
          <w:szCs w:val="24"/>
        </w:rPr>
        <w:t xml:space="preserve">The appellants’ main contention was that the debt on the writ of execution was different from the judgment debt </w:t>
      </w:r>
      <w:r w:rsidR="00546719" w:rsidRPr="00107CF6">
        <w:rPr>
          <w:rFonts w:ascii="Times New Roman" w:hAnsi="Times New Roman" w:cs="Times New Roman"/>
          <w:sz w:val="24"/>
          <w:szCs w:val="24"/>
        </w:rPr>
        <w:t>as</w:t>
      </w:r>
      <w:r w:rsidR="00837930">
        <w:rPr>
          <w:rFonts w:ascii="Times New Roman" w:hAnsi="Times New Roman" w:cs="Times New Roman"/>
          <w:sz w:val="24"/>
          <w:szCs w:val="24"/>
        </w:rPr>
        <w:t xml:space="preserve"> reflected in the </w:t>
      </w:r>
      <w:proofErr w:type="spellStart"/>
      <w:r w:rsidR="00837930">
        <w:rPr>
          <w:rFonts w:ascii="Times New Roman" w:hAnsi="Times New Roman" w:cs="Times New Roman"/>
          <w:sz w:val="24"/>
          <w:szCs w:val="24"/>
        </w:rPr>
        <w:t>G</w:t>
      </w:r>
      <w:r w:rsidR="003D41CE" w:rsidRPr="003D41CE">
        <w:rPr>
          <w:rFonts w:ascii="Times New Roman" w:hAnsi="Times New Roman" w:cs="Times New Roman"/>
          <w:smallCaps/>
          <w:sz w:val="24"/>
          <w:szCs w:val="24"/>
        </w:rPr>
        <w:t>owora</w:t>
      </w:r>
      <w:proofErr w:type="spellEnd"/>
      <w:r w:rsidR="00837930">
        <w:rPr>
          <w:rFonts w:ascii="Times New Roman" w:hAnsi="Times New Roman" w:cs="Times New Roman"/>
          <w:sz w:val="24"/>
          <w:szCs w:val="24"/>
        </w:rPr>
        <w:t xml:space="preserve"> J (as she then was) judgment</w:t>
      </w:r>
      <w:r w:rsidR="00635E20" w:rsidRPr="00107CF6">
        <w:rPr>
          <w:rFonts w:ascii="Times New Roman" w:hAnsi="Times New Roman" w:cs="Times New Roman"/>
          <w:sz w:val="24"/>
          <w:szCs w:val="24"/>
        </w:rPr>
        <w:t>.</w:t>
      </w:r>
      <w:r w:rsidR="0011442A" w:rsidRPr="00107CF6">
        <w:rPr>
          <w:rFonts w:ascii="Times New Roman" w:hAnsi="Times New Roman" w:cs="Times New Roman"/>
          <w:sz w:val="24"/>
          <w:szCs w:val="24"/>
        </w:rPr>
        <w:t xml:space="preserve"> </w:t>
      </w:r>
      <w:r w:rsidR="006D5647">
        <w:rPr>
          <w:rFonts w:ascii="Times New Roman" w:hAnsi="Times New Roman" w:cs="Times New Roman"/>
          <w:sz w:val="24"/>
          <w:szCs w:val="24"/>
        </w:rPr>
        <w:t xml:space="preserve"> </w:t>
      </w:r>
      <w:r w:rsidR="00622BF3" w:rsidRPr="00107CF6">
        <w:rPr>
          <w:rFonts w:ascii="Times New Roman" w:hAnsi="Times New Roman" w:cs="Times New Roman"/>
          <w:sz w:val="24"/>
          <w:szCs w:val="24"/>
        </w:rPr>
        <w:t>T</w:t>
      </w:r>
      <w:r w:rsidR="0011442A" w:rsidRPr="00107CF6">
        <w:rPr>
          <w:rFonts w:ascii="Times New Roman" w:hAnsi="Times New Roman" w:cs="Times New Roman"/>
          <w:sz w:val="24"/>
          <w:szCs w:val="24"/>
        </w:rPr>
        <w:t>hey argued that the debt on the writ of execution was calculated as at</w:t>
      </w:r>
      <w:r w:rsidRPr="00107CF6">
        <w:rPr>
          <w:rFonts w:ascii="Times New Roman" w:hAnsi="Times New Roman" w:cs="Times New Roman"/>
          <w:sz w:val="24"/>
          <w:szCs w:val="24"/>
        </w:rPr>
        <w:t xml:space="preserve"> 8 May 201</w:t>
      </w:r>
      <w:r w:rsidR="0011442A" w:rsidRPr="00107CF6">
        <w:rPr>
          <w:rFonts w:ascii="Times New Roman" w:hAnsi="Times New Roman" w:cs="Times New Roman"/>
          <w:sz w:val="24"/>
          <w:szCs w:val="24"/>
        </w:rPr>
        <w:t>4 when it was issued, however, the debt on the arbitral award was quantifiable by</w:t>
      </w:r>
      <w:r w:rsidR="00EF5E08" w:rsidRPr="00107CF6">
        <w:rPr>
          <w:rFonts w:ascii="Times New Roman" w:hAnsi="Times New Roman" w:cs="Times New Roman"/>
          <w:sz w:val="24"/>
          <w:szCs w:val="24"/>
        </w:rPr>
        <w:t xml:space="preserve"> a </w:t>
      </w:r>
      <w:r w:rsidR="00546719" w:rsidRPr="00107CF6">
        <w:rPr>
          <w:rFonts w:ascii="Times New Roman" w:hAnsi="Times New Roman" w:cs="Times New Roman"/>
          <w:sz w:val="24"/>
          <w:szCs w:val="24"/>
        </w:rPr>
        <w:t xml:space="preserve">formula. </w:t>
      </w:r>
      <w:r w:rsidR="006D5647">
        <w:rPr>
          <w:rFonts w:ascii="Times New Roman" w:hAnsi="Times New Roman" w:cs="Times New Roman"/>
          <w:sz w:val="24"/>
          <w:szCs w:val="24"/>
        </w:rPr>
        <w:t xml:space="preserve"> </w:t>
      </w:r>
      <w:r w:rsidR="00546719" w:rsidRPr="00107CF6">
        <w:rPr>
          <w:rFonts w:ascii="Times New Roman" w:hAnsi="Times New Roman" w:cs="Times New Roman"/>
          <w:sz w:val="24"/>
          <w:szCs w:val="24"/>
        </w:rPr>
        <w:t xml:space="preserve">I must however point out that it is not clear from the papers what formula the appellants </w:t>
      </w:r>
      <w:r w:rsidR="00837930">
        <w:rPr>
          <w:rFonts w:ascii="Times New Roman" w:hAnsi="Times New Roman" w:cs="Times New Roman"/>
          <w:sz w:val="24"/>
          <w:szCs w:val="24"/>
        </w:rPr>
        <w:t xml:space="preserve">are </w:t>
      </w:r>
      <w:r w:rsidR="00546719" w:rsidRPr="00107CF6">
        <w:rPr>
          <w:rFonts w:ascii="Times New Roman" w:hAnsi="Times New Roman" w:cs="Times New Roman"/>
          <w:sz w:val="24"/>
          <w:szCs w:val="24"/>
        </w:rPr>
        <w:t>allud</w:t>
      </w:r>
      <w:r w:rsidR="00837930">
        <w:rPr>
          <w:rFonts w:ascii="Times New Roman" w:hAnsi="Times New Roman" w:cs="Times New Roman"/>
          <w:sz w:val="24"/>
          <w:szCs w:val="24"/>
        </w:rPr>
        <w:t>ing</w:t>
      </w:r>
      <w:r w:rsidR="00546719" w:rsidRPr="00107CF6">
        <w:rPr>
          <w:rFonts w:ascii="Times New Roman" w:hAnsi="Times New Roman" w:cs="Times New Roman"/>
          <w:sz w:val="24"/>
          <w:szCs w:val="24"/>
        </w:rPr>
        <w:t xml:space="preserve"> to</w:t>
      </w:r>
      <w:r w:rsidR="0011442A" w:rsidRPr="00107CF6">
        <w:rPr>
          <w:rFonts w:ascii="Times New Roman" w:hAnsi="Times New Roman" w:cs="Times New Roman"/>
          <w:sz w:val="24"/>
          <w:szCs w:val="24"/>
        </w:rPr>
        <w:t>.</w:t>
      </w:r>
    </w:p>
    <w:p w14:paraId="4A4129B7" w14:textId="0C3336D9" w:rsidR="0011442A" w:rsidRPr="00107CF6" w:rsidRDefault="003B6239" w:rsidP="006D5647">
      <w:pPr>
        <w:spacing w:line="480" w:lineRule="auto"/>
        <w:ind w:left="630" w:hanging="630"/>
        <w:jc w:val="both"/>
        <w:rPr>
          <w:rFonts w:ascii="Times New Roman" w:hAnsi="Times New Roman" w:cs="Times New Roman"/>
          <w:sz w:val="24"/>
          <w:szCs w:val="24"/>
        </w:rPr>
      </w:pPr>
      <w:r w:rsidRPr="00107CF6">
        <w:rPr>
          <w:rFonts w:ascii="Times New Roman" w:hAnsi="Times New Roman" w:cs="Times New Roman"/>
          <w:sz w:val="24"/>
          <w:szCs w:val="24"/>
        </w:rPr>
        <w:t>[20</w:t>
      </w:r>
      <w:r w:rsidR="0011442A" w:rsidRPr="00107CF6">
        <w:rPr>
          <w:rFonts w:ascii="Times New Roman" w:hAnsi="Times New Roman" w:cs="Times New Roman"/>
          <w:sz w:val="24"/>
          <w:szCs w:val="24"/>
        </w:rPr>
        <w:t xml:space="preserve">] </w:t>
      </w:r>
      <w:r w:rsidR="006D5647">
        <w:rPr>
          <w:rFonts w:ascii="Times New Roman" w:hAnsi="Times New Roman" w:cs="Times New Roman"/>
          <w:sz w:val="24"/>
          <w:szCs w:val="24"/>
        </w:rPr>
        <w:t xml:space="preserve">  </w:t>
      </w:r>
      <w:r w:rsidR="0011442A" w:rsidRPr="00107CF6">
        <w:rPr>
          <w:rFonts w:ascii="Times New Roman" w:hAnsi="Times New Roman" w:cs="Times New Roman"/>
          <w:sz w:val="24"/>
          <w:szCs w:val="24"/>
        </w:rPr>
        <w:t xml:space="preserve">The appellants further submitted that the relief sought before </w:t>
      </w:r>
      <w:proofErr w:type="spellStart"/>
      <w:r w:rsidR="00947449" w:rsidRPr="00277AC5">
        <w:rPr>
          <w:rFonts w:ascii="Times New Roman" w:hAnsi="Times New Roman" w:cs="Times New Roman"/>
          <w:smallCaps/>
          <w:sz w:val="24"/>
          <w:szCs w:val="24"/>
        </w:rPr>
        <w:t>T</w:t>
      </w:r>
      <w:r w:rsidR="00947449" w:rsidRPr="00947449">
        <w:rPr>
          <w:rFonts w:ascii="Times New Roman" w:hAnsi="Times New Roman" w:cs="Times New Roman"/>
          <w:smallCaps/>
          <w:sz w:val="24"/>
          <w:szCs w:val="24"/>
        </w:rPr>
        <w:t>agu</w:t>
      </w:r>
      <w:proofErr w:type="spellEnd"/>
      <w:r w:rsidR="00947449" w:rsidRPr="00947449">
        <w:rPr>
          <w:rFonts w:ascii="Times New Roman" w:hAnsi="Times New Roman" w:cs="Times New Roman"/>
          <w:smallCaps/>
          <w:sz w:val="24"/>
          <w:szCs w:val="24"/>
        </w:rPr>
        <w:t xml:space="preserve"> </w:t>
      </w:r>
      <w:r w:rsidR="0011442A" w:rsidRPr="00107CF6">
        <w:rPr>
          <w:rFonts w:ascii="Times New Roman" w:hAnsi="Times New Roman" w:cs="Times New Roman"/>
          <w:sz w:val="24"/>
          <w:szCs w:val="24"/>
        </w:rPr>
        <w:t xml:space="preserve">J was for the debt on </w:t>
      </w:r>
      <w:r w:rsidR="0011442A" w:rsidRPr="00107CF6">
        <w:rPr>
          <w:rFonts w:ascii="Times New Roman" w:hAnsi="Times New Roman" w:cs="Times New Roman"/>
          <w:b/>
          <w:bCs/>
          <w:sz w:val="24"/>
          <w:szCs w:val="24"/>
        </w:rPr>
        <w:t xml:space="preserve">the writ of </w:t>
      </w:r>
      <w:r w:rsidR="00977E0A" w:rsidRPr="00107CF6">
        <w:rPr>
          <w:rFonts w:ascii="Times New Roman" w:hAnsi="Times New Roman" w:cs="Times New Roman"/>
          <w:b/>
          <w:bCs/>
          <w:sz w:val="24"/>
          <w:szCs w:val="24"/>
        </w:rPr>
        <w:t>execution</w:t>
      </w:r>
      <w:r w:rsidR="00977E0A">
        <w:rPr>
          <w:rFonts w:ascii="Times New Roman" w:hAnsi="Times New Roman" w:cs="Times New Roman"/>
          <w:b/>
          <w:bCs/>
          <w:sz w:val="24"/>
          <w:szCs w:val="24"/>
        </w:rPr>
        <w:t xml:space="preserve"> </w:t>
      </w:r>
      <w:r w:rsidR="00977E0A" w:rsidRPr="00977E0A">
        <w:rPr>
          <w:rFonts w:ascii="Times New Roman" w:hAnsi="Times New Roman" w:cs="Times New Roman"/>
          <w:sz w:val="24"/>
          <w:szCs w:val="24"/>
        </w:rPr>
        <w:t>to be declared</w:t>
      </w:r>
      <w:r w:rsidR="00837930" w:rsidRPr="00977E0A">
        <w:rPr>
          <w:rFonts w:ascii="Times New Roman" w:hAnsi="Times New Roman" w:cs="Times New Roman"/>
          <w:sz w:val="24"/>
          <w:szCs w:val="24"/>
        </w:rPr>
        <w:t xml:space="preserve"> discharged</w:t>
      </w:r>
      <w:r w:rsidR="0011442A" w:rsidRPr="003670FB">
        <w:rPr>
          <w:rFonts w:ascii="Times New Roman" w:hAnsi="Times New Roman" w:cs="Times New Roman"/>
          <w:sz w:val="24"/>
          <w:szCs w:val="24"/>
        </w:rPr>
        <w:t xml:space="preserve"> </w:t>
      </w:r>
      <w:r w:rsidR="002E1B88" w:rsidRPr="003670FB">
        <w:rPr>
          <w:rFonts w:ascii="Times New Roman" w:hAnsi="Times New Roman" w:cs="Times New Roman"/>
          <w:sz w:val="24"/>
          <w:szCs w:val="24"/>
        </w:rPr>
        <w:t xml:space="preserve">at the rate </w:t>
      </w:r>
      <w:r w:rsidR="0011442A" w:rsidRPr="003670FB">
        <w:rPr>
          <w:rFonts w:ascii="Times New Roman" w:hAnsi="Times New Roman" w:cs="Times New Roman"/>
          <w:sz w:val="24"/>
          <w:szCs w:val="24"/>
        </w:rPr>
        <w:t>of</w:t>
      </w:r>
      <w:r w:rsidR="00977E0A">
        <w:rPr>
          <w:rFonts w:ascii="Times New Roman" w:hAnsi="Times New Roman" w:cs="Times New Roman"/>
          <w:sz w:val="24"/>
          <w:szCs w:val="24"/>
        </w:rPr>
        <w:t xml:space="preserve"> 1;1.</w:t>
      </w:r>
      <w:r w:rsidR="002E1B88" w:rsidRPr="003670FB">
        <w:rPr>
          <w:rFonts w:ascii="Times New Roman" w:hAnsi="Times New Roman" w:cs="Times New Roman"/>
          <w:sz w:val="24"/>
          <w:szCs w:val="24"/>
        </w:rPr>
        <w:t xml:space="preserve"> </w:t>
      </w:r>
      <w:r w:rsidR="00977E0A">
        <w:rPr>
          <w:rFonts w:ascii="Times New Roman" w:hAnsi="Times New Roman" w:cs="Times New Roman"/>
          <w:sz w:val="24"/>
          <w:szCs w:val="24"/>
        </w:rPr>
        <w:t>H</w:t>
      </w:r>
      <w:r w:rsidR="002E1B88" w:rsidRPr="003670FB">
        <w:rPr>
          <w:rFonts w:ascii="Times New Roman" w:hAnsi="Times New Roman" w:cs="Times New Roman"/>
          <w:sz w:val="24"/>
          <w:szCs w:val="24"/>
        </w:rPr>
        <w:t>owever</w:t>
      </w:r>
      <w:r w:rsidR="002E1B88" w:rsidRPr="003670FB">
        <w:rPr>
          <w:rFonts w:ascii="Times New Roman" w:hAnsi="Times New Roman" w:cs="Times New Roman"/>
          <w:color w:val="000000" w:themeColor="text1"/>
          <w:sz w:val="24"/>
          <w:szCs w:val="24"/>
        </w:rPr>
        <w:t>,</w:t>
      </w:r>
      <w:r w:rsidR="002E1B88" w:rsidRPr="00107CF6">
        <w:rPr>
          <w:rFonts w:ascii="Times New Roman" w:hAnsi="Times New Roman" w:cs="Times New Roman"/>
          <w:color w:val="FF0000"/>
          <w:sz w:val="24"/>
          <w:szCs w:val="24"/>
        </w:rPr>
        <w:t xml:space="preserve"> </w:t>
      </w:r>
      <w:r w:rsidR="00D504A6" w:rsidRPr="00107CF6">
        <w:rPr>
          <w:rFonts w:ascii="Times New Roman" w:hAnsi="Times New Roman" w:cs="Times New Roman"/>
          <w:sz w:val="24"/>
          <w:szCs w:val="24"/>
        </w:rPr>
        <w:t xml:space="preserve">before </w:t>
      </w:r>
      <w:proofErr w:type="spellStart"/>
      <w:r w:rsidR="00944B88" w:rsidRPr="002A60EA">
        <w:rPr>
          <w:rFonts w:ascii="Times New Roman" w:hAnsi="Times New Roman" w:cs="Times New Roman"/>
          <w:smallCaps/>
          <w:sz w:val="24"/>
          <w:szCs w:val="24"/>
        </w:rPr>
        <w:t>M</w:t>
      </w:r>
      <w:r w:rsidR="00944B88" w:rsidRPr="00944B88">
        <w:rPr>
          <w:rFonts w:ascii="Times New Roman" w:hAnsi="Times New Roman" w:cs="Times New Roman"/>
          <w:smallCaps/>
          <w:sz w:val="24"/>
          <w:szCs w:val="24"/>
        </w:rPr>
        <w:t>ushure</w:t>
      </w:r>
      <w:proofErr w:type="spellEnd"/>
      <w:r w:rsidR="00944B88" w:rsidRPr="00944B88">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J</w:t>
      </w:r>
      <w:r w:rsidR="002E1B88" w:rsidRPr="00107CF6">
        <w:rPr>
          <w:rFonts w:ascii="Times New Roman" w:hAnsi="Times New Roman" w:cs="Times New Roman"/>
          <w:sz w:val="24"/>
          <w:szCs w:val="24"/>
        </w:rPr>
        <w:t xml:space="preserve"> the relief sought was for a determination o</w:t>
      </w:r>
      <w:r w:rsidR="00977E0A">
        <w:rPr>
          <w:rFonts w:ascii="Times New Roman" w:hAnsi="Times New Roman" w:cs="Times New Roman"/>
          <w:sz w:val="24"/>
          <w:szCs w:val="24"/>
        </w:rPr>
        <w:t>f</w:t>
      </w:r>
      <w:r w:rsidR="002E1B88" w:rsidRPr="00107CF6">
        <w:rPr>
          <w:rFonts w:ascii="Times New Roman" w:hAnsi="Times New Roman" w:cs="Times New Roman"/>
          <w:sz w:val="24"/>
          <w:szCs w:val="24"/>
        </w:rPr>
        <w:t xml:space="preserve"> </w:t>
      </w:r>
      <w:r w:rsidR="002E1B88" w:rsidRPr="00107CF6">
        <w:rPr>
          <w:rFonts w:ascii="Times New Roman" w:hAnsi="Times New Roman" w:cs="Times New Roman"/>
          <w:b/>
          <w:bCs/>
          <w:sz w:val="24"/>
          <w:szCs w:val="24"/>
        </w:rPr>
        <w:t>the currency of the judgment debt</w:t>
      </w:r>
      <w:r w:rsidR="002E1B88" w:rsidRPr="002A60EA">
        <w:rPr>
          <w:rFonts w:ascii="Times New Roman" w:hAnsi="Times New Roman" w:cs="Times New Roman"/>
          <w:bCs/>
          <w:sz w:val="24"/>
          <w:szCs w:val="24"/>
        </w:rPr>
        <w:t>.</w:t>
      </w:r>
      <w:r w:rsidR="002A60EA">
        <w:rPr>
          <w:rFonts w:ascii="Times New Roman" w:hAnsi="Times New Roman" w:cs="Times New Roman"/>
          <w:sz w:val="24"/>
          <w:szCs w:val="24"/>
        </w:rPr>
        <w:t xml:space="preserve">  </w:t>
      </w:r>
      <w:r w:rsidR="002E1B88" w:rsidRPr="00107CF6">
        <w:rPr>
          <w:rFonts w:ascii="Times New Roman" w:hAnsi="Times New Roman" w:cs="Times New Roman"/>
          <w:sz w:val="24"/>
          <w:szCs w:val="24"/>
        </w:rPr>
        <w:t>In addition, the appellants submitted that the first respondent received funding from offshore sources thus, the judg</w:t>
      </w:r>
      <w:r w:rsidR="00EA7E6A">
        <w:rPr>
          <w:rFonts w:ascii="Times New Roman" w:hAnsi="Times New Roman" w:cs="Times New Roman"/>
          <w:sz w:val="24"/>
          <w:szCs w:val="24"/>
        </w:rPr>
        <w:t>ment debt was not affected by SI</w:t>
      </w:r>
      <w:r w:rsidR="002E1B88" w:rsidRPr="00107CF6">
        <w:rPr>
          <w:rFonts w:ascii="Times New Roman" w:hAnsi="Times New Roman" w:cs="Times New Roman"/>
          <w:sz w:val="24"/>
          <w:szCs w:val="24"/>
        </w:rPr>
        <w:t xml:space="preserve"> 33/19.</w:t>
      </w:r>
    </w:p>
    <w:p w14:paraId="10676CC6" w14:textId="6AC499AE" w:rsidR="00691DCA" w:rsidRDefault="003B6239" w:rsidP="00691DCA">
      <w:pPr>
        <w:spacing w:line="480" w:lineRule="auto"/>
        <w:ind w:left="630" w:hanging="630"/>
        <w:jc w:val="both"/>
        <w:rPr>
          <w:rFonts w:ascii="Times New Roman" w:hAnsi="Times New Roman" w:cs="Times New Roman"/>
          <w:sz w:val="24"/>
          <w:szCs w:val="24"/>
        </w:rPr>
      </w:pPr>
      <w:r w:rsidRPr="00107CF6">
        <w:rPr>
          <w:rFonts w:ascii="Times New Roman" w:hAnsi="Times New Roman" w:cs="Times New Roman"/>
          <w:sz w:val="24"/>
          <w:szCs w:val="24"/>
        </w:rPr>
        <w:t>[21</w:t>
      </w:r>
      <w:r w:rsidR="002E1B88" w:rsidRPr="00107CF6">
        <w:rPr>
          <w:rFonts w:ascii="Times New Roman" w:hAnsi="Times New Roman" w:cs="Times New Roman"/>
          <w:sz w:val="24"/>
          <w:szCs w:val="24"/>
        </w:rPr>
        <w:t xml:space="preserve">] </w:t>
      </w:r>
      <w:r w:rsidR="002A60EA">
        <w:rPr>
          <w:rFonts w:ascii="Times New Roman" w:hAnsi="Times New Roman" w:cs="Times New Roman"/>
          <w:sz w:val="24"/>
          <w:szCs w:val="24"/>
        </w:rPr>
        <w:t xml:space="preserve">  </w:t>
      </w:r>
      <w:r w:rsidR="00A84293" w:rsidRPr="00107CF6">
        <w:rPr>
          <w:rFonts w:ascii="Times New Roman" w:hAnsi="Times New Roman" w:cs="Times New Roman"/>
          <w:i/>
          <w:sz w:val="24"/>
          <w:szCs w:val="24"/>
        </w:rPr>
        <w:t>Per contra</w:t>
      </w:r>
      <w:r w:rsidR="00D504A6" w:rsidRPr="00107CF6">
        <w:rPr>
          <w:rFonts w:ascii="Times New Roman" w:hAnsi="Times New Roman" w:cs="Times New Roman"/>
          <w:i/>
          <w:sz w:val="24"/>
          <w:szCs w:val="24"/>
        </w:rPr>
        <w:t>,</w:t>
      </w:r>
      <w:r w:rsidR="00A84293" w:rsidRPr="00107CF6">
        <w:rPr>
          <w:rFonts w:ascii="Times New Roman" w:hAnsi="Times New Roman" w:cs="Times New Roman"/>
          <w:sz w:val="24"/>
          <w:szCs w:val="24"/>
        </w:rPr>
        <w:t xml:space="preserve"> Mr</w:t>
      </w:r>
      <w:r w:rsidR="00A84293" w:rsidRPr="00881305">
        <w:rPr>
          <w:rFonts w:ascii="Times New Roman" w:hAnsi="Times New Roman" w:cs="Times New Roman"/>
          <w:i/>
          <w:iCs/>
          <w:sz w:val="24"/>
          <w:szCs w:val="24"/>
        </w:rPr>
        <w:t xml:space="preserve">. </w:t>
      </w:r>
      <w:proofErr w:type="spellStart"/>
      <w:r w:rsidR="00A84293" w:rsidRPr="00881305">
        <w:rPr>
          <w:rFonts w:ascii="Times New Roman" w:hAnsi="Times New Roman" w:cs="Times New Roman"/>
          <w:i/>
          <w:iCs/>
          <w:sz w:val="24"/>
          <w:szCs w:val="24"/>
        </w:rPr>
        <w:t>Mpofu</w:t>
      </w:r>
      <w:proofErr w:type="spellEnd"/>
      <w:r w:rsidR="00A84293" w:rsidRPr="00107CF6">
        <w:rPr>
          <w:rFonts w:ascii="Times New Roman" w:hAnsi="Times New Roman" w:cs="Times New Roman"/>
          <w:sz w:val="24"/>
          <w:szCs w:val="24"/>
        </w:rPr>
        <w:t xml:space="preserve"> </w:t>
      </w:r>
      <w:r w:rsidR="002E1B88" w:rsidRPr="00107CF6">
        <w:rPr>
          <w:rFonts w:ascii="Times New Roman" w:hAnsi="Times New Roman" w:cs="Times New Roman"/>
          <w:sz w:val="24"/>
          <w:szCs w:val="24"/>
        </w:rPr>
        <w:t>submitted t</w:t>
      </w:r>
      <w:r w:rsidR="00D504A6" w:rsidRPr="00107CF6">
        <w:rPr>
          <w:rFonts w:ascii="Times New Roman" w:hAnsi="Times New Roman" w:cs="Times New Roman"/>
          <w:sz w:val="24"/>
          <w:szCs w:val="24"/>
        </w:rPr>
        <w:t xml:space="preserve">hat before </w:t>
      </w:r>
      <w:r w:rsidR="004141BF" w:rsidRPr="00107CF6">
        <w:rPr>
          <w:rFonts w:ascii="Times New Roman" w:hAnsi="Times New Roman" w:cs="Times New Roman"/>
          <w:sz w:val="24"/>
          <w:szCs w:val="24"/>
        </w:rPr>
        <w:t xml:space="preserve">both </w:t>
      </w:r>
      <w:proofErr w:type="spellStart"/>
      <w:r w:rsidR="001A0286" w:rsidRPr="002A60EA">
        <w:rPr>
          <w:rFonts w:ascii="Times New Roman" w:hAnsi="Times New Roman" w:cs="Times New Roman"/>
          <w:smallCaps/>
          <w:sz w:val="24"/>
          <w:szCs w:val="24"/>
        </w:rPr>
        <w:t>T</w:t>
      </w:r>
      <w:r w:rsidR="001A0286" w:rsidRPr="001A0286">
        <w:rPr>
          <w:rFonts w:ascii="Times New Roman" w:hAnsi="Times New Roman" w:cs="Times New Roman"/>
          <w:smallCaps/>
          <w:sz w:val="24"/>
          <w:szCs w:val="24"/>
        </w:rPr>
        <w:t>agu</w:t>
      </w:r>
      <w:proofErr w:type="spellEnd"/>
      <w:r w:rsidR="001A0286" w:rsidRPr="002A60EA">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 xml:space="preserve">J and </w:t>
      </w:r>
      <w:proofErr w:type="spellStart"/>
      <w:r w:rsidR="001A0286" w:rsidRPr="002A60EA">
        <w:rPr>
          <w:rFonts w:ascii="Times New Roman" w:hAnsi="Times New Roman" w:cs="Times New Roman"/>
          <w:smallCaps/>
          <w:sz w:val="24"/>
          <w:szCs w:val="24"/>
        </w:rPr>
        <w:t>M</w:t>
      </w:r>
      <w:r w:rsidR="001A0286" w:rsidRPr="001A0286">
        <w:rPr>
          <w:rFonts w:ascii="Times New Roman" w:hAnsi="Times New Roman" w:cs="Times New Roman"/>
          <w:smallCaps/>
          <w:sz w:val="24"/>
          <w:szCs w:val="24"/>
        </w:rPr>
        <w:t>ushure</w:t>
      </w:r>
      <w:proofErr w:type="spellEnd"/>
      <w:r w:rsidR="00D504A6" w:rsidRPr="00107CF6">
        <w:rPr>
          <w:rFonts w:ascii="Times New Roman" w:hAnsi="Times New Roman" w:cs="Times New Roman"/>
          <w:sz w:val="24"/>
          <w:szCs w:val="24"/>
        </w:rPr>
        <w:t xml:space="preserve"> J</w:t>
      </w:r>
      <w:r w:rsidR="002E1B88" w:rsidRPr="00107CF6">
        <w:rPr>
          <w:rFonts w:ascii="Times New Roman" w:hAnsi="Times New Roman" w:cs="Times New Roman"/>
          <w:sz w:val="24"/>
          <w:szCs w:val="24"/>
        </w:rPr>
        <w:t xml:space="preserve">, the issue </w:t>
      </w:r>
      <w:r w:rsidR="002A60EA" w:rsidRPr="00107CF6">
        <w:rPr>
          <w:rFonts w:ascii="Times New Roman" w:hAnsi="Times New Roman" w:cs="Times New Roman"/>
          <w:sz w:val="24"/>
          <w:szCs w:val="24"/>
        </w:rPr>
        <w:t>was the</w:t>
      </w:r>
      <w:r w:rsidR="002E1B88" w:rsidRPr="00107CF6">
        <w:rPr>
          <w:rFonts w:ascii="Times New Roman" w:hAnsi="Times New Roman" w:cs="Times New Roman"/>
          <w:sz w:val="24"/>
          <w:szCs w:val="24"/>
        </w:rPr>
        <w:t xml:space="preserve"> currency </w:t>
      </w:r>
      <w:r w:rsidR="00A84293" w:rsidRPr="00107CF6">
        <w:rPr>
          <w:rFonts w:ascii="Times New Roman" w:hAnsi="Times New Roman" w:cs="Times New Roman"/>
          <w:sz w:val="24"/>
          <w:szCs w:val="24"/>
        </w:rPr>
        <w:t xml:space="preserve">in </w:t>
      </w:r>
      <w:r w:rsidR="002E1B88" w:rsidRPr="00107CF6">
        <w:rPr>
          <w:rFonts w:ascii="Times New Roman" w:hAnsi="Times New Roman" w:cs="Times New Roman"/>
          <w:sz w:val="24"/>
          <w:szCs w:val="24"/>
        </w:rPr>
        <w:t xml:space="preserve">which the first respondent was to satisfy the </w:t>
      </w:r>
      <w:r w:rsidR="00F90C01" w:rsidRPr="00107CF6">
        <w:rPr>
          <w:rFonts w:ascii="Times New Roman" w:hAnsi="Times New Roman" w:cs="Times New Roman"/>
          <w:sz w:val="24"/>
          <w:szCs w:val="24"/>
        </w:rPr>
        <w:t xml:space="preserve">judgment </w:t>
      </w:r>
      <w:r w:rsidR="002A60EA">
        <w:rPr>
          <w:rFonts w:ascii="Times New Roman" w:hAnsi="Times New Roman" w:cs="Times New Roman"/>
          <w:sz w:val="24"/>
          <w:szCs w:val="24"/>
        </w:rPr>
        <w:t xml:space="preserve">debt.  </w:t>
      </w:r>
      <w:r w:rsidR="002E1B88" w:rsidRPr="00107CF6">
        <w:rPr>
          <w:rFonts w:ascii="Times New Roman" w:hAnsi="Times New Roman" w:cs="Times New Roman"/>
          <w:sz w:val="24"/>
          <w:szCs w:val="24"/>
        </w:rPr>
        <w:t>He argued that the amount which was sou</w:t>
      </w:r>
      <w:r w:rsidR="00D504A6" w:rsidRPr="00107CF6">
        <w:rPr>
          <w:rFonts w:ascii="Times New Roman" w:hAnsi="Times New Roman" w:cs="Times New Roman"/>
          <w:sz w:val="24"/>
          <w:szCs w:val="24"/>
        </w:rPr>
        <w:t xml:space="preserve">ght before </w:t>
      </w:r>
      <w:proofErr w:type="spellStart"/>
      <w:r w:rsidR="001A0286" w:rsidRPr="002A60EA">
        <w:rPr>
          <w:rFonts w:ascii="Times New Roman" w:hAnsi="Times New Roman" w:cs="Times New Roman"/>
          <w:smallCaps/>
          <w:sz w:val="24"/>
          <w:szCs w:val="24"/>
        </w:rPr>
        <w:t>T</w:t>
      </w:r>
      <w:r w:rsidR="001A0286" w:rsidRPr="001A0286">
        <w:rPr>
          <w:rFonts w:ascii="Times New Roman" w:hAnsi="Times New Roman" w:cs="Times New Roman"/>
          <w:smallCaps/>
          <w:sz w:val="24"/>
          <w:szCs w:val="24"/>
        </w:rPr>
        <w:t>agu</w:t>
      </w:r>
      <w:proofErr w:type="spellEnd"/>
      <w:r w:rsidR="001A0286" w:rsidRPr="001A0286">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 xml:space="preserve">J and </w:t>
      </w:r>
      <w:proofErr w:type="spellStart"/>
      <w:r w:rsidR="001A0286" w:rsidRPr="002A60EA">
        <w:rPr>
          <w:rFonts w:ascii="Times New Roman" w:hAnsi="Times New Roman" w:cs="Times New Roman"/>
          <w:smallCaps/>
          <w:sz w:val="24"/>
          <w:szCs w:val="24"/>
        </w:rPr>
        <w:t>M</w:t>
      </w:r>
      <w:r w:rsidR="001A0286" w:rsidRPr="001A0286">
        <w:rPr>
          <w:rFonts w:ascii="Times New Roman" w:hAnsi="Times New Roman" w:cs="Times New Roman"/>
          <w:smallCaps/>
          <w:sz w:val="24"/>
          <w:szCs w:val="24"/>
        </w:rPr>
        <w:t>ushure</w:t>
      </w:r>
      <w:proofErr w:type="spellEnd"/>
      <w:r w:rsidR="001A0286" w:rsidRPr="001A0286">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J</w:t>
      </w:r>
      <w:r w:rsidR="002E1B88" w:rsidRPr="00107CF6">
        <w:rPr>
          <w:rFonts w:ascii="Times New Roman" w:hAnsi="Times New Roman" w:cs="Times New Roman"/>
          <w:sz w:val="24"/>
          <w:szCs w:val="24"/>
        </w:rPr>
        <w:t xml:space="preserve"> </w:t>
      </w:r>
      <w:r w:rsidR="002A60EA">
        <w:rPr>
          <w:rFonts w:ascii="Times New Roman" w:hAnsi="Times New Roman" w:cs="Times New Roman"/>
          <w:sz w:val="24"/>
          <w:szCs w:val="24"/>
        </w:rPr>
        <w:t xml:space="preserve">was the same.  </w:t>
      </w:r>
      <w:r w:rsidR="005E4436">
        <w:rPr>
          <w:rFonts w:ascii="Times New Roman" w:hAnsi="Times New Roman" w:cs="Times New Roman"/>
          <w:sz w:val="24"/>
          <w:szCs w:val="24"/>
        </w:rPr>
        <w:t xml:space="preserve">He further </w:t>
      </w:r>
      <w:r w:rsidR="002F177B" w:rsidRPr="00107CF6">
        <w:rPr>
          <w:rFonts w:ascii="Times New Roman" w:hAnsi="Times New Roman" w:cs="Times New Roman"/>
          <w:sz w:val="24"/>
          <w:szCs w:val="24"/>
        </w:rPr>
        <w:t xml:space="preserve">submitted that the appellants were employed on fixed term contracts and the contracts had terminated by effluxion of time. </w:t>
      </w:r>
      <w:r w:rsidR="002A60EA">
        <w:rPr>
          <w:rFonts w:ascii="Times New Roman" w:hAnsi="Times New Roman" w:cs="Times New Roman"/>
          <w:sz w:val="24"/>
          <w:szCs w:val="24"/>
        </w:rPr>
        <w:t xml:space="preserve"> </w:t>
      </w:r>
      <w:r w:rsidR="002F177B" w:rsidRPr="00107CF6">
        <w:rPr>
          <w:rFonts w:ascii="Times New Roman" w:hAnsi="Times New Roman" w:cs="Times New Roman"/>
          <w:sz w:val="24"/>
          <w:szCs w:val="24"/>
        </w:rPr>
        <w:t>Further, he submitted that the part</w:t>
      </w:r>
      <w:r w:rsidR="00D504A6" w:rsidRPr="00107CF6">
        <w:rPr>
          <w:rFonts w:ascii="Times New Roman" w:hAnsi="Times New Roman" w:cs="Times New Roman"/>
          <w:sz w:val="24"/>
          <w:szCs w:val="24"/>
        </w:rPr>
        <w:t xml:space="preserve">ies before </w:t>
      </w:r>
      <w:proofErr w:type="spellStart"/>
      <w:r w:rsidR="001A0286" w:rsidRPr="002A60EA">
        <w:rPr>
          <w:rFonts w:ascii="Times New Roman" w:hAnsi="Times New Roman" w:cs="Times New Roman"/>
          <w:smallCaps/>
          <w:sz w:val="24"/>
          <w:szCs w:val="24"/>
        </w:rPr>
        <w:t>Tagu</w:t>
      </w:r>
      <w:proofErr w:type="spellEnd"/>
      <w:r w:rsidR="002A60EA" w:rsidRPr="002A60EA">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 xml:space="preserve">J and </w:t>
      </w:r>
      <w:proofErr w:type="spellStart"/>
      <w:r w:rsidR="001A0286" w:rsidRPr="002A60EA">
        <w:rPr>
          <w:rFonts w:ascii="Times New Roman" w:hAnsi="Times New Roman" w:cs="Times New Roman"/>
          <w:smallCaps/>
          <w:sz w:val="24"/>
          <w:szCs w:val="24"/>
        </w:rPr>
        <w:t>M</w:t>
      </w:r>
      <w:r w:rsidR="001A0286" w:rsidRPr="001A0286">
        <w:rPr>
          <w:rFonts w:ascii="Times New Roman" w:hAnsi="Times New Roman" w:cs="Times New Roman"/>
          <w:smallCaps/>
          <w:sz w:val="24"/>
          <w:szCs w:val="24"/>
        </w:rPr>
        <w:t>ushure</w:t>
      </w:r>
      <w:proofErr w:type="spellEnd"/>
      <w:r w:rsidR="002A60EA" w:rsidRPr="002A60EA">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 xml:space="preserve">J </w:t>
      </w:r>
      <w:r w:rsidR="002F177B" w:rsidRPr="00107CF6">
        <w:rPr>
          <w:rFonts w:ascii="Times New Roman" w:hAnsi="Times New Roman" w:cs="Times New Roman"/>
          <w:sz w:val="24"/>
          <w:szCs w:val="24"/>
        </w:rPr>
        <w:t xml:space="preserve">were the same. </w:t>
      </w:r>
      <w:r w:rsidR="002A60EA">
        <w:rPr>
          <w:rFonts w:ascii="Times New Roman" w:hAnsi="Times New Roman" w:cs="Times New Roman"/>
          <w:sz w:val="24"/>
          <w:szCs w:val="24"/>
        </w:rPr>
        <w:t xml:space="preserve"> </w:t>
      </w:r>
      <w:proofErr w:type="spellStart"/>
      <w:r w:rsidR="00546719" w:rsidRPr="00107CF6">
        <w:rPr>
          <w:rFonts w:ascii="Times New Roman" w:hAnsi="Times New Roman" w:cs="Times New Roman"/>
          <w:sz w:val="24"/>
          <w:szCs w:val="24"/>
        </w:rPr>
        <w:t>Mr</w:t>
      </w:r>
      <w:proofErr w:type="spellEnd"/>
      <w:r w:rsidR="00546719" w:rsidRPr="00107CF6">
        <w:rPr>
          <w:rFonts w:ascii="Times New Roman" w:hAnsi="Times New Roman" w:cs="Times New Roman"/>
          <w:sz w:val="24"/>
          <w:szCs w:val="24"/>
        </w:rPr>
        <w:t xml:space="preserve"> </w:t>
      </w:r>
      <w:proofErr w:type="spellStart"/>
      <w:r w:rsidR="00546719" w:rsidRPr="002A60EA">
        <w:rPr>
          <w:rFonts w:ascii="Times New Roman" w:hAnsi="Times New Roman" w:cs="Times New Roman"/>
          <w:i/>
          <w:sz w:val="24"/>
          <w:szCs w:val="24"/>
        </w:rPr>
        <w:t>Mpofu</w:t>
      </w:r>
      <w:proofErr w:type="spellEnd"/>
      <w:r w:rsidR="00546719" w:rsidRPr="00107CF6">
        <w:rPr>
          <w:rFonts w:ascii="Times New Roman" w:hAnsi="Times New Roman" w:cs="Times New Roman"/>
          <w:sz w:val="24"/>
          <w:szCs w:val="24"/>
        </w:rPr>
        <w:t xml:space="preserve"> </w:t>
      </w:r>
      <w:r w:rsidR="005E4436">
        <w:rPr>
          <w:rFonts w:ascii="Times New Roman" w:hAnsi="Times New Roman" w:cs="Times New Roman"/>
          <w:sz w:val="24"/>
          <w:szCs w:val="24"/>
        </w:rPr>
        <w:t xml:space="preserve">concluded by stating </w:t>
      </w:r>
      <w:r w:rsidR="002F177B" w:rsidRPr="00107CF6">
        <w:rPr>
          <w:rFonts w:ascii="Times New Roman" w:hAnsi="Times New Roman" w:cs="Times New Roman"/>
          <w:sz w:val="24"/>
          <w:szCs w:val="24"/>
        </w:rPr>
        <w:t xml:space="preserve">that </w:t>
      </w:r>
      <w:proofErr w:type="spellStart"/>
      <w:r w:rsidR="001A0286" w:rsidRPr="002A60EA">
        <w:rPr>
          <w:rFonts w:ascii="Times New Roman" w:hAnsi="Times New Roman" w:cs="Times New Roman"/>
          <w:smallCaps/>
          <w:sz w:val="24"/>
          <w:szCs w:val="24"/>
        </w:rPr>
        <w:t>T</w:t>
      </w:r>
      <w:r w:rsidR="001A0286" w:rsidRPr="001A0286">
        <w:rPr>
          <w:rFonts w:ascii="Times New Roman" w:hAnsi="Times New Roman" w:cs="Times New Roman"/>
          <w:smallCaps/>
          <w:sz w:val="24"/>
          <w:szCs w:val="24"/>
        </w:rPr>
        <w:t>agu</w:t>
      </w:r>
      <w:proofErr w:type="spellEnd"/>
      <w:r w:rsidR="002A60EA" w:rsidRPr="002A60EA">
        <w:rPr>
          <w:rFonts w:ascii="Times New Roman" w:hAnsi="Times New Roman" w:cs="Times New Roman"/>
          <w:smallCaps/>
          <w:sz w:val="24"/>
          <w:szCs w:val="24"/>
        </w:rPr>
        <w:t xml:space="preserve"> j</w:t>
      </w:r>
      <w:r w:rsidR="00457D80">
        <w:rPr>
          <w:rFonts w:ascii="Times New Roman" w:hAnsi="Times New Roman" w:cs="Times New Roman"/>
          <w:smallCaps/>
          <w:sz w:val="24"/>
          <w:szCs w:val="24"/>
        </w:rPr>
        <w:t>,</w:t>
      </w:r>
      <w:r w:rsidR="002F177B" w:rsidRPr="00107CF6">
        <w:rPr>
          <w:rFonts w:ascii="Times New Roman" w:hAnsi="Times New Roman" w:cs="Times New Roman"/>
          <w:sz w:val="24"/>
          <w:szCs w:val="24"/>
        </w:rPr>
        <w:t xml:space="preserve"> in his </w:t>
      </w:r>
      <w:r w:rsidR="00881305" w:rsidRPr="00107CF6">
        <w:rPr>
          <w:rFonts w:ascii="Times New Roman" w:hAnsi="Times New Roman" w:cs="Times New Roman"/>
          <w:sz w:val="24"/>
          <w:szCs w:val="24"/>
        </w:rPr>
        <w:t xml:space="preserve">judgment, </w:t>
      </w:r>
      <w:r w:rsidR="00881305" w:rsidRPr="00107CF6">
        <w:rPr>
          <w:rFonts w:ascii="Times New Roman" w:hAnsi="Times New Roman" w:cs="Times New Roman"/>
          <w:sz w:val="24"/>
          <w:szCs w:val="24"/>
        </w:rPr>
        <w:lastRenderedPageBreak/>
        <w:t>had</w:t>
      </w:r>
      <w:r w:rsidR="002F177B" w:rsidRPr="00107CF6">
        <w:rPr>
          <w:rFonts w:ascii="Times New Roman" w:hAnsi="Times New Roman" w:cs="Times New Roman"/>
          <w:sz w:val="24"/>
          <w:szCs w:val="24"/>
        </w:rPr>
        <w:t xml:space="preserve"> made it clear that he was dealing with a judgment debt and the writ of </w:t>
      </w:r>
      <w:r w:rsidR="0015093C" w:rsidRPr="00107CF6">
        <w:rPr>
          <w:rFonts w:ascii="Times New Roman" w:hAnsi="Times New Roman" w:cs="Times New Roman"/>
          <w:sz w:val="24"/>
          <w:szCs w:val="24"/>
        </w:rPr>
        <w:t>execution</w:t>
      </w:r>
      <w:r w:rsidR="0015093C">
        <w:rPr>
          <w:rFonts w:ascii="Times New Roman" w:hAnsi="Times New Roman" w:cs="Times New Roman"/>
          <w:sz w:val="24"/>
          <w:szCs w:val="24"/>
        </w:rPr>
        <w:t xml:space="preserve">, </w:t>
      </w:r>
      <w:r w:rsidR="0015093C" w:rsidRPr="00107CF6">
        <w:rPr>
          <w:rFonts w:ascii="Times New Roman" w:hAnsi="Times New Roman" w:cs="Times New Roman"/>
          <w:sz w:val="24"/>
          <w:szCs w:val="24"/>
        </w:rPr>
        <w:t>which</w:t>
      </w:r>
      <w:r w:rsidR="002F177B" w:rsidRPr="00107CF6">
        <w:rPr>
          <w:rFonts w:ascii="Times New Roman" w:hAnsi="Times New Roman" w:cs="Times New Roman"/>
          <w:sz w:val="24"/>
          <w:szCs w:val="24"/>
        </w:rPr>
        <w:t xml:space="preserve"> the appellants rely on</w:t>
      </w:r>
      <w:r w:rsidR="00546719" w:rsidRPr="00107CF6">
        <w:rPr>
          <w:rFonts w:ascii="Times New Roman" w:hAnsi="Times New Roman" w:cs="Times New Roman"/>
          <w:sz w:val="24"/>
          <w:szCs w:val="24"/>
        </w:rPr>
        <w:t>,</w:t>
      </w:r>
      <w:r w:rsidR="002F177B" w:rsidRPr="00107CF6">
        <w:rPr>
          <w:rFonts w:ascii="Times New Roman" w:hAnsi="Times New Roman" w:cs="Times New Roman"/>
          <w:sz w:val="24"/>
          <w:szCs w:val="24"/>
        </w:rPr>
        <w:t xml:space="preserve"> emanated from that judgment debt.</w:t>
      </w:r>
    </w:p>
    <w:p w14:paraId="1348996E" w14:textId="77777777" w:rsidR="00691DCA" w:rsidRPr="00107CF6" w:rsidRDefault="00691DCA" w:rsidP="00691DCA">
      <w:pPr>
        <w:spacing w:after="0" w:line="240" w:lineRule="auto"/>
        <w:ind w:left="630" w:hanging="630"/>
        <w:jc w:val="both"/>
        <w:rPr>
          <w:rFonts w:ascii="Times New Roman" w:hAnsi="Times New Roman" w:cs="Times New Roman"/>
          <w:sz w:val="24"/>
          <w:szCs w:val="24"/>
        </w:rPr>
      </w:pPr>
    </w:p>
    <w:p w14:paraId="7589580F" w14:textId="77777777" w:rsidR="002F177B" w:rsidRPr="00107CF6" w:rsidRDefault="002F177B" w:rsidP="00691DCA">
      <w:pPr>
        <w:spacing w:after="0"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ISSUE FOR DETERMINATION</w:t>
      </w:r>
    </w:p>
    <w:p w14:paraId="3104212D" w14:textId="336EE844" w:rsidR="002F177B" w:rsidRPr="00107CF6" w:rsidRDefault="002F177B" w:rsidP="00691DCA">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[2</w:t>
      </w:r>
      <w:r w:rsidR="003B6239" w:rsidRPr="00107CF6">
        <w:rPr>
          <w:rFonts w:ascii="Times New Roman" w:hAnsi="Times New Roman" w:cs="Times New Roman"/>
          <w:sz w:val="24"/>
          <w:szCs w:val="24"/>
        </w:rPr>
        <w:t>2</w:t>
      </w:r>
      <w:r w:rsidRPr="00107CF6">
        <w:rPr>
          <w:rFonts w:ascii="Times New Roman" w:hAnsi="Times New Roman" w:cs="Times New Roman"/>
          <w:sz w:val="24"/>
          <w:szCs w:val="24"/>
        </w:rPr>
        <w:t xml:space="preserve">] </w:t>
      </w:r>
      <w:r w:rsidR="00B66BFE">
        <w:rPr>
          <w:rFonts w:ascii="Times New Roman" w:hAnsi="Times New Roman" w:cs="Times New Roman"/>
          <w:sz w:val="24"/>
          <w:szCs w:val="24"/>
        </w:rPr>
        <w:t xml:space="preserve">  </w:t>
      </w:r>
      <w:r w:rsidRPr="00107CF6">
        <w:rPr>
          <w:rFonts w:ascii="Times New Roman" w:hAnsi="Times New Roman" w:cs="Times New Roman"/>
          <w:sz w:val="24"/>
          <w:szCs w:val="24"/>
        </w:rPr>
        <w:t xml:space="preserve">Although the appellants raised eight grounds of appeal, from the submissions of the parties, </w:t>
      </w:r>
      <w:r w:rsidR="00085D63" w:rsidRPr="00107CF6">
        <w:rPr>
          <w:rFonts w:ascii="Times New Roman" w:hAnsi="Times New Roman" w:cs="Times New Roman"/>
          <w:sz w:val="24"/>
          <w:szCs w:val="24"/>
        </w:rPr>
        <w:t xml:space="preserve">it is clear that there is one major issue that is capable of disposing of the </w:t>
      </w:r>
      <w:r w:rsidR="00834308" w:rsidRPr="00107CF6">
        <w:rPr>
          <w:rFonts w:ascii="Times New Roman" w:hAnsi="Times New Roman" w:cs="Times New Roman"/>
          <w:sz w:val="24"/>
          <w:szCs w:val="24"/>
        </w:rPr>
        <w:t xml:space="preserve">matter </w:t>
      </w:r>
      <w:r w:rsidR="00834308">
        <w:rPr>
          <w:rFonts w:ascii="Times New Roman" w:hAnsi="Times New Roman" w:cs="Times New Roman"/>
          <w:sz w:val="24"/>
          <w:szCs w:val="24"/>
        </w:rPr>
        <w:t>which</w:t>
      </w:r>
      <w:r w:rsidR="004141BF" w:rsidRPr="00107CF6">
        <w:rPr>
          <w:rFonts w:ascii="Times New Roman" w:hAnsi="Times New Roman" w:cs="Times New Roman"/>
          <w:sz w:val="24"/>
          <w:szCs w:val="24"/>
        </w:rPr>
        <w:t xml:space="preserve"> is</w:t>
      </w:r>
      <w:r w:rsidR="00085D63" w:rsidRPr="00107CF6">
        <w:rPr>
          <w:rFonts w:ascii="Times New Roman" w:hAnsi="Times New Roman" w:cs="Times New Roman"/>
          <w:sz w:val="24"/>
          <w:szCs w:val="24"/>
        </w:rPr>
        <w:t>:</w:t>
      </w:r>
    </w:p>
    <w:p w14:paraId="06797A37" w14:textId="7EF7A13E" w:rsidR="002F177B" w:rsidRDefault="002F177B" w:rsidP="00691DCA">
      <w:pPr>
        <w:spacing w:after="0" w:line="480" w:lineRule="auto"/>
        <w:ind w:left="567"/>
        <w:jc w:val="both"/>
        <w:rPr>
          <w:rFonts w:ascii="Times New Roman" w:hAnsi="Times New Roman" w:cs="Times New Roman"/>
          <w:b/>
          <w:sz w:val="24"/>
          <w:szCs w:val="24"/>
        </w:rPr>
      </w:pPr>
      <w:r w:rsidRPr="00107CF6">
        <w:rPr>
          <w:rFonts w:ascii="Times New Roman" w:hAnsi="Times New Roman" w:cs="Times New Roman"/>
          <w:b/>
          <w:sz w:val="24"/>
          <w:szCs w:val="24"/>
        </w:rPr>
        <w:t>Whether or not the</w:t>
      </w:r>
      <w:r w:rsidR="004141BF" w:rsidRPr="00107CF6">
        <w:rPr>
          <w:rFonts w:ascii="Times New Roman" w:hAnsi="Times New Roman" w:cs="Times New Roman"/>
          <w:b/>
          <w:sz w:val="24"/>
          <w:szCs w:val="24"/>
        </w:rPr>
        <w:t xml:space="preserve"> court </w:t>
      </w:r>
      <w:r w:rsidR="004141BF" w:rsidRPr="00AE01EA">
        <w:rPr>
          <w:rFonts w:ascii="Times New Roman" w:hAnsi="Times New Roman" w:cs="Times New Roman"/>
          <w:b/>
          <w:i/>
          <w:sz w:val="24"/>
          <w:szCs w:val="24"/>
        </w:rPr>
        <w:t>a quo</w:t>
      </w:r>
      <w:r w:rsidR="004141BF" w:rsidRPr="00107CF6">
        <w:rPr>
          <w:rFonts w:ascii="Times New Roman" w:hAnsi="Times New Roman" w:cs="Times New Roman"/>
          <w:b/>
          <w:sz w:val="24"/>
          <w:szCs w:val="24"/>
        </w:rPr>
        <w:t xml:space="preserve"> was correct in its finding that </w:t>
      </w:r>
      <w:r w:rsidR="00546719" w:rsidRPr="00107CF6">
        <w:rPr>
          <w:rFonts w:ascii="Times New Roman" w:hAnsi="Times New Roman" w:cs="Times New Roman"/>
          <w:b/>
          <w:sz w:val="24"/>
          <w:szCs w:val="24"/>
        </w:rPr>
        <w:t>the matter</w:t>
      </w:r>
      <w:r w:rsidRPr="00107CF6">
        <w:rPr>
          <w:rFonts w:ascii="Times New Roman" w:hAnsi="Times New Roman" w:cs="Times New Roman"/>
          <w:b/>
          <w:sz w:val="24"/>
          <w:szCs w:val="24"/>
        </w:rPr>
        <w:t xml:space="preserve"> was </w:t>
      </w:r>
      <w:r w:rsidR="00691DCA">
        <w:rPr>
          <w:rFonts w:ascii="Times New Roman" w:hAnsi="Times New Roman" w:cs="Times New Roman"/>
          <w:b/>
          <w:sz w:val="24"/>
          <w:szCs w:val="24"/>
        </w:rPr>
        <w:t xml:space="preserve">                                          </w:t>
      </w:r>
      <w:r w:rsidR="003963D6" w:rsidRPr="00107CF6">
        <w:rPr>
          <w:rFonts w:ascii="Times New Roman" w:hAnsi="Times New Roman" w:cs="Times New Roman"/>
          <w:b/>
          <w:i/>
          <w:sz w:val="24"/>
          <w:szCs w:val="24"/>
        </w:rPr>
        <w:t>res judicata</w:t>
      </w:r>
      <w:r w:rsidRPr="00107CF6">
        <w:rPr>
          <w:rFonts w:ascii="Times New Roman" w:hAnsi="Times New Roman" w:cs="Times New Roman"/>
          <w:b/>
          <w:sz w:val="24"/>
          <w:szCs w:val="24"/>
        </w:rPr>
        <w:t>.</w:t>
      </w:r>
      <w:r w:rsidR="007A7903" w:rsidRPr="00107CF6">
        <w:rPr>
          <w:rFonts w:ascii="Times New Roman" w:hAnsi="Times New Roman" w:cs="Times New Roman"/>
          <w:b/>
          <w:sz w:val="24"/>
          <w:szCs w:val="24"/>
        </w:rPr>
        <w:t xml:space="preserve"> </w:t>
      </w:r>
    </w:p>
    <w:p w14:paraId="59F70683" w14:textId="77777777" w:rsidR="00B35321" w:rsidRPr="00107CF6" w:rsidRDefault="00B35321" w:rsidP="00B35321">
      <w:pPr>
        <w:spacing w:after="0" w:line="240" w:lineRule="auto"/>
        <w:jc w:val="both"/>
        <w:rPr>
          <w:rFonts w:ascii="Times New Roman" w:hAnsi="Times New Roman" w:cs="Times New Roman"/>
          <w:b/>
          <w:sz w:val="24"/>
          <w:szCs w:val="24"/>
        </w:rPr>
      </w:pPr>
    </w:p>
    <w:p w14:paraId="7D5252AA" w14:textId="306B12F5" w:rsidR="002F177B" w:rsidRPr="00107CF6" w:rsidRDefault="002F177B" w:rsidP="00AE01EA">
      <w:pPr>
        <w:spacing w:after="0"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A</w:t>
      </w:r>
      <w:r w:rsidR="004141BF" w:rsidRPr="00107CF6">
        <w:rPr>
          <w:rFonts w:ascii="Times New Roman" w:hAnsi="Times New Roman" w:cs="Times New Roman"/>
          <w:b/>
          <w:sz w:val="24"/>
          <w:szCs w:val="24"/>
          <w:u w:val="single"/>
        </w:rPr>
        <w:t>NALYSIS</w:t>
      </w:r>
    </w:p>
    <w:p w14:paraId="2CFA090B" w14:textId="4F39BA38" w:rsidR="00085D63" w:rsidRPr="00107CF6" w:rsidRDefault="00085D63" w:rsidP="00AE01EA">
      <w:pPr>
        <w:spacing w:after="0" w:line="480" w:lineRule="auto"/>
        <w:ind w:left="540" w:hanging="540"/>
        <w:jc w:val="both"/>
        <w:rPr>
          <w:rFonts w:ascii="Times New Roman" w:hAnsi="Times New Roman" w:cs="Times New Roman"/>
          <w:sz w:val="24"/>
          <w:szCs w:val="24"/>
        </w:rPr>
      </w:pPr>
      <w:r w:rsidRPr="00107CF6">
        <w:rPr>
          <w:rFonts w:ascii="Times New Roman" w:hAnsi="Times New Roman" w:cs="Times New Roman"/>
          <w:sz w:val="24"/>
          <w:szCs w:val="24"/>
        </w:rPr>
        <w:t>[23</w:t>
      </w:r>
      <w:proofErr w:type="gramStart"/>
      <w:r w:rsidRPr="00107CF6">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r w:rsidRPr="00107CF6">
        <w:rPr>
          <w:rFonts w:ascii="Times New Roman" w:hAnsi="Times New Roman" w:cs="Times New Roman"/>
          <w:sz w:val="24"/>
          <w:szCs w:val="24"/>
        </w:rPr>
        <w:t>The</w:t>
      </w:r>
      <w:proofErr w:type="gramEnd"/>
      <w:r w:rsidRPr="00107CF6">
        <w:rPr>
          <w:rFonts w:ascii="Times New Roman" w:hAnsi="Times New Roman" w:cs="Times New Roman"/>
          <w:sz w:val="24"/>
          <w:szCs w:val="24"/>
        </w:rPr>
        <w:t xml:space="preserve"> appellants </w:t>
      </w:r>
      <w:r w:rsidR="00C21255" w:rsidRPr="00107CF6">
        <w:rPr>
          <w:rFonts w:ascii="Times New Roman" w:hAnsi="Times New Roman" w:cs="Times New Roman"/>
          <w:sz w:val="24"/>
          <w:szCs w:val="24"/>
        </w:rPr>
        <w:t>contend</w:t>
      </w:r>
      <w:r w:rsidR="00C21255">
        <w:rPr>
          <w:rFonts w:ascii="Times New Roman" w:hAnsi="Times New Roman" w:cs="Times New Roman"/>
          <w:sz w:val="24"/>
          <w:szCs w:val="24"/>
        </w:rPr>
        <w:t xml:space="preserve">ed </w:t>
      </w:r>
      <w:r w:rsidR="00C21255" w:rsidRPr="00107CF6">
        <w:rPr>
          <w:rFonts w:ascii="Times New Roman" w:hAnsi="Times New Roman" w:cs="Times New Roman"/>
          <w:sz w:val="24"/>
          <w:szCs w:val="24"/>
        </w:rPr>
        <w:t>that</w:t>
      </w:r>
      <w:r w:rsidRPr="00107CF6">
        <w:rPr>
          <w:rFonts w:ascii="Times New Roman" w:hAnsi="Times New Roman" w:cs="Times New Roman"/>
          <w:sz w:val="24"/>
          <w:szCs w:val="24"/>
        </w:rPr>
        <w:t xml:space="preserve"> the </w:t>
      </w:r>
      <w:r w:rsidR="00115CCB" w:rsidRPr="00107CF6">
        <w:rPr>
          <w:rFonts w:ascii="Times New Roman" w:hAnsi="Times New Roman" w:cs="Times New Roman"/>
          <w:sz w:val="24"/>
          <w:szCs w:val="24"/>
        </w:rPr>
        <w:t>parties, the</w:t>
      </w:r>
      <w:r w:rsidR="004141BF" w:rsidRPr="00107CF6">
        <w:rPr>
          <w:rFonts w:ascii="Times New Roman" w:hAnsi="Times New Roman" w:cs="Times New Roman"/>
          <w:sz w:val="24"/>
          <w:szCs w:val="24"/>
        </w:rPr>
        <w:t xml:space="preserve"> </w:t>
      </w:r>
      <w:r w:rsidRPr="00107CF6">
        <w:rPr>
          <w:rFonts w:ascii="Times New Roman" w:hAnsi="Times New Roman" w:cs="Times New Roman"/>
          <w:sz w:val="24"/>
          <w:szCs w:val="24"/>
        </w:rPr>
        <w:t xml:space="preserve">cause of action, </w:t>
      </w:r>
      <w:r w:rsidR="004141BF" w:rsidRPr="00107CF6">
        <w:rPr>
          <w:rFonts w:ascii="Times New Roman" w:hAnsi="Times New Roman" w:cs="Times New Roman"/>
          <w:sz w:val="24"/>
          <w:szCs w:val="24"/>
        </w:rPr>
        <w:t xml:space="preserve">the </w:t>
      </w:r>
      <w:r w:rsidRPr="00107CF6">
        <w:rPr>
          <w:rFonts w:ascii="Times New Roman" w:hAnsi="Times New Roman" w:cs="Times New Roman"/>
          <w:sz w:val="24"/>
          <w:szCs w:val="24"/>
        </w:rPr>
        <w:t xml:space="preserve">relief sought, and </w:t>
      </w:r>
      <w:r w:rsidR="004141BF" w:rsidRPr="00107CF6">
        <w:rPr>
          <w:rFonts w:ascii="Times New Roman" w:hAnsi="Times New Roman" w:cs="Times New Roman"/>
          <w:sz w:val="24"/>
          <w:szCs w:val="24"/>
        </w:rPr>
        <w:t>the subject matter</w:t>
      </w:r>
      <w:r w:rsidR="007E66A9" w:rsidRPr="00107CF6">
        <w:rPr>
          <w:rFonts w:ascii="Times New Roman" w:hAnsi="Times New Roman" w:cs="Times New Roman"/>
          <w:sz w:val="24"/>
          <w:szCs w:val="24"/>
        </w:rPr>
        <w:t xml:space="preserve"> of the case under HCH 3475/24</w:t>
      </w:r>
      <w:r w:rsidR="00D504A6" w:rsidRPr="00107CF6">
        <w:rPr>
          <w:rFonts w:ascii="Times New Roman" w:hAnsi="Times New Roman" w:cs="Times New Roman"/>
          <w:sz w:val="24"/>
          <w:szCs w:val="24"/>
        </w:rPr>
        <w:t xml:space="preserve"> by </w:t>
      </w:r>
      <w:proofErr w:type="spellStart"/>
      <w:r w:rsidR="001A0286" w:rsidRPr="00226612">
        <w:rPr>
          <w:rFonts w:ascii="Times New Roman" w:hAnsi="Times New Roman" w:cs="Times New Roman"/>
          <w:smallCaps/>
          <w:sz w:val="24"/>
          <w:szCs w:val="24"/>
        </w:rPr>
        <w:t>M</w:t>
      </w:r>
      <w:r w:rsidR="001A0286" w:rsidRPr="001A0286">
        <w:rPr>
          <w:rFonts w:ascii="Times New Roman" w:hAnsi="Times New Roman" w:cs="Times New Roman"/>
          <w:smallCaps/>
          <w:sz w:val="24"/>
          <w:szCs w:val="24"/>
        </w:rPr>
        <w:t>ushure</w:t>
      </w:r>
      <w:proofErr w:type="spellEnd"/>
      <w:r w:rsidR="00226612" w:rsidRPr="00226612">
        <w:rPr>
          <w:rFonts w:ascii="Times New Roman" w:hAnsi="Times New Roman" w:cs="Times New Roman"/>
          <w:smallCaps/>
          <w:sz w:val="24"/>
          <w:szCs w:val="24"/>
        </w:rPr>
        <w:t xml:space="preserve"> </w:t>
      </w:r>
      <w:r w:rsidR="00D504A6" w:rsidRPr="00107CF6">
        <w:rPr>
          <w:rFonts w:ascii="Times New Roman" w:hAnsi="Times New Roman" w:cs="Times New Roman"/>
          <w:sz w:val="24"/>
          <w:szCs w:val="24"/>
        </w:rPr>
        <w:t>J</w:t>
      </w:r>
      <w:r w:rsidR="007E66A9" w:rsidRPr="00107CF6">
        <w:rPr>
          <w:rFonts w:ascii="Times New Roman" w:hAnsi="Times New Roman" w:cs="Times New Roman"/>
          <w:sz w:val="24"/>
          <w:szCs w:val="24"/>
        </w:rPr>
        <w:t xml:space="preserve"> were different from the previously decided case HC 4183/22 by </w:t>
      </w:r>
      <w:proofErr w:type="spellStart"/>
      <w:r w:rsidR="001A0286" w:rsidRPr="00226612">
        <w:rPr>
          <w:rFonts w:ascii="Times New Roman" w:hAnsi="Times New Roman" w:cs="Times New Roman"/>
          <w:smallCaps/>
          <w:sz w:val="24"/>
          <w:szCs w:val="24"/>
        </w:rPr>
        <w:t>T</w:t>
      </w:r>
      <w:r w:rsidR="001A0286" w:rsidRPr="001A0286">
        <w:rPr>
          <w:rFonts w:ascii="Times New Roman" w:hAnsi="Times New Roman" w:cs="Times New Roman"/>
          <w:smallCaps/>
          <w:sz w:val="24"/>
          <w:szCs w:val="24"/>
        </w:rPr>
        <w:t>agu</w:t>
      </w:r>
      <w:proofErr w:type="spellEnd"/>
      <w:r w:rsidR="001A0286" w:rsidRPr="00226612">
        <w:rPr>
          <w:rFonts w:ascii="Times New Roman" w:hAnsi="Times New Roman" w:cs="Times New Roman"/>
          <w:smallCaps/>
          <w:sz w:val="24"/>
          <w:szCs w:val="24"/>
        </w:rPr>
        <w:t xml:space="preserve"> </w:t>
      </w:r>
      <w:r w:rsidR="007E66A9" w:rsidRPr="00107CF6">
        <w:rPr>
          <w:rFonts w:ascii="Times New Roman" w:hAnsi="Times New Roman" w:cs="Times New Roman"/>
          <w:sz w:val="24"/>
          <w:szCs w:val="24"/>
        </w:rPr>
        <w:t>J.</w:t>
      </w:r>
      <w:r w:rsidR="00226612">
        <w:rPr>
          <w:rFonts w:ascii="Times New Roman" w:hAnsi="Times New Roman" w:cs="Times New Roman"/>
          <w:sz w:val="24"/>
          <w:szCs w:val="24"/>
        </w:rPr>
        <w:t xml:space="preserve">  </w:t>
      </w:r>
      <w:r w:rsidR="006554E7" w:rsidRPr="00107CF6">
        <w:rPr>
          <w:rFonts w:ascii="Times New Roman" w:hAnsi="Times New Roman" w:cs="Times New Roman"/>
          <w:sz w:val="24"/>
          <w:szCs w:val="24"/>
        </w:rPr>
        <w:t xml:space="preserve">They </w:t>
      </w:r>
      <w:r w:rsidR="00022103" w:rsidRPr="00107CF6">
        <w:rPr>
          <w:rFonts w:ascii="Times New Roman" w:hAnsi="Times New Roman" w:cs="Times New Roman"/>
          <w:sz w:val="24"/>
          <w:szCs w:val="24"/>
        </w:rPr>
        <w:t>argued that the parties under HC 4183/22 did not include the second and third respondent</w:t>
      </w:r>
      <w:r w:rsidR="0015093C">
        <w:rPr>
          <w:rFonts w:ascii="Times New Roman" w:hAnsi="Times New Roman" w:cs="Times New Roman"/>
          <w:sz w:val="24"/>
          <w:szCs w:val="24"/>
        </w:rPr>
        <w:t>s</w:t>
      </w:r>
      <w:r w:rsidR="00022103" w:rsidRPr="00107CF6">
        <w:rPr>
          <w:rFonts w:ascii="Times New Roman" w:hAnsi="Times New Roman" w:cs="Times New Roman"/>
          <w:sz w:val="24"/>
          <w:szCs w:val="24"/>
        </w:rPr>
        <w:t xml:space="preserve"> cited under HC 3475/24. </w:t>
      </w:r>
      <w:r w:rsidR="00226612">
        <w:rPr>
          <w:rFonts w:ascii="Times New Roman" w:hAnsi="Times New Roman" w:cs="Times New Roman"/>
          <w:sz w:val="24"/>
          <w:szCs w:val="24"/>
        </w:rPr>
        <w:t xml:space="preserve"> </w:t>
      </w:r>
      <w:r w:rsidR="00022103" w:rsidRPr="00107CF6">
        <w:rPr>
          <w:rFonts w:ascii="Times New Roman" w:hAnsi="Times New Roman" w:cs="Times New Roman"/>
          <w:sz w:val="24"/>
          <w:szCs w:val="24"/>
        </w:rPr>
        <w:t xml:space="preserve">On the cause of action, the appellants </w:t>
      </w:r>
      <w:r w:rsidR="00A84293" w:rsidRPr="00107CF6">
        <w:rPr>
          <w:rFonts w:ascii="Times New Roman" w:hAnsi="Times New Roman" w:cs="Times New Roman"/>
          <w:sz w:val="24"/>
          <w:szCs w:val="24"/>
        </w:rPr>
        <w:t xml:space="preserve">contended </w:t>
      </w:r>
      <w:r w:rsidR="00E379E7" w:rsidRPr="00107CF6">
        <w:rPr>
          <w:rFonts w:ascii="Times New Roman" w:hAnsi="Times New Roman" w:cs="Times New Roman"/>
          <w:sz w:val="24"/>
          <w:szCs w:val="24"/>
        </w:rPr>
        <w:t>that</w:t>
      </w:r>
      <w:r w:rsidR="00E379E7">
        <w:rPr>
          <w:rFonts w:ascii="Times New Roman" w:hAnsi="Times New Roman" w:cs="Times New Roman"/>
          <w:sz w:val="24"/>
          <w:szCs w:val="24"/>
        </w:rPr>
        <w:t xml:space="preserve"> before </w:t>
      </w:r>
      <w:proofErr w:type="spellStart"/>
      <w:r w:rsidR="00E379E7">
        <w:rPr>
          <w:rFonts w:ascii="Times New Roman" w:hAnsi="Times New Roman" w:cs="Times New Roman"/>
          <w:sz w:val="24"/>
          <w:szCs w:val="24"/>
        </w:rPr>
        <w:t>Tagu</w:t>
      </w:r>
      <w:proofErr w:type="spellEnd"/>
      <w:r w:rsidR="00E379E7">
        <w:rPr>
          <w:rFonts w:ascii="Times New Roman" w:hAnsi="Times New Roman" w:cs="Times New Roman"/>
          <w:sz w:val="24"/>
          <w:szCs w:val="24"/>
        </w:rPr>
        <w:t xml:space="preserve"> J</w:t>
      </w:r>
      <w:r w:rsidR="00022103" w:rsidRPr="00107CF6">
        <w:rPr>
          <w:rFonts w:ascii="Times New Roman" w:hAnsi="Times New Roman" w:cs="Times New Roman"/>
          <w:sz w:val="24"/>
          <w:szCs w:val="24"/>
        </w:rPr>
        <w:t xml:space="preserve">, it was for a </w:t>
      </w:r>
      <w:proofErr w:type="spellStart"/>
      <w:r w:rsidR="00022103" w:rsidRPr="00107CF6">
        <w:rPr>
          <w:rFonts w:ascii="Times New Roman" w:hAnsi="Times New Roman" w:cs="Times New Roman"/>
          <w:i/>
          <w:sz w:val="24"/>
          <w:szCs w:val="24"/>
        </w:rPr>
        <w:t>declaratur</w:t>
      </w:r>
      <w:proofErr w:type="spellEnd"/>
      <w:r w:rsidR="00022103" w:rsidRPr="00107CF6">
        <w:rPr>
          <w:rFonts w:ascii="Times New Roman" w:hAnsi="Times New Roman" w:cs="Times New Roman"/>
          <w:sz w:val="24"/>
          <w:szCs w:val="24"/>
        </w:rPr>
        <w:t xml:space="preserve"> with no consequential relief and filed in terms of s</w:t>
      </w:r>
      <w:r w:rsidR="00226612">
        <w:rPr>
          <w:rFonts w:ascii="Times New Roman" w:hAnsi="Times New Roman" w:cs="Times New Roman"/>
          <w:sz w:val="24"/>
          <w:szCs w:val="24"/>
        </w:rPr>
        <w:t xml:space="preserve"> </w:t>
      </w:r>
      <w:r w:rsidR="00022103" w:rsidRPr="00107CF6">
        <w:rPr>
          <w:rFonts w:ascii="Times New Roman" w:hAnsi="Times New Roman" w:cs="Times New Roman"/>
          <w:sz w:val="24"/>
          <w:szCs w:val="24"/>
        </w:rPr>
        <w:t>14 of the High Court Act</w:t>
      </w:r>
      <w:r w:rsidR="006554E7" w:rsidRPr="00107CF6">
        <w:rPr>
          <w:rFonts w:ascii="Times New Roman" w:hAnsi="Times New Roman" w:cs="Times New Roman"/>
          <w:sz w:val="24"/>
          <w:szCs w:val="24"/>
        </w:rPr>
        <w:t xml:space="preserve"> </w:t>
      </w:r>
      <w:r w:rsidR="00466E82">
        <w:rPr>
          <w:rFonts w:ascii="Times New Roman" w:hAnsi="Times New Roman" w:cs="Times New Roman"/>
          <w:sz w:val="24"/>
          <w:szCs w:val="24"/>
        </w:rPr>
        <w:t>[</w:t>
      </w:r>
      <w:r w:rsidR="006554E7" w:rsidRPr="00466E82">
        <w:rPr>
          <w:rFonts w:ascii="Times New Roman" w:hAnsi="Times New Roman" w:cs="Times New Roman"/>
          <w:i/>
          <w:sz w:val="24"/>
          <w:szCs w:val="24"/>
        </w:rPr>
        <w:t>Chapter</w:t>
      </w:r>
      <w:r w:rsidR="00E379E7">
        <w:rPr>
          <w:rFonts w:ascii="Times New Roman" w:hAnsi="Times New Roman" w:cs="Times New Roman"/>
          <w:i/>
          <w:sz w:val="24"/>
          <w:szCs w:val="24"/>
        </w:rPr>
        <w:t xml:space="preserve"> 7:06</w:t>
      </w:r>
      <w:r w:rsidR="0015093C">
        <w:rPr>
          <w:rFonts w:ascii="Times New Roman" w:hAnsi="Times New Roman" w:cs="Times New Roman"/>
          <w:sz w:val="24"/>
          <w:szCs w:val="24"/>
        </w:rPr>
        <w:t>]. On</w:t>
      </w:r>
      <w:r w:rsidR="00E379E7">
        <w:rPr>
          <w:rFonts w:ascii="Times New Roman" w:hAnsi="Times New Roman" w:cs="Times New Roman"/>
          <w:sz w:val="24"/>
          <w:szCs w:val="24"/>
        </w:rPr>
        <w:t xml:space="preserve"> the other </w:t>
      </w:r>
      <w:r w:rsidR="0015093C">
        <w:rPr>
          <w:rFonts w:ascii="Times New Roman" w:hAnsi="Times New Roman" w:cs="Times New Roman"/>
          <w:sz w:val="24"/>
          <w:szCs w:val="24"/>
        </w:rPr>
        <w:t>hand, before</w:t>
      </w:r>
      <w:r w:rsidR="00E379E7">
        <w:rPr>
          <w:rFonts w:ascii="Times New Roman" w:hAnsi="Times New Roman" w:cs="Times New Roman"/>
          <w:sz w:val="24"/>
          <w:szCs w:val="24"/>
        </w:rPr>
        <w:t xml:space="preserve"> </w:t>
      </w:r>
      <w:proofErr w:type="spellStart"/>
      <w:r w:rsidR="00E379E7">
        <w:rPr>
          <w:rFonts w:ascii="Times New Roman" w:hAnsi="Times New Roman" w:cs="Times New Roman"/>
          <w:sz w:val="24"/>
          <w:szCs w:val="24"/>
        </w:rPr>
        <w:t>Mushure</w:t>
      </w:r>
      <w:proofErr w:type="spellEnd"/>
      <w:r w:rsidR="00E379E7">
        <w:rPr>
          <w:rFonts w:ascii="Times New Roman" w:hAnsi="Times New Roman" w:cs="Times New Roman"/>
          <w:sz w:val="24"/>
          <w:szCs w:val="24"/>
        </w:rPr>
        <w:t xml:space="preserve"> J </w:t>
      </w:r>
      <w:r w:rsidR="0015093C">
        <w:rPr>
          <w:rFonts w:ascii="Times New Roman" w:hAnsi="Times New Roman" w:cs="Times New Roman"/>
          <w:sz w:val="24"/>
          <w:szCs w:val="24"/>
        </w:rPr>
        <w:t xml:space="preserve">was </w:t>
      </w:r>
      <w:r w:rsidR="0015093C" w:rsidRPr="00107CF6">
        <w:rPr>
          <w:rFonts w:ascii="Times New Roman" w:hAnsi="Times New Roman" w:cs="Times New Roman"/>
          <w:sz w:val="24"/>
          <w:szCs w:val="24"/>
        </w:rPr>
        <w:t>an</w:t>
      </w:r>
      <w:r w:rsidR="00022103" w:rsidRPr="00107CF6">
        <w:rPr>
          <w:rFonts w:ascii="Times New Roman" w:hAnsi="Times New Roman" w:cs="Times New Roman"/>
          <w:sz w:val="24"/>
          <w:szCs w:val="24"/>
        </w:rPr>
        <w:t xml:space="preserve"> application for an order made in terms of r 60(1) of the High Court Rules</w:t>
      </w:r>
      <w:r w:rsidR="006554E7" w:rsidRPr="00107CF6">
        <w:rPr>
          <w:rFonts w:ascii="Times New Roman" w:hAnsi="Times New Roman" w:cs="Times New Roman"/>
          <w:sz w:val="24"/>
          <w:szCs w:val="24"/>
        </w:rPr>
        <w:t xml:space="preserve"> 2021</w:t>
      </w:r>
      <w:r w:rsidR="00022103" w:rsidRPr="00107CF6">
        <w:rPr>
          <w:rFonts w:ascii="Times New Roman" w:hAnsi="Times New Roman" w:cs="Times New Roman"/>
          <w:sz w:val="24"/>
          <w:szCs w:val="24"/>
        </w:rPr>
        <w:t>.</w:t>
      </w:r>
    </w:p>
    <w:p w14:paraId="45CC359B" w14:textId="41998313" w:rsidR="00DF3253" w:rsidRPr="00107CF6" w:rsidRDefault="00DF3253" w:rsidP="001B222D">
      <w:pPr>
        <w:spacing w:line="480" w:lineRule="auto"/>
        <w:ind w:left="540" w:hanging="540"/>
        <w:jc w:val="both"/>
        <w:rPr>
          <w:rFonts w:ascii="Times New Roman" w:hAnsi="Times New Roman" w:cs="Times New Roman"/>
          <w:sz w:val="24"/>
          <w:szCs w:val="24"/>
        </w:rPr>
      </w:pPr>
      <w:r w:rsidRPr="00107CF6">
        <w:rPr>
          <w:rFonts w:ascii="Times New Roman" w:hAnsi="Times New Roman" w:cs="Times New Roman"/>
          <w:sz w:val="24"/>
          <w:szCs w:val="24"/>
        </w:rPr>
        <w:t>[24</w:t>
      </w:r>
      <w:r w:rsidR="005F1CB1" w:rsidRPr="00107CF6">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r w:rsidR="005F1CB1">
        <w:rPr>
          <w:rFonts w:ascii="Times New Roman" w:hAnsi="Times New Roman" w:cs="Times New Roman"/>
          <w:sz w:val="24"/>
          <w:szCs w:val="24"/>
        </w:rPr>
        <w:t>The</w:t>
      </w:r>
      <w:r w:rsidR="002324F6" w:rsidRPr="00107CF6">
        <w:rPr>
          <w:rFonts w:ascii="Times New Roman" w:hAnsi="Times New Roman" w:cs="Times New Roman"/>
          <w:sz w:val="24"/>
          <w:szCs w:val="24"/>
        </w:rPr>
        <w:t xml:space="preserve"> appellants</w:t>
      </w:r>
      <w:r w:rsidR="00E379E7">
        <w:rPr>
          <w:rFonts w:ascii="Times New Roman" w:hAnsi="Times New Roman" w:cs="Times New Roman"/>
          <w:sz w:val="24"/>
          <w:szCs w:val="24"/>
        </w:rPr>
        <w:t xml:space="preserve"> further</w:t>
      </w:r>
      <w:r w:rsidR="002324F6" w:rsidRPr="00107CF6">
        <w:rPr>
          <w:rFonts w:ascii="Times New Roman" w:hAnsi="Times New Roman" w:cs="Times New Roman"/>
          <w:sz w:val="24"/>
          <w:szCs w:val="24"/>
        </w:rPr>
        <w:t xml:space="preserve"> argue</w:t>
      </w:r>
      <w:r w:rsidR="00E379E7">
        <w:rPr>
          <w:rFonts w:ascii="Times New Roman" w:hAnsi="Times New Roman" w:cs="Times New Roman"/>
          <w:sz w:val="24"/>
          <w:szCs w:val="24"/>
        </w:rPr>
        <w:t>d</w:t>
      </w:r>
      <w:r w:rsidR="002324F6" w:rsidRPr="00107CF6">
        <w:rPr>
          <w:rFonts w:ascii="Times New Roman" w:hAnsi="Times New Roman" w:cs="Times New Roman"/>
          <w:sz w:val="24"/>
          <w:szCs w:val="24"/>
        </w:rPr>
        <w:t xml:space="preserve"> that </w:t>
      </w:r>
      <w:r w:rsidR="006554E7" w:rsidRPr="00107CF6">
        <w:rPr>
          <w:rFonts w:ascii="Times New Roman" w:hAnsi="Times New Roman" w:cs="Times New Roman"/>
          <w:sz w:val="24"/>
          <w:szCs w:val="24"/>
        </w:rPr>
        <w:t>‘</w:t>
      </w:r>
      <w:r w:rsidR="002324F6" w:rsidRPr="00107CF6">
        <w:rPr>
          <w:rFonts w:ascii="Times New Roman" w:hAnsi="Times New Roman" w:cs="Times New Roman"/>
          <w:sz w:val="24"/>
          <w:szCs w:val="24"/>
        </w:rPr>
        <w:t>the merits</w:t>
      </w:r>
      <w:r w:rsidR="006554E7" w:rsidRPr="00107CF6">
        <w:rPr>
          <w:rFonts w:ascii="Times New Roman" w:hAnsi="Times New Roman" w:cs="Times New Roman"/>
          <w:sz w:val="24"/>
          <w:szCs w:val="24"/>
        </w:rPr>
        <w:t>”</w:t>
      </w:r>
      <w:r w:rsidR="002324F6" w:rsidRPr="00107CF6">
        <w:rPr>
          <w:rFonts w:ascii="Times New Roman" w:hAnsi="Times New Roman" w:cs="Times New Roman"/>
          <w:sz w:val="24"/>
          <w:szCs w:val="24"/>
        </w:rPr>
        <w:t xml:space="preserve"> under HC 4183/22 were whether the writ of execution issued before 22 February 2019 was </w:t>
      </w:r>
      <w:r w:rsidR="00691DCA">
        <w:rPr>
          <w:rFonts w:ascii="Times New Roman" w:hAnsi="Times New Roman" w:cs="Times New Roman"/>
          <w:sz w:val="24"/>
          <w:szCs w:val="24"/>
        </w:rPr>
        <w:t>affected by the provisions of S</w:t>
      </w:r>
      <w:r w:rsidR="002324F6" w:rsidRPr="00107CF6">
        <w:rPr>
          <w:rFonts w:ascii="Times New Roman" w:hAnsi="Times New Roman" w:cs="Times New Roman"/>
          <w:sz w:val="24"/>
          <w:szCs w:val="24"/>
        </w:rPr>
        <w:t xml:space="preserve">I 33/19 while </w:t>
      </w:r>
      <w:r w:rsidR="006554E7" w:rsidRPr="00107CF6">
        <w:rPr>
          <w:rFonts w:ascii="Times New Roman" w:hAnsi="Times New Roman" w:cs="Times New Roman"/>
          <w:sz w:val="24"/>
          <w:szCs w:val="24"/>
        </w:rPr>
        <w:t>‘</w:t>
      </w:r>
      <w:r w:rsidR="002324F6" w:rsidRPr="00107CF6">
        <w:rPr>
          <w:rFonts w:ascii="Times New Roman" w:hAnsi="Times New Roman" w:cs="Times New Roman"/>
          <w:sz w:val="24"/>
          <w:szCs w:val="24"/>
        </w:rPr>
        <w:t>the merits</w:t>
      </w:r>
      <w:r w:rsidR="006554E7" w:rsidRPr="00107CF6">
        <w:rPr>
          <w:rFonts w:ascii="Times New Roman" w:hAnsi="Times New Roman" w:cs="Times New Roman"/>
          <w:sz w:val="24"/>
          <w:szCs w:val="24"/>
        </w:rPr>
        <w:t>’</w:t>
      </w:r>
      <w:r w:rsidR="002324F6" w:rsidRPr="00107CF6">
        <w:rPr>
          <w:rFonts w:ascii="Times New Roman" w:hAnsi="Times New Roman" w:cs="Times New Roman"/>
          <w:sz w:val="24"/>
          <w:szCs w:val="24"/>
        </w:rPr>
        <w:t xml:space="preserve"> under HC 3475/24 were that S.I.33/19 was inapplicable as the debt had not yet been expressed in value</w:t>
      </w:r>
      <w:r w:rsidR="00115CCB" w:rsidRPr="00107CF6">
        <w:rPr>
          <w:rFonts w:ascii="Times New Roman" w:hAnsi="Times New Roman" w:cs="Times New Roman"/>
          <w:sz w:val="24"/>
          <w:szCs w:val="24"/>
        </w:rPr>
        <w:t xml:space="preserve"> by the effective date</w:t>
      </w:r>
      <w:r w:rsidR="002324F6" w:rsidRPr="00107CF6">
        <w:rPr>
          <w:rFonts w:ascii="Times New Roman" w:hAnsi="Times New Roman" w:cs="Times New Roman"/>
          <w:sz w:val="24"/>
          <w:szCs w:val="24"/>
        </w:rPr>
        <w:t>.</w:t>
      </w:r>
    </w:p>
    <w:p w14:paraId="685C092F" w14:textId="581A949C" w:rsidR="002324F6" w:rsidRDefault="002324F6" w:rsidP="00691DCA">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[25</w:t>
      </w:r>
      <w:proofErr w:type="gramStart"/>
      <w:r w:rsidRPr="00107CF6">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r w:rsidRPr="00107CF6">
        <w:rPr>
          <w:rFonts w:ascii="Times New Roman" w:hAnsi="Times New Roman" w:cs="Times New Roman"/>
          <w:sz w:val="24"/>
          <w:szCs w:val="24"/>
        </w:rPr>
        <w:t>On</w:t>
      </w:r>
      <w:proofErr w:type="gramEnd"/>
      <w:r w:rsidRPr="00107CF6">
        <w:rPr>
          <w:rFonts w:ascii="Times New Roman" w:hAnsi="Times New Roman" w:cs="Times New Roman"/>
          <w:sz w:val="24"/>
          <w:szCs w:val="24"/>
        </w:rPr>
        <w:t xml:space="preserve"> the other hand, </w:t>
      </w:r>
      <w:proofErr w:type="spellStart"/>
      <w:r w:rsidR="00A84293" w:rsidRPr="00107CF6">
        <w:rPr>
          <w:rFonts w:ascii="Times New Roman" w:hAnsi="Times New Roman" w:cs="Times New Roman"/>
          <w:sz w:val="24"/>
          <w:szCs w:val="24"/>
        </w:rPr>
        <w:t>Mr</w:t>
      </w:r>
      <w:proofErr w:type="spellEnd"/>
      <w:r w:rsidR="00A84293" w:rsidRPr="00107CF6">
        <w:rPr>
          <w:rFonts w:ascii="Times New Roman" w:hAnsi="Times New Roman" w:cs="Times New Roman"/>
          <w:sz w:val="24"/>
          <w:szCs w:val="24"/>
        </w:rPr>
        <w:t xml:space="preserve"> </w:t>
      </w:r>
      <w:proofErr w:type="spellStart"/>
      <w:r w:rsidR="00A84293" w:rsidRPr="001A0286">
        <w:rPr>
          <w:rFonts w:ascii="Times New Roman" w:hAnsi="Times New Roman" w:cs="Times New Roman"/>
          <w:i/>
          <w:sz w:val="24"/>
          <w:szCs w:val="24"/>
        </w:rPr>
        <w:t>Mpofu</w:t>
      </w:r>
      <w:proofErr w:type="spellEnd"/>
      <w:r w:rsidRPr="00107CF6">
        <w:rPr>
          <w:rFonts w:ascii="Times New Roman" w:hAnsi="Times New Roman" w:cs="Times New Roman"/>
          <w:sz w:val="24"/>
          <w:szCs w:val="24"/>
        </w:rPr>
        <w:t>, argue</w:t>
      </w:r>
      <w:r w:rsidR="00A84293" w:rsidRPr="00107CF6">
        <w:rPr>
          <w:rFonts w:ascii="Times New Roman" w:hAnsi="Times New Roman" w:cs="Times New Roman"/>
          <w:sz w:val="24"/>
          <w:szCs w:val="24"/>
        </w:rPr>
        <w:t>d</w:t>
      </w:r>
      <w:r w:rsidRPr="00107CF6">
        <w:rPr>
          <w:rFonts w:ascii="Times New Roman" w:hAnsi="Times New Roman" w:cs="Times New Roman"/>
          <w:sz w:val="24"/>
          <w:szCs w:val="24"/>
        </w:rPr>
        <w:t xml:space="preserve"> that the appellants’ contention must be assessed in the context of the requirements of the plea of </w:t>
      </w:r>
      <w:r w:rsidR="003963D6" w:rsidRPr="00107CF6">
        <w:rPr>
          <w:rFonts w:ascii="Times New Roman" w:hAnsi="Times New Roman" w:cs="Times New Roman"/>
          <w:i/>
          <w:sz w:val="24"/>
          <w:szCs w:val="24"/>
        </w:rPr>
        <w:t>res judicata</w:t>
      </w:r>
      <w:r w:rsidRPr="00107CF6">
        <w:rPr>
          <w:rFonts w:ascii="Times New Roman" w:hAnsi="Times New Roman" w:cs="Times New Roman"/>
          <w:i/>
          <w:sz w:val="24"/>
          <w:szCs w:val="24"/>
        </w:rPr>
        <w:t>.</w:t>
      </w:r>
      <w:r w:rsidRPr="00107CF6">
        <w:rPr>
          <w:rFonts w:ascii="Times New Roman" w:hAnsi="Times New Roman" w:cs="Times New Roman"/>
          <w:sz w:val="24"/>
          <w:szCs w:val="24"/>
        </w:rPr>
        <w:t xml:space="preserve"> </w:t>
      </w:r>
      <w:r w:rsidR="005A6553">
        <w:rPr>
          <w:rFonts w:ascii="Times New Roman" w:hAnsi="Times New Roman" w:cs="Times New Roman"/>
          <w:sz w:val="24"/>
          <w:szCs w:val="24"/>
        </w:rPr>
        <w:t xml:space="preserve"> </w:t>
      </w:r>
      <w:r w:rsidR="006554E7" w:rsidRPr="00107CF6">
        <w:rPr>
          <w:rFonts w:ascii="Times New Roman" w:hAnsi="Times New Roman" w:cs="Times New Roman"/>
          <w:sz w:val="24"/>
          <w:szCs w:val="24"/>
        </w:rPr>
        <w:t xml:space="preserve">He </w:t>
      </w:r>
      <w:r w:rsidR="005A6553" w:rsidRPr="00107CF6">
        <w:rPr>
          <w:rFonts w:ascii="Times New Roman" w:hAnsi="Times New Roman" w:cs="Times New Roman"/>
          <w:sz w:val="24"/>
          <w:szCs w:val="24"/>
        </w:rPr>
        <w:t>argued under</w:t>
      </w:r>
      <w:r w:rsidRPr="00107CF6">
        <w:rPr>
          <w:rFonts w:ascii="Times New Roman" w:hAnsi="Times New Roman" w:cs="Times New Roman"/>
          <w:sz w:val="24"/>
          <w:szCs w:val="24"/>
        </w:rPr>
        <w:t xml:space="preserve"> both matters, that </w:t>
      </w:r>
      <w:r w:rsidRPr="00107CF6">
        <w:rPr>
          <w:rFonts w:ascii="Times New Roman" w:hAnsi="Times New Roman" w:cs="Times New Roman"/>
          <w:sz w:val="24"/>
          <w:szCs w:val="24"/>
        </w:rPr>
        <w:lastRenderedPageBreak/>
        <w:t xml:space="preserve">is, HC 4183/22 and HC 3475/24, </w:t>
      </w:r>
      <w:bookmarkStart w:id="1" w:name="_Hlk206512728"/>
      <w:r w:rsidRPr="00107CF6">
        <w:rPr>
          <w:rFonts w:ascii="Times New Roman" w:hAnsi="Times New Roman" w:cs="Times New Roman"/>
          <w:sz w:val="24"/>
          <w:szCs w:val="24"/>
        </w:rPr>
        <w:t xml:space="preserve">what was sought was the determination of whether or not the sum of money awarded to the appellants was to be settled in local currency or United States dollars. </w:t>
      </w:r>
      <w:bookmarkEnd w:id="1"/>
      <w:r w:rsidR="00A11102">
        <w:rPr>
          <w:rFonts w:ascii="Times New Roman" w:hAnsi="Times New Roman" w:cs="Times New Roman"/>
          <w:sz w:val="24"/>
          <w:szCs w:val="24"/>
        </w:rPr>
        <w:t xml:space="preserve"> </w:t>
      </w:r>
      <w:r w:rsidRPr="00107CF6">
        <w:rPr>
          <w:rFonts w:ascii="Times New Roman" w:hAnsi="Times New Roman" w:cs="Times New Roman"/>
          <w:sz w:val="24"/>
          <w:szCs w:val="24"/>
        </w:rPr>
        <w:t xml:space="preserve">Further, </w:t>
      </w:r>
      <w:proofErr w:type="spellStart"/>
      <w:r w:rsidR="006554E7" w:rsidRPr="00107CF6">
        <w:rPr>
          <w:rFonts w:ascii="Times New Roman" w:hAnsi="Times New Roman" w:cs="Times New Roman"/>
          <w:sz w:val="24"/>
          <w:szCs w:val="24"/>
        </w:rPr>
        <w:t>Mr</w:t>
      </w:r>
      <w:proofErr w:type="spellEnd"/>
      <w:r w:rsidR="006554E7" w:rsidRPr="00107CF6">
        <w:rPr>
          <w:rFonts w:ascii="Times New Roman" w:hAnsi="Times New Roman" w:cs="Times New Roman"/>
          <w:sz w:val="24"/>
          <w:szCs w:val="24"/>
        </w:rPr>
        <w:t xml:space="preserve"> </w:t>
      </w:r>
      <w:proofErr w:type="spellStart"/>
      <w:r w:rsidR="006554E7" w:rsidRPr="00A11102">
        <w:rPr>
          <w:rFonts w:ascii="Times New Roman" w:hAnsi="Times New Roman" w:cs="Times New Roman"/>
          <w:i/>
          <w:sz w:val="24"/>
          <w:szCs w:val="24"/>
        </w:rPr>
        <w:t>Mpofu</w:t>
      </w:r>
      <w:proofErr w:type="spellEnd"/>
      <w:r w:rsidR="006554E7" w:rsidRPr="00107CF6">
        <w:rPr>
          <w:rFonts w:ascii="Times New Roman" w:hAnsi="Times New Roman" w:cs="Times New Roman"/>
          <w:sz w:val="24"/>
          <w:szCs w:val="24"/>
        </w:rPr>
        <w:t xml:space="preserve"> </w:t>
      </w:r>
      <w:r w:rsidRPr="00107CF6">
        <w:rPr>
          <w:rFonts w:ascii="Times New Roman" w:hAnsi="Times New Roman" w:cs="Times New Roman"/>
          <w:sz w:val="24"/>
          <w:szCs w:val="24"/>
        </w:rPr>
        <w:t>contended that the parties in both matters were essentially the same and had not changed.</w:t>
      </w:r>
    </w:p>
    <w:p w14:paraId="662230E9" w14:textId="77777777" w:rsidR="00691DCA" w:rsidRDefault="00691DCA" w:rsidP="00691DCA">
      <w:pPr>
        <w:spacing w:after="0" w:line="240" w:lineRule="auto"/>
        <w:ind w:left="567" w:hanging="567"/>
        <w:jc w:val="both"/>
        <w:rPr>
          <w:rFonts w:ascii="Times New Roman" w:hAnsi="Times New Roman" w:cs="Times New Roman"/>
          <w:sz w:val="24"/>
          <w:szCs w:val="24"/>
        </w:rPr>
      </w:pPr>
    </w:p>
    <w:p w14:paraId="053F7953" w14:textId="40AF09E8" w:rsidR="00E379E7" w:rsidRPr="00E379E7" w:rsidRDefault="00E379E7" w:rsidP="00691DCA">
      <w:pPr>
        <w:spacing w:after="0" w:line="480" w:lineRule="auto"/>
        <w:ind w:left="540" w:hanging="540"/>
        <w:jc w:val="both"/>
        <w:rPr>
          <w:rFonts w:ascii="Times New Roman" w:hAnsi="Times New Roman" w:cs="Times New Roman"/>
          <w:b/>
          <w:bCs/>
          <w:sz w:val="24"/>
          <w:szCs w:val="24"/>
          <w:u w:val="single"/>
        </w:rPr>
      </w:pPr>
      <w:r w:rsidRPr="00E379E7">
        <w:rPr>
          <w:rFonts w:ascii="Times New Roman" w:hAnsi="Times New Roman" w:cs="Times New Roman"/>
          <w:b/>
          <w:bCs/>
          <w:sz w:val="24"/>
          <w:szCs w:val="24"/>
          <w:u w:val="single"/>
        </w:rPr>
        <w:t>THE LAW</w:t>
      </w:r>
    </w:p>
    <w:p w14:paraId="0659DC9F" w14:textId="51A696EF" w:rsidR="006A5E87" w:rsidRPr="00107CF6" w:rsidRDefault="003B6239" w:rsidP="00691DCA">
      <w:pPr>
        <w:spacing w:after="0" w:line="480" w:lineRule="auto"/>
        <w:ind w:left="567" w:hanging="567"/>
        <w:rPr>
          <w:rFonts w:ascii="Times New Roman" w:hAnsi="Times New Roman" w:cs="Times New Roman"/>
          <w:sz w:val="24"/>
          <w:szCs w:val="24"/>
        </w:rPr>
      </w:pPr>
      <w:r w:rsidRPr="00107CF6">
        <w:rPr>
          <w:rFonts w:ascii="Times New Roman" w:hAnsi="Times New Roman" w:cs="Times New Roman"/>
          <w:sz w:val="24"/>
          <w:szCs w:val="24"/>
        </w:rPr>
        <w:t>[</w:t>
      </w:r>
      <w:r w:rsidR="00A84293" w:rsidRPr="00107CF6">
        <w:rPr>
          <w:rFonts w:ascii="Times New Roman" w:hAnsi="Times New Roman" w:cs="Times New Roman"/>
          <w:sz w:val="24"/>
          <w:szCs w:val="24"/>
        </w:rPr>
        <w:t xml:space="preserve">26] </w:t>
      </w:r>
      <w:r w:rsidR="00E80BE5">
        <w:rPr>
          <w:rFonts w:ascii="Times New Roman" w:hAnsi="Times New Roman" w:cs="Times New Roman"/>
          <w:sz w:val="24"/>
          <w:szCs w:val="24"/>
        </w:rPr>
        <w:t xml:space="preserve">  </w:t>
      </w:r>
      <w:r w:rsidR="00536016" w:rsidRPr="00107CF6">
        <w:rPr>
          <w:rFonts w:ascii="Times New Roman" w:hAnsi="Times New Roman" w:cs="Times New Roman"/>
          <w:i/>
          <w:iCs/>
          <w:sz w:val="24"/>
          <w:szCs w:val="24"/>
        </w:rPr>
        <w:t>Res judicata</w:t>
      </w:r>
      <w:r w:rsidR="00536016" w:rsidRPr="00107CF6">
        <w:rPr>
          <w:rFonts w:ascii="Times New Roman" w:hAnsi="Times New Roman" w:cs="Times New Roman"/>
          <w:sz w:val="24"/>
          <w:szCs w:val="24"/>
        </w:rPr>
        <w:t xml:space="preserve"> </w:t>
      </w:r>
      <w:r w:rsidR="005F41CB" w:rsidRPr="00107CF6">
        <w:rPr>
          <w:rFonts w:ascii="Times New Roman" w:hAnsi="Times New Roman" w:cs="Times New Roman"/>
          <w:sz w:val="24"/>
          <w:szCs w:val="24"/>
        </w:rPr>
        <w:t xml:space="preserve">was explained in the case of </w:t>
      </w:r>
      <w:proofErr w:type="spellStart"/>
      <w:r w:rsidR="005F41CB" w:rsidRPr="00107CF6">
        <w:rPr>
          <w:rFonts w:ascii="Times New Roman" w:hAnsi="Times New Roman" w:cs="Times New Roman"/>
          <w:i/>
          <w:sz w:val="24"/>
          <w:szCs w:val="24"/>
        </w:rPr>
        <w:t>Wolfenden</w:t>
      </w:r>
      <w:proofErr w:type="spellEnd"/>
      <w:r w:rsidR="005F41CB" w:rsidRPr="00107CF6">
        <w:rPr>
          <w:rFonts w:ascii="Times New Roman" w:hAnsi="Times New Roman" w:cs="Times New Roman"/>
          <w:sz w:val="24"/>
          <w:szCs w:val="24"/>
        </w:rPr>
        <w:t xml:space="preserve"> v </w:t>
      </w:r>
      <w:r w:rsidR="005F41CB" w:rsidRPr="00107CF6">
        <w:rPr>
          <w:rFonts w:ascii="Times New Roman" w:hAnsi="Times New Roman" w:cs="Times New Roman"/>
          <w:i/>
          <w:sz w:val="24"/>
          <w:szCs w:val="24"/>
        </w:rPr>
        <w:t>Jackson</w:t>
      </w:r>
      <w:r w:rsidR="005F41CB" w:rsidRPr="00107CF6">
        <w:rPr>
          <w:rFonts w:ascii="Times New Roman" w:hAnsi="Times New Roman" w:cs="Times New Roman"/>
          <w:sz w:val="24"/>
          <w:szCs w:val="24"/>
        </w:rPr>
        <w:t xml:space="preserve"> 1985 (2) ZLR 313 (S) at 316 B-C where </w:t>
      </w:r>
      <w:proofErr w:type="spellStart"/>
      <w:r w:rsidR="00E80BE5" w:rsidRPr="00E80BE5">
        <w:rPr>
          <w:rFonts w:ascii="Times New Roman" w:hAnsi="Times New Roman" w:cs="Times New Roman"/>
          <w:smallCaps/>
          <w:sz w:val="24"/>
          <w:szCs w:val="24"/>
        </w:rPr>
        <w:t>Gubbay</w:t>
      </w:r>
      <w:proofErr w:type="spellEnd"/>
      <w:r w:rsidR="005F41CB" w:rsidRPr="00E80BE5">
        <w:rPr>
          <w:rFonts w:ascii="Times New Roman" w:hAnsi="Times New Roman" w:cs="Times New Roman"/>
          <w:smallCaps/>
          <w:sz w:val="24"/>
          <w:szCs w:val="24"/>
        </w:rPr>
        <w:t xml:space="preserve"> </w:t>
      </w:r>
      <w:r w:rsidR="005F41CB" w:rsidRPr="00107CF6">
        <w:rPr>
          <w:rFonts w:ascii="Times New Roman" w:hAnsi="Times New Roman" w:cs="Times New Roman"/>
          <w:sz w:val="24"/>
          <w:szCs w:val="24"/>
        </w:rPr>
        <w:t>JA (as he then was) commented:</w:t>
      </w:r>
    </w:p>
    <w:p w14:paraId="5A2B8048" w14:textId="29B7F9DE" w:rsidR="005F41CB" w:rsidRPr="00107CF6" w:rsidRDefault="005F41CB" w:rsidP="00E80BE5">
      <w:pPr>
        <w:spacing w:line="240" w:lineRule="auto"/>
        <w:ind w:left="1260"/>
        <w:jc w:val="both"/>
        <w:rPr>
          <w:rFonts w:ascii="Times New Roman" w:hAnsi="Times New Roman" w:cs="Times New Roman"/>
          <w:sz w:val="24"/>
          <w:szCs w:val="24"/>
        </w:rPr>
      </w:pPr>
      <w:r w:rsidRPr="00107CF6">
        <w:rPr>
          <w:rFonts w:ascii="Times New Roman" w:hAnsi="Times New Roman" w:cs="Times New Roman"/>
          <w:sz w:val="24"/>
          <w:szCs w:val="24"/>
        </w:rPr>
        <w:t xml:space="preserve">“The </w:t>
      </w:r>
      <w:proofErr w:type="spellStart"/>
      <w:r w:rsidRPr="00107CF6">
        <w:rPr>
          <w:rFonts w:ascii="Times New Roman" w:hAnsi="Times New Roman" w:cs="Times New Roman"/>
          <w:i/>
          <w:sz w:val="24"/>
          <w:szCs w:val="24"/>
        </w:rPr>
        <w:t>exceptio</w:t>
      </w:r>
      <w:proofErr w:type="spellEnd"/>
      <w:r w:rsidRPr="00107CF6">
        <w:rPr>
          <w:rFonts w:ascii="Times New Roman" w:hAnsi="Times New Roman" w:cs="Times New Roman"/>
          <w:i/>
          <w:sz w:val="24"/>
          <w:szCs w:val="24"/>
        </w:rPr>
        <w:t xml:space="preserve"> rei </w:t>
      </w:r>
      <w:proofErr w:type="spellStart"/>
      <w:r w:rsidRPr="00107CF6">
        <w:rPr>
          <w:rFonts w:ascii="Times New Roman" w:hAnsi="Times New Roman" w:cs="Times New Roman"/>
          <w:i/>
          <w:sz w:val="24"/>
          <w:szCs w:val="24"/>
        </w:rPr>
        <w:t>judicatae</w:t>
      </w:r>
      <w:proofErr w:type="spellEnd"/>
      <w:r w:rsidRPr="00107CF6">
        <w:rPr>
          <w:rFonts w:ascii="Times New Roman" w:hAnsi="Times New Roman" w:cs="Times New Roman"/>
          <w:sz w:val="24"/>
          <w:szCs w:val="24"/>
        </w:rPr>
        <w:t xml:space="preserve"> is based principally upon the public interest that there must be an end to litigation and that the authority vested in judicial decisions be given effect to, even erroneously. See </w:t>
      </w:r>
      <w:r w:rsidRPr="00107CF6">
        <w:rPr>
          <w:rFonts w:ascii="Times New Roman" w:hAnsi="Times New Roman" w:cs="Times New Roman"/>
          <w:i/>
          <w:sz w:val="24"/>
          <w:szCs w:val="24"/>
        </w:rPr>
        <w:t xml:space="preserve">Le Roux </w:t>
      </w:r>
      <w:proofErr w:type="spellStart"/>
      <w:r w:rsidRPr="00107CF6">
        <w:rPr>
          <w:rFonts w:ascii="Times New Roman" w:hAnsi="Times New Roman" w:cs="Times New Roman"/>
          <w:i/>
          <w:sz w:val="24"/>
          <w:szCs w:val="24"/>
        </w:rPr>
        <w:t>en’n</w:t>
      </w:r>
      <w:proofErr w:type="spellEnd"/>
      <w:r w:rsidRPr="00107CF6">
        <w:rPr>
          <w:rFonts w:ascii="Times New Roman" w:hAnsi="Times New Roman" w:cs="Times New Roman"/>
          <w:i/>
          <w:sz w:val="24"/>
          <w:szCs w:val="24"/>
        </w:rPr>
        <w:t xml:space="preserve"> Ander </w:t>
      </w:r>
      <w:r w:rsidRPr="00107CF6">
        <w:rPr>
          <w:rFonts w:ascii="Times New Roman" w:hAnsi="Times New Roman" w:cs="Times New Roman"/>
          <w:sz w:val="24"/>
          <w:szCs w:val="24"/>
        </w:rPr>
        <w:t xml:space="preserve">v </w:t>
      </w:r>
      <w:r w:rsidRPr="00107CF6">
        <w:rPr>
          <w:rFonts w:ascii="Times New Roman" w:hAnsi="Times New Roman" w:cs="Times New Roman"/>
          <w:i/>
          <w:sz w:val="24"/>
          <w:szCs w:val="24"/>
        </w:rPr>
        <w:t>Le Roux</w:t>
      </w:r>
      <w:r w:rsidRPr="00107CF6">
        <w:rPr>
          <w:rFonts w:ascii="Times New Roman" w:hAnsi="Times New Roman" w:cs="Times New Roman"/>
          <w:sz w:val="24"/>
          <w:szCs w:val="24"/>
        </w:rPr>
        <w:t xml:space="preserve"> 1967 (1) SA 446 (A) at 461 H. It is a form of estoppel </w:t>
      </w:r>
      <w:r w:rsidRPr="00107CF6">
        <w:rPr>
          <w:rFonts w:ascii="Times New Roman" w:hAnsi="Times New Roman" w:cs="Times New Roman"/>
          <w:b/>
          <w:bCs/>
          <w:sz w:val="24"/>
          <w:szCs w:val="24"/>
        </w:rPr>
        <w:t xml:space="preserve">and means that where a final and definitive judgment is delivered by a competent court, the parties to that judgment or their privies (or in the case of a judgment </w:t>
      </w:r>
      <w:r w:rsidRPr="00107CF6">
        <w:rPr>
          <w:rFonts w:ascii="Times New Roman" w:hAnsi="Times New Roman" w:cs="Times New Roman"/>
          <w:b/>
          <w:bCs/>
          <w:i/>
          <w:sz w:val="24"/>
          <w:szCs w:val="24"/>
        </w:rPr>
        <w:t>in rem</w:t>
      </w:r>
      <w:r w:rsidRPr="00107CF6">
        <w:rPr>
          <w:rFonts w:ascii="Times New Roman" w:hAnsi="Times New Roman" w:cs="Times New Roman"/>
          <w:b/>
          <w:bCs/>
          <w:sz w:val="24"/>
          <w:szCs w:val="24"/>
        </w:rPr>
        <w:t>, any other person) are not permitted to dispute its correctness.</w:t>
      </w:r>
      <w:r w:rsidRPr="00107CF6">
        <w:rPr>
          <w:rFonts w:ascii="Times New Roman" w:hAnsi="Times New Roman" w:cs="Times New Roman"/>
          <w:sz w:val="24"/>
          <w:szCs w:val="24"/>
        </w:rPr>
        <w:t xml:space="preserve"> See also </w:t>
      </w:r>
      <w:proofErr w:type="spellStart"/>
      <w:r w:rsidRPr="00107CF6">
        <w:rPr>
          <w:rFonts w:ascii="Times New Roman" w:hAnsi="Times New Roman" w:cs="Times New Roman"/>
          <w:i/>
          <w:sz w:val="24"/>
          <w:szCs w:val="24"/>
        </w:rPr>
        <w:t>Fidelitas</w:t>
      </w:r>
      <w:proofErr w:type="spellEnd"/>
      <w:r w:rsidRPr="00107CF6">
        <w:rPr>
          <w:rFonts w:ascii="Times New Roman" w:hAnsi="Times New Roman" w:cs="Times New Roman"/>
          <w:i/>
          <w:sz w:val="24"/>
          <w:szCs w:val="24"/>
        </w:rPr>
        <w:t xml:space="preserve"> Shipping Co Ltd</w:t>
      </w:r>
      <w:r w:rsidRPr="00107CF6">
        <w:rPr>
          <w:rFonts w:ascii="Times New Roman" w:hAnsi="Times New Roman" w:cs="Times New Roman"/>
          <w:sz w:val="24"/>
          <w:szCs w:val="24"/>
        </w:rPr>
        <w:t xml:space="preserve"> v </w:t>
      </w:r>
      <w:r w:rsidRPr="00107CF6">
        <w:rPr>
          <w:rFonts w:ascii="Times New Roman" w:hAnsi="Times New Roman" w:cs="Times New Roman"/>
          <w:i/>
          <w:sz w:val="24"/>
          <w:szCs w:val="24"/>
        </w:rPr>
        <w:t xml:space="preserve">V/O </w:t>
      </w:r>
      <w:proofErr w:type="spellStart"/>
      <w:r w:rsidRPr="00107CF6">
        <w:rPr>
          <w:rFonts w:ascii="Times New Roman" w:hAnsi="Times New Roman" w:cs="Times New Roman"/>
          <w:i/>
          <w:sz w:val="24"/>
          <w:szCs w:val="24"/>
        </w:rPr>
        <w:t>Exportchleb</w:t>
      </w:r>
      <w:proofErr w:type="spellEnd"/>
      <w:r w:rsidRPr="00107CF6">
        <w:rPr>
          <w:rFonts w:ascii="Times New Roman" w:hAnsi="Times New Roman" w:cs="Times New Roman"/>
          <w:sz w:val="24"/>
          <w:szCs w:val="24"/>
        </w:rPr>
        <w:t xml:space="preserve"> [1966] IQB at 640-1.”</w:t>
      </w:r>
    </w:p>
    <w:p w14:paraId="35A69811" w14:textId="77777777" w:rsidR="00911549" w:rsidRDefault="00911549" w:rsidP="00911549">
      <w:pPr>
        <w:spacing w:after="0" w:line="240" w:lineRule="auto"/>
        <w:jc w:val="both"/>
        <w:rPr>
          <w:rFonts w:ascii="Times New Roman" w:hAnsi="Times New Roman" w:cs="Times New Roman"/>
          <w:sz w:val="24"/>
          <w:szCs w:val="24"/>
        </w:rPr>
      </w:pPr>
    </w:p>
    <w:p w14:paraId="5A92A603" w14:textId="7A0BAB09" w:rsidR="006A5E87" w:rsidRPr="00107CF6" w:rsidRDefault="006A5E87" w:rsidP="00691DCA">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3B6239" w:rsidRPr="00107CF6">
        <w:rPr>
          <w:rFonts w:ascii="Times New Roman" w:hAnsi="Times New Roman" w:cs="Times New Roman"/>
          <w:sz w:val="24"/>
          <w:szCs w:val="24"/>
        </w:rPr>
        <w:t>2</w:t>
      </w:r>
      <w:r w:rsidR="002324F6" w:rsidRPr="00107CF6">
        <w:rPr>
          <w:rFonts w:ascii="Times New Roman" w:hAnsi="Times New Roman" w:cs="Times New Roman"/>
          <w:sz w:val="24"/>
          <w:szCs w:val="24"/>
        </w:rPr>
        <w:t>7</w:t>
      </w:r>
      <w:r w:rsidRPr="00107CF6">
        <w:rPr>
          <w:rFonts w:ascii="Times New Roman" w:hAnsi="Times New Roman" w:cs="Times New Roman"/>
          <w:sz w:val="24"/>
          <w:szCs w:val="24"/>
        </w:rPr>
        <w:t xml:space="preserve">] </w:t>
      </w:r>
      <w:r w:rsidR="003822AD">
        <w:rPr>
          <w:rFonts w:ascii="Times New Roman" w:hAnsi="Times New Roman" w:cs="Times New Roman"/>
          <w:sz w:val="24"/>
          <w:szCs w:val="24"/>
        </w:rPr>
        <w:t>The concept was succinctly simplified i</w:t>
      </w:r>
      <w:r w:rsidRPr="00107CF6">
        <w:rPr>
          <w:rFonts w:ascii="Times New Roman" w:hAnsi="Times New Roman" w:cs="Times New Roman"/>
          <w:sz w:val="24"/>
          <w:szCs w:val="24"/>
        </w:rPr>
        <w:t xml:space="preserve">n </w:t>
      </w:r>
      <w:proofErr w:type="spellStart"/>
      <w:r w:rsidRPr="00107CF6">
        <w:rPr>
          <w:rFonts w:ascii="Times New Roman" w:hAnsi="Times New Roman" w:cs="Times New Roman"/>
          <w:i/>
          <w:sz w:val="24"/>
          <w:szCs w:val="24"/>
        </w:rPr>
        <w:t>Tongogara</w:t>
      </w:r>
      <w:proofErr w:type="spellEnd"/>
      <w:r w:rsidRPr="00107CF6">
        <w:rPr>
          <w:rFonts w:ascii="Times New Roman" w:hAnsi="Times New Roman" w:cs="Times New Roman"/>
          <w:i/>
          <w:sz w:val="24"/>
          <w:szCs w:val="24"/>
        </w:rPr>
        <w:t xml:space="preserve"> Rural District Council</w:t>
      </w:r>
      <w:r w:rsidRPr="00107CF6">
        <w:rPr>
          <w:rFonts w:ascii="Times New Roman" w:hAnsi="Times New Roman" w:cs="Times New Roman"/>
          <w:sz w:val="24"/>
          <w:szCs w:val="24"/>
        </w:rPr>
        <w:t xml:space="preserve"> v </w:t>
      </w:r>
      <w:proofErr w:type="spellStart"/>
      <w:r w:rsidRPr="00107CF6">
        <w:rPr>
          <w:rFonts w:ascii="Times New Roman" w:hAnsi="Times New Roman" w:cs="Times New Roman"/>
          <w:i/>
          <w:sz w:val="24"/>
          <w:szCs w:val="24"/>
        </w:rPr>
        <w:t>Ndiripo</w:t>
      </w:r>
      <w:proofErr w:type="spellEnd"/>
      <w:r w:rsidR="00F73C11">
        <w:rPr>
          <w:rFonts w:ascii="Times New Roman" w:hAnsi="Times New Roman" w:cs="Times New Roman"/>
          <w:sz w:val="24"/>
          <w:szCs w:val="24"/>
        </w:rPr>
        <w:t xml:space="preserve"> SC </w:t>
      </w:r>
      <w:r w:rsidR="00223CC1" w:rsidRPr="00107CF6">
        <w:rPr>
          <w:rFonts w:ascii="Times New Roman" w:hAnsi="Times New Roman" w:cs="Times New Roman"/>
          <w:sz w:val="24"/>
          <w:szCs w:val="24"/>
        </w:rPr>
        <w:t>19</w:t>
      </w:r>
      <w:r w:rsidR="00427143">
        <w:rPr>
          <w:rFonts w:ascii="Times New Roman" w:hAnsi="Times New Roman" w:cs="Times New Roman"/>
          <w:sz w:val="24"/>
          <w:szCs w:val="24"/>
        </w:rPr>
        <w:t>/</w:t>
      </w:r>
      <w:r w:rsidRPr="00107CF6">
        <w:rPr>
          <w:rFonts w:ascii="Times New Roman" w:hAnsi="Times New Roman" w:cs="Times New Roman"/>
          <w:sz w:val="24"/>
          <w:szCs w:val="24"/>
        </w:rPr>
        <w:t>23 on p</w:t>
      </w:r>
      <w:r w:rsidR="00427143">
        <w:rPr>
          <w:rFonts w:ascii="Times New Roman" w:hAnsi="Times New Roman" w:cs="Times New Roman"/>
          <w:sz w:val="24"/>
          <w:szCs w:val="24"/>
        </w:rPr>
        <w:t xml:space="preserve"> </w:t>
      </w:r>
      <w:r w:rsidRPr="00107CF6">
        <w:rPr>
          <w:rFonts w:ascii="Times New Roman" w:hAnsi="Times New Roman" w:cs="Times New Roman"/>
          <w:sz w:val="24"/>
          <w:szCs w:val="24"/>
        </w:rPr>
        <w:t>14</w:t>
      </w:r>
      <w:r w:rsidR="003822AD">
        <w:rPr>
          <w:rFonts w:ascii="Times New Roman" w:hAnsi="Times New Roman" w:cs="Times New Roman"/>
          <w:sz w:val="24"/>
          <w:szCs w:val="24"/>
        </w:rPr>
        <w:t xml:space="preserve"> of the cyclostyled judgment</w:t>
      </w:r>
      <w:r w:rsidRPr="00107CF6">
        <w:rPr>
          <w:rFonts w:ascii="Times New Roman" w:hAnsi="Times New Roman" w:cs="Times New Roman"/>
          <w:sz w:val="24"/>
          <w:szCs w:val="24"/>
        </w:rPr>
        <w:t xml:space="preserve">, </w:t>
      </w:r>
      <w:r w:rsidR="003822AD">
        <w:rPr>
          <w:rFonts w:ascii="Times New Roman" w:hAnsi="Times New Roman" w:cs="Times New Roman"/>
          <w:sz w:val="24"/>
          <w:szCs w:val="24"/>
        </w:rPr>
        <w:t xml:space="preserve">where </w:t>
      </w:r>
      <w:r w:rsidRPr="00107CF6">
        <w:rPr>
          <w:rFonts w:ascii="Times New Roman" w:hAnsi="Times New Roman" w:cs="Times New Roman"/>
          <w:sz w:val="24"/>
          <w:szCs w:val="24"/>
        </w:rPr>
        <w:t>the Court stated th</w:t>
      </w:r>
      <w:r w:rsidR="003822AD">
        <w:rPr>
          <w:rFonts w:ascii="Times New Roman" w:hAnsi="Times New Roman" w:cs="Times New Roman"/>
          <w:sz w:val="24"/>
          <w:szCs w:val="24"/>
        </w:rPr>
        <w:t>e following</w:t>
      </w:r>
      <w:r w:rsidRPr="00107CF6">
        <w:rPr>
          <w:rFonts w:ascii="Times New Roman" w:hAnsi="Times New Roman" w:cs="Times New Roman"/>
          <w:sz w:val="24"/>
          <w:szCs w:val="24"/>
        </w:rPr>
        <w:t>:</w:t>
      </w:r>
    </w:p>
    <w:p w14:paraId="46F7B288" w14:textId="60ED53D0" w:rsidR="006A5E87" w:rsidRDefault="006A5E87" w:rsidP="00F73C11">
      <w:pPr>
        <w:spacing w:after="0" w:line="240" w:lineRule="auto"/>
        <w:ind w:left="1080"/>
        <w:jc w:val="both"/>
        <w:rPr>
          <w:rFonts w:ascii="Times New Roman" w:hAnsi="Times New Roman" w:cs="Times New Roman"/>
          <w:sz w:val="24"/>
          <w:szCs w:val="24"/>
        </w:rPr>
      </w:pPr>
      <w:r w:rsidRPr="00107CF6">
        <w:rPr>
          <w:rFonts w:ascii="Times New Roman" w:hAnsi="Times New Roman" w:cs="Times New Roman"/>
          <w:sz w:val="24"/>
          <w:szCs w:val="24"/>
        </w:rPr>
        <w:t xml:space="preserve">“The effect of successfully raising a plea of </w:t>
      </w:r>
      <w:r w:rsidR="003963D6" w:rsidRPr="00107CF6">
        <w:rPr>
          <w:rFonts w:ascii="Times New Roman" w:hAnsi="Times New Roman" w:cs="Times New Roman"/>
          <w:i/>
          <w:sz w:val="24"/>
          <w:szCs w:val="24"/>
        </w:rPr>
        <w:t>res judicata</w:t>
      </w:r>
      <w:r w:rsidRPr="00107CF6">
        <w:rPr>
          <w:rFonts w:ascii="Times New Roman" w:hAnsi="Times New Roman" w:cs="Times New Roman"/>
          <w:sz w:val="24"/>
          <w:szCs w:val="24"/>
        </w:rPr>
        <w:t xml:space="preserve"> was enunciated in </w:t>
      </w:r>
      <w:proofErr w:type="spellStart"/>
      <w:r w:rsidRPr="00457D80">
        <w:rPr>
          <w:rFonts w:ascii="Times New Roman" w:hAnsi="Times New Roman" w:cs="Times New Roman"/>
          <w:i/>
          <w:iCs/>
          <w:sz w:val="24"/>
          <w:szCs w:val="24"/>
        </w:rPr>
        <w:t>Anjin</w:t>
      </w:r>
      <w:proofErr w:type="spellEnd"/>
      <w:r w:rsidRPr="00457D80">
        <w:rPr>
          <w:rFonts w:ascii="Times New Roman" w:hAnsi="Times New Roman" w:cs="Times New Roman"/>
          <w:i/>
          <w:iCs/>
          <w:sz w:val="24"/>
          <w:szCs w:val="24"/>
        </w:rPr>
        <w:t xml:space="preserve"> </w:t>
      </w:r>
      <w:r w:rsidRPr="00427143">
        <w:rPr>
          <w:rFonts w:ascii="Times New Roman" w:hAnsi="Times New Roman" w:cs="Times New Roman"/>
          <w:i/>
          <w:sz w:val="24"/>
          <w:szCs w:val="24"/>
        </w:rPr>
        <w:t>Investments (</w:t>
      </w:r>
      <w:proofErr w:type="spellStart"/>
      <w:r w:rsidRPr="00427143">
        <w:rPr>
          <w:rFonts w:ascii="Times New Roman" w:hAnsi="Times New Roman" w:cs="Times New Roman"/>
          <w:i/>
          <w:sz w:val="24"/>
          <w:szCs w:val="24"/>
        </w:rPr>
        <w:t>Pvt</w:t>
      </w:r>
      <w:proofErr w:type="spellEnd"/>
      <w:r w:rsidRPr="00427143">
        <w:rPr>
          <w:rFonts w:ascii="Times New Roman" w:hAnsi="Times New Roman" w:cs="Times New Roman"/>
          <w:i/>
          <w:sz w:val="24"/>
          <w:szCs w:val="24"/>
        </w:rPr>
        <w:t>) Ltd</w:t>
      </w:r>
      <w:r w:rsidRPr="00107CF6">
        <w:rPr>
          <w:rFonts w:ascii="Times New Roman" w:hAnsi="Times New Roman" w:cs="Times New Roman"/>
          <w:sz w:val="24"/>
          <w:szCs w:val="24"/>
        </w:rPr>
        <w:t xml:space="preserve"> v </w:t>
      </w:r>
      <w:r w:rsidRPr="00427143">
        <w:rPr>
          <w:rFonts w:ascii="Times New Roman" w:hAnsi="Times New Roman" w:cs="Times New Roman"/>
          <w:i/>
          <w:sz w:val="24"/>
          <w:szCs w:val="24"/>
        </w:rPr>
        <w:t xml:space="preserve">The Minister of Mines and Mining Development &amp; </w:t>
      </w:r>
      <w:proofErr w:type="spellStart"/>
      <w:r w:rsidRPr="00427143">
        <w:rPr>
          <w:rFonts w:ascii="Times New Roman" w:hAnsi="Times New Roman" w:cs="Times New Roman"/>
          <w:i/>
          <w:sz w:val="24"/>
          <w:szCs w:val="24"/>
        </w:rPr>
        <w:t>Ors</w:t>
      </w:r>
      <w:proofErr w:type="spellEnd"/>
      <w:r w:rsidRPr="00107CF6">
        <w:rPr>
          <w:rFonts w:ascii="Times New Roman" w:hAnsi="Times New Roman" w:cs="Times New Roman"/>
          <w:sz w:val="24"/>
          <w:szCs w:val="24"/>
        </w:rPr>
        <w:t xml:space="preserve"> CCZ 6-18 to be that it precludes the court from re-opening a case that has been litigated </w:t>
      </w:r>
      <w:r w:rsidR="00427143">
        <w:rPr>
          <w:rFonts w:ascii="Times New Roman" w:hAnsi="Times New Roman" w:cs="Times New Roman"/>
          <w:sz w:val="24"/>
          <w:szCs w:val="24"/>
        </w:rPr>
        <w:t xml:space="preserve">to finality.  </w:t>
      </w:r>
      <w:r w:rsidR="00C41610" w:rsidRPr="00107CF6">
        <w:rPr>
          <w:rFonts w:ascii="Times New Roman" w:hAnsi="Times New Roman" w:cs="Times New Roman"/>
          <w:sz w:val="24"/>
          <w:szCs w:val="24"/>
        </w:rPr>
        <w:t xml:space="preserve">Nonetheless, there are certain requirements which must be met in order for a plea of </w:t>
      </w:r>
      <w:r w:rsidR="003963D6" w:rsidRPr="00107CF6">
        <w:rPr>
          <w:rFonts w:ascii="Times New Roman" w:hAnsi="Times New Roman" w:cs="Times New Roman"/>
          <w:i/>
          <w:sz w:val="24"/>
          <w:szCs w:val="24"/>
        </w:rPr>
        <w:t>res judicata</w:t>
      </w:r>
      <w:r w:rsidR="00C41610" w:rsidRPr="00107CF6">
        <w:rPr>
          <w:rFonts w:ascii="Times New Roman" w:hAnsi="Times New Roman" w:cs="Times New Roman"/>
          <w:sz w:val="24"/>
          <w:szCs w:val="24"/>
        </w:rPr>
        <w:t xml:space="preserve"> to prevail. </w:t>
      </w:r>
      <w:r w:rsidR="00427143">
        <w:rPr>
          <w:rFonts w:ascii="Times New Roman" w:hAnsi="Times New Roman" w:cs="Times New Roman"/>
          <w:sz w:val="24"/>
          <w:szCs w:val="24"/>
        </w:rPr>
        <w:t xml:space="preserve"> </w:t>
      </w:r>
      <w:r w:rsidR="00C41610" w:rsidRPr="00107CF6">
        <w:rPr>
          <w:rFonts w:ascii="Times New Roman" w:hAnsi="Times New Roman" w:cs="Times New Roman"/>
          <w:sz w:val="24"/>
          <w:szCs w:val="24"/>
        </w:rPr>
        <w:t>These are essentially that:</w:t>
      </w:r>
    </w:p>
    <w:p w14:paraId="374857FC" w14:textId="77777777" w:rsidR="00F73C11" w:rsidRPr="00107CF6" w:rsidRDefault="00F73C11" w:rsidP="00F73C11">
      <w:pPr>
        <w:spacing w:after="0" w:line="240" w:lineRule="auto"/>
        <w:ind w:left="1080"/>
        <w:jc w:val="both"/>
        <w:rPr>
          <w:rFonts w:ascii="Times New Roman" w:hAnsi="Times New Roman" w:cs="Times New Roman"/>
          <w:sz w:val="24"/>
          <w:szCs w:val="24"/>
        </w:rPr>
      </w:pPr>
    </w:p>
    <w:p w14:paraId="2788E566" w14:textId="77777777" w:rsidR="00C41610" w:rsidRPr="00107CF6" w:rsidRDefault="00C41610" w:rsidP="00427143">
      <w:pPr>
        <w:pStyle w:val="ListParagraph"/>
        <w:numPr>
          <w:ilvl w:val="0"/>
          <w:numId w:val="4"/>
        </w:numPr>
        <w:spacing w:line="240" w:lineRule="auto"/>
        <w:ind w:firstLine="360"/>
        <w:jc w:val="both"/>
        <w:rPr>
          <w:rFonts w:ascii="Times New Roman" w:hAnsi="Times New Roman" w:cs="Times New Roman"/>
          <w:sz w:val="24"/>
          <w:szCs w:val="24"/>
        </w:rPr>
      </w:pPr>
      <w:r w:rsidRPr="00107CF6">
        <w:rPr>
          <w:rFonts w:ascii="Times New Roman" w:hAnsi="Times New Roman" w:cs="Times New Roman"/>
          <w:sz w:val="24"/>
          <w:szCs w:val="24"/>
        </w:rPr>
        <w:t xml:space="preserve"> The two actions must be between the same parties;</w:t>
      </w:r>
    </w:p>
    <w:p w14:paraId="49D5334D" w14:textId="77777777" w:rsidR="00C41610" w:rsidRPr="00107CF6" w:rsidRDefault="00C41610" w:rsidP="00427143">
      <w:pPr>
        <w:pStyle w:val="ListParagraph"/>
        <w:numPr>
          <w:ilvl w:val="0"/>
          <w:numId w:val="4"/>
        </w:numPr>
        <w:spacing w:line="240" w:lineRule="auto"/>
        <w:ind w:firstLine="360"/>
        <w:jc w:val="both"/>
        <w:rPr>
          <w:rFonts w:ascii="Times New Roman" w:hAnsi="Times New Roman" w:cs="Times New Roman"/>
          <w:sz w:val="24"/>
          <w:szCs w:val="24"/>
        </w:rPr>
      </w:pPr>
      <w:r w:rsidRPr="00107CF6">
        <w:rPr>
          <w:rFonts w:ascii="Times New Roman" w:hAnsi="Times New Roman" w:cs="Times New Roman"/>
          <w:sz w:val="24"/>
          <w:szCs w:val="24"/>
        </w:rPr>
        <w:t>The two actions must concern the same subject matter;</w:t>
      </w:r>
    </w:p>
    <w:p w14:paraId="131DE220" w14:textId="77777777" w:rsidR="00C41610" w:rsidRPr="00107CF6" w:rsidRDefault="00C41610" w:rsidP="00427143">
      <w:pPr>
        <w:pStyle w:val="ListParagraph"/>
        <w:numPr>
          <w:ilvl w:val="0"/>
          <w:numId w:val="4"/>
        </w:numPr>
        <w:spacing w:line="240" w:lineRule="auto"/>
        <w:ind w:firstLine="360"/>
        <w:jc w:val="both"/>
        <w:rPr>
          <w:rFonts w:ascii="Times New Roman" w:hAnsi="Times New Roman" w:cs="Times New Roman"/>
          <w:sz w:val="24"/>
          <w:szCs w:val="24"/>
        </w:rPr>
      </w:pPr>
      <w:r w:rsidRPr="00107CF6">
        <w:rPr>
          <w:rFonts w:ascii="Times New Roman" w:hAnsi="Times New Roman" w:cs="Times New Roman"/>
          <w:sz w:val="24"/>
          <w:szCs w:val="24"/>
        </w:rPr>
        <w:t>The two actions must be founded upon the same cause of action; and;</w:t>
      </w:r>
    </w:p>
    <w:p w14:paraId="7C788E3C" w14:textId="77777777" w:rsidR="00C41610" w:rsidRPr="00107CF6" w:rsidRDefault="00C41610" w:rsidP="00427143">
      <w:pPr>
        <w:pStyle w:val="ListParagraph"/>
        <w:numPr>
          <w:ilvl w:val="0"/>
          <w:numId w:val="4"/>
        </w:numPr>
        <w:spacing w:line="240" w:lineRule="auto"/>
        <w:ind w:firstLine="360"/>
        <w:jc w:val="both"/>
        <w:rPr>
          <w:rFonts w:ascii="Times New Roman" w:hAnsi="Times New Roman" w:cs="Times New Roman"/>
          <w:sz w:val="24"/>
          <w:szCs w:val="24"/>
        </w:rPr>
      </w:pPr>
      <w:r w:rsidRPr="00107CF6">
        <w:rPr>
          <w:rFonts w:ascii="Times New Roman" w:hAnsi="Times New Roman" w:cs="Times New Roman"/>
          <w:sz w:val="24"/>
          <w:szCs w:val="24"/>
        </w:rPr>
        <w:t>There must be a final judgment</w:t>
      </w:r>
      <w:r w:rsidR="00F63982" w:rsidRPr="00107CF6">
        <w:rPr>
          <w:rFonts w:ascii="Times New Roman" w:hAnsi="Times New Roman" w:cs="Times New Roman"/>
          <w:sz w:val="24"/>
          <w:szCs w:val="24"/>
        </w:rPr>
        <w:t xml:space="preserve"> or determination of the matter.”</w:t>
      </w:r>
    </w:p>
    <w:p w14:paraId="39536F0F" w14:textId="77777777" w:rsidR="00E44AB8" w:rsidRPr="00107CF6" w:rsidRDefault="00E44AB8" w:rsidP="00E44AB8">
      <w:pPr>
        <w:pStyle w:val="ListParagraph"/>
        <w:spacing w:line="240" w:lineRule="auto"/>
        <w:ind w:left="1440"/>
        <w:jc w:val="both"/>
        <w:rPr>
          <w:rFonts w:ascii="Times New Roman" w:hAnsi="Times New Roman" w:cs="Times New Roman"/>
          <w:sz w:val="24"/>
          <w:szCs w:val="24"/>
        </w:rPr>
      </w:pPr>
    </w:p>
    <w:p w14:paraId="622E5B5A" w14:textId="0BB0D70F" w:rsidR="00532E64" w:rsidRDefault="007920D2" w:rsidP="00691DC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2E64">
        <w:rPr>
          <w:rFonts w:ascii="Times New Roman" w:hAnsi="Times New Roman" w:cs="Times New Roman"/>
          <w:sz w:val="24"/>
          <w:szCs w:val="24"/>
        </w:rPr>
        <w:t>[28</w:t>
      </w:r>
      <w:proofErr w:type="gramStart"/>
      <w:r w:rsidR="00532E64">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r w:rsidR="00E44AB8" w:rsidRPr="007920D2">
        <w:rPr>
          <w:rFonts w:ascii="Times New Roman" w:hAnsi="Times New Roman" w:cs="Times New Roman"/>
          <w:sz w:val="24"/>
          <w:szCs w:val="24"/>
        </w:rPr>
        <w:t>In</w:t>
      </w:r>
      <w:proofErr w:type="gramEnd"/>
      <w:r w:rsidR="00E44AB8" w:rsidRPr="007920D2">
        <w:rPr>
          <w:rFonts w:ascii="Times New Roman" w:hAnsi="Times New Roman" w:cs="Times New Roman"/>
          <w:sz w:val="24"/>
          <w:szCs w:val="24"/>
        </w:rPr>
        <w:t xml:space="preserve"> the </w:t>
      </w:r>
      <w:proofErr w:type="spellStart"/>
      <w:r w:rsidR="00E44AB8" w:rsidRPr="007920D2">
        <w:rPr>
          <w:rFonts w:ascii="Times New Roman" w:hAnsi="Times New Roman" w:cs="Times New Roman"/>
          <w:i/>
          <w:iCs/>
          <w:sz w:val="24"/>
          <w:szCs w:val="24"/>
        </w:rPr>
        <w:t>Anjin</w:t>
      </w:r>
      <w:proofErr w:type="spellEnd"/>
      <w:r w:rsidR="00E44AB8" w:rsidRPr="007920D2">
        <w:rPr>
          <w:rFonts w:ascii="Times New Roman" w:hAnsi="Times New Roman" w:cs="Times New Roman"/>
          <w:sz w:val="24"/>
          <w:szCs w:val="24"/>
        </w:rPr>
        <w:t xml:space="preserve"> case </w:t>
      </w:r>
      <w:r w:rsidR="00E44AB8" w:rsidRPr="007920D2">
        <w:rPr>
          <w:rFonts w:ascii="Times New Roman" w:hAnsi="Times New Roman" w:cs="Times New Roman"/>
          <w:i/>
          <w:iCs/>
          <w:sz w:val="24"/>
          <w:szCs w:val="24"/>
        </w:rPr>
        <w:t>supra</w:t>
      </w:r>
      <w:r w:rsidR="003822AD">
        <w:rPr>
          <w:rFonts w:ascii="Times New Roman" w:hAnsi="Times New Roman" w:cs="Times New Roman"/>
          <w:i/>
          <w:iCs/>
          <w:sz w:val="24"/>
          <w:szCs w:val="24"/>
        </w:rPr>
        <w:t xml:space="preserve">, </w:t>
      </w:r>
      <w:r w:rsidR="003822AD" w:rsidRPr="003822AD">
        <w:rPr>
          <w:rFonts w:ascii="Times New Roman" w:hAnsi="Times New Roman" w:cs="Times New Roman"/>
          <w:sz w:val="24"/>
          <w:szCs w:val="24"/>
        </w:rPr>
        <w:t>quoted above,</w:t>
      </w:r>
      <w:r w:rsidR="00E379E7" w:rsidRPr="003822AD">
        <w:rPr>
          <w:rFonts w:ascii="Times New Roman" w:hAnsi="Times New Roman" w:cs="Times New Roman"/>
          <w:sz w:val="24"/>
          <w:szCs w:val="24"/>
        </w:rPr>
        <w:t xml:space="preserve"> at p</w:t>
      </w:r>
      <w:r w:rsidR="00A06C4E">
        <w:rPr>
          <w:rFonts w:ascii="Times New Roman" w:hAnsi="Times New Roman" w:cs="Times New Roman"/>
          <w:sz w:val="24"/>
          <w:szCs w:val="24"/>
        </w:rPr>
        <w:t xml:space="preserve"> </w:t>
      </w:r>
      <w:r w:rsidR="003822AD" w:rsidRPr="003822AD">
        <w:rPr>
          <w:rFonts w:ascii="Times New Roman" w:hAnsi="Times New Roman" w:cs="Times New Roman"/>
          <w:sz w:val="24"/>
          <w:szCs w:val="24"/>
        </w:rPr>
        <w:t>6</w:t>
      </w:r>
      <w:r w:rsidR="003822AD">
        <w:rPr>
          <w:rFonts w:ascii="Times New Roman" w:hAnsi="Times New Roman" w:cs="Times New Roman"/>
          <w:sz w:val="24"/>
          <w:szCs w:val="24"/>
        </w:rPr>
        <w:t xml:space="preserve"> of the cyclostyled judgment,</w:t>
      </w:r>
      <w:r w:rsidR="003822AD" w:rsidRPr="003822AD">
        <w:rPr>
          <w:rFonts w:ascii="Times New Roman" w:hAnsi="Times New Roman" w:cs="Times New Roman"/>
          <w:sz w:val="24"/>
          <w:szCs w:val="24"/>
        </w:rPr>
        <w:t xml:space="preserve"> a very important </w:t>
      </w:r>
      <w:r w:rsidR="00532E64">
        <w:rPr>
          <w:rFonts w:ascii="Times New Roman" w:hAnsi="Times New Roman" w:cs="Times New Roman"/>
          <w:sz w:val="24"/>
          <w:szCs w:val="24"/>
        </w:rPr>
        <w:t xml:space="preserve"> </w:t>
      </w:r>
    </w:p>
    <w:p w14:paraId="6CC96569" w14:textId="4F687463" w:rsidR="00E44AB8" w:rsidRPr="007920D2" w:rsidRDefault="00532E64" w:rsidP="00691DCA">
      <w:pPr>
        <w:tabs>
          <w:tab w:val="left" w:pos="567"/>
        </w:tabs>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proofErr w:type="gramStart"/>
      <w:r w:rsidR="003822AD" w:rsidRPr="003822AD">
        <w:rPr>
          <w:rFonts w:ascii="Times New Roman" w:hAnsi="Times New Roman" w:cs="Times New Roman"/>
          <w:sz w:val="24"/>
          <w:szCs w:val="24"/>
        </w:rPr>
        <w:t>point</w:t>
      </w:r>
      <w:proofErr w:type="gramEnd"/>
      <w:r w:rsidR="003822AD" w:rsidRPr="003822AD">
        <w:rPr>
          <w:rFonts w:ascii="Times New Roman" w:hAnsi="Times New Roman" w:cs="Times New Roman"/>
          <w:sz w:val="24"/>
          <w:szCs w:val="24"/>
        </w:rPr>
        <w:t xml:space="preserve"> </w:t>
      </w:r>
      <w:r>
        <w:rPr>
          <w:rFonts w:ascii="Times New Roman" w:hAnsi="Times New Roman" w:cs="Times New Roman"/>
          <w:sz w:val="24"/>
          <w:szCs w:val="24"/>
        </w:rPr>
        <w:t>wa</w:t>
      </w:r>
      <w:r w:rsidR="003822AD" w:rsidRPr="003822AD">
        <w:rPr>
          <w:rFonts w:ascii="Times New Roman" w:hAnsi="Times New Roman" w:cs="Times New Roman"/>
          <w:sz w:val="24"/>
          <w:szCs w:val="24"/>
        </w:rPr>
        <w:t>s made when the court</w:t>
      </w:r>
      <w:r w:rsidR="003822AD">
        <w:rPr>
          <w:rFonts w:ascii="Times New Roman" w:hAnsi="Times New Roman" w:cs="Times New Roman"/>
          <w:i/>
          <w:iCs/>
          <w:sz w:val="24"/>
          <w:szCs w:val="24"/>
        </w:rPr>
        <w:t xml:space="preserve"> </w:t>
      </w:r>
      <w:r w:rsidR="003822AD" w:rsidRPr="001D60CF">
        <w:rPr>
          <w:rFonts w:ascii="Times New Roman" w:hAnsi="Times New Roman" w:cs="Times New Roman"/>
          <w:iCs/>
          <w:sz w:val="24"/>
          <w:szCs w:val="24"/>
        </w:rPr>
        <w:t>stated</w:t>
      </w:r>
      <w:r w:rsidR="003822AD">
        <w:rPr>
          <w:rFonts w:ascii="Times New Roman" w:hAnsi="Times New Roman" w:cs="Times New Roman"/>
          <w:iCs/>
          <w:sz w:val="24"/>
          <w:szCs w:val="24"/>
        </w:rPr>
        <w:t xml:space="preserve"> the </w:t>
      </w:r>
      <w:r w:rsidR="003822AD" w:rsidRPr="001D60CF">
        <w:rPr>
          <w:rFonts w:ascii="Times New Roman" w:hAnsi="Times New Roman" w:cs="Times New Roman"/>
          <w:iCs/>
          <w:sz w:val="24"/>
          <w:szCs w:val="24"/>
        </w:rPr>
        <w:t>following</w:t>
      </w:r>
      <w:r w:rsidR="00D14B51" w:rsidRPr="001D60CF">
        <w:rPr>
          <w:rFonts w:ascii="Times New Roman" w:hAnsi="Times New Roman" w:cs="Times New Roman"/>
          <w:iCs/>
          <w:sz w:val="24"/>
          <w:szCs w:val="24"/>
        </w:rPr>
        <w:t>;</w:t>
      </w:r>
    </w:p>
    <w:p w14:paraId="78D5CB0F" w14:textId="77777777" w:rsidR="00E44AB8" w:rsidRDefault="00E44AB8" w:rsidP="00A06C4E">
      <w:pPr>
        <w:spacing w:after="0" w:line="240" w:lineRule="auto"/>
        <w:ind w:left="1170" w:hanging="36"/>
        <w:jc w:val="both"/>
        <w:rPr>
          <w:rFonts w:ascii="Times New Roman" w:hAnsi="Times New Roman" w:cs="Times New Roman"/>
          <w:sz w:val="24"/>
          <w:szCs w:val="24"/>
        </w:rPr>
      </w:pPr>
      <w:r w:rsidRPr="00107CF6">
        <w:rPr>
          <w:rFonts w:ascii="Times New Roman" w:hAnsi="Times New Roman" w:cs="Times New Roman"/>
          <w:sz w:val="24"/>
          <w:szCs w:val="24"/>
        </w:rPr>
        <w:t xml:space="preserve">“To be successful, where </w:t>
      </w:r>
      <w:r w:rsidRPr="00107CF6">
        <w:rPr>
          <w:rFonts w:ascii="Times New Roman" w:hAnsi="Times New Roman" w:cs="Times New Roman"/>
          <w:i/>
          <w:sz w:val="24"/>
          <w:szCs w:val="24"/>
        </w:rPr>
        <w:t>res judicata</w:t>
      </w:r>
      <w:r w:rsidRPr="00107CF6">
        <w:rPr>
          <w:rFonts w:ascii="Times New Roman" w:hAnsi="Times New Roman" w:cs="Times New Roman"/>
          <w:sz w:val="24"/>
          <w:szCs w:val="24"/>
        </w:rPr>
        <w:t xml:space="preserve"> is raised, </w:t>
      </w:r>
      <w:r w:rsidRPr="00107CF6">
        <w:rPr>
          <w:rFonts w:ascii="Times New Roman" w:hAnsi="Times New Roman" w:cs="Times New Roman"/>
          <w:b/>
          <w:bCs/>
          <w:sz w:val="24"/>
          <w:szCs w:val="24"/>
        </w:rPr>
        <w:t>all the requisites for the plea must exist</w:t>
      </w:r>
      <w:r w:rsidRPr="002B6232">
        <w:rPr>
          <w:rFonts w:ascii="Times New Roman" w:hAnsi="Times New Roman" w:cs="Times New Roman"/>
          <w:b/>
          <w:bCs/>
          <w:i/>
          <w:sz w:val="24"/>
          <w:szCs w:val="24"/>
        </w:rPr>
        <w:t>.</w:t>
      </w:r>
      <w:r w:rsidRPr="00107CF6">
        <w:rPr>
          <w:rFonts w:ascii="Times New Roman" w:hAnsi="Times New Roman" w:cs="Times New Roman"/>
          <w:sz w:val="24"/>
          <w:szCs w:val="24"/>
        </w:rPr>
        <w:t xml:space="preserve"> These requisites were didactically stated in the case of </w:t>
      </w:r>
      <w:r w:rsidRPr="00107CF6">
        <w:rPr>
          <w:rFonts w:ascii="Times New Roman" w:hAnsi="Times New Roman" w:cs="Times New Roman"/>
          <w:i/>
          <w:sz w:val="24"/>
          <w:szCs w:val="24"/>
        </w:rPr>
        <w:t xml:space="preserve">African Wanderers </w:t>
      </w:r>
      <w:r w:rsidRPr="00107CF6">
        <w:rPr>
          <w:rFonts w:ascii="Times New Roman" w:hAnsi="Times New Roman" w:cs="Times New Roman"/>
          <w:i/>
          <w:sz w:val="24"/>
          <w:szCs w:val="24"/>
        </w:rPr>
        <w:lastRenderedPageBreak/>
        <w:t xml:space="preserve">Football Club (Pty) Ltd </w:t>
      </w:r>
      <w:r w:rsidRPr="002B6232">
        <w:rPr>
          <w:rFonts w:ascii="Times New Roman" w:hAnsi="Times New Roman" w:cs="Times New Roman"/>
          <w:sz w:val="24"/>
          <w:szCs w:val="24"/>
        </w:rPr>
        <w:t>v</w:t>
      </w:r>
      <w:r w:rsidRPr="00107CF6">
        <w:rPr>
          <w:rFonts w:ascii="Times New Roman" w:hAnsi="Times New Roman" w:cs="Times New Roman"/>
          <w:i/>
          <w:sz w:val="24"/>
          <w:szCs w:val="24"/>
        </w:rPr>
        <w:t xml:space="preserve"> Wanderers Football Club</w:t>
      </w:r>
      <w:r w:rsidRPr="00107CF6">
        <w:rPr>
          <w:rFonts w:ascii="Times New Roman" w:hAnsi="Times New Roman" w:cs="Times New Roman"/>
          <w:sz w:val="24"/>
          <w:szCs w:val="24"/>
        </w:rPr>
        <w:t xml:space="preserve"> 1977 (2) SA 38 (A) at 45 E-G as follows:</w:t>
      </w:r>
    </w:p>
    <w:p w14:paraId="5B3C9D64" w14:textId="77777777" w:rsidR="00A06C4E" w:rsidRPr="00107CF6" w:rsidRDefault="00A06C4E" w:rsidP="00A06C4E">
      <w:pPr>
        <w:spacing w:after="0" w:line="240" w:lineRule="auto"/>
        <w:ind w:left="1170" w:hanging="36"/>
        <w:jc w:val="both"/>
        <w:rPr>
          <w:rFonts w:ascii="Times New Roman" w:hAnsi="Times New Roman" w:cs="Times New Roman"/>
          <w:sz w:val="24"/>
          <w:szCs w:val="24"/>
        </w:rPr>
      </w:pPr>
    </w:p>
    <w:p w14:paraId="3CDBFCB4" w14:textId="639915A1" w:rsidR="00E44AB8" w:rsidRDefault="002B6232" w:rsidP="00E74201">
      <w:pPr>
        <w:spacing w:after="0" w:line="240" w:lineRule="auto"/>
        <w:ind w:left="1854"/>
        <w:jc w:val="both"/>
        <w:rPr>
          <w:rFonts w:ascii="Times New Roman" w:hAnsi="Times New Roman" w:cs="Times New Roman"/>
          <w:sz w:val="24"/>
          <w:szCs w:val="24"/>
        </w:rPr>
      </w:pPr>
      <w:r>
        <w:rPr>
          <w:rFonts w:ascii="Times New Roman" w:hAnsi="Times New Roman" w:cs="Times New Roman"/>
          <w:sz w:val="24"/>
          <w:szCs w:val="24"/>
        </w:rPr>
        <w:t>‘</w:t>
      </w:r>
      <w:r w:rsidR="00E44AB8" w:rsidRPr="00107CF6">
        <w:rPr>
          <w:rFonts w:ascii="Times New Roman" w:hAnsi="Times New Roman" w:cs="Times New Roman"/>
          <w:sz w:val="24"/>
          <w:szCs w:val="24"/>
        </w:rPr>
        <w:t xml:space="preserve">There is nevertheless no room for this exception (of </w:t>
      </w:r>
      <w:r w:rsidR="00E44AB8" w:rsidRPr="00107CF6">
        <w:rPr>
          <w:rFonts w:ascii="Times New Roman" w:hAnsi="Times New Roman" w:cs="Times New Roman"/>
          <w:i/>
          <w:sz w:val="24"/>
          <w:szCs w:val="24"/>
        </w:rPr>
        <w:t>res judicata</w:t>
      </w:r>
      <w:r w:rsidR="00E44AB8" w:rsidRPr="00107CF6">
        <w:rPr>
          <w:rFonts w:ascii="Times New Roman" w:hAnsi="Times New Roman" w:cs="Times New Roman"/>
          <w:sz w:val="24"/>
          <w:szCs w:val="24"/>
        </w:rPr>
        <w:t xml:space="preserve">) unless a suit which had been </w:t>
      </w:r>
      <w:r w:rsidR="00E44AB8" w:rsidRPr="00EB5AE3">
        <w:rPr>
          <w:rFonts w:ascii="Times New Roman" w:hAnsi="Times New Roman" w:cs="Times New Roman"/>
          <w:b/>
          <w:bCs/>
          <w:sz w:val="24"/>
          <w:szCs w:val="24"/>
        </w:rPr>
        <w:t>brought to an end</w:t>
      </w:r>
      <w:r w:rsidR="00E44AB8" w:rsidRPr="00107CF6">
        <w:rPr>
          <w:rFonts w:ascii="Times New Roman" w:hAnsi="Times New Roman" w:cs="Times New Roman"/>
          <w:sz w:val="24"/>
          <w:szCs w:val="24"/>
        </w:rPr>
        <w:t xml:space="preserve"> is set in motion afresh </w:t>
      </w:r>
      <w:r w:rsidR="00E44AB8" w:rsidRPr="00EB5AE3">
        <w:rPr>
          <w:rFonts w:ascii="Times New Roman" w:hAnsi="Times New Roman" w:cs="Times New Roman"/>
          <w:b/>
          <w:bCs/>
          <w:sz w:val="24"/>
          <w:szCs w:val="24"/>
        </w:rPr>
        <w:t xml:space="preserve">between the same persons </w:t>
      </w:r>
      <w:r w:rsidR="00E44AB8" w:rsidRPr="00107CF6">
        <w:rPr>
          <w:rFonts w:ascii="Times New Roman" w:hAnsi="Times New Roman" w:cs="Times New Roman"/>
          <w:sz w:val="24"/>
          <w:szCs w:val="24"/>
        </w:rPr>
        <w:t xml:space="preserve">about </w:t>
      </w:r>
      <w:r w:rsidR="00E44AB8" w:rsidRPr="00EB5AE3">
        <w:rPr>
          <w:rFonts w:ascii="Times New Roman" w:hAnsi="Times New Roman" w:cs="Times New Roman"/>
          <w:b/>
          <w:bCs/>
          <w:sz w:val="24"/>
          <w:szCs w:val="24"/>
        </w:rPr>
        <w:t>the same matter</w:t>
      </w:r>
      <w:r w:rsidR="00E44AB8" w:rsidRPr="00107CF6">
        <w:rPr>
          <w:rFonts w:ascii="Times New Roman" w:hAnsi="Times New Roman" w:cs="Times New Roman"/>
          <w:sz w:val="24"/>
          <w:szCs w:val="24"/>
        </w:rPr>
        <w:t xml:space="preserve"> and on </w:t>
      </w:r>
      <w:r w:rsidR="00E44AB8" w:rsidRPr="00EB5AE3">
        <w:rPr>
          <w:rFonts w:ascii="Times New Roman" w:hAnsi="Times New Roman" w:cs="Times New Roman"/>
          <w:b/>
          <w:bCs/>
          <w:sz w:val="24"/>
          <w:szCs w:val="24"/>
        </w:rPr>
        <w:t>the same cause for claiming</w:t>
      </w:r>
      <w:r w:rsidR="00E44AB8" w:rsidRPr="00107CF6">
        <w:rPr>
          <w:rFonts w:ascii="Times New Roman" w:hAnsi="Times New Roman" w:cs="Times New Roman"/>
          <w:sz w:val="24"/>
          <w:szCs w:val="24"/>
        </w:rPr>
        <w:t>, so that the exception falls away if one of t</w:t>
      </w:r>
      <w:r>
        <w:rPr>
          <w:rFonts w:ascii="Times New Roman" w:hAnsi="Times New Roman" w:cs="Times New Roman"/>
          <w:sz w:val="24"/>
          <w:szCs w:val="24"/>
        </w:rPr>
        <w:t>hese three things is lacking.</w:t>
      </w:r>
      <w:r w:rsidR="00D878C7">
        <w:rPr>
          <w:rFonts w:ascii="Times New Roman" w:hAnsi="Times New Roman" w:cs="Times New Roman"/>
          <w:sz w:val="24"/>
          <w:szCs w:val="24"/>
        </w:rPr>
        <w:t>’” (</w:t>
      </w:r>
      <w:r w:rsidR="00885AF2">
        <w:rPr>
          <w:rFonts w:ascii="Times New Roman" w:hAnsi="Times New Roman" w:cs="Times New Roman"/>
          <w:sz w:val="24"/>
          <w:szCs w:val="24"/>
        </w:rPr>
        <w:t>M</w:t>
      </w:r>
      <w:r w:rsidR="00EB5AE3">
        <w:rPr>
          <w:rFonts w:ascii="Times New Roman" w:hAnsi="Times New Roman" w:cs="Times New Roman"/>
          <w:sz w:val="24"/>
          <w:szCs w:val="24"/>
        </w:rPr>
        <w:t>y emphasis)</w:t>
      </w:r>
    </w:p>
    <w:p w14:paraId="22E8FA81" w14:textId="77777777" w:rsidR="00532E64" w:rsidRDefault="00532E64" w:rsidP="00691DCA">
      <w:pPr>
        <w:spacing w:after="0" w:line="480" w:lineRule="auto"/>
        <w:ind w:left="1854"/>
        <w:jc w:val="both"/>
        <w:rPr>
          <w:rFonts w:ascii="Times New Roman" w:hAnsi="Times New Roman" w:cs="Times New Roman"/>
          <w:sz w:val="24"/>
          <w:szCs w:val="24"/>
        </w:rPr>
      </w:pPr>
    </w:p>
    <w:p w14:paraId="041E0F74" w14:textId="4FD2E565" w:rsidR="00532E64" w:rsidRDefault="00532E64" w:rsidP="00691DC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[29] </w:t>
      </w:r>
      <w:r w:rsidR="00490065">
        <w:rPr>
          <w:rFonts w:ascii="Times New Roman" w:hAnsi="Times New Roman" w:cs="Times New Roman"/>
          <w:sz w:val="24"/>
          <w:szCs w:val="24"/>
        </w:rPr>
        <w:t xml:space="preserve">  </w:t>
      </w:r>
      <w:r>
        <w:rPr>
          <w:rFonts w:ascii="Times New Roman" w:hAnsi="Times New Roman" w:cs="Times New Roman"/>
          <w:sz w:val="24"/>
          <w:szCs w:val="24"/>
        </w:rPr>
        <w:t>Put in simple terms</w:t>
      </w:r>
      <w:r w:rsidR="00C21255">
        <w:rPr>
          <w:rFonts w:ascii="Times New Roman" w:hAnsi="Times New Roman" w:cs="Times New Roman"/>
          <w:sz w:val="24"/>
          <w:szCs w:val="24"/>
        </w:rPr>
        <w:t>,</w:t>
      </w:r>
      <w:r>
        <w:rPr>
          <w:rFonts w:ascii="Times New Roman" w:hAnsi="Times New Roman" w:cs="Times New Roman"/>
          <w:sz w:val="24"/>
          <w:szCs w:val="24"/>
        </w:rPr>
        <w:t xml:space="preserve"> a plea of </w:t>
      </w:r>
      <w:r w:rsidRPr="003E615B">
        <w:rPr>
          <w:rFonts w:ascii="Times New Roman" w:hAnsi="Times New Roman" w:cs="Times New Roman"/>
          <w:i/>
          <w:iCs/>
          <w:sz w:val="24"/>
          <w:szCs w:val="24"/>
        </w:rPr>
        <w:t>res judicata</w:t>
      </w:r>
      <w:r>
        <w:rPr>
          <w:rFonts w:ascii="Times New Roman" w:hAnsi="Times New Roman" w:cs="Times New Roman"/>
          <w:sz w:val="24"/>
          <w:szCs w:val="24"/>
        </w:rPr>
        <w:t xml:space="preserve"> is successfully pleaded </w:t>
      </w:r>
      <w:r w:rsidR="00D878C7">
        <w:rPr>
          <w:rFonts w:ascii="Times New Roman" w:hAnsi="Times New Roman" w:cs="Times New Roman"/>
          <w:sz w:val="24"/>
          <w:szCs w:val="24"/>
        </w:rPr>
        <w:t>if all</w:t>
      </w:r>
      <w:r>
        <w:rPr>
          <w:rFonts w:ascii="Times New Roman" w:hAnsi="Times New Roman" w:cs="Times New Roman"/>
          <w:sz w:val="24"/>
          <w:szCs w:val="24"/>
        </w:rPr>
        <w:t xml:space="preserve"> the above stated four     </w:t>
      </w:r>
    </w:p>
    <w:p w14:paraId="3D2E0C1F" w14:textId="52D69D3B" w:rsidR="00532E64" w:rsidRDefault="00532E64" w:rsidP="00691DC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are established.</w:t>
      </w:r>
      <w:r w:rsidRPr="00532E64">
        <w:rPr>
          <w:rFonts w:ascii="Times New Roman" w:hAnsi="Times New Roman" w:cs="Times New Roman"/>
          <w:sz w:val="24"/>
          <w:szCs w:val="24"/>
        </w:rPr>
        <w:t xml:space="preserve"> </w:t>
      </w:r>
      <w:r>
        <w:rPr>
          <w:rFonts w:ascii="Times New Roman" w:hAnsi="Times New Roman" w:cs="Times New Roman"/>
          <w:sz w:val="24"/>
          <w:szCs w:val="24"/>
        </w:rPr>
        <w:t xml:space="preserve">If any one of them is missing then </w:t>
      </w:r>
      <w:r w:rsidR="0094079B">
        <w:rPr>
          <w:rFonts w:ascii="Times New Roman" w:hAnsi="Times New Roman" w:cs="Times New Roman"/>
          <w:sz w:val="24"/>
          <w:szCs w:val="24"/>
        </w:rPr>
        <w:t xml:space="preserve">that </w:t>
      </w:r>
      <w:proofErr w:type="spellStart"/>
      <w:r w:rsidR="0094079B">
        <w:rPr>
          <w:rFonts w:ascii="Times New Roman" w:hAnsi="Times New Roman" w:cs="Times New Roman"/>
          <w:sz w:val="24"/>
          <w:szCs w:val="24"/>
        </w:rPr>
        <w:t>defence</w:t>
      </w:r>
      <w:proofErr w:type="spellEnd"/>
      <w:r w:rsidR="0094079B">
        <w:rPr>
          <w:rFonts w:ascii="Times New Roman" w:hAnsi="Times New Roman" w:cs="Times New Roman"/>
          <w:sz w:val="24"/>
          <w:szCs w:val="24"/>
        </w:rPr>
        <w:t xml:space="preserve"> is not available to a defendant or a respondent.</w:t>
      </w:r>
      <w:r>
        <w:rPr>
          <w:rFonts w:ascii="Times New Roman" w:hAnsi="Times New Roman" w:cs="Times New Roman"/>
          <w:sz w:val="24"/>
          <w:szCs w:val="24"/>
        </w:rPr>
        <w:t xml:space="preserve"> </w:t>
      </w:r>
    </w:p>
    <w:p w14:paraId="3BA3E62D" w14:textId="77777777" w:rsidR="003E615B" w:rsidRDefault="003E615B" w:rsidP="00532E64">
      <w:pPr>
        <w:spacing w:after="0" w:line="240" w:lineRule="auto"/>
        <w:jc w:val="both"/>
        <w:rPr>
          <w:rFonts w:ascii="Times New Roman" w:hAnsi="Times New Roman" w:cs="Times New Roman"/>
          <w:sz w:val="24"/>
          <w:szCs w:val="24"/>
        </w:rPr>
      </w:pPr>
    </w:p>
    <w:p w14:paraId="47B01793" w14:textId="47695104" w:rsidR="003E615B" w:rsidRPr="003E615B" w:rsidRDefault="003E615B" w:rsidP="00532E64">
      <w:pPr>
        <w:spacing w:after="0" w:line="240" w:lineRule="auto"/>
        <w:jc w:val="both"/>
        <w:rPr>
          <w:rFonts w:ascii="Times New Roman" w:hAnsi="Times New Roman" w:cs="Times New Roman"/>
          <w:b/>
          <w:bCs/>
          <w:sz w:val="24"/>
          <w:szCs w:val="24"/>
          <w:u w:val="single"/>
        </w:rPr>
      </w:pPr>
      <w:r w:rsidRPr="003E615B">
        <w:rPr>
          <w:rFonts w:ascii="Times New Roman" w:hAnsi="Times New Roman" w:cs="Times New Roman"/>
          <w:b/>
          <w:bCs/>
          <w:sz w:val="24"/>
          <w:szCs w:val="24"/>
          <w:u w:val="single"/>
        </w:rPr>
        <w:t>APPLICATION OF THE LAW TO THE FACTS</w:t>
      </w:r>
    </w:p>
    <w:p w14:paraId="2454C4BD" w14:textId="77777777" w:rsidR="00EB5AE3" w:rsidRDefault="00EB5AE3" w:rsidP="00E74201">
      <w:pPr>
        <w:spacing w:after="0" w:line="240" w:lineRule="auto"/>
        <w:ind w:left="1854"/>
        <w:jc w:val="both"/>
        <w:rPr>
          <w:rFonts w:ascii="Times New Roman" w:hAnsi="Times New Roman" w:cs="Times New Roman"/>
          <w:sz w:val="24"/>
          <w:szCs w:val="24"/>
        </w:rPr>
      </w:pPr>
    </w:p>
    <w:p w14:paraId="37F57EDF" w14:textId="0D70D6BE" w:rsidR="00A149D2" w:rsidRPr="00C94D4D" w:rsidRDefault="003E615B" w:rsidP="00AB7C91">
      <w:pPr>
        <w:spacing w:after="0" w:line="480" w:lineRule="auto"/>
        <w:jc w:val="both"/>
        <w:rPr>
          <w:rFonts w:ascii="Times New Roman" w:hAnsi="Times New Roman" w:cs="Times New Roman"/>
          <w:b/>
          <w:sz w:val="24"/>
          <w:szCs w:val="24"/>
          <w:u w:val="single"/>
        </w:rPr>
      </w:pPr>
      <w:r w:rsidRPr="00C94D4D">
        <w:rPr>
          <w:rFonts w:ascii="Times New Roman" w:hAnsi="Times New Roman" w:cs="Times New Roman"/>
          <w:b/>
          <w:sz w:val="24"/>
          <w:szCs w:val="24"/>
          <w:u w:val="single"/>
        </w:rPr>
        <w:t>The two actions are between the same parties.</w:t>
      </w:r>
    </w:p>
    <w:p w14:paraId="6010FA37" w14:textId="36D37A4A" w:rsidR="00F63982" w:rsidRDefault="003B6239" w:rsidP="00691DCA">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532E64">
        <w:rPr>
          <w:rFonts w:ascii="Times New Roman" w:hAnsi="Times New Roman" w:cs="Times New Roman"/>
          <w:sz w:val="24"/>
          <w:szCs w:val="24"/>
        </w:rPr>
        <w:t>30</w:t>
      </w:r>
      <w:proofErr w:type="gramStart"/>
      <w:r w:rsidR="00F63982" w:rsidRPr="00107CF6">
        <w:rPr>
          <w:rFonts w:ascii="Times New Roman" w:hAnsi="Times New Roman" w:cs="Times New Roman"/>
          <w:sz w:val="24"/>
          <w:szCs w:val="24"/>
        </w:rPr>
        <w:t xml:space="preserve">] </w:t>
      </w:r>
      <w:r w:rsidR="00691DCA">
        <w:rPr>
          <w:rFonts w:ascii="Times New Roman" w:hAnsi="Times New Roman" w:cs="Times New Roman"/>
          <w:sz w:val="24"/>
          <w:szCs w:val="24"/>
        </w:rPr>
        <w:t xml:space="preserve"> </w:t>
      </w:r>
      <w:r w:rsidR="00F63982" w:rsidRPr="00107CF6">
        <w:rPr>
          <w:rFonts w:ascii="Times New Roman" w:hAnsi="Times New Roman" w:cs="Times New Roman"/>
          <w:sz w:val="24"/>
          <w:szCs w:val="24"/>
        </w:rPr>
        <w:t>The</w:t>
      </w:r>
      <w:proofErr w:type="gramEnd"/>
      <w:r w:rsidR="00F63982" w:rsidRPr="00107CF6">
        <w:rPr>
          <w:rFonts w:ascii="Times New Roman" w:hAnsi="Times New Roman" w:cs="Times New Roman"/>
          <w:sz w:val="24"/>
          <w:szCs w:val="24"/>
        </w:rPr>
        <w:t xml:space="preserve"> first requirement is that the two actions mu</w:t>
      </w:r>
      <w:r w:rsidR="00AB7C91">
        <w:rPr>
          <w:rFonts w:ascii="Times New Roman" w:hAnsi="Times New Roman" w:cs="Times New Roman"/>
          <w:sz w:val="24"/>
          <w:szCs w:val="24"/>
        </w:rPr>
        <w:t xml:space="preserve">st be between the same parties.  </w:t>
      </w:r>
      <w:r w:rsidR="003E615B" w:rsidRPr="00107CF6">
        <w:rPr>
          <w:rFonts w:ascii="Times New Roman" w:hAnsi="Times New Roman" w:cs="Times New Roman"/>
          <w:sz w:val="24"/>
          <w:szCs w:val="24"/>
        </w:rPr>
        <w:t>Under</w:t>
      </w:r>
      <w:r w:rsidR="003E615B">
        <w:rPr>
          <w:rFonts w:ascii="Times New Roman" w:hAnsi="Times New Roman" w:cs="Times New Roman"/>
          <w:sz w:val="24"/>
          <w:szCs w:val="24"/>
        </w:rPr>
        <w:t xml:space="preserve"> the </w:t>
      </w:r>
      <w:proofErr w:type="spellStart"/>
      <w:r w:rsidR="00C94D4D">
        <w:rPr>
          <w:rFonts w:ascii="Times New Roman" w:hAnsi="Times New Roman" w:cs="Times New Roman"/>
          <w:sz w:val="24"/>
          <w:szCs w:val="24"/>
        </w:rPr>
        <w:t>T</w:t>
      </w:r>
      <w:r w:rsidR="00C94D4D" w:rsidRPr="00C94D4D">
        <w:rPr>
          <w:rFonts w:ascii="Times New Roman" w:hAnsi="Times New Roman" w:cs="Times New Roman"/>
          <w:smallCaps/>
          <w:sz w:val="24"/>
          <w:szCs w:val="24"/>
        </w:rPr>
        <w:t>agu</w:t>
      </w:r>
      <w:proofErr w:type="spellEnd"/>
      <w:r w:rsidR="00C94D4D">
        <w:rPr>
          <w:rFonts w:ascii="Times New Roman" w:hAnsi="Times New Roman" w:cs="Times New Roman"/>
          <w:sz w:val="24"/>
          <w:szCs w:val="24"/>
        </w:rPr>
        <w:t xml:space="preserve"> </w:t>
      </w:r>
      <w:r w:rsidR="005F1CB1">
        <w:rPr>
          <w:rFonts w:ascii="Times New Roman" w:hAnsi="Times New Roman" w:cs="Times New Roman"/>
          <w:sz w:val="24"/>
          <w:szCs w:val="24"/>
        </w:rPr>
        <w:t>J judgment</w:t>
      </w:r>
      <w:r w:rsidR="00F63982" w:rsidRPr="00107CF6">
        <w:rPr>
          <w:rFonts w:ascii="Times New Roman" w:hAnsi="Times New Roman" w:cs="Times New Roman"/>
          <w:sz w:val="24"/>
          <w:szCs w:val="24"/>
        </w:rPr>
        <w:t xml:space="preserve">, </w:t>
      </w:r>
      <w:r w:rsidR="002D3734" w:rsidRPr="00107CF6">
        <w:rPr>
          <w:rFonts w:ascii="Times New Roman" w:hAnsi="Times New Roman" w:cs="Times New Roman"/>
          <w:sz w:val="24"/>
          <w:szCs w:val="24"/>
        </w:rPr>
        <w:t xml:space="preserve">it was the first respondent against the appellants only whereas </w:t>
      </w:r>
      <w:r w:rsidR="00F63982" w:rsidRPr="00107CF6">
        <w:rPr>
          <w:rFonts w:ascii="Times New Roman" w:hAnsi="Times New Roman" w:cs="Times New Roman"/>
          <w:sz w:val="24"/>
          <w:szCs w:val="24"/>
        </w:rPr>
        <w:t>under</w:t>
      </w:r>
      <w:r w:rsidR="003E615B">
        <w:rPr>
          <w:rFonts w:ascii="Times New Roman" w:hAnsi="Times New Roman" w:cs="Times New Roman"/>
          <w:sz w:val="24"/>
          <w:szCs w:val="24"/>
        </w:rPr>
        <w:t xml:space="preserve"> the </w:t>
      </w:r>
      <w:proofErr w:type="spellStart"/>
      <w:r w:rsidR="00C94D4D">
        <w:rPr>
          <w:rFonts w:ascii="Times New Roman" w:hAnsi="Times New Roman" w:cs="Times New Roman"/>
          <w:sz w:val="24"/>
          <w:szCs w:val="24"/>
        </w:rPr>
        <w:t>M</w:t>
      </w:r>
      <w:r w:rsidR="00C94D4D" w:rsidRPr="00C94D4D">
        <w:rPr>
          <w:rFonts w:ascii="Times New Roman" w:hAnsi="Times New Roman" w:cs="Times New Roman"/>
          <w:smallCaps/>
          <w:sz w:val="24"/>
          <w:szCs w:val="24"/>
        </w:rPr>
        <w:t>ushure</w:t>
      </w:r>
      <w:proofErr w:type="spellEnd"/>
      <w:r w:rsidR="003E615B">
        <w:rPr>
          <w:rFonts w:ascii="Times New Roman" w:hAnsi="Times New Roman" w:cs="Times New Roman"/>
          <w:sz w:val="24"/>
          <w:szCs w:val="24"/>
        </w:rPr>
        <w:t xml:space="preserve"> J judgment</w:t>
      </w:r>
      <w:r w:rsidR="004A1A09" w:rsidRPr="00107CF6">
        <w:rPr>
          <w:rFonts w:ascii="Times New Roman" w:hAnsi="Times New Roman" w:cs="Times New Roman"/>
          <w:sz w:val="24"/>
          <w:szCs w:val="24"/>
        </w:rPr>
        <w:t xml:space="preserve">, </w:t>
      </w:r>
      <w:r w:rsidR="002D3734" w:rsidRPr="00107CF6">
        <w:rPr>
          <w:rFonts w:ascii="Times New Roman" w:hAnsi="Times New Roman" w:cs="Times New Roman"/>
          <w:sz w:val="24"/>
          <w:szCs w:val="24"/>
        </w:rPr>
        <w:t xml:space="preserve">it was </w:t>
      </w:r>
      <w:r w:rsidR="004A1A09" w:rsidRPr="00107CF6">
        <w:rPr>
          <w:rFonts w:ascii="Times New Roman" w:hAnsi="Times New Roman" w:cs="Times New Roman"/>
          <w:sz w:val="24"/>
          <w:szCs w:val="24"/>
        </w:rPr>
        <w:t>the appellants against the first</w:t>
      </w:r>
      <w:r w:rsidR="002D3734" w:rsidRPr="00107CF6">
        <w:rPr>
          <w:rFonts w:ascii="Times New Roman" w:hAnsi="Times New Roman" w:cs="Times New Roman"/>
          <w:sz w:val="24"/>
          <w:szCs w:val="24"/>
        </w:rPr>
        <w:t xml:space="preserve">, </w:t>
      </w:r>
      <w:r w:rsidR="004A1A09" w:rsidRPr="00107CF6">
        <w:rPr>
          <w:rFonts w:ascii="Times New Roman" w:hAnsi="Times New Roman" w:cs="Times New Roman"/>
          <w:sz w:val="24"/>
          <w:szCs w:val="24"/>
        </w:rPr>
        <w:t>second and third respondents.</w:t>
      </w:r>
      <w:r w:rsidR="00AC58F7">
        <w:rPr>
          <w:rFonts w:ascii="Times New Roman" w:hAnsi="Times New Roman" w:cs="Times New Roman"/>
          <w:sz w:val="24"/>
          <w:szCs w:val="24"/>
        </w:rPr>
        <w:t xml:space="preserve">  </w:t>
      </w:r>
      <w:r w:rsidR="002D3734" w:rsidRPr="00107CF6">
        <w:rPr>
          <w:rFonts w:ascii="Times New Roman" w:hAnsi="Times New Roman" w:cs="Times New Roman"/>
          <w:sz w:val="24"/>
          <w:szCs w:val="24"/>
        </w:rPr>
        <w:t xml:space="preserve">The second and third </w:t>
      </w:r>
      <w:r w:rsidR="00F90C01" w:rsidRPr="00107CF6">
        <w:rPr>
          <w:rFonts w:ascii="Times New Roman" w:hAnsi="Times New Roman" w:cs="Times New Roman"/>
          <w:sz w:val="24"/>
          <w:szCs w:val="24"/>
        </w:rPr>
        <w:t>respondents, who were</w:t>
      </w:r>
      <w:r w:rsidR="002D3734" w:rsidRPr="00107CF6">
        <w:rPr>
          <w:rFonts w:ascii="Times New Roman" w:hAnsi="Times New Roman" w:cs="Times New Roman"/>
          <w:sz w:val="24"/>
          <w:szCs w:val="24"/>
        </w:rPr>
        <w:t xml:space="preserve"> added under</w:t>
      </w:r>
      <w:r w:rsidR="00075D66">
        <w:rPr>
          <w:rFonts w:ascii="Times New Roman" w:hAnsi="Times New Roman" w:cs="Times New Roman"/>
          <w:sz w:val="24"/>
          <w:szCs w:val="24"/>
        </w:rPr>
        <w:t xml:space="preserve"> the </w:t>
      </w:r>
      <w:proofErr w:type="spellStart"/>
      <w:r w:rsidR="00C94D4D">
        <w:rPr>
          <w:rFonts w:ascii="Times New Roman" w:hAnsi="Times New Roman" w:cs="Times New Roman"/>
          <w:sz w:val="24"/>
          <w:szCs w:val="24"/>
        </w:rPr>
        <w:t>M</w:t>
      </w:r>
      <w:r w:rsidR="00C94D4D" w:rsidRPr="00C94D4D">
        <w:rPr>
          <w:rFonts w:ascii="Times New Roman" w:hAnsi="Times New Roman" w:cs="Times New Roman"/>
          <w:smallCaps/>
          <w:sz w:val="24"/>
          <w:szCs w:val="24"/>
        </w:rPr>
        <w:t>ushure</w:t>
      </w:r>
      <w:proofErr w:type="spellEnd"/>
      <w:r w:rsidR="003E615B">
        <w:rPr>
          <w:rFonts w:ascii="Times New Roman" w:hAnsi="Times New Roman" w:cs="Times New Roman"/>
          <w:sz w:val="24"/>
          <w:szCs w:val="24"/>
        </w:rPr>
        <w:t xml:space="preserve"> J matter</w:t>
      </w:r>
      <w:r w:rsidR="00F90C01" w:rsidRPr="00107CF6">
        <w:rPr>
          <w:rFonts w:ascii="Times New Roman" w:hAnsi="Times New Roman" w:cs="Times New Roman"/>
          <w:sz w:val="24"/>
          <w:szCs w:val="24"/>
        </w:rPr>
        <w:t>, were</w:t>
      </w:r>
      <w:r w:rsidR="00D063B4" w:rsidRPr="00107CF6">
        <w:rPr>
          <w:rFonts w:ascii="Times New Roman" w:hAnsi="Times New Roman" w:cs="Times New Roman"/>
          <w:sz w:val="24"/>
          <w:szCs w:val="24"/>
        </w:rPr>
        <w:t xml:space="preserve"> the Sheriff and </w:t>
      </w:r>
      <w:r w:rsidR="00F90C01" w:rsidRPr="00107CF6">
        <w:rPr>
          <w:rFonts w:ascii="Times New Roman" w:hAnsi="Times New Roman" w:cs="Times New Roman"/>
          <w:sz w:val="24"/>
          <w:szCs w:val="24"/>
        </w:rPr>
        <w:t>the Registrar</w:t>
      </w:r>
      <w:r w:rsidR="00D063B4" w:rsidRPr="00107CF6">
        <w:rPr>
          <w:rFonts w:ascii="Times New Roman" w:hAnsi="Times New Roman" w:cs="Times New Roman"/>
          <w:sz w:val="24"/>
          <w:szCs w:val="24"/>
        </w:rPr>
        <w:t xml:space="preserve"> of the High Court cited in their official capacities</w:t>
      </w:r>
      <w:r w:rsidR="00AC58F7">
        <w:rPr>
          <w:rFonts w:ascii="Times New Roman" w:hAnsi="Times New Roman" w:cs="Times New Roman"/>
          <w:sz w:val="24"/>
          <w:szCs w:val="24"/>
        </w:rPr>
        <w:t xml:space="preserve">.  </w:t>
      </w:r>
      <w:r w:rsidR="00A149D2" w:rsidRPr="00107CF6">
        <w:rPr>
          <w:rFonts w:ascii="Times New Roman" w:hAnsi="Times New Roman" w:cs="Times New Roman"/>
          <w:sz w:val="24"/>
          <w:szCs w:val="24"/>
        </w:rPr>
        <w:t xml:space="preserve">It </w:t>
      </w:r>
      <w:r w:rsidR="00D063B4" w:rsidRPr="00107CF6">
        <w:rPr>
          <w:rFonts w:ascii="Times New Roman" w:hAnsi="Times New Roman" w:cs="Times New Roman"/>
          <w:sz w:val="24"/>
          <w:szCs w:val="24"/>
        </w:rPr>
        <w:t xml:space="preserve">is on this basis that the appellants argued that the parties in the two matters were not the same. </w:t>
      </w:r>
      <w:r w:rsidR="00AC58F7">
        <w:rPr>
          <w:rFonts w:ascii="Times New Roman" w:hAnsi="Times New Roman" w:cs="Times New Roman"/>
          <w:sz w:val="24"/>
          <w:szCs w:val="24"/>
        </w:rPr>
        <w:t xml:space="preserve"> </w:t>
      </w:r>
      <w:r w:rsidR="005F1CB1">
        <w:rPr>
          <w:rFonts w:ascii="Times New Roman" w:hAnsi="Times New Roman" w:cs="Times New Roman"/>
          <w:sz w:val="24"/>
          <w:szCs w:val="24"/>
        </w:rPr>
        <w:t xml:space="preserve">Clearly </w:t>
      </w:r>
      <w:r w:rsidR="00A149D2" w:rsidRPr="00107CF6">
        <w:rPr>
          <w:rFonts w:ascii="Times New Roman" w:hAnsi="Times New Roman" w:cs="Times New Roman"/>
          <w:sz w:val="24"/>
          <w:szCs w:val="24"/>
        </w:rPr>
        <w:t xml:space="preserve">the fact that the second and third respondents were not parties under </w:t>
      </w:r>
      <w:r w:rsidR="00075D66">
        <w:rPr>
          <w:rFonts w:ascii="Times New Roman" w:hAnsi="Times New Roman" w:cs="Times New Roman"/>
          <w:sz w:val="24"/>
          <w:szCs w:val="24"/>
        </w:rPr>
        <w:t xml:space="preserve">the </w:t>
      </w:r>
      <w:proofErr w:type="spellStart"/>
      <w:r w:rsidR="00C94D4D">
        <w:rPr>
          <w:rFonts w:ascii="Times New Roman" w:hAnsi="Times New Roman" w:cs="Times New Roman"/>
          <w:sz w:val="24"/>
          <w:szCs w:val="24"/>
        </w:rPr>
        <w:t>T</w:t>
      </w:r>
      <w:r w:rsidR="00C94D4D" w:rsidRPr="00C94D4D">
        <w:rPr>
          <w:rFonts w:ascii="Times New Roman" w:hAnsi="Times New Roman" w:cs="Times New Roman"/>
          <w:smallCaps/>
          <w:sz w:val="24"/>
          <w:szCs w:val="24"/>
        </w:rPr>
        <w:t>agu</w:t>
      </w:r>
      <w:proofErr w:type="spellEnd"/>
      <w:r w:rsidR="00075D66">
        <w:rPr>
          <w:rFonts w:ascii="Times New Roman" w:hAnsi="Times New Roman" w:cs="Times New Roman"/>
          <w:sz w:val="24"/>
          <w:szCs w:val="24"/>
        </w:rPr>
        <w:t xml:space="preserve"> J matter </w:t>
      </w:r>
      <w:r w:rsidR="00A149D2" w:rsidRPr="00107CF6">
        <w:rPr>
          <w:rFonts w:ascii="Times New Roman" w:hAnsi="Times New Roman" w:cs="Times New Roman"/>
          <w:sz w:val="24"/>
          <w:szCs w:val="24"/>
        </w:rPr>
        <w:t xml:space="preserve">is inconsequential. </w:t>
      </w:r>
      <w:r w:rsidR="00AC58F7">
        <w:rPr>
          <w:rFonts w:ascii="Times New Roman" w:hAnsi="Times New Roman" w:cs="Times New Roman"/>
          <w:sz w:val="24"/>
          <w:szCs w:val="24"/>
        </w:rPr>
        <w:t xml:space="preserve"> </w:t>
      </w:r>
      <w:r w:rsidR="00A149D2" w:rsidRPr="00107CF6">
        <w:rPr>
          <w:rFonts w:ascii="Times New Roman" w:hAnsi="Times New Roman" w:cs="Times New Roman"/>
          <w:sz w:val="24"/>
          <w:szCs w:val="24"/>
        </w:rPr>
        <w:t xml:space="preserve">This is so because </w:t>
      </w:r>
      <w:r w:rsidR="00325D3C" w:rsidRPr="00107CF6">
        <w:rPr>
          <w:rFonts w:ascii="Times New Roman" w:hAnsi="Times New Roman" w:cs="Times New Roman"/>
          <w:sz w:val="24"/>
          <w:szCs w:val="24"/>
        </w:rPr>
        <w:t>they do</w:t>
      </w:r>
      <w:r w:rsidR="00BE756B" w:rsidRPr="00107CF6">
        <w:rPr>
          <w:rFonts w:ascii="Times New Roman" w:hAnsi="Times New Roman" w:cs="Times New Roman"/>
          <w:sz w:val="24"/>
          <w:szCs w:val="24"/>
        </w:rPr>
        <w:t xml:space="preserve"> </w:t>
      </w:r>
      <w:r w:rsidR="00F90C01" w:rsidRPr="00107CF6">
        <w:rPr>
          <w:rFonts w:ascii="Times New Roman" w:hAnsi="Times New Roman" w:cs="Times New Roman"/>
          <w:sz w:val="24"/>
          <w:szCs w:val="24"/>
        </w:rPr>
        <w:t xml:space="preserve">not </w:t>
      </w:r>
      <w:r w:rsidR="00BE756B" w:rsidRPr="00107CF6">
        <w:rPr>
          <w:rFonts w:ascii="Times New Roman" w:hAnsi="Times New Roman" w:cs="Times New Roman"/>
          <w:sz w:val="24"/>
          <w:szCs w:val="24"/>
        </w:rPr>
        <w:t xml:space="preserve">have </w:t>
      </w:r>
      <w:r w:rsidR="00325D3C" w:rsidRPr="00107CF6">
        <w:rPr>
          <w:rFonts w:ascii="Times New Roman" w:hAnsi="Times New Roman" w:cs="Times New Roman"/>
          <w:sz w:val="24"/>
          <w:szCs w:val="24"/>
        </w:rPr>
        <w:t xml:space="preserve">a </w:t>
      </w:r>
      <w:r w:rsidR="00BE756B" w:rsidRPr="00107CF6">
        <w:rPr>
          <w:rFonts w:ascii="Times New Roman" w:hAnsi="Times New Roman" w:cs="Times New Roman"/>
          <w:sz w:val="24"/>
          <w:szCs w:val="24"/>
        </w:rPr>
        <w:t>real and substantial interest in the matter</w:t>
      </w:r>
      <w:r w:rsidR="00A149D2" w:rsidRPr="00107CF6">
        <w:rPr>
          <w:rFonts w:ascii="Times New Roman" w:hAnsi="Times New Roman" w:cs="Times New Roman"/>
          <w:sz w:val="24"/>
          <w:szCs w:val="24"/>
        </w:rPr>
        <w:t xml:space="preserve"> as they </w:t>
      </w:r>
      <w:r w:rsidR="006554E7" w:rsidRPr="00107CF6">
        <w:rPr>
          <w:rFonts w:ascii="Times New Roman" w:hAnsi="Times New Roman" w:cs="Times New Roman"/>
          <w:sz w:val="24"/>
          <w:szCs w:val="24"/>
        </w:rPr>
        <w:t>we</w:t>
      </w:r>
      <w:r w:rsidR="00A149D2" w:rsidRPr="00107CF6">
        <w:rPr>
          <w:rFonts w:ascii="Times New Roman" w:hAnsi="Times New Roman" w:cs="Times New Roman"/>
          <w:sz w:val="24"/>
          <w:szCs w:val="24"/>
        </w:rPr>
        <w:t>re ci</w:t>
      </w:r>
      <w:r w:rsidR="00AC58F7">
        <w:rPr>
          <w:rFonts w:ascii="Times New Roman" w:hAnsi="Times New Roman" w:cs="Times New Roman"/>
          <w:sz w:val="24"/>
          <w:szCs w:val="24"/>
        </w:rPr>
        <w:t>ted in their official capacit</w:t>
      </w:r>
      <w:r w:rsidR="00075D66">
        <w:rPr>
          <w:rFonts w:ascii="Times New Roman" w:hAnsi="Times New Roman" w:cs="Times New Roman"/>
          <w:sz w:val="24"/>
          <w:szCs w:val="24"/>
        </w:rPr>
        <w:t>ies</w:t>
      </w:r>
      <w:r w:rsidR="00AC58F7">
        <w:rPr>
          <w:rFonts w:ascii="Times New Roman" w:hAnsi="Times New Roman" w:cs="Times New Roman"/>
          <w:sz w:val="24"/>
          <w:szCs w:val="24"/>
        </w:rPr>
        <w:t xml:space="preserve">.  </w:t>
      </w:r>
      <w:r w:rsidR="00BE756B" w:rsidRPr="00107CF6">
        <w:rPr>
          <w:rFonts w:ascii="Times New Roman" w:hAnsi="Times New Roman" w:cs="Times New Roman"/>
          <w:sz w:val="24"/>
          <w:szCs w:val="24"/>
        </w:rPr>
        <w:t>They were cited</w:t>
      </w:r>
      <w:r w:rsidR="00075D66">
        <w:rPr>
          <w:rFonts w:ascii="Times New Roman" w:hAnsi="Times New Roman" w:cs="Times New Roman"/>
          <w:sz w:val="24"/>
          <w:szCs w:val="24"/>
        </w:rPr>
        <w:t>,</w:t>
      </w:r>
      <w:r w:rsidR="00BE756B" w:rsidRPr="00107CF6">
        <w:rPr>
          <w:rFonts w:ascii="Times New Roman" w:hAnsi="Times New Roman" w:cs="Times New Roman"/>
          <w:sz w:val="24"/>
          <w:szCs w:val="24"/>
        </w:rPr>
        <w:t xml:space="preserve"> </w:t>
      </w:r>
      <w:r w:rsidR="00075D66">
        <w:rPr>
          <w:rFonts w:ascii="Times New Roman" w:hAnsi="Times New Roman" w:cs="Times New Roman"/>
          <w:sz w:val="24"/>
          <w:szCs w:val="24"/>
        </w:rPr>
        <w:t>solely,</w:t>
      </w:r>
      <w:r w:rsidR="00075D66" w:rsidRPr="00107CF6">
        <w:rPr>
          <w:rFonts w:ascii="Times New Roman" w:hAnsi="Times New Roman" w:cs="Times New Roman"/>
          <w:sz w:val="24"/>
          <w:szCs w:val="24"/>
        </w:rPr>
        <w:t xml:space="preserve"> for</w:t>
      </w:r>
      <w:r w:rsidR="00BE756B" w:rsidRPr="00107CF6">
        <w:rPr>
          <w:rFonts w:ascii="Times New Roman" w:hAnsi="Times New Roman" w:cs="Times New Roman"/>
          <w:sz w:val="24"/>
          <w:szCs w:val="24"/>
        </w:rPr>
        <w:t xml:space="preserve"> purposes of enforc</w:t>
      </w:r>
      <w:r w:rsidR="009C1C1E" w:rsidRPr="00107CF6">
        <w:rPr>
          <w:rFonts w:ascii="Times New Roman" w:hAnsi="Times New Roman" w:cs="Times New Roman"/>
          <w:sz w:val="24"/>
          <w:szCs w:val="24"/>
        </w:rPr>
        <w:t xml:space="preserve">ement </w:t>
      </w:r>
      <w:r w:rsidR="005E4CD0" w:rsidRPr="00107CF6">
        <w:rPr>
          <w:rFonts w:ascii="Times New Roman" w:hAnsi="Times New Roman" w:cs="Times New Roman"/>
          <w:sz w:val="24"/>
          <w:szCs w:val="24"/>
        </w:rPr>
        <w:t>of the</w:t>
      </w:r>
      <w:r w:rsidR="00BE756B" w:rsidRPr="00107CF6">
        <w:rPr>
          <w:rFonts w:ascii="Times New Roman" w:hAnsi="Times New Roman" w:cs="Times New Roman"/>
          <w:sz w:val="24"/>
          <w:szCs w:val="24"/>
        </w:rPr>
        <w:t xml:space="preserve"> judgment </w:t>
      </w:r>
      <w:r w:rsidR="009C1C1E" w:rsidRPr="00107CF6">
        <w:rPr>
          <w:rFonts w:ascii="Times New Roman" w:hAnsi="Times New Roman" w:cs="Times New Roman"/>
          <w:sz w:val="24"/>
          <w:szCs w:val="24"/>
        </w:rPr>
        <w:t xml:space="preserve">to be </w:t>
      </w:r>
      <w:r w:rsidR="00BE756B" w:rsidRPr="00107CF6">
        <w:rPr>
          <w:rFonts w:ascii="Times New Roman" w:hAnsi="Times New Roman" w:cs="Times New Roman"/>
          <w:sz w:val="24"/>
          <w:szCs w:val="24"/>
        </w:rPr>
        <w:t xml:space="preserve">rendered in the dispute between the main contenders </w:t>
      </w:r>
      <w:r w:rsidR="00325D3C" w:rsidRPr="00107CF6">
        <w:rPr>
          <w:rFonts w:ascii="Times New Roman" w:hAnsi="Times New Roman" w:cs="Times New Roman"/>
          <w:sz w:val="24"/>
          <w:szCs w:val="24"/>
        </w:rPr>
        <w:t xml:space="preserve">being the appellants and the first respondent. </w:t>
      </w:r>
      <w:r w:rsidR="00AC58F7">
        <w:rPr>
          <w:rFonts w:ascii="Times New Roman" w:hAnsi="Times New Roman" w:cs="Times New Roman"/>
          <w:sz w:val="24"/>
          <w:szCs w:val="24"/>
        </w:rPr>
        <w:t xml:space="preserve"> </w:t>
      </w:r>
      <w:r w:rsidR="006554E7" w:rsidRPr="00107CF6">
        <w:rPr>
          <w:rFonts w:ascii="Times New Roman" w:hAnsi="Times New Roman" w:cs="Times New Roman"/>
          <w:sz w:val="24"/>
          <w:szCs w:val="24"/>
        </w:rPr>
        <w:t xml:space="preserve">They could have been left out and that would not have availed the </w:t>
      </w:r>
      <w:r w:rsidR="00233922" w:rsidRPr="00107CF6">
        <w:rPr>
          <w:rFonts w:ascii="Times New Roman" w:hAnsi="Times New Roman" w:cs="Times New Roman"/>
          <w:sz w:val="24"/>
          <w:szCs w:val="24"/>
        </w:rPr>
        <w:t>res</w:t>
      </w:r>
      <w:r w:rsidR="00AC58F7">
        <w:rPr>
          <w:rFonts w:ascii="Times New Roman" w:hAnsi="Times New Roman" w:cs="Times New Roman"/>
          <w:sz w:val="24"/>
          <w:szCs w:val="24"/>
        </w:rPr>
        <w:t>pondents a plea of non</w:t>
      </w:r>
      <w:r w:rsidR="00C94D4D">
        <w:rPr>
          <w:rFonts w:ascii="Times New Roman" w:hAnsi="Times New Roman" w:cs="Times New Roman"/>
          <w:sz w:val="24"/>
          <w:szCs w:val="24"/>
        </w:rPr>
        <w:t xml:space="preserve">-joinder.  </w:t>
      </w:r>
      <w:r w:rsidR="00233922" w:rsidRPr="00107CF6">
        <w:rPr>
          <w:rFonts w:ascii="Times New Roman" w:hAnsi="Times New Roman" w:cs="Times New Roman"/>
          <w:sz w:val="24"/>
          <w:szCs w:val="24"/>
        </w:rPr>
        <w:t xml:space="preserve">The court </w:t>
      </w:r>
      <w:r w:rsidR="00233922" w:rsidRPr="00AC58F7">
        <w:rPr>
          <w:rFonts w:ascii="Times New Roman" w:hAnsi="Times New Roman" w:cs="Times New Roman"/>
          <w:i/>
          <w:sz w:val="24"/>
          <w:szCs w:val="24"/>
        </w:rPr>
        <w:t>a quo</w:t>
      </w:r>
      <w:r w:rsidR="00233922" w:rsidRPr="00107CF6">
        <w:rPr>
          <w:rFonts w:ascii="Times New Roman" w:hAnsi="Times New Roman" w:cs="Times New Roman"/>
          <w:sz w:val="24"/>
          <w:szCs w:val="24"/>
        </w:rPr>
        <w:t xml:space="preserve"> cannot therefore be </w:t>
      </w:r>
      <w:r w:rsidR="00233922" w:rsidRPr="00107CF6">
        <w:rPr>
          <w:rFonts w:ascii="Times New Roman" w:hAnsi="Times New Roman" w:cs="Times New Roman"/>
          <w:sz w:val="24"/>
          <w:szCs w:val="24"/>
        </w:rPr>
        <w:lastRenderedPageBreak/>
        <w:t>faulted</w:t>
      </w:r>
      <w:r w:rsidR="009C1C1E" w:rsidRPr="00107CF6">
        <w:rPr>
          <w:rFonts w:ascii="Times New Roman" w:hAnsi="Times New Roman" w:cs="Times New Roman"/>
          <w:sz w:val="24"/>
          <w:szCs w:val="24"/>
        </w:rPr>
        <w:t xml:space="preserve"> for making the finding that the parties were in effect the </w:t>
      </w:r>
      <w:r w:rsidR="00075D66" w:rsidRPr="00107CF6">
        <w:rPr>
          <w:rFonts w:ascii="Times New Roman" w:hAnsi="Times New Roman" w:cs="Times New Roman"/>
          <w:sz w:val="24"/>
          <w:szCs w:val="24"/>
        </w:rPr>
        <w:t>same.</w:t>
      </w:r>
      <w:r w:rsidR="00075D66">
        <w:rPr>
          <w:rFonts w:ascii="Times New Roman" w:hAnsi="Times New Roman" w:cs="Times New Roman"/>
          <w:sz w:val="24"/>
          <w:szCs w:val="24"/>
        </w:rPr>
        <w:t xml:space="preserve"> </w:t>
      </w:r>
      <w:r w:rsidR="00C94D4D">
        <w:rPr>
          <w:rFonts w:ascii="Times New Roman" w:hAnsi="Times New Roman" w:cs="Times New Roman"/>
          <w:sz w:val="24"/>
          <w:szCs w:val="24"/>
        </w:rPr>
        <w:t xml:space="preserve"> </w:t>
      </w:r>
      <w:r w:rsidR="00075D66">
        <w:rPr>
          <w:rFonts w:ascii="Times New Roman" w:hAnsi="Times New Roman" w:cs="Times New Roman"/>
          <w:sz w:val="24"/>
          <w:szCs w:val="24"/>
        </w:rPr>
        <w:t xml:space="preserve">In any event the court </w:t>
      </w:r>
      <w:r w:rsidR="00075D66" w:rsidRPr="00C94D4D">
        <w:rPr>
          <w:rFonts w:ascii="Times New Roman" w:hAnsi="Times New Roman" w:cs="Times New Roman"/>
          <w:i/>
          <w:sz w:val="24"/>
          <w:szCs w:val="24"/>
        </w:rPr>
        <w:t>a quo</w:t>
      </w:r>
      <w:r w:rsidR="00075D66">
        <w:rPr>
          <w:rFonts w:ascii="Times New Roman" w:hAnsi="Times New Roman" w:cs="Times New Roman"/>
          <w:sz w:val="24"/>
          <w:szCs w:val="24"/>
        </w:rPr>
        <w:t xml:space="preserve"> found that this issue was not seriously contested before it.</w:t>
      </w:r>
    </w:p>
    <w:p w14:paraId="1D23A268" w14:textId="77777777" w:rsidR="00AC58F7" w:rsidRPr="00107CF6" w:rsidRDefault="00AC58F7" w:rsidP="00AC58F7">
      <w:pPr>
        <w:spacing w:after="0" w:line="240" w:lineRule="auto"/>
        <w:ind w:left="630" w:hanging="630"/>
        <w:jc w:val="both"/>
        <w:rPr>
          <w:rFonts w:ascii="Times New Roman" w:hAnsi="Times New Roman" w:cs="Times New Roman"/>
          <w:color w:val="FF0000"/>
          <w:sz w:val="24"/>
          <w:szCs w:val="24"/>
        </w:rPr>
      </w:pPr>
    </w:p>
    <w:p w14:paraId="234F90CD" w14:textId="47D10ACC" w:rsidR="00827D7F" w:rsidRPr="00C94D4D" w:rsidRDefault="003E615B" w:rsidP="00AC58F7">
      <w:pPr>
        <w:spacing w:after="0" w:line="480" w:lineRule="auto"/>
        <w:jc w:val="both"/>
        <w:rPr>
          <w:rFonts w:ascii="Times New Roman" w:hAnsi="Times New Roman" w:cs="Times New Roman"/>
          <w:b/>
          <w:sz w:val="24"/>
          <w:szCs w:val="24"/>
        </w:rPr>
      </w:pPr>
      <w:r w:rsidRPr="00C94D4D">
        <w:rPr>
          <w:rFonts w:ascii="Times New Roman" w:hAnsi="Times New Roman" w:cs="Times New Roman"/>
          <w:b/>
          <w:sz w:val="24"/>
          <w:szCs w:val="24"/>
          <w:u w:val="single"/>
        </w:rPr>
        <w:t>The two actions must concern the same subject matter</w:t>
      </w:r>
      <w:r w:rsidRPr="00C94D4D">
        <w:rPr>
          <w:rFonts w:ascii="Times New Roman" w:hAnsi="Times New Roman" w:cs="Times New Roman"/>
          <w:b/>
          <w:sz w:val="24"/>
          <w:szCs w:val="24"/>
        </w:rPr>
        <w:t>.</w:t>
      </w:r>
    </w:p>
    <w:p w14:paraId="065BFB95" w14:textId="1D703C89" w:rsidR="00A149D2" w:rsidRDefault="003B6239" w:rsidP="00691DCA">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E11171">
        <w:rPr>
          <w:rFonts w:ascii="Times New Roman" w:hAnsi="Times New Roman" w:cs="Times New Roman"/>
          <w:sz w:val="24"/>
          <w:szCs w:val="24"/>
        </w:rPr>
        <w:t>31</w:t>
      </w:r>
      <w:r w:rsidR="00A149D2" w:rsidRPr="00107CF6">
        <w:rPr>
          <w:rFonts w:ascii="Times New Roman" w:hAnsi="Times New Roman" w:cs="Times New Roman"/>
          <w:sz w:val="24"/>
          <w:szCs w:val="24"/>
        </w:rPr>
        <w:t xml:space="preserve">] </w:t>
      </w:r>
      <w:r w:rsidR="00A86658">
        <w:rPr>
          <w:rFonts w:ascii="Times New Roman" w:hAnsi="Times New Roman" w:cs="Times New Roman"/>
          <w:sz w:val="24"/>
          <w:szCs w:val="24"/>
        </w:rPr>
        <w:t xml:space="preserve">  </w:t>
      </w:r>
      <w:r w:rsidR="00A149D2" w:rsidRPr="00107CF6">
        <w:rPr>
          <w:rFonts w:ascii="Times New Roman" w:hAnsi="Times New Roman" w:cs="Times New Roman"/>
          <w:sz w:val="24"/>
          <w:szCs w:val="24"/>
        </w:rPr>
        <w:t xml:space="preserve">The second requirement </w:t>
      </w:r>
      <w:r w:rsidR="00403C79" w:rsidRPr="00107CF6">
        <w:rPr>
          <w:rFonts w:ascii="Times New Roman" w:hAnsi="Times New Roman" w:cs="Times New Roman"/>
          <w:sz w:val="24"/>
          <w:szCs w:val="24"/>
        </w:rPr>
        <w:t xml:space="preserve">is </w:t>
      </w:r>
      <w:r w:rsidR="00A149D2" w:rsidRPr="00107CF6">
        <w:rPr>
          <w:rFonts w:ascii="Times New Roman" w:hAnsi="Times New Roman" w:cs="Times New Roman"/>
          <w:sz w:val="24"/>
          <w:szCs w:val="24"/>
        </w:rPr>
        <w:t xml:space="preserve">that the two actions must concern the same subject matter. </w:t>
      </w:r>
      <w:r w:rsidR="007B602A">
        <w:rPr>
          <w:rFonts w:ascii="Times New Roman" w:hAnsi="Times New Roman" w:cs="Times New Roman"/>
          <w:sz w:val="24"/>
          <w:szCs w:val="24"/>
        </w:rPr>
        <w:t xml:space="preserve"> </w:t>
      </w:r>
      <w:r w:rsidR="00075D66" w:rsidRPr="00107CF6">
        <w:rPr>
          <w:rFonts w:ascii="Times New Roman" w:hAnsi="Times New Roman" w:cs="Times New Roman"/>
          <w:sz w:val="24"/>
          <w:szCs w:val="24"/>
        </w:rPr>
        <w:t>Under</w:t>
      </w:r>
      <w:r w:rsidR="00075D66">
        <w:rPr>
          <w:rFonts w:ascii="Times New Roman" w:hAnsi="Times New Roman" w:cs="Times New Roman"/>
          <w:sz w:val="24"/>
          <w:szCs w:val="24"/>
        </w:rPr>
        <w:t xml:space="preserve"> the </w:t>
      </w:r>
      <w:proofErr w:type="spellStart"/>
      <w:r w:rsidR="00C94D4D">
        <w:rPr>
          <w:rFonts w:ascii="Times New Roman" w:hAnsi="Times New Roman" w:cs="Times New Roman"/>
          <w:sz w:val="24"/>
          <w:szCs w:val="24"/>
        </w:rPr>
        <w:t>T</w:t>
      </w:r>
      <w:r w:rsidR="00C94D4D" w:rsidRPr="00C94D4D">
        <w:rPr>
          <w:rFonts w:ascii="Times New Roman" w:hAnsi="Times New Roman" w:cs="Times New Roman"/>
          <w:smallCaps/>
          <w:sz w:val="24"/>
          <w:szCs w:val="24"/>
        </w:rPr>
        <w:t>agu</w:t>
      </w:r>
      <w:proofErr w:type="spellEnd"/>
      <w:r w:rsidR="00C94D4D">
        <w:rPr>
          <w:rFonts w:ascii="Times New Roman" w:hAnsi="Times New Roman" w:cs="Times New Roman"/>
          <w:sz w:val="24"/>
          <w:szCs w:val="24"/>
        </w:rPr>
        <w:t xml:space="preserve"> J</w:t>
      </w:r>
      <w:r w:rsidR="00075D66">
        <w:rPr>
          <w:rFonts w:ascii="Times New Roman" w:hAnsi="Times New Roman" w:cs="Times New Roman"/>
          <w:sz w:val="24"/>
          <w:szCs w:val="24"/>
        </w:rPr>
        <w:t xml:space="preserve"> matter</w:t>
      </w:r>
      <w:r w:rsidR="00A149D2" w:rsidRPr="00107CF6">
        <w:rPr>
          <w:rFonts w:ascii="Times New Roman" w:hAnsi="Times New Roman" w:cs="Times New Roman"/>
          <w:sz w:val="24"/>
          <w:szCs w:val="24"/>
        </w:rPr>
        <w:t xml:space="preserve">, the first respondent sought a </w:t>
      </w:r>
      <w:proofErr w:type="spellStart"/>
      <w:r w:rsidR="00223CC1" w:rsidRPr="00107CF6">
        <w:rPr>
          <w:rFonts w:ascii="Times New Roman" w:hAnsi="Times New Roman" w:cs="Times New Roman"/>
          <w:i/>
          <w:sz w:val="24"/>
          <w:szCs w:val="24"/>
        </w:rPr>
        <w:t>declaratur</w:t>
      </w:r>
      <w:proofErr w:type="spellEnd"/>
      <w:r w:rsidR="00A149D2" w:rsidRPr="00107CF6">
        <w:rPr>
          <w:rFonts w:ascii="Times New Roman" w:hAnsi="Times New Roman" w:cs="Times New Roman"/>
          <w:sz w:val="24"/>
          <w:szCs w:val="24"/>
        </w:rPr>
        <w:t xml:space="preserve"> </w:t>
      </w:r>
      <w:r w:rsidR="00075D66">
        <w:rPr>
          <w:rFonts w:ascii="Times New Roman" w:hAnsi="Times New Roman" w:cs="Times New Roman"/>
          <w:sz w:val="24"/>
          <w:szCs w:val="24"/>
        </w:rPr>
        <w:t xml:space="preserve">to the effect </w:t>
      </w:r>
      <w:r w:rsidR="00A149D2" w:rsidRPr="00107CF6">
        <w:rPr>
          <w:rFonts w:ascii="Times New Roman" w:hAnsi="Times New Roman" w:cs="Times New Roman"/>
          <w:sz w:val="24"/>
          <w:szCs w:val="24"/>
        </w:rPr>
        <w:t xml:space="preserve">that the amount of US$788 296.21 </w:t>
      </w:r>
      <w:r w:rsidR="009578BC" w:rsidRPr="00107CF6">
        <w:rPr>
          <w:rFonts w:ascii="Times New Roman" w:hAnsi="Times New Roman" w:cs="Times New Roman"/>
          <w:sz w:val="24"/>
          <w:szCs w:val="24"/>
        </w:rPr>
        <w:t xml:space="preserve">stated </w:t>
      </w:r>
      <w:r w:rsidR="00403C79" w:rsidRPr="00107CF6">
        <w:rPr>
          <w:rFonts w:ascii="Times New Roman" w:hAnsi="Times New Roman" w:cs="Times New Roman"/>
          <w:sz w:val="24"/>
          <w:szCs w:val="24"/>
        </w:rPr>
        <w:t xml:space="preserve">in the </w:t>
      </w:r>
      <w:r w:rsidR="00A149D2" w:rsidRPr="00107CF6">
        <w:rPr>
          <w:rFonts w:ascii="Times New Roman" w:hAnsi="Times New Roman" w:cs="Times New Roman"/>
          <w:sz w:val="24"/>
          <w:szCs w:val="24"/>
        </w:rPr>
        <w:t>writ of execution had been converted to local currency at the rate of 1:1 by operation of law.</w:t>
      </w:r>
      <w:r w:rsidR="00E91A5A" w:rsidRPr="00107CF6">
        <w:rPr>
          <w:rFonts w:ascii="Times New Roman" w:hAnsi="Times New Roman" w:cs="Times New Roman"/>
          <w:sz w:val="24"/>
          <w:szCs w:val="24"/>
        </w:rPr>
        <w:t xml:space="preserve"> </w:t>
      </w:r>
      <w:r w:rsidR="00C94D4D">
        <w:rPr>
          <w:rFonts w:ascii="Times New Roman" w:hAnsi="Times New Roman" w:cs="Times New Roman"/>
          <w:sz w:val="24"/>
          <w:szCs w:val="24"/>
        </w:rPr>
        <w:t xml:space="preserve"> </w:t>
      </w:r>
      <w:r w:rsidR="00E91A5A" w:rsidRPr="00107CF6">
        <w:rPr>
          <w:rFonts w:ascii="Times New Roman" w:hAnsi="Times New Roman" w:cs="Times New Roman"/>
          <w:sz w:val="24"/>
          <w:szCs w:val="24"/>
        </w:rPr>
        <w:t xml:space="preserve">It is important to note that the amount stated in the writ of execution emanated from the arbitral award that </w:t>
      </w:r>
      <w:r w:rsidR="00115CCB" w:rsidRPr="00107CF6">
        <w:rPr>
          <w:rFonts w:ascii="Times New Roman" w:hAnsi="Times New Roman" w:cs="Times New Roman"/>
          <w:sz w:val="24"/>
          <w:szCs w:val="24"/>
        </w:rPr>
        <w:t xml:space="preserve">was </w:t>
      </w:r>
      <w:r w:rsidR="00E91A5A" w:rsidRPr="00107CF6">
        <w:rPr>
          <w:rFonts w:ascii="Times New Roman" w:hAnsi="Times New Roman" w:cs="Times New Roman"/>
          <w:sz w:val="24"/>
          <w:szCs w:val="24"/>
        </w:rPr>
        <w:t xml:space="preserve">granted in favour of the appellants which </w:t>
      </w:r>
      <w:r w:rsidR="00115CCB" w:rsidRPr="00107CF6">
        <w:rPr>
          <w:rFonts w:ascii="Times New Roman" w:hAnsi="Times New Roman" w:cs="Times New Roman"/>
          <w:sz w:val="24"/>
          <w:szCs w:val="24"/>
        </w:rPr>
        <w:t xml:space="preserve">was subsequently </w:t>
      </w:r>
      <w:r w:rsidR="00F90C01" w:rsidRPr="00107CF6">
        <w:rPr>
          <w:rFonts w:ascii="Times New Roman" w:hAnsi="Times New Roman" w:cs="Times New Roman"/>
          <w:sz w:val="24"/>
          <w:szCs w:val="24"/>
        </w:rPr>
        <w:t>registered</w:t>
      </w:r>
      <w:r w:rsidR="001C41C3" w:rsidRPr="00107CF6">
        <w:rPr>
          <w:rFonts w:ascii="Times New Roman" w:hAnsi="Times New Roman" w:cs="Times New Roman"/>
          <w:sz w:val="24"/>
          <w:szCs w:val="24"/>
        </w:rPr>
        <w:t xml:space="preserve"> </w:t>
      </w:r>
      <w:r w:rsidR="00075D66" w:rsidRPr="00107CF6">
        <w:rPr>
          <w:rFonts w:ascii="Times New Roman" w:hAnsi="Times New Roman" w:cs="Times New Roman"/>
          <w:sz w:val="24"/>
          <w:szCs w:val="24"/>
        </w:rPr>
        <w:t xml:space="preserve">under </w:t>
      </w:r>
      <w:r w:rsidR="00075D66">
        <w:rPr>
          <w:rFonts w:ascii="Times New Roman" w:hAnsi="Times New Roman" w:cs="Times New Roman"/>
          <w:sz w:val="24"/>
          <w:szCs w:val="24"/>
        </w:rPr>
        <w:t xml:space="preserve">the </w:t>
      </w:r>
      <w:proofErr w:type="spellStart"/>
      <w:r w:rsidR="007B602A" w:rsidRPr="00107CF6">
        <w:rPr>
          <w:rFonts w:ascii="Times New Roman" w:hAnsi="Times New Roman" w:cs="Times New Roman"/>
          <w:sz w:val="24"/>
          <w:szCs w:val="24"/>
        </w:rPr>
        <w:t>G</w:t>
      </w:r>
      <w:r w:rsidR="007B602A" w:rsidRPr="007B602A">
        <w:rPr>
          <w:rFonts w:ascii="Times New Roman" w:hAnsi="Times New Roman" w:cs="Times New Roman"/>
          <w:smallCaps/>
          <w:sz w:val="24"/>
          <w:szCs w:val="24"/>
        </w:rPr>
        <w:t>owora</w:t>
      </w:r>
      <w:proofErr w:type="spellEnd"/>
      <w:r w:rsidR="00403C79" w:rsidRPr="00107CF6">
        <w:rPr>
          <w:rFonts w:ascii="Times New Roman" w:hAnsi="Times New Roman" w:cs="Times New Roman"/>
          <w:sz w:val="24"/>
          <w:szCs w:val="24"/>
        </w:rPr>
        <w:t xml:space="preserve"> </w:t>
      </w:r>
      <w:r w:rsidR="00834308" w:rsidRPr="00107CF6">
        <w:rPr>
          <w:rFonts w:ascii="Times New Roman" w:hAnsi="Times New Roman" w:cs="Times New Roman"/>
          <w:sz w:val="24"/>
          <w:szCs w:val="24"/>
        </w:rPr>
        <w:t>J</w:t>
      </w:r>
      <w:r w:rsidR="0033478F">
        <w:rPr>
          <w:rFonts w:ascii="Times New Roman" w:hAnsi="Times New Roman" w:cs="Times New Roman"/>
          <w:sz w:val="24"/>
          <w:szCs w:val="24"/>
        </w:rPr>
        <w:t xml:space="preserve"> (as she then was)</w:t>
      </w:r>
      <w:r w:rsidR="00834308">
        <w:rPr>
          <w:rFonts w:ascii="Times New Roman" w:hAnsi="Times New Roman" w:cs="Times New Roman"/>
          <w:sz w:val="24"/>
          <w:szCs w:val="24"/>
        </w:rPr>
        <w:t xml:space="preserve"> </w:t>
      </w:r>
      <w:r w:rsidR="00834308" w:rsidRPr="00107CF6">
        <w:rPr>
          <w:rFonts w:ascii="Times New Roman" w:hAnsi="Times New Roman" w:cs="Times New Roman"/>
          <w:sz w:val="24"/>
          <w:szCs w:val="24"/>
        </w:rPr>
        <w:t>judgment</w:t>
      </w:r>
      <w:r w:rsidR="00403C79" w:rsidRPr="00107CF6">
        <w:rPr>
          <w:rFonts w:ascii="Times New Roman" w:hAnsi="Times New Roman" w:cs="Times New Roman"/>
          <w:sz w:val="24"/>
          <w:szCs w:val="24"/>
        </w:rPr>
        <w:t>.</w:t>
      </w:r>
      <w:r w:rsidR="000E476D" w:rsidRPr="00107CF6">
        <w:rPr>
          <w:rFonts w:ascii="Times New Roman" w:hAnsi="Times New Roman" w:cs="Times New Roman"/>
          <w:sz w:val="24"/>
          <w:szCs w:val="24"/>
        </w:rPr>
        <w:t xml:space="preserve"> </w:t>
      </w:r>
    </w:p>
    <w:p w14:paraId="617575C7" w14:textId="77777777" w:rsidR="00C94D4D" w:rsidRPr="00107CF6" w:rsidRDefault="00C94D4D" w:rsidP="00C94D4D">
      <w:pPr>
        <w:spacing w:after="0" w:line="240" w:lineRule="auto"/>
        <w:ind w:left="630" w:hanging="630"/>
        <w:jc w:val="both"/>
        <w:rPr>
          <w:rFonts w:ascii="Times New Roman" w:hAnsi="Times New Roman" w:cs="Times New Roman"/>
          <w:sz w:val="24"/>
          <w:szCs w:val="24"/>
        </w:rPr>
      </w:pPr>
    </w:p>
    <w:p w14:paraId="1EFCACF8" w14:textId="1DD46BA1" w:rsidR="008E5105" w:rsidRPr="00107CF6" w:rsidRDefault="003B6239" w:rsidP="00320187">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2324F6" w:rsidRPr="00107CF6">
        <w:rPr>
          <w:rFonts w:ascii="Times New Roman" w:hAnsi="Times New Roman" w:cs="Times New Roman"/>
          <w:sz w:val="24"/>
          <w:szCs w:val="24"/>
        </w:rPr>
        <w:t>3</w:t>
      </w:r>
      <w:r w:rsidR="00E11171">
        <w:rPr>
          <w:rFonts w:ascii="Times New Roman" w:hAnsi="Times New Roman" w:cs="Times New Roman"/>
          <w:sz w:val="24"/>
          <w:szCs w:val="24"/>
        </w:rPr>
        <w:t>2</w:t>
      </w:r>
      <w:proofErr w:type="gramStart"/>
      <w:r w:rsidR="002E5DF7" w:rsidRPr="00107CF6">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proofErr w:type="spellStart"/>
      <w:r w:rsidR="007B602A" w:rsidRPr="00107CF6">
        <w:rPr>
          <w:rFonts w:ascii="Times New Roman" w:hAnsi="Times New Roman" w:cs="Times New Roman"/>
          <w:sz w:val="24"/>
          <w:szCs w:val="24"/>
        </w:rPr>
        <w:t>T</w:t>
      </w:r>
      <w:r w:rsidR="007B602A" w:rsidRPr="007B602A">
        <w:rPr>
          <w:rFonts w:ascii="Times New Roman" w:hAnsi="Times New Roman" w:cs="Times New Roman"/>
          <w:smallCaps/>
          <w:sz w:val="24"/>
          <w:szCs w:val="24"/>
        </w:rPr>
        <w:t>agu</w:t>
      </w:r>
      <w:proofErr w:type="spellEnd"/>
      <w:proofErr w:type="gramEnd"/>
      <w:r w:rsidR="007B602A" w:rsidRPr="00107CF6">
        <w:rPr>
          <w:rFonts w:ascii="Times New Roman" w:hAnsi="Times New Roman" w:cs="Times New Roman"/>
          <w:sz w:val="24"/>
          <w:szCs w:val="24"/>
        </w:rPr>
        <w:t xml:space="preserve"> </w:t>
      </w:r>
      <w:r w:rsidR="002E5DF7" w:rsidRPr="00107CF6">
        <w:rPr>
          <w:rFonts w:ascii="Times New Roman" w:hAnsi="Times New Roman" w:cs="Times New Roman"/>
          <w:sz w:val="24"/>
          <w:szCs w:val="24"/>
        </w:rPr>
        <w:t>J</w:t>
      </w:r>
      <w:r w:rsidR="00E91A5A" w:rsidRPr="00107CF6">
        <w:rPr>
          <w:rFonts w:ascii="Times New Roman" w:hAnsi="Times New Roman" w:cs="Times New Roman"/>
          <w:sz w:val="24"/>
          <w:szCs w:val="24"/>
        </w:rPr>
        <w:t xml:space="preserve"> was tasked </w:t>
      </w:r>
      <w:r w:rsidR="00115CCB" w:rsidRPr="00107CF6">
        <w:rPr>
          <w:rFonts w:ascii="Times New Roman" w:hAnsi="Times New Roman" w:cs="Times New Roman"/>
          <w:sz w:val="24"/>
          <w:szCs w:val="24"/>
        </w:rPr>
        <w:t xml:space="preserve">with </w:t>
      </w:r>
      <w:r w:rsidR="00E91A5A" w:rsidRPr="00107CF6">
        <w:rPr>
          <w:rFonts w:ascii="Times New Roman" w:hAnsi="Times New Roman" w:cs="Times New Roman"/>
          <w:sz w:val="24"/>
          <w:szCs w:val="24"/>
        </w:rPr>
        <w:t>assessing whether the aforesaid amount had been affected by the coming in</w:t>
      </w:r>
      <w:r w:rsidR="00403C79" w:rsidRPr="00107CF6">
        <w:rPr>
          <w:rFonts w:ascii="Times New Roman" w:hAnsi="Times New Roman" w:cs="Times New Roman"/>
          <w:sz w:val="24"/>
          <w:szCs w:val="24"/>
        </w:rPr>
        <w:t>to effect</w:t>
      </w:r>
      <w:r w:rsidR="00E91A5A" w:rsidRPr="00107CF6">
        <w:rPr>
          <w:rFonts w:ascii="Times New Roman" w:hAnsi="Times New Roman" w:cs="Times New Roman"/>
          <w:sz w:val="24"/>
          <w:szCs w:val="24"/>
        </w:rPr>
        <w:t xml:space="preserve"> of S.I. 33/2019</w:t>
      </w:r>
      <w:r w:rsidR="008E5105" w:rsidRPr="00107CF6">
        <w:rPr>
          <w:rFonts w:ascii="Times New Roman" w:hAnsi="Times New Roman" w:cs="Times New Roman"/>
          <w:sz w:val="24"/>
          <w:szCs w:val="24"/>
        </w:rPr>
        <w:t xml:space="preserve">. </w:t>
      </w:r>
      <w:r w:rsidR="007B602A">
        <w:rPr>
          <w:rFonts w:ascii="Times New Roman" w:hAnsi="Times New Roman" w:cs="Times New Roman"/>
          <w:sz w:val="24"/>
          <w:szCs w:val="24"/>
        </w:rPr>
        <w:t xml:space="preserve"> </w:t>
      </w:r>
      <w:r w:rsidR="008E5105" w:rsidRPr="00107CF6">
        <w:rPr>
          <w:rFonts w:ascii="Times New Roman" w:hAnsi="Times New Roman" w:cs="Times New Roman"/>
          <w:sz w:val="24"/>
          <w:szCs w:val="24"/>
        </w:rPr>
        <w:t xml:space="preserve">On p 6 of the cyclostyled judgment </w:t>
      </w:r>
      <w:proofErr w:type="spellStart"/>
      <w:r w:rsidR="007B602A" w:rsidRPr="00107CF6">
        <w:rPr>
          <w:rFonts w:ascii="Times New Roman" w:hAnsi="Times New Roman" w:cs="Times New Roman"/>
          <w:sz w:val="24"/>
          <w:szCs w:val="24"/>
        </w:rPr>
        <w:t>T</w:t>
      </w:r>
      <w:r w:rsidR="007B602A" w:rsidRPr="007B602A">
        <w:rPr>
          <w:rFonts w:ascii="Times New Roman" w:hAnsi="Times New Roman" w:cs="Times New Roman"/>
          <w:smallCaps/>
          <w:sz w:val="24"/>
          <w:szCs w:val="24"/>
        </w:rPr>
        <w:t>agu</w:t>
      </w:r>
      <w:proofErr w:type="spellEnd"/>
      <w:r w:rsidR="008E5105" w:rsidRPr="00107CF6">
        <w:rPr>
          <w:rFonts w:ascii="Times New Roman" w:hAnsi="Times New Roman" w:cs="Times New Roman"/>
          <w:sz w:val="24"/>
          <w:szCs w:val="24"/>
        </w:rPr>
        <w:t xml:space="preserve"> J put the issue for determination as follows;</w:t>
      </w:r>
    </w:p>
    <w:p w14:paraId="2B5E9E94" w14:textId="60143800" w:rsidR="008E5105" w:rsidRDefault="008E5105" w:rsidP="0010314E">
      <w:pPr>
        <w:spacing w:after="0" w:line="240" w:lineRule="auto"/>
        <w:ind w:left="1440"/>
        <w:jc w:val="both"/>
        <w:rPr>
          <w:rFonts w:ascii="Times New Roman" w:hAnsi="Times New Roman" w:cs="Times New Roman"/>
          <w:bCs/>
          <w:sz w:val="24"/>
          <w:szCs w:val="24"/>
        </w:rPr>
      </w:pPr>
      <w:r w:rsidRPr="00107CF6">
        <w:rPr>
          <w:rFonts w:ascii="Times New Roman" w:hAnsi="Times New Roman" w:cs="Times New Roman"/>
          <w:sz w:val="24"/>
          <w:szCs w:val="24"/>
        </w:rPr>
        <w:t xml:space="preserve">“I am therefore being </w:t>
      </w:r>
      <w:bookmarkStart w:id="2" w:name="_Hlk206512165"/>
      <w:r w:rsidRPr="00107CF6">
        <w:rPr>
          <w:rFonts w:ascii="Times New Roman" w:hAnsi="Times New Roman" w:cs="Times New Roman"/>
          <w:sz w:val="24"/>
          <w:szCs w:val="24"/>
        </w:rPr>
        <w:t>called upon to interpret and determine the applicability of the said statutes to the present matter.</w:t>
      </w:r>
      <w:bookmarkEnd w:id="2"/>
      <w:r w:rsidRPr="00107CF6">
        <w:rPr>
          <w:rFonts w:ascii="Times New Roman" w:hAnsi="Times New Roman" w:cs="Times New Roman"/>
          <w:sz w:val="24"/>
          <w:szCs w:val="24"/>
        </w:rPr>
        <w:t xml:space="preserve">  Before I do that let me state what appears to be common cause.  In </w:t>
      </w:r>
      <w:proofErr w:type="spellStart"/>
      <w:r w:rsidRPr="00107CF6">
        <w:rPr>
          <w:rFonts w:ascii="Times New Roman" w:hAnsi="Times New Roman" w:cs="Times New Roman"/>
          <w:i/>
          <w:sz w:val="24"/>
          <w:szCs w:val="24"/>
        </w:rPr>
        <w:t>casu</w:t>
      </w:r>
      <w:proofErr w:type="spellEnd"/>
      <w:r w:rsidRPr="00107CF6">
        <w:rPr>
          <w:rFonts w:ascii="Times New Roman" w:hAnsi="Times New Roman" w:cs="Times New Roman"/>
          <w:sz w:val="24"/>
          <w:szCs w:val="24"/>
        </w:rPr>
        <w:t xml:space="preserve">, it is common cause that applicant’s principal liability arises from an Arbitral Award which was issued on 31 August 2007 and was quantified on 31 March 2010 as US$ 788 296.21. It is common cause too that the Writ of Execution which the respondents are relying on was issued on 8 May 2014, a clear five (5) years before the first effective date and expressed the judgment debt in United States Dollars. </w:t>
      </w:r>
      <w:r w:rsidRPr="00107CF6">
        <w:rPr>
          <w:rFonts w:ascii="Times New Roman" w:hAnsi="Times New Roman" w:cs="Times New Roman"/>
          <w:b/>
          <w:bCs/>
          <w:sz w:val="24"/>
          <w:szCs w:val="24"/>
        </w:rPr>
        <w:t xml:space="preserve">Therefore, it ought to be accepted as common cause that the applicant’s liability purely arises from a </w:t>
      </w:r>
      <w:r w:rsidR="0010314E">
        <w:rPr>
          <w:rFonts w:ascii="Times New Roman" w:hAnsi="Times New Roman" w:cs="Times New Roman"/>
          <w:b/>
          <w:bCs/>
          <w:sz w:val="24"/>
          <w:szCs w:val="24"/>
        </w:rPr>
        <w:t>J</w:t>
      </w:r>
      <w:r w:rsidRPr="00107CF6">
        <w:rPr>
          <w:rFonts w:ascii="Times New Roman" w:hAnsi="Times New Roman" w:cs="Times New Roman"/>
          <w:b/>
          <w:bCs/>
          <w:sz w:val="24"/>
          <w:szCs w:val="24"/>
          <w:u w:val="single"/>
        </w:rPr>
        <w:t>udgment Debt</w:t>
      </w:r>
      <w:r w:rsidRPr="00107CF6">
        <w:rPr>
          <w:rFonts w:ascii="Times New Roman" w:hAnsi="Times New Roman" w:cs="Times New Roman"/>
          <w:b/>
          <w:bCs/>
          <w:sz w:val="24"/>
          <w:szCs w:val="24"/>
        </w:rPr>
        <w:t xml:space="preserve"> which existed before the first effective date</w:t>
      </w:r>
      <w:r w:rsidRPr="0010314E">
        <w:rPr>
          <w:rFonts w:ascii="Times New Roman" w:hAnsi="Times New Roman" w:cs="Times New Roman"/>
          <w:bCs/>
          <w:sz w:val="24"/>
          <w:szCs w:val="24"/>
        </w:rPr>
        <w:t>.”</w:t>
      </w:r>
    </w:p>
    <w:p w14:paraId="6AC58AAA" w14:textId="77777777" w:rsidR="002E5DF7" w:rsidRPr="00107CF6" w:rsidRDefault="002E5DF7" w:rsidP="003D36F7">
      <w:pPr>
        <w:spacing w:after="0" w:line="240" w:lineRule="auto"/>
        <w:jc w:val="both"/>
        <w:rPr>
          <w:rFonts w:ascii="Times New Roman" w:hAnsi="Times New Roman" w:cs="Times New Roman"/>
          <w:b/>
          <w:bCs/>
          <w:sz w:val="24"/>
          <w:szCs w:val="24"/>
        </w:rPr>
      </w:pPr>
    </w:p>
    <w:p w14:paraId="0E8F60C2" w14:textId="7931C89D" w:rsidR="008E5105" w:rsidRDefault="008E5105" w:rsidP="00747EAB">
      <w:pPr>
        <w:spacing w:line="480" w:lineRule="auto"/>
        <w:ind w:left="720"/>
        <w:jc w:val="both"/>
        <w:rPr>
          <w:rFonts w:ascii="Times New Roman" w:hAnsi="Times New Roman" w:cs="Times New Roman"/>
          <w:sz w:val="24"/>
          <w:szCs w:val="24"/>
        </w:rPr>
      </w:pPr>
      <w:r w:rsidRPr="00107CF6">
        <w:rPr>
          <w:rFonts w:ascii="Times New Roman" w:hAnsi="Times New Roman" w:cs="Times New Roman"/>
          <w:sz w:val="24"/>
          <w:szCs w:val="24"/>
        </w:rPr>
        <w:t>The judgment debt</w:t>
      </w:r>
      <w:r w:rsidR="003F469C">
        <w:rPr>
          <w:rFonts w:ascii="Times New Roman" w:hAnsi="Times New Roman" w:cs="Times New Roman"/>
          <w:sz w:val="24"/>
          <w:szCs w:val="24"/>
        </w:rPr>
        <w:t xml:space="preserve"> referred </w:t>
      </w:r>
      <w:r w:rsidR="005F1CB1">
        <w:rPr>
          <w:rFonts w:ascii="Times New Roman" w:hAnsi="Times New Roman" w:cs="Times New Roman"/>
          <w:sz w:val="24"/>
          <w:szCs w:val="24"/>
        </w:rPr>
        <w:t xml:space="preserve">to </w:t>
      </w:r>
      <w:r w:rsidR="005F1CB1" w:rsidRPr="00107CF6">
        <w:rPr>
          <w:rFonts w:ascii="Times New Roman" w:hAnsi="Times New Roman" w:cs="Times New Roman"/>
          <w:sz w:val="24"/>
          <w:szCs w:val="24"/>
        </w:rPr>
        <w:t>arose</w:t>
      </w:r>
      <w:r w:rsidRPr="00107CF6">
        <w:rPr>
          <w:rFonts w:ascii="Times New Roman" w:hAnsi="Times New Roman" w:cs="Times New Roman"/>
          <w:sz w:val="24"/>
          <w:szCs w:val="24"/>
        </w:rPr>
        <w:t xml:space="preserve"> from the </w:t>
      </w:r>
      <w:proofErr w:type="spellStart"/>
      <w:r w:rsidR="003D36F7" w:rsidRPr="00107CF6">
        <w:rPr>
          <w:rFonts w:ascii="Times New Roman" w:hAnsi="Times New Roman" w:cs="Times New Roman"/>
          <w:sz w:val="24"/>
          <w:szCs w:val="24"/>
        </w:rPr>
        <w:t>G</w:t>
      </w:r>
      <w:r w:rsidR="003D36F7" w:rsidRPr="003D36F7">
        <w:rPr>
          <w:rFonts w:ascii="Times New Roman" w:hAnsi="Times New Roman" w:cs="Times New Roman"/>
          <w:smallCaps/>
          <w:sz w:val="24"/>
          <w:szCs w:val="24"/>
        </w:rPr>
        <w:t>owora</w:t>
      </w:r>
      <w:proofErr w:type="spellEnd"/>
      <w:r w:rsidRPr="00107CF6">
        <w:rPr>
          <w:rFonts w:ascii="Times New Roman" w:hAnsi="Times New Roman" w:cs="Times New Roman"/>
          <w:sz w:val="24"/>
          <w:szCs w:val="24"/>
        </w:rPr>
        <w:t xml:space="preserve"> J</w:t>
      </w:r>
      <w:r w:rsidR="003F469C">
        <w:rPr>
          <w:rFonts w:ascii="Times New Roman" w:hAnsi="Times New Roman" w:cs="Times New Roman"/>
          <w:sz w:val="24"/>
          <w:szCs w:val="24"/>
        </w:rPr>
        <w:t xml:space="preserve"> (as she then was)</w:t>
      </w:r>
      <w:r w:rsidRPr="00107CF6">
        <w:rPr>
          <w:rFonts w:ascii="Times New Roman" w:hAnsi="Times New Roman" w:cs="Times New Roman"/>
          <w:sz w:val="24"/>
          <w:szCs w:val="24"/>
        </w:rPr>
        <w:t xml:space="preserve"> judgment. </w:t>
      </w:r>
      <w:r w:rsidR="003D36F7">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proofErr w:type="spellStart"/>
      <w:r w:rsidR="003D36F7" w:rsidRPr="00107CF6">
        <w:rPr>
          <w:rFonts w:ascii="Times New Roman" w:hAnsi="Times New Roman" w:cs="Times New Roman"/>
          <w:sz w:val="24"/>
          <w:szCs w:val="24"/>
        </w:rPr>
        <w:t>T</w:t>
      </w:r>
      <w:r w:rsidR="003D36F7" w:rsidRPr="003D36F7">
        <w:rPr>
          <w:rFonts w:ascii="Times New Roman" w:hAnsi="Times New Roman" w:cs="Times New Roman"/>
          <w:smallCaps/>
          <w:sz w:val="24"/>
          <w:szCs w:val="24"/>
        </w:rPr>
        <w:t>agu</w:t>
      </w:r>
      <w:proofErr w:type="spellEnd"/>
      <w:r w:rsidR="000E476D" w:rsidRPr="00107CF6">
        <w:rPr>
          <w:rFonts w:ascii="Times New Roman" w:hAnsi="Times New Roman" w:cs="Times New Roman"/>
          <w:sz w:val="24"/>
          <w:szCs w:val="24"/>
        </w:rPr>
        <w:t xml:space="preserve"> J </w:t>
      </w:r>
      <w:r w:rsidR="009578BC" w:rsidRPr="00107CF6">
        <w:rPr>
          <w:rFonts w:ascii="Times New Roman" w:hAnsi="Times New Roman" w:cs="Times New Roman"/>
          <w:sz w:val="24"/>
          <w:szCs w:val="24"/>
        </w:rPr>
        <w:t xml:space="preserve">made a determination that </w:t>
      </w:r>
      <w:r w:rsidR="00E91A5A" w:rsidRPr="00107CF6">
        <w:rPr>
          <w:rFonts w:ascii="Times New Roman" w:hAnsi="Times New Roman" w:cs="Times New Roman"/>
          <w:sz w:val="24"/>
          <w:szCs w:val="24"/>
        </w:rPr>
        <w:t>the amount</w:t>
      </w:r>
      <w:r w:rsidRPr="00107CF6">
        <w:rPr>
          <w:rFonts w:ascii="Times New Roman" w:hAnsi="Times New Roman" w:cs="Times New Roman"/>
          <w:sz w:val="24"/>
          <w:szCs w:val="24"/>
        </w:rPr>
        <w:t xml:space="preserve"> on the writ had</w:t>
      </w:r>
      <w:r w:rsidR="00E91A5A" w:rsidRPr="00107CF6">
        <w:rPr>
          <w:rFonts w:ascii="Times New Roman" w:hAnsi="Times New Roman" w:cs="Times New Roman"/>
          <w:sz w:val="24"/>
          <w:szCs w:val="24"/>
        </w:rPr>
        <w:t xml:space="preserve"> been affected by operation of </w:t>
      </w:r>
      <w:r w:rsidR="00403C79" w:rsidRPr="00107CF6">
        <w:rPr>
          <w:rFonts w:ascii="Times New Roman" w:hAnsi="Times New Roman" w:cs="Times New Roman"/>
          <w:sz w:val="24"/>
          <w:szCs w:val="24"/>
        </w:rPr>
        <w:t xml:space="preserve">the </w:t>
      </w:r>
      <w:r w:rsidR="00E91A5A" w:rsidRPr="00107CF6">
        <w:rPr>
          <w:rFonts w:ascii="Times New Roman" w:hAnsi="Times New Roman" w:cs="Times New Roman"/>
          <w:sz w:val="24"/>
          <w:szCs w:val="24"/>
        </w:rPr>
        <w:t>law.</w:t>
      </w:r>
      <w:r w:rsidR="009578BC" w:rsidRPr="00107CF6">
        <w:rPr>
          <w:rFonts w:ascii="Times New Roman" w:hAnsi="Times New Roman" w:cs="Times New Roman"/>
          <w:sz w:val="24"/>
          <w:szCs w:val="24"/>
        </w:rPr>
        <w:t xml:space="preserve"> </w:t>
      </w:r>
    </w:p>
    <w:p w14:paraId="709B06E7" w14:textId="6F1EA910" w:rsidR="00403C79" w:rsidRPr="00107CF6" w:rsidRDefault="002E5DF7" w:rsidP="00320187">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lastRenderedPageBreak/>
        <w:t>[3</w:t>
      </w:r>
      <w:r w:rsidR="00E11171">
        <w:rPr>
          <w:rFonts w:ascii="Times New Roman" w:hAnsi="Times New Roman" w:cs="Times New Roman"/>
          <w:sz w:val="24"/>
          <w:szCs w:val="24"/>
        </w:rPr>
        <w:t>3</w:t>
      </w:r>
      <w:r w:rsidRPr="00107CF6">
        <w:rPr>
          <w:rFonts w:ascii="Times New Roman" w:hAnsi="Times New Roman" w:cs="Times New Roman"/>
          <w:sz w:val="24"/>
          <w:szCs w:val="24"/>
        </w:rPr>
        <w:t xml:space="preserve">] </w:t>
      </w:r>
      <w:r w:rsidR="00747EAB">
        <w:rPr>
          <w:rFonts w:ascii="Times New Roman" w:hAnsi="Times New Roman" w:cs="Times New Roman"/>
          <w:sz w:val="24"/>
          <w:szCs w:val="24"/>
        </w:rPr>
        <w:tab/>
      </w:r>
      <w:r w:rsidR="009578BC" w:rsidRPr="00107CF6">
        <w:rPr>
          <w:rFonts w:ascii="Times New Roman" w:hAnsi="Times New Roman" w:cs="Times New Roman"/>
          <w:sz w:val="24"/>
          <w:szCs w:val="24"/>
        </w:rPr>
        <w:t>Under</w:t>
      </w:r>
      <w:r w:rsidR="003C3AA7" w:rsidRPr="00107CF6">
        <w:rPr>
          <w:rFonts w:ascii="Times New Roman" w:hAnsi="Times New Roman" w:cs="Times New Roman"/>
          <w:sz w:val="24"/>
          <w:szCs w:val="24"/>
        </w:rPr>
        <w:t xml:space="preserve"> the </w:t>
      </w:r>
      <w:proofErr w:type="spellStart"/>
      <w:r w:rsidR="00A477F2" w:rsidRPr="00107CF6">
        <w:rPr>
          <w:rFonts w:ascii="Times New Roman" w:hAnsi="Times New Roman" w:cs="Times New Roman"/>
          <w:sz w:val="24"/>
          <w:szCs w:val="24"/>
        </w:rPr>
        <w:t>M</w:t>
      </w:r>
      <w:r w:rsidR="00A477F2" w:rsidRPr="00A477F2">
        <w:rPr>
          <w:rFonts w:ascii="Times New Roman" w:hAnsi="Times New Roman" w:cs="Times New Roman"/>
          <w:smallCaps/>
          <w:sz w:val="24"/>
          <w:szCs w:val="24"/>
        </w:rPr>
        <w:t>ushure</w:t>
      </w:r>
      <w:proofErr w:type="spellEnd"/>
      <w:r w:rsidR="003C3AA7" w:rsidRPr="00107CF6">
        <w:rPr>
          <w:rFonts w:ascii="Times New Roman" w:hAnsi="Times New Roman" w:cs="Times New Roman"/>
          <w:sz w:val="24"/>
          <w:szCs w:val="24"/>
        </w:rPr>
        <w:t xml:space="preserve"> </w:t>
      </w:r>
      <w:r w:rsidR="00834308" w:rsidRPr="00107CF6">
        <w:rPr>
          <w:rFonts w:ascii="Times New Roman" w:hAnsi="Times New Roman" w:cs="Times New Roman"/>
          <w:sz w:val="24"/>
          <w:szCs w:val="24"/>
        </w:rPr>
        <w:t>J</w:t>
      </w:r>
      <w:r w:rsidR="00834308">
        <w:rPr>
          <w:rFonts w:ascii="Times New Roman" w:hAnsi="Times New Roman" w:cs="Times New Roman"/>
          <w:sz w:val="24"/>
          <w:szCs w:val="24"/>
        </w:rPr>
        <w:t xml:space="preserve"> </w:t>
      </w:r>
      <w:r w:rsidR="00834308" w:rsidRPr="00107CF6">
        <w:rPr>
          <w:rFonts w:ascii="Times New Roman" w:hAnsi="Times New Roman" w:cs="Times New Roman"/>
          <w:sz w:val="24"/>
          <w:szCs w:val="24"/>
        </w:rPr>
        <w:t>judgment</w:t>
      </w:r>
      <w:r w:rsidR="009578BC" w:rsidRPr="00107CF6">
        <w:rPr>
          <w:rFonts w:ascii="Times New Roman" w:hAnsi="Times New Roman" w:cs="Times New Roman"/>
          <w:sz w:val="24"/>
          <w:szCs w:val="24"/>
        </w:rPr>
        <w:t>, the court</w:t>
      </w:r>
      <w:r w:rsidR="0001186E" w:rsidRPr="00107CF6">
        <w:rPr>
          <w:rFonts w:ascii="Times New Roman" w:hAnsi="Times New Roman" w:cs="Times New Roman"/>
          <w:sz w:val="24"/>
          <w:szCs w:val="24"/>
        </w:rPr>
        <w:t xml:space="preserve"> </w:t>
      </w:r>
      <w:r w:rsidR="0001186E" w:rsidRPr="00107CF6">
        <w:rPr>
          <w:rFonts w:ascii="Times New Roman" w:hAnsi="Times New Roman" w:cs="Times New Roman"/>
          <w:i/>
          <w:iCs/>
          <w:sz w:val="24"/>
          <w:szCs w:val="24"/>
        </w:rPr>
        <w:t>a quo</w:t>
      </w:r>
      <w:r w:rsidR="009578BC" w:rsidRPr="00107CF6">
        <w:rPr>
          <w:rFonts w:ascii="Times New Roman" w:hAnsi="Times New Roman" w:cs="Times New Roman"/>
          <w:sz w:val="24"/>
          <w:szCs w:val="24"/>
        </w:rPr>
        <w:t xml:space="preserve"> had to determine whether the judgment debt under </w:t>
      </w:r>
      <w:r w:rsidR="003C3AA7" w:rsidRPr="00107CF6">
        <w:rPr>
          <w:rFonts w:ascii="Times New Roman" w:hAnsi="Times New Roman" w:cs="Times New Roman"/>
          <w:sz w:val="24"/>
          <w:szCs w:val="24"/>
        </w:rPr>
        <w:t xml:space="preserve">the </w:t>
      </w:r>
      <w:proofErr w:type="spellStart"/>
      <w:r w:rsidR="003D36F7" w:rsidRPr="00107CF6">
        <w:rPr>
          <w:rFonts w:ascii="Times New Roman" w:hAnsi="Times New Roman" w:cs="Times New Roman"/>
          <w:sz w:val="24"/>
          <w:szCs w:val="24"/>
        </w:rPr>
        <w:t>G</w:t>
      </w:r>
      <w:r w:rsidR="003D36F7" w:rsidRPr="003D36F7">
        <w:rPr>
          <w:rFonts w:ascii="Times New Roman" w:hAnsi="Times New Roman" w:cs="Times New Roman"/>
          <w:smallCaps/>
          <w:sz w:val="24"/>
          <w:szCs w:val="24"/>
        </w:rPr>
        <w:t>owora</w:t>
      </w:r>
      <w:proofErr w:type="spellEnd"/>
      <w:r w:rsidR="003D36F7" w:rsidRPr="00107CF6">
        <w:rPr>
          <w:rFonts w:ascii="Times New Roman" w:hAnsi="Times New Roman" w:cs="Times New Roman"/>
          <w:sz w:val="24"/>
          <w:szCs w:val="24"/>
        </w:rPr>
        <w:t xml:space="preserve"> </w:t>
      </w:r>
      <w:r w:rsidR="00403C79" w:rsidRPr="00107CF6">
        <w:rPr>
          <w:rFonts w:ascii="Times New Roman" w:hAnsi="Times New Roman" w:cs="Times New Roman"/>
          <w:sz w:val="24"/>
          <w:szCs w:val="24"/>
        </w:rPr>
        <w:t>J</w:t>
      </w:r>
      <w:r w:rsidR="003F469C">
        <w:rPr>
          <w:rFonts w:ascii="Times New Roman" w:hAnsi="Times New Roman" w:cs="Times New Roman"/>
          <w:sz w:val="24"/>
          <w:szCs w:val="24"/>
        </w:rPr>
        <w:t xml:space="preserve"> (as she then was)</w:t>
      </w:r>
      <w:r w:rsidR="003C3AA7" w:rsidRPr="00107CF6">
        <w:rPr>
          <w:rFonts w:ascii="Times New Roman" w:hAnsi="Times New Roman" w:cs="Times New Roman"/>
          <w:sz w:val="24"/>
          <w:szCs w:val="24"/>
        </w:rPr>
        <w:t xml:space="preserve"> judgment</w:t>
      </w:r>
      <w:r w:rsidR="00403C79" w:rsidRPr="00107CF6">
        <w:rPr>
          <w:rFonts w:ascii="Times New Roman" w:hAnsi="Times New Roman" w:cs="Times New Roman"/>
          <w:sz w:val="24"/>
          <w:szCs w:val="24"/>
        </w:rPr>
        <w:t xml:space="preserve"> was</w:t>
      </w:r>
      <w:r w:rsidR="009578BC" w:rsidRPr="00107CF6">
        <w:rPr>
          <w:rFonts w:ascii="Times New Roman" w:hAnsi="Times New Roman" w:cs="Times New Roman"/>
          <w:sz w:val="24"/>
          <w:szCs w:val="24"/>
        </w:rPr>
        <w:t xml:space="preserve"> payable in </w:t>
      </w:r>
      <w:r w:rsidR="00E154A7" w:rsidRPr="00107CF6">
        <w:rPr>
          <w:rFonts w:ascii="Times New Roman" w:hAnsi="Times New Roman" w:cs="Times New Roman"/>
          <w:sz w:val="24"/>
          <w:szCs w:val="24"/>
        </w:rPr>
        <w:t xml:space="preserve">United States dollars </w:t>
      </w:r>
      <w:r w:rsidR="009578BC" w:rsidRPr="00107CF6">
        <w:rPr>
          <w:rFonts w:ascii="Times New Roman" w:hAnsi="Times New Roman" w:cs="Times New Roman"/>
          <w:sz w:val="24"/>
          <w:szCs w:val="24"/>
        </w:rPr>
        <w:t>or not.</w:t>
      </w:r>
      <w:r w:rsidRPr="00107CF6">
        <w:rPr>
          <w:rFonts w:ascii="Times New Roman" w:hAnsi="Times New Roman" w:cs="Times New Roman"/>
          <w:sz w:val="24"/>
          <w:szCs w:val="24"/>
        </w:rPr>
        <w:t xml:space="preserve"> </w:t>
      </w:r>
      <w:r w:rsidR="003D36F7">
        <w:rPr>
          <w:rFonts w:ascii="Times New Roman" w:hAnsi="Times New Roman" w:cs="Times New Roman"/>
          <w:sz w:val="24"/>
          <w:szCs w:val="24"/>
        </w:rPr>
        <w:t xml:space="preserve"> </w:t>
      </w:r>
      <w:proofErr w:type="spellStart"/>
      <w:r w:rsidR="003D36F7" w:rsidRPr="00107CF6">
        <w:rPr>
          <w:rFonts w:ascii="Times New Roman" w:hAnsi="Times New Roman" w:cs="Times New Roman"/>
          <w:sz w:val="24"/>
          <w:szCs w:val="24"/>
        </w:rPr>
        <w:t>M</w:t>
      </w:r>
      <w:r w:rsidR="003D36F7" w:rsidRPr="003D36F7">
        <w:rPr>
          <w:rFonts w:ascii="Times New Roman" w:hAnsi="Times New Roman" w:cs="Times New Roman"/>
          <w:smallCaps/>
          <w:sz w:val="24"/>
          <w:szCs w:val="24"/>
        </w:rPr>
        <w:t>ushure</w:t>
      </w:r>
      <w:proofErr w:type="spellEnd"/>
      <w:r w:rsidR="00403C79" w:rsidRPr="00107CF6">
        <w:rPr>
          <w:rFonts w:ascii="Times New Roman" w:hAnsi="Times New Roman" w:cs="Times New Roman"/>
          <w:sz w:val="24"/>
          <w:szCs w:val="24"/>
        </w:rPr>
        <w:t xml:space="preserve"> J put the issue for determination as follows;</w:t>
      </w:r>
    </w:p>
    <w:p w14:paraId="7D24872A" w14:textId="2A76F660" w:rsidR="00403C79" w:rsidRPr="00107CF6" w:rsidRDefault="00F402B0" w:rsidP="003D36F7">
      <w:pPr>
        <w:spacing w:after="0" w:line="240" w:lineRule="auto"/>
        <w:ind w:left="1440"/>
        <w:jc w:val="both"/>
        <w:rPr>
          <w:rFonts w:ascii="Times New Roman" w:hAnsi="Times New Roman" w:cs="Times New Roman"/>
          <w:sz w:val="24"/>
          <w:szCs w:val="24"/>
        </w:rPr>
      </w:pPr>
      <w:r w:rsidRPr="003D36F7">
        <w:rPr>
          <w:rFonts w:ascii="Times New Roman" w:hAnsi="Times New Roman" w:cs="Times New Roman"/>
          <w:sz w:val="24"/>
          <w:szCs w:val="24"/>
        </w:rPr>
        <w:t>“</w:t>
      </w:r>
      <w:r w:rsidRPr="00107CF6">
        <w:rPr>
          <w:rFonts w:ascii="Times New Roman" w:hAnsi="Times New Roman" w:cs="Times New Roman"/>
          <w:b/>
          <w:bCs/>
          <w:i/>
          <w:sz w:val="24"/>
          <w:szCs w:val="24"/>
        </w:rPr>
        <w:t xml:space="preserve">In </w:t>
      </w:r>
      <w:proofErr w:type="spellStart"/>
      <w:r w:rsidRPr="00107CF6">
        <w:rPr>
          <w:rFonts w:ascii="Times New Roman" w:hAnsi="Times New Roman" w:cs="Times New Roman"/>
          <w:b/>
          <w:bCs/>
          <w:i/>
          <w:sz w:val="24"/>
          <w:szCs w:val="24"/>
        </w:rPr>
        <w:t>casu</w:t>
      </w:r>
      <w:proofErr w:type="spellEnd"/>
      <w:r w:rsidRPr="00107CF6">
        <w:rPr>
          <w:rFonts w:ascii="Times New Roman" w:hAnsi="Times New Roman" w:cs="Times New Roman"/>
          <w:b/>
          <w:bCs/>
          <w:sz w:val="24"/>
          <w:szCs w:val="24"/>
        </w:rPr>
        <w:t>, the applicants were seeking an order that the first respondent fully extinguishes the entire de</w:t>
      </w:r>
      <w:r w:rsidR="00E33997">
        <w:rPr>
          <w:rFonts w:ascii="Times New Roman" w:hAnsi="Times New Roman" w:cs="Times New Roman"/>
          <w:b/>
          <w:bCs/>
          <w:sz w:val="24"/>
          <w:szCs w:val="24"/>
        </w:rPr>
        <w:t>bt under judgment number HH 237/</w:t>
      </w:r>
      <w:r w:rsidRPr="00107CF6">
        <w:rPr>
          <w:rFonts w:ascii="Times New Roman" w:hAnsi="Times New Roman" w:cs="Times New Roman"/>
          <w:b/>
          <w:bCs/>
          <w:sz w:val="24"/>
          <w:szCs w:val="24"/>
        </w:rPr>
        <w:t xml:space="preserve">10 in United States dollars. </w:t>
      </w:r>
      <w:r w:rsidRPr="00107CF6">
        <w:rPr>
          <w:rFonts w:ascii="Times New Roman" w:hAnsi="Times New Roman" w:cs="Times New Roman"/>
          <w:sz w:val="24"/>
          <w:szCs w:val="24"/>
        </w:rPr>
        <w:t>They argued that the debt was valid, extant and denominated in foreign currency. The applicants wanted the second respondent to execute every United States dollars writ of execution issued and cert</w:t>
      </w:r>
      <w:r w:rsidR="000B6455">
        <w:rPr>
          <w:rFonts w:ascii="Times New Roman" w:hAnsi="Times New Roman" w:cs="Times New Roman"/>
          <w:sz w:val="24"/>
          <w:szCs w:val="24"/>
        </w:rPr>
        <w:t xml:space="preserve">ified in judgment number </w:t>
      </w:r>
      <w:r w:rsidR="00320187">
        <w:rPr>
          <w:rFonts w:ascii="Times New Roman" w:hAnsi="Times New Roman" w:cs="Times New Roman"/>
          <w:sz w:val="24"/>
          <w:szCs w:val="24"/>
        </w:rPr>
        <w:t xml:space="preserve">           </w:t>
      </w:r>
      <w:r w:rsidR="000B6455">
        <w:rPr>
          <w:rFonts w:ascii="Times New Roman" w:hAnsi="Times New Roman" w:cs="Times New Roman"/>
          <w:sz w:val="24"/>
          <w:szCs w:val="24"/>
        </w:rPr>
        <w:t>HH 237/</w:t>
      </w:r>
      <w:r w:rsidRPr="00107CF6">
        <w:rPr>
          <w:rFonts w:ascii="Times New Roman" w:hAnsi="Times New Roman" w:cs="Times New Roman"/>
          <w:sz w:val="24"/>
          <w:szCs w:val="24"/>
        </w:rPr>
        <w:t>10 to satisfy the United States dollars debt. Thirdly, they wanted the third respondent to certify all the United States dollars denominated writs if execution issu</w:t>
      </w:r>
      <w:r w:rsidR="00FE10CC">
        <w:rPr>
          <w:rFonts w:ascii="Times New Roman" w:hAnsi="Times New Roman" w:cs="Times New Roman"/>
          <w:sz w:val="24"/>
          <w:szCs w:val="24"/>
        </w:rPr>
        <w:t>ed under judgment number HH 237/</w:t>
      </w:r>
      <w:r w:rsidRPr="00107CF6">
        <w:rPr>
          <w:rFonts w:ascii="Times New Roman" w:hAnsi="Times New Roman" w:cs="Times New Roman"/>
          <w:sz w:val="24"/>
          <w:szCs w:val="24"/>
        </w:rPr>
        <w:t>10 until what they term full settlement of the United States dollars debt.”</w:t>
      </w:r>
    </w:p>
    <w:p w14:paraId="3CC6B836" w14:textId="77777777" w:rsidR="005F41CB" w:rsidRPr="00107CF6" w:rsidRDefault="005F41CB" w:rsidP="003D36F7">
      <w:pPr>
        <w:spacing w:after="0" w:line="480" w:lineRule="auto"/>
        <w:jc w:val="both"/>
        <w:rPr>
          <w:rFonts w:ascii="Times New Roman" w:hAnsi="Times New Roman" w:cs="Times New Roman"/>
          <w:sz w:val="24"/>
          <w:szCs w:val="24"/>
        </w:rPr>
      </w:pPr>
    </w:p>
    <w:p w14:paraId="227BA9C2" w14:textId="321FE57E" w:rsidR="005F41CB" w:rsidRPr="00107CF6" w:rsidRDefault="005F41CB" w:rsidP="00837CF1">
      <w:pPr>
        <w:spacing w:after="0" w:line="480" w:lineRule="auto"/>
        <w:ind w:left="540" w:hanging="540"/>
        <w:jc w:val="both"/>
        <w:rPr>
          <w:rFonts w:ascii="Times New Roman" w:hAnsi="Times New Roman" w:cs="Times New Roman"/>
          <w:sz w:val="24"/>
          <w:szCs w:val="24"/>
        </w:rPr>
      </w:pPr>
      <w:r w:rsidRPr="00107CF6">
        <w:rPr>
          <w:rFonts w:ascii="Times New Roman" w:hAnsi="Times New Roman" w:cs="Times New Roman"/>
          <w:sz w:val="24"/>
          <w:szCs w:val="24"/>
        </w:rPr>
        <w:t>[3</w:t>
      </w:r>
      <w:r w:rsidR="00E11171">
        <w:rPr>
          <w:rFonts w:ascii="Times New Roman" w:hAnsi="Times New Roman" w:cs="Times New Roman"/>
          <w:sz w:val="24"/>
          <w:szCs w:val="24"/>
        </w:rPr>
        <w:t>4</w:t>
      </w:r>
      <w:proofErr w:type="gramStart"/>
      <w:r w:rsidRPr="00107CF6">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r w:rsidRPr="00107CF6">
        <w:rPr>
          <w:rFonts w:ascii="Times New Roman" w:hAnsi="Times New Roman" w:cs="Times New Roman"/>
          <w:sz w:val="24"/>
          <w:szCs w:val="24"/>
        </w:rPr>
        <w:t>It</w:t>
      </w:r>
      <w:proofErr w:type="gramEnd"/>
      <w:r w:rsidRPr="00107CF6">
        <w:rPr>
          <w:rFonts w:ascii="Times New Roman" w:hAnsi="Times New Roman" w:cs="Times New Roman"/>
          <w:sz w:val="24"/>
          <w:szCs w:val="24"/>
        </w:rPr>
        <w:t xml:space="preserve"> appears that the appellants are operating from the misapprehension that the amount in the writ of execution</w:t>
      </w:r>
      <w:r w:rsidR="003F469C">
        <w:rPr>
          <w:rFonts w:ascii="Times New Roman" w:hAnsi="Times New Roman" w:cs="Times New Roman"/>
          <w:sz w:val="24"/>
          <w:szCs w:val="24"/>
        </w:rPr>
        <w:t xml:space="preserve">, that was before </w:t>
      </w:r>
      <w:proofErr w:type="spellStart"/>
      <w:r w:rsidR="00396EA1">
        <w:rPr>
          <w:rFonts w:ascii="Times New Roman" w:hAnsi="Times New Roman" w:cs="Times New Roman"/>
          <w:sz w:val="24"/>
          <w:szCs w:val="24"/>
        </w:rPr>
        <w:t>T</w:t>
      </w:r>
      <w:r w:rsidR="00396EA1" w:rsidRPr="00396EA1">
        <w:rPr>
          <w:rFonts w:ascii="Times New Roman" w:hAnsi="Times New Roman" w:cs="Times New Roman"/>
          <w:smallCaps/>
          <w:sz w:val="24"/>
          <w:szCs w:val="24"/>
        </w:rPr>
        <w:t>agu</w:t>
      </w:r>
      <w:proofErr w:type="spellEnd"/>
      <w:r w:rsidR="00396EA1" w:rsidRPr="00396EA1">
        <w:rPr>
          <w:rFonts w:ascii="Times New Roman" w:hAnsi="Times New Roman" w:cs="Times New Roman"/>
          <w:smallCaps/>
          <w:sz w:val="24"/>
          <w:szCs w:val="24"/>
        </w:rPr>
        <w:t xml:space="preserve"> </w:t>
      </w:r>
      <w:r w:rsidR="005F1CB1">
        <w:rPr>
          <w:rFonts w:ascii="Times New Roman" w:hAnsi="Times New Roman" w:cs="Times New Roman"/>
          <w:sz w:val="24"/>
          <w:szCs w:val="24"/>
        </w:rPr>
        <w:t>J,</w:t>
      </w:r>
      <w:r w:rsidRPr="00107CF6">
        <w:rPr>
          <w:rFonts w:ascii="Times New Roman" w:hAnsi="Times New Roman" w:cs="Times New Roman"/>
          <w:sz w:val="24"/>
          <w:szCs w:val="24"/>
        </w:rPr>
        <w:t xml:space="preserve"> is different from that </w:t>
      </w:r>
      <w:r w:rsidR="00E154A7" w:rsidRPr="00107CF6">
        <w:rPr>
          <w:rFonts w:ascii="Times New Roman" w:hAnsi="Times New Roman" w:cs="Times New Roman"/>
          <w:sz w:val="24"/>
          <w:szCs w:val="24"/>
        </w:rPr>
        <w:t xml:space="preserve">of </w:t>
      </w:r>
      <w:r w:rsidRPr="00107CF6">
        <w:rPr>
          <w:rFonts w:ascii="Times New Roman" w:hAnsi="Times New Roman" w:cs="Times New Roman"/>
          <w:sz w:val="24"/>
          <w:szCs w:val="24"/>
        </w:rPr>
        <w:t>the judgment debt</w:t>
      </w:r>
      <w:r w:rsidR="0050077D" w:rsidRPr="00107CF6">
        <w:rPr>
          <w:rFonts w:ascii="Times New Roman" w:hAnsi="Times New Roman" w:cs="Times New Roman"/>
          <w:sz w:val="24"/>
          <w:szCs w:val="24"/>
        </w:rPr>
        <w:t xml:space="preserve"> issued</w:t>
      </w:r>
      <w:r w:rsidRPr="00107CF6">
        <w:rPr>
          <w:rFonts w:ascii="Times New Roman" w:hAnsi="Times New Roman" w:cs="Times New Roman"/>
          <w:sz w:val="24"/>
          <w:szCs w:val="24"/>
        </w:rPr>
        <w:t xml:space="preserve"> by </w:t>
      </w:r>
      <w:proofErr w:type="spellStart"/>
      <w:r w:rsidR="00B21652" w:rsidRPr="00107CF6">
        <w:rPr>
          <w:rFonts w:ascii="Times New Roman" w:hAnsi="Times New Roman" w:cs="Times New Roman"/>
          <w:sz w:val="24"/>
          <w:szCs w:val="24"/>
        </w:rPr>
        <w:t>G</w:t>
      </w:r>
      <w:r w:rsidR="00B21652" w:rsidRPr="00B21652">
        <w:rPr>
          <w:rFonts w:ascii="Times New Roman" w:hAnsi="Times New Roman" w:cs="Times New Roman"/>
          <w:smallCaps/>
          <w:sz w:val="24"/>
          <w:szCs w:val="24"/>
        </w:rPr>
        <w:t>owora</w:t>
      </w:r>
      <w:proofErr w:type="spellEnd"/>
      <w:r w:rsidR="00B21652" w:rsidRPr="00107CF6">
        <w:rPr>
          <w:rFonts w:ascii="Times New Roman" w:hAnsi="Times New Roman" w:cs="Times New Roman"/>
          <w:sz w:val="24"/>
          <w:szCs w:val="24"/>
        </w:rPr>
        <w:t xml:space="preserve"> </w:t>
      </w:r>
      <w:r w:rsidRPr="00107CF6">
        <w:rPr>
          <w:rFonts w:ascii="Times New Roman" w:hAnsi="Times New Roman" w:cs="Times New Roman"/>
          <w:sz w:val="24"/>
          <w:szCs w:val="24"/>
        </w:rPr>
        <w:t>J</w:t>
      </w:r>
      <w:r w:rsidR="00396EA1">
        <w:rPr>
          <w:rFonts w:ascii="Times New Roman" w:hAnsi="Times New Roman" w:cs="Times New Roman"/>
          <w:sz w:val="24"/>
          <w:szCs w:val="24"/>
        </w:rPr>
        <w:t xml:space="preserve"> </w:t>
      </w:r>
      <w:r w:rsidR="003F469C">
        <w:rPr>
          <w:rFonts w:ascii="Times New Roman" w:hAnsi="Times New Roman" w:cs="Times New Roman"/>
          <w:sz w:val="24"/>
          <w:szCs w:val="24"/>
        </w:rPr>
        <w:t>(as she then was)</w:t>
      </w:r>
      <w:r w:rsidRPr="00107CF6">
        <w:rPr>
          <w:rFonts w:ascii="Times New Roman" w:hAnsi="Times New Roman" w:cs="Times New Roman"/>
          <w:sz w:val="24"/>
          <w:szCs w:val="24"/>
        </w:rPr>
        <w:t xml:space="preserve">. This </w:t>
      </w:r>
      <w:r w:rsidR="005E4CD0" w:rsidRPr="00107CF6">
        <w:rPr>
          <w:rFonts w:ascii="Times New Roman" w:hAnsi="Times New Roman" w:cs="Times New Roman"/>
          <w:sz w:val="24"/>
          <w:szCs w:val="24"/>
        </w:rPr>
        <w:t>confusion comes out clearly in</w:t>
      </w:r>
      <w:r w:rsidRPr="00107CF6">
        <w:rPr>
          <w:rFonts w:ascii="Times New Roman" w:hAnsi="Times New Roman" w:cs="Times New Roman"/>
          <w:sz w:val="24"/>
          <w:szCs w:val="24"/>
        </w:rPr>
        <w:t xml:space="preserve"> their heads of argum</w:t>
      </w:r>
      <w:r w:rsidR="00F136F9">
        <w:rPr>
          <w:rFonts w:ascii="Times New Roman" w:hAnsi="Times New Roman" w:cs="Times New Roman"/>
          <w:sz w:val="24"/>
          <w:szCs w:val="24"/>
        </w:rPr>
        <w:t xml:space="preserve">ent where they state </w:t>
      </w:r>
      <w:r w:rsidR="003F469C">
        <w:rPr>
          <w:rFonts w:ascii="Times New Roman" w:hAnsi="Times New Roman" w:cs="Times New Roman"/>
          <w:sz w:val="24"/>
          <w:szCs w:val="24"/>
        </w:rPr>
        <w:t xml:space="preserve">the </w:t>
      </w:r>
      <w:r w:rsidR="00F136F9">
        <w:rPr>
          <w:rFonts w:ascii="Times New Roman" w:hAnsi="Times New Roman" w:cs="Times New Roman"/>
          <w:sz w:val="24"/>
          <w:szCs w:val="24"/>
        </w:rPr>
        <w:t>follow</w:t>
      </w:r>
      <w:r w:rsidR="003F469C">
        <w:rPr>
          <w:rFonts w:ascii="Times New Roman" w:hAnsi="Times New Roman" w:cs="Times New Roman"/>
          <w:sz w:val="24"/>
          <w:szCs w:val="24"/>
        </w:rPr>
        <w:t>ing</w:t>
      </w:r>
      <w:r w:rsidR="00F136F9">
        <w:rPr>
          <w:rFonts w:ascii="Times New Roman" w:hAnsi="Times New Roman" w:cs="Times New Roman"/>
          <w:sz w:val="24"/>
          <w:szCs w:val="24"/>
        </w:rPr>
        <w:t>:</w:t>
      </w:r>
    </w:p>
    <w:p w14:paraId="7D2C3DC2" w14:textId="6F1850C1" w:rsidR="005F41CB" w:rsidRPr="00107CF6" w:rsidRDefault="005F41CB" w:rsidP="00320187">
      <w:pPr>
        <w:spacing w:after="0" w:line="240" w:lineRule="auto"/>
        <w:ind w:left="2127" w:hanging="687"/>
        <w:jc w:val="both"/>
        <w:rPr>
          <w:rFonts w:ascii="Times New Roman" w:hAnsi="Times New Roman" w:cs="Times New Roman"/>
          <w:b/>
          <w:bCs/>
          <w:sz w:val="24"/>
          <w:szCs w:val="24"/>
        </w:rPr>
      </w:pPr>
      <w:r w:rsidRPr="00107CF6">
        <w:rPr>
          <w:rFonts w:ascii="Times New Roman" w:hAnsi="Times New Roman" w:cs="Times New Roman"/>
          <w:sz w:val="24"/>
          <w:szCs w:val="24"/>
        </w:rPr>
        <w:t xml:space="preserve">“21.3 Relief sought in case: HC 4183/22 is for a </w:t>
      </w:r>
      <w:proofErr w:type="spellStart"/>
      <w:r w:rsidRPr="00107CF6">
        <w:rPr>
          <w:rFonts w:ascii="Times New Roman" w:hAnsi="Times New Roman" w:cs="Times New Roman"/>
          <w:i/>
          <w:sz w:val="24"/>
          <w:szCs w:val="24"/>
        </w:rPr>
        <w:t>declaratur</w:t>
      </w:r>
      <w:proofErr w:type="spellEnd"/>
      <w:r w:rsidRPr="00107CF6">
        <w:rPr>
          <w:rFonts w:ascii="Times New Roman" w:hAnsi="Times New Roman" w:cs="Times New Roman"/>
          <w:sz w:val="24"/>
          <w:szCs w:val="24"/>
        </w:rPr>
        <w:t xml:space="preserve"> without consequential relief declaring </w:t>
      </w:r>
      <w:r w:rsidRPr="00107CF6">
        <w:rPr>
          <w:rFonts w:ascii="Times New Roman" w:hAnsi="Times New Roman" w:cs="Times New Roman"/>
          <w:b/>
          <w:bCs/>
          <w:sz w:val="24"/>
          <w:szCs w:val="24"/>
        </w:rPr>
        <w:t>conversion of the currency on the writ</w:t>
      </w:r>
      <w:r w:rsidRPr="00107CF6">
        <w:rPr>
          <w:rFonts w:ascii="Times New Roman" w:hAnsi="Times New Roman" w:cs="Times New Roman"/>
          <w:sz w:val="24"/>
          <w:szCs w:val="24"/>
        </w:rPr>
        <w:t xml:space="preserve"> at 1:1 (p</w:t>
      </w:r>
      <w:r w:rsidR="00D20313">
        <w:rPr>
          <w:rFonts w:ascii="Times New Roman" w:hAnsi="Times New Roman" w:cs="Times New Roman"/>
          <w:sz w:val="24"/>
          <w:szCs w:val="24"/>
        </w:rPr>
        <w:t xml:space="preserve"> </w:t>
      </w:r>
      <w:r w:rsidRPr="00107CF6">
        <w:rPr>
          <w:rFonts w:ascii="Times New Roman" w:hAnsi="Times New Roman" w:cs="Times New Roman"/>
          <w:sz w:val="24"/>
          <w:szCs w:val="24"/>
        </w:rPr>
        <w:t>109,</w:t>
      </w:r>
      <w:r w:rsidR="00D20313">
        <w:rPr>
          <w:rFonts w:ascii="Times New Roman" w:hAnsi="Times New Roman" w:cs="Times New Roman"/>
          <w:sz w:val="24"/>
          <w:szCs w:val="24"/>
        </w:rPr>
        <w:t xml:space="preserve"> </w:t>
      </w:r>
      <w:r w:rsidRPr="00107CF6">
        <w:rPr>
          <w:rFonts w:ascii="Times New Roman" w:hAnsi="Times New Roman" w:cs="Times New Roman"/>
          <w:sz w:val="24"/>
          <w:szCs w:val="24"/>
        </w:rPr>
        <w:t xml:space="preserve">110, 116, 164, 165). Case: HCH 3475/24 (p8-9, 33-34 &amp; 88) seeks determination of the </w:t>
      </w:r>
      <w:r w:rsidRPr="00107CF6">
        <w:rPr>
          <w:rFonts w:ascii="Times New Roman" w:hAnsi="Times New Roman" w:cs="Times New Roman"/>
          <w:b/>
          <w:bCs/>
          <w:sz w:val="24"/>
          <w:szCs w:val="24"/>
        </w:rPr>
        <w:t>currency of the debt registered under judgment HH 237</w:t>
      </w:r>
      <w:r w:rsidR="00D20313">
        <w:rPr>
          <w:rFonts w:ascii="Times New Roman" w:hAnsi="Times New Roman" w:cs="Times New Roman"/>
          <w:b/>
          <w:bCs/>
          <w:sz w:val="24"/>
          <w:szCs w:val="24"/>
        </w:rPr>
        <w:t>/</w:t>
      </w:r>
      <w:r w:rsidRPr="00107CF6">
        <w:rPr>
          <w:rFonts w:ascii="Times New Roman" w:hAnsi="Times New Roman" w:cs="Times New Roman"/>
          <w:b/>
          <w:bCs/>
          <w:sz w:val="24"/>
          <w:szCs w:val="24"/>
        </w:rPr>
        <w:t>10 (p</w:t>
      </w:r>
      <w:r w:rsidR="00D20313">
        <w:rPr>
          <w:rFonts w:ascii="Times New Roman" w:hAnsi="Times New Roman" w:cs="Times New Roman"/>
          <w:b/>
          <w:bCs/>
          <w:sz w:val="24"/>
          <w:szCs w:val="24"/>
        </w:rPr>
        <w:t xml:space="preserve"> </w:t>
      </w:r>
      <w:r w:rsidRPr="00107CF6">
        <w:rPr>
          <w:rFonts w:ascii="Times New Roman" w:hAnsi="Times New Roman" w:cs="Times New Roman"/>
          <w:b/>
          <w:bCs/>
          <w:sz w:val="24"/>
          <w:szCs w:val="24"/>
        </w:rPr>
        <w:t>53-60).</w:t>
      </w:r>
    </w:p>
    <w:p w14:paraId="254A23DB" w14:textId="7BA06E4D" w:rsidR="005F41CB" w:rsidRPr="00D20313" w:rsidRDefault="005F41CB" w:rsidP="00320187">
      <w:pPr>
        <w:spacing w:line="240" w:lineRule="auto"/>
        <w:ind w:left="2127" w:hanging="687"/>
        <w:jc w:val="both"/>
        <w:rPr>
          <w:rFonts w:ascii="Times New Roman" w:hAnsi="Times New Roman" w:cs="Times New Roman"/>
          <w:bCs/>
          <w:sz w:val="24"/>
          <w:szCs w:val="24"/>
        </w:rPr>
      </w:pPr>
      <w:r w:rsidRPr="00107CF6">
        <w:rPr>
          <w:rFonts w:ascii="Times New Roman" w:hAnsi="Times New Roman" w:cs="Times New Roman"/>
          <w:sz w:val="24"/>
          <w:szCs w:val="24"/>
        </w:rPr>
        <w:t xml:space="preserve">21.4 Merits in case: HC 4183/22 are </w:t>
      </w:r>
      <w:r w:rsidRPr="00107CF6">
        <w:rPr>
          <w:rFonts w:ascii="Times New Roman" w:hAnsi="Times New Roman" w:cs="Times New Roman"/>
          <w:b/>
          <w:bCs/>
          <w:sz w:val="24"/>
          <w:szCs w:val="24"/>
        </w:rPr>
        <w:t>that the amount on the writ</w:t>
      </w:r>
      <w:r w:rsidRPr="00107CF6">
        <w:rPr>
          <w:rFonts w:ascii="Times New Roman" w:hAnsi="Times New Roman" w:cs="Times New Roman"/>
          <w:sz w:val="24"/>
          <w:szCs w:val="24"/>
        </w:rPr>
        <w:t xml:space="preserve"> (p</w:t>
      </w:r>
      <w:r w:rsidR="00D20313">
        <w:rPr>
          <w:rFonts w:ascii="Times New Roman" w:hAnsi="Times New Roman" w:cs="Times New Roman"/>
          <w:sz w:val="24"/>
          <w:szCs w:val="24"/>
        </w:rPr>
        <w:t xml:space="preserve"> </w:t>
      </w:r>
      <w:r w:rsidRPr="00107CF6">
        <w:rPr>
          <w:rFonts w:ascii="Times New Roman" w:hAnsi="Times New Roman" w:cs="Times New Roman"/>
          <w:sz w:val="24"/>
          <w:szCs w:val="24"/>
        </w:rPr>
        <w:t>68-73) issued before the 22</w:t>
      </w:r>
      <w:r w:rsidRPr="00107CF6">
        <w:rPr>
          <w:rFonts w:ascii="Times New Roman" w:hAnsi="Times New Roman" w:cs="Times New Roman"/>
          <w:sz w:val="24"/>
          <w:szCs w:val="24"/>
          <w:vertAlign w:val="superscript"/>
        </w:rPr>
        <w:t xml:space="preserve"> </w:t>
      </w:r>
      <w:r w:rsidRPr="00107CF6">
        <w:rPr>
          <w:rFonts w:ascii="Times New Roman" w:hAnsi="Times New Roman" w:cs="Times New Roman"/>
          <w:sz w:val="24"/>
          <w:szCs w:val="24"/>
        </w:rPr>
        <w:t>February 2019 was affected by provisions of s4 (d) of S.I. 33/19 and Finance Act No 2 of 2020 and converted to RTGS at the rate of 1:1. Whereas, merits in case: HC</w:t>
      </w:r>
      <w:r w:rsidR="00D20313">
        <w:rPr>
          <w:rFonts w:ascii="Times New Roman" w:hAnsi="Times New Roman" w:cs="Times New Roman"/>
          <w:sz w:val="24"/>
          <w:szCs w:val="24"/>
        </w:rPr>
        <w:t xml:space="preserve"> </w:t>
      </w:r>
      <w:r w:rsidRPr="00107CF6">
        <w:rPr>
          <w:rFonts w:ascii="Times New Roman" w:hAnsi="Times New Roman" w:cs="Times New Roman"/>
          <w:sz w:val="24"/>
          <w:szCs w:val="24"/>
        </w:rPr>
        <w:t xml:space="preserve">3475/24 are that even though </w:t>
      </w:r>
      <w:r w:rsidRPr="00107CF6">
        <w:rPr>
          <w:rFonts w:ascii="Times New Roman" w:hAnsi="Times New Roman" w:cs="Times New Roman"/>
          <w:b/>
          <w:bCs/>
          <w:sz w:val="24"/>
          <w:szCs w:val="24"/>
        </w:rPr>
        <w:t>the arbitral awar</w:t>
      </w:r>
      <w:r w:rsidR="008E036B">
        <w:rPr>
          <w:rFonts w:ascii="Times New Roman" w:hAnsi="Times New Roman" w:cs="Times New Roman"/>
          <w:b/>
          <w:bCs/>
          <w:sz w:val="24"/>
          <w:szCs w:val="24"/>
        </w:rPr>
        <w:t>d registered by judgment HH 237/</w:t>
      </w:r>
      <w:r w:rsidRPr="00107CF6">
        <w:rPr>
          <w:rFonts w:ascii="Times New Roman" w:hAnsi="Times New Roman" w:cs="Times New Roman"/>
          <w:b/>
          <w:bCs/>
          <w:sz w:val="24"/>
          <w:szCs w:val="24"/>
        </w:rPr>
        <w:t xml:space="preserve">10 </w:t>
      </w:r>
      <w:r w:rsidRPr="00107CF6">
        <w:rPr>
          <w:rFonts w:ascii="Times New Roman" w:hAnsi="Times New Roman" w:cs="Times New Roman"/>
          <w:sz w:val="24"/>
          <w:szCs w:val="24"/>
        </w:rPr>
        <w:t xml:space="preserve">was handed down on 31 March 2010 and the writ was issued on 8 May 2014, both s 4 (d) of S.I.33/19 reproduced as Finance Act Amendment No 2of 2020 </w:t>
      </w:r>
      <w:r w:rsidRPr="00107CF6">
        <w:rPr>
          <w:rFonts w:ascii="Times New Roman" w:hAnsi="Times New Roman" w:cs="Times New Roman"/>
          <w:b/>
          <w:bCs/>
          <w:sz w:val="24"/>
          <w:szCs w:val="24"/>
        </w:rPr>
        <w:t>are inapplicable to the debt</w:t>
      </w:r>
      <w:r w:rsidRPr="00107CF6">
        <w:rPr>
          <w:rFonts w:ascii="Times New Roman" w:hAnsi="Times New Roman" w:cs="Times New Roman"/>
          <w:sz w:val="24"/>
          <w:szCs w:val="24"/>
        </w:rPr>
        <w:t xml:space="preserve">. </w:t>
      </w:r>
      <w:r w:rsidRPr="00107CF6">
        <w:rPr>
          <w:rFonts w:ascii="Times New Roman" w:hAnsi="Times New Roman" w:cs="Times New Roman"/>
          <w:b/>
          <w:bCs/>
          <w:sz w:val="24"/>
          <w:szCs w:val="24"/>
        </w:rPr>
        <w:t>The debt was assessed as formulae but not expressed in value…</w:t>
      </w:r>
      <w:r w:rsidR="00822DBF">
        <w:rPr>
          <w:rFonts w:ascii="Times New Roman" w:hAnsi="Times New Roman" w:cs="Times New Roman"/>
          <w:bCs/>
          <w:sz w:val="24"/>
          <w:szCs w:val="24"/>
        </w:rPr>
        <w:t>.</w:t>
      </w:r>
      <w:r w:rsidR="00D20313" w:rsidRPr="00D20313">
        <w:rPr>
          <w:rFonts w:ascii="Times New Roman" w:hAnsi="Times New Roman" w:cs="Times New Roman"/>
          <w:bCs/>
          <w:sz w:val="24"/>
          <w:szCs w:val="24"/>
        </w:rPr>
        <w:t>”</w:t>
      </w:r>
      <w:r w:rsidR="00D20313" w:rsidRPr="00107CF6">
        <w:rPr>
          <w:rFonts w:ascii="Times New Roman" w:hAnsi="Times New Roman" w:cs="Times New Roman"/>
          <w:b/>
          <w:bCs/>
          <w:sz w:val="24"/>
          <w:szCs w:val="24"/>
        </w:rPr>
        <w:t xml:space="preserve"> </w:t>
      </w:r>
      <w:r w:rsidR="00D20313" w:rsidRPr="00D20313">
        <w:rPr>
          <w:rFonts w:ascii="Times New Roman" w:hAnsi="Times New Roman" w:cs="Times New Roman"/>
          <w:bCs/>
          <w:sz w:val="24"/>
          <w:szCs w:val="24"/>
        </w:rPr>
        <w:t>(M</w:t>
      </w:r>
      <w:r w:rsidR="005E4CD0" w:rsidRPr="00D20313">
        <w:rPr>
          <w:rFonts w:ascii="Times New Roman" w:hAnsi="Times New Roman" w:cs="Times New Roman"/>
          <w:bCs/>
          <w:sz w:val="24"/>
          <w:szCs w:val="24"/>
        </w:rPr>
        <w:t>y emphasis)</w:t>
      </w:r>
    </w:p>
    <w:p w14:paraId="25DD8E18" w14:textId="77777777" w:rsidR="005F41CB" w:rsidRPr="00107CF6" w:rsidRDefault="005F41CB" w:rsidP="009C0705">
      <w:pPr>
        <w:spacing w:after="0" w:line="240" w:lineRule="auto"/>
        <w:jc w:val="both"/>
        <w:rPr>
          <w:rFonts w:ascii="Times New Roman" w:hAnsi="Times New Roman" w:cs="Times New Roman"/>
          <w:b/>
          <w:bCs/>
          <w:sz w:val="24"/>
          <w:szCs w:val="24"/>
        </w:rPr>
      </w:pPr>
      <w:r w:rsidRPr="00107CF6">
        <w:rPr>
          <w:rFonts w:ascii="Times New Roman" w:hAnsi="Times New Roman" w:cs="Times New Roman"/>
          <w:b/>
          <w:bCs/>
          <w:sz w:val="24"/>
          <w:szCs w:val="24"/>
        </w:rPr>
        <w:t xml:space="preserve"> </w:t>
      </w:r>
    </w:p>
    <w:p w14:paraId="284E3D16" w14:textId="6DDDC379" w:rsidR="005F41CB" w:rsidRPr="00107CF6" w:rsidRDefault="005F41CB" w:rsidP="00320187">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[3</w:t>
      </w:r>
      <w:r w:rsidR="00E11171">
        <w:rPr>
          <w:rFonts w:ascii="Times New Roman" w:hAnsi="Times New Roman" w:cs="Times New Roman"/>
          <w:sz w:val="24"/>
          <w:szCs w:val="24"/>
        </w:rPr>
        <w:t>5</w:t>
      </w:r>
      <w:proofErr w:type="gramStart"/>
      <w:r w:rsidRPr="00107CF6">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r w:rsidR="005E4CD0" w:rsidRPr="00107CF6">
        <w:rPr>
          <w:rFonts w:ascii="Times New Roman" w:hAnsi="Times New Roman" w:cs="Times New Roman"/>
          <w:sz w:val="24"/>
          <w:szCs w:val="24"/>
        </w:rPr>
        <w:t>What</w:t>
      </w:r>
      <w:proofErr w:type="gramEnd"/>
      <w:r w:rsidR="005E4CD0" w:rsidRPr="00107CF6">
        <w:rPr>
          <w:rFonts w:ascii="Times New Roman" w:hAnsi="Times New Roman" w:cs="Times New Roman"/>
          <w:sz w:val="24"/>
          <w:szCs w:val="24"/>
        </w:rPr>
        <w:t xml:space="preserve"> the appellants seem to miss is that t</w:t>
      </w:r>
      <w:r w:rsidRPr="00107CF6">
        <w:rPr>
          <w:rFonts w:ascii="Times New Roman" w:hAnsi="Times New Roman" w:cs="Times New Roman"/>
          <w:sz w:val="24"/>
          <w:szCs w:val="24"/>
        </w:rPr>
        <w:t>he writ of execution</w:t>
      </w:r>
      <w:r w:rsidR="00D6676F" w:rsidRPr="00107CF6">
        <w:rPr>
          <w:rFonts w:ascii="Times New Roman" w:hAnsi="Times New Roman" w:cs="Times New Roman"/>
          <w:sz w:val="24"/>
          <w:szCs w:val="24"/>
        </w:rPr>
        <w:t xml:space="preserve"> in issue</w:t>
      </w:r>
      <w:r w:rsidRPr="00107CF6">
        <w:rPr>
          <w:rFonts w:ascii="Times New Roman" w:hAnsi="Times New Roman" w:cs="Times New Roman"/>
          <w:sz w:val="24"/>
          <w:szCs w:val="24"/>
        </w:rPr>
        <w:t xml:space="preserve"> </w:t>
      </w:r>
      <w:r w:rsidR="00572F64">
        <w:rPr>
          <w:rFonts w:ascii="Times New Roman" w:hAnsi="Times New Roman" w:cs="Times New Roman"/>
          <w:sz w:val="24"/>
          <w:szCs w:val="24"/>
        </w:rPr>
        <w:t xml:space="preserve">stemmed from the judgment debt. </w:t>
      </w:r>
      <w:r w:rsidRPr="00107CF6">
        <w:rPr>
          <w:rFonts w:ascii="Times New Roman" w:hAnsi="Times New Roman" w:cs="Times New Roman"/>
          <w:sz w:val="24"/>
          <w:szCs w:val="24"/>
        </w:rPr>
        <w:t xml:space="preserve">The judgment </w:t>
      </w:r>
      <w:r w:rsidR="00D6676F" w:rsidRPr="00107CF6">
        <w:rPr>
          <w:rFonts w:ascii="Times New Roman" w:hAnsi="Times New Roman" w:cs="Times New Roman"/>
          <w:sz w:val="24"/>
          <w:szCs w:val="24"/>
        </w:rPr>
        <w:t>debt having emanated</w:t>
      </w:r>
      <w:r w:rsidRPr="00107CF6">
        <w:rPr>
          <w:rFonts w:ascii="Times New Roman" w:hAnsi="Times New Roman" w:cs="Times New Roman"/>
          <w:sz w:val="24"/>
          <w:szCs w:val="24"/>
        </w:rPr>
        <w:t xml:space="preserve"> from the registration of the arbitral award by R. </w:t>
      </w:r>
      <w:proofErr w:type="spellStart"/>
      <w:r w:rsidRPr="00107CF6">
        <w:rPr>
          <w:rFonts w:ascii="Times New Roman" w:hAnsi="Times New Roman" w:cs="Times New Roman"/>
          <w:sz w:val="24"/>
          <w:szCs w:val="24"/>
        </w:rPr>
        <w:t>Matsikidze</w:t>
      </w:r>
      <w:proofErr w:type="spellEnd"/>
      <w:r w:rsidRPr="00107CF6">
        <w:rPr>
          <w:rFonts w:ascii="Times New Roman" w:hAnsi="Times New Roman" w:cs="Times New Roman"/>
          <w:sz w:val="24"/>
          <w:szCs w:val="24"/>
        </w:rPr>
        <w:t xml:space="preserve">. </w:t>
      </w:r>
      <w:r w:rsidR="00572F64">
        <w:rPr>
          <w:rFonts w:ascii="Times New Roman" w:hAnsi="Times New Roman" w:cs="Times New Roman"/>
          <w:sz w:val="24"/>
          <w:szCs w:val="24"/>
        </w:rPr>
        <w:t xml:space="preserve"> </w:t>
      </w:r>
      <w:r w:rsidRPr="00107CF6">
        <w:rPr>
          <w:rFonts w:ascii="Times New Roman" w:hAnsi="Times New Roman" w:cs="Times New Roman"/>
          <w:sz w:val="24"/>
          <w:szCs w:val="24"/>
        </w:rPr>
        <w:t xml:space="preserve">Therefore, </w:t>
      </w:r>
      <w:r w:rsidR="00D6676F" w:rsidRPr="00107CF6">
        <w:rPr>
          <w:rFonts w:ascii="Times New Roman" w:hAnsi="Times New Roman" w:cs="Times New Roman"/>
          <w:sz w:val="24"/>
          <w:szCs w:val="24"/>
        </w:rPr>
        <w:t xml:space="preserve">the amount in issue is as reflected in the judgment by </w:t>
      </w:r>
      <w:proofErr w:type="spellStart"/>
      <w:r w:rsidR="00572F64" w:rsidRPr="00107CF6">
        <w:rPr>
          <w:rFonts w:ascii="Times New Roman" w:hAnsi="Times New Roman" w:cs="Times New Roman"/>
          <w:sz w:val="24"/>
          <w:szCs w:val="24"/>
        </w:rPr>
        <w:lastRenderedPageBreak/>
        <w:t>G</w:t>
      </w:r>
      <w:r w:rsidR="00572F64" w:rsidRPr="00572F64">
        <w:rPr>
          <w:rFonts w:ascii="Times New Roman" w:hAnsi="Times New Roman" w:cs="Times New Roman"/>
          <w:smallCaps/>
          <w:sz w:val="24"/>
          <w:szCs w:val="24"/>
        </w:rPr>
        <w:t>owora</w:t>
      </w:r>
      <w:proofErr w:type="spellEnd"/>
      <w:r w:rsidR="00D6676F" w:rsidRPr="00107CF6">
        <w:rPr>
          <w:rFonts w:ascii="Times New Roman" w:hAnsi="Times New Roman" w:cs="Times New Roman"/>
          <w:sz w:val="24"/>
          <w:szCs w:val="24"/>
        </w:rPr>
        <w:t xml:space="preserve"> J (as she then was). </w:t>
      </w:r>
      <w:r w:rsidR="00572F64">
        <w:rPr>
          <w:rFonts w:ascii="Times New Roman" w:hAnsi="Times New Roman" w:cs="Times New Roman"/>
          <w:sz w:val="24"/>
          <w:szCs w:val="24"/>
        </w:rPr>
        <w:t xml:space="preserve"> </w:t>
      </w:r>
      <w:r w:rsidR="00D6676F" w:rsidRPr="00107CF6">
        <w:rPr>
          <w:rFonts w:ascii="Times New Roman" w:hAnsi="Times New Roman" w:cs="Times New Roman"/>
          <w:sz w:val="24"/>
          <w:szCs w:val="24"/>
        </w:rPr>
        <w:t>There is no formula to talk about as suggested by the appellants.</w:t>
      </w:r>
    </w:p>
    <w:p w14:paraId="0839323A" w14:textId="35C7A804" w:rsidR="00827D7F" w:rsidRPr="00107CF6" w:rsidRDefault="005F41CB" w:rsidP="00320187">
      <w:pPr>
        <w:spacing w:line="480" w:lineRule="auto"/>
        <w:ind w:left="567" w:hanging="567"/>
        <w:jc w:val="both"/>
        <w:rPr>
          <w:rFonts w:ascii="Times New Roman" w:hAnsi="Times New Roman" w:cs="Times New Roman"/>
          <w:color w:val="00B050"/>
          <w:sz w:val="24"/>
          <w:szCs w:val="24"/>
        </w:rPr>
      </w:pPr>
      <w:r w:rsidRPr="00107CF6">
        <w:rPr>
          <w:rFonts w:ascii="Times New Roman" w:hAnsi="Times New Roman" w:cs="Times New Roman"/>
          <w:sz w:val="24"/>
          <w:szCs w:val="24"/>
        </w:rPr>
        <w:t>[3</w:t>
      </w:r>
      <w:r w:rsidR="00E11171">
        <w:rPr>
          <w:rFonts w:ascii="Times New Roman" w:hAnsi="Times New Roman" w:cs="Times New Roman"/>
          <w:sz w:val="24"/>
          <w:szCs w:val="24"/>
        </w:rPr>
        <w:t>6</w:t>
      </w:r>
      <w:r w:rsidRPr="00107CF6">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r w:rsidR="00BF1F04" w:rsidRPr="00107CF6">
        <w:rPr>
          <w:rFonts w:ascii="Times New Roman" w:hAnsi="Times New Roman" w:cs="Times New Roman"/>
          <w:sz w:val="24"/>
          <w:szCs w:val="24"/>
        </w:rPr>
        <w:t xml:space="preserve">It is therefore clear that the subject matter between the parties under </w:t>
      </w:r>
      <w:r w:rsidR="002E5DF7" w:rsidRPr="00107CF6">
        <w:rPr>
          <w:rFonts w:ascii="Times New Roman" w:hAnsi="Times New Roman" w:cs="Times New Roman"/>
          <w:sz w:val="24"/>
          <w:szCs w:val="24"/>
        </w:rPr>
        <w:t>t</w:t>
      </w:r>
      <w:r w:rsidR="003C3AA7" w:rsidRPr="00107CF6">
        <w:rPr>
          <w:rFonts w:ascii="Times New Roman" w:hAnsi="Times New Roman" w:cs="Times New Roman"/>
          <w:sz w:val="24"/>
          <w:szCs w:val="24"/>
        </w:rPr>
        <w:t xml:space="preserve">he </w:t>
      </w:r>
      <w:proofErr w:type="spellStart"/>
      <w:r w:rsidR="006B7EC1" w:rsidRPr="00107CF6">
        <w:rPr>
          <w:rFonts w:ascii="Times New Roman" w:hAnsi="Times New Roman" w:cs="Times New Roman"/>
          <w:sz w:val="24"/>
          <w:szCs w:val="24"/>
        </w:rPr>
        <w:t>T</w:t>
      </w:r>
      <w:r w:rsidR="006B7EC1" w:rsidRPr="006B7EC1">
        <w:rPr>
          <w:rFonts w:ascii="Times New Roman" w:hAnsi="Times New Roman" w:cs="Times New Roman"/>
          <w:smallCaps/>
          <w:sz w:val="24"/>
          <w:szCs w:val="24"/>
        </w:rPr>
        <w:t>agu</w:t>
      </w:r>
      <w:proofErr w:type="spellEnd"/>
      <w:r w:rsidR="006B7EC1" w:rsidRPr="00107CF6">
        <w:rPr>
          <w:rFonts w:ascii="Times New Roman" w:hAnsi="Times New Roman" w:cs="Times New Roman"/>
          <w:sz w:val="24"/>
          <w:szCs w:val="24"/>
        </w:rPr>
        <w:t xml:space="preserve"> </w:t>
      </w:r>
      <w:r w:rsidR="003C3AA7" w:rsidRPr="00107CF6">
        <w:rPr>
          <w:rFonts w:ascii="Times New Roman" w:hAnsi="Times New Roman" w:cs="Times New Roman"/>
          <w:sz w:val="24"/>
          <w:szCs w:val="24"/>
        </w:rPr>
        <w:t xml:space="preserve">J judgment </w:t>
      </w:r>
      <w:r w:rsidR="00BF1F04" w:rsidRPr="00107CF6">
        <w:rPr>
          <w:rFonts w:ascii="Times New Roman" w:hAnsi="Times New Roman" w:cs="Times New Roman"/>
          <w:sz w:val="24"/>
          <w:szCs w:val="24"/>
        </w:rPr>
        <w:t xml:space="preserve">and </w:t>
      </w:r>
      <w:r w:rsidR="003C3AA7" w:rsidRPr="00107CF6">
        <w:rPr>
          <w:rFonts w:ascii="Times New Roman" w:hAnsi="Times New Roman" w:cs="Times New Roman"/>
          <w:sz w:val="24"/>
          <w:szCs w:val="24"/>
        </w:rPr>
        <w:t xml:space="preserve">the </w:t>
      </w:r>
      <w:proofErr w:type="spellStart"/>
      <w:r w:rsidR="006B7EC1" w:rsidRPr="00107CF6">
        <w:rPr>
          <w:rFonts w:ascii="Times New Roman" w:hAnsi="Times New Roman" w:cs="Times New Roman"/>
          <w:sz w:val="24"/>
          <w:szCs w:val="24"/>
        </w:rPr>
        <w:t>M</w:t>
      </w:r>
      <w:r w:rsidR="006B7EC1" w:rsidRPr="006B7EC1">
        <w:rPr>
          <w:rFonts w:ascii="Times New Roman" w:hAnsi="Times New Roman" w:cs="Times New Roman"/>
          <w:smallCaps/>
          <w:sz w:val="24"/>
          <w:szCs w:val="24"/>
        </w:rPr>
        <w:t>ushure</w:t>
      </w:r>
      <w:proofErr w:type="spellEnd"/>
      <w:r w:rsidR="003C3AA7" w:rsidRPr="00107CF6">
        <w:rPr>
          <w:rFonts w:ascii="Times New Roman" w:hAnsi="Times New Roman" w:cs="Times New Roman"/>
          <w:sz w:val="24"/>
          <w:szCs w:val="24"/>
        </w:rPr>
        <w:t xml:space="preserve"> J judgment </w:t>
      </w:r>
      <w:r w:rsidR="00403C79" w:rsidRPr="00107CF6">
        <w:rPr>
          <w:rFonts w:ascii="Times New Roman" w:hAnsi="Times New Roman" w:cs="Times New Roman"/>
          <w:sz w:val="24"/>
          <w:szCs w:val="24"/>
        </w:rPr>
        <w:t xml:space="preserve">was </w:t>
      </w:r>
      <w:r w:rsidR="00BF1F04" w:rsidRPr="00107CF6">
        <w:rPr>
          <w:rFonts w:ascii="Times New Roman" w:hAnsi="Times New Roman" w:cs="Times New Roman"/>
          <w:sz w:val="24"/>
          <w:szCs w:val="24"/>
        </w:rPr>
        <w:t>the same</w:t>
      </w:r>
      <w:r w:rsidR="00881305">
        <w:rPr>
          <w:rFonts w:ascii="Times New Roman" w:hAnsi="Times New Roman" w:cs="Times New Roman"/>
          <w:sz w:val="24"/>
          <w:szCs w:val="24"/>
        </w:rPr>
        <w:t>,</w:t>
      </w:r>
      <w:r w:rsidR="00403C79" w:rsidRPr="00107CF6">
        <w:rPr>
          <w:rFonts w:ascii="Times New Roman" w:hAnsi="Times New Roman" w:cs="Times New Roman"/>
          <w:sz w:val="24"/>
          <w:szCs w:val="24"/>
        </w:rPr>
        <w:t xml:space="preserve"> which is the judgment debt </w:t>
      </w:r>
      <w:r w:rsidR="003C3AA7" w:rsidRPr="00107CF6">
        <w:rPr>
          <w:rFonts w:ascii="Times New Roman" w:hAnsi="Times New Roman" w:cs="Times New Roman"/>
          <w:sz w:val="24"/>
          <w:szCs w:val="24"/>
        </w:rPr>
        <w:t xml:space="preserve">in the </w:t>
      </w:r>
      <w:proofErr w:type="spellStart"/>
      <w:r w:rsidR="006B7EC1" w:rsidRPr="00107CF6">
        <w:rPr>
          <w:rFonts w:ascii="Times New Roman" w:hAnsi="Times New Roman" w:cs="Times New Roman"/>
          <w:sz w:val="24"/>
          <w:szCs w:val="24"/>
        </w:rPr>
        <w:t>G</w:t>
      </w:r>
      <w:r w:rsidR="006B7EC1" w:rsidRPr="006B7EC1">
        <w:rPr>
          <w:rFonts w:ascii="Times New Roman" w:hAnsi="Times New Roman" w:cs="Times New Roman"/>
          <w:smallCaps/>
          <w:sz w:val="24"/>
          <w:szCs w:val="24"/>
        </w:rPr>
        <w:t>owora</w:t>
      </w:r>
      <w:proofErr w:type="spellEnd"/>
      <w:r w:rsidR="006B7EC1" w:rsidRPr="00107CF6">
        <w:rPr>
          <w:rFonts w:ascii="Times New Roman" w:hAnsi="Times New Roman" w:cs="Times New Roman"/>
          <w:sz w:val="24"/>
          <w:szCs w:val="24"/>
        </w:rPr>
        <w:t xml:space="preserve"> </w:t>
      </w:r>
      <w:r w:rsidR="003C3AA7" w:rsidRPr="00107CF6">
        <w:rPr>
          <w:rFonts w:ascii="Times New Roman" w:hAnsi="Times New Roman" w:cs="Times New Roman"/>
          <w:sz w:val="24"/>
          <w:szCs w:val="24"/>
        </w:rPr>
        <w:t>J</w:t>
      </w:r>
      <w:r w:rsidR="0033478F">
        <w:rPr>
          <w:rFonts w:ascii="Times New Roman" w:hAnsi="Times New Roman" w:cs="Times New Roman"/>
          <w:sz w:val="24"/>
          <w:szCs w:val="24"/>
        </w:rPr>
        <w:t xml:space="preserve"> (as she then was)</w:t>
      </w:r>
      <w:r w:rsidR="003C3AA7" w:rsidRPr="00107CF6">
        <w:rPr>
          <w:rFonts w:ascii="Times New Roman" w:hAnsi="Times New Roman" w:cs="Times New Roman"/>
          <w:sz w:val="24"/>
          <w:szCs w:val="24"/>
        </w:rPr>
        <w:t xml:space="preserve"> judgment</w:t>
      </w:r>
      <w:r w:rsidR="00BF1F04" w:rsidRPr="00107CF6">
        <w:rPr>
          <w:rFonts w:ascii="Times New Roman" w:hAnsi="Times New Roman" w:cs="Times New Roman"/>
          <w:color w:val="00B050"/>
          <w:sz w:val="24"/>
          <w:szCs w:val="24"/>
        </w:rPr>
        <w:t>.</w:t>
      </w:r>
    </w:p>
    <w:p w14:paraId="6D894689" w14:textId="1581B2D4" w:rsidR="00C6269D" w:rsidRPr="006B7EC1" w:rsidRDefault="003E615B" w:rsidP="006B7EC1">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w:t>
      </w:r>
      <w:r w:rsidRPr="006B7EC1">
        <w:rPr>
          <w:rFonts w:ascii="Times New Roman" w:hAnsi="Times New Roman" w:cs="Times New Roman"/>
          <w:b/>
          <w:sz w:val="24"/>
          <w:szCs w:val="24"/>
          <w:u w:val="single"/>
        </w:rPr>
        <w:t>he two actions must be founded on the same cause of action</w:t>
      </w:r>
    </w:p>
    <w:p w14:paraId="64C223B7" w14:textId="34264AAD" w:rsidR="002E5DF7" w:rsidRPr="00107CF6" w:rsidRDefault="005F41CB" w:rsidP="00320187">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[3</w:t>
      </w:r>
      <w:r w:rsidR="00E11171">
        <w:rPr>
          <w:rFonts w:ascii="Times New Roman" w:hAnsi="Times New Roman" w:cs="Times New Roman"/>
          <w:sz w:val="24"/>
          <w:szCs w:val="24"/>
        </w:rPr>
        <w:t>7</w:t>
      </w:r>
      <w:r w:rsidR="002E5DF7" w:rsidRPr="00107CF6">
        <w:rPr>
          <w:rFonts w:ascii="Times New Roman" w:hAnsi="Times New Roman" w:cs="Times New Roman"/>
          <w:sz w:val="24"/>
          <w:szCs w:val="24"/>
        </w:rPr>
        <w:t xml:space="preserve">] </w:t>
      </w:r>
      <w:r w:rsidR="006B7EC1">
        <w:rPr>
          <w:rFonts w:ascii="Times New Roman" w:hAnsi="Times New Roman" w:cs="Times New Roman"/>
          <w:sz w:val="24"/>
          <w:szCs w:val="24"/>
        </w:rPr>
        <w:t xml:space="preserve">  </w:t>
      </w:r>
      <w:r w:rsidR="002E5DF7" w:rsidRPr="00107CF6">
        <w:rPr>
          <w:rFonts w:ascii="Times New Roman" w:hAnsi="Times New Roman" w:cs="Times New Roman"/>
          <w:sz w:val="24"/>
          <w:szCs w:val="24"/>
        </w:rPr>
        <w:t xml:space="preserve">What constitutes a cause of action has been set out in the decision of </w:t>
      </w:r>
      <w:proofErr w:type="spellStart"/>
      <w:r w:rsidR="002E5DF7" w:rsidRPr="00107CF6">
        <w:rPr>
          <w:rFonts w:ascii="Times New Roman" w:hAnsi="Times New Roman" w:cs="Times New Roman"/>
          <w:i/>
          <w:sz w:val="24"/>
          <w:szCs w:val="24"/>
        </w:rPr>
        <w:t>Abrahamse</w:t>
      </w:r>
      <w:proofErr w:type="spellEnd"/>
      <w:r w:rsidR="002E5DF7" w:rsidRPr="00107CF6">
        <w:rPr>
          <w:rFonts w:ascii="Times New Roman" w:hAnsi="Times New Roman" w:cs="Times New Roman"/>
          <w:i/>
          <w:sz w:val="24"/>
          <w:szCs w:val="24"/>
        </w:rPr>
        <w:t xml:space="preserve"> &amp; Sons</w:t>
      </w:r>
      <w:r w:rsidR="002617E7">
        <w:rPr>
          <w:rFonts w:ascii="Times New Roman" w:hAnsi="Times New Roman" w:cs="Times New Roman"/>
          <w:sz w:val="24"/>
          <w:szCs w:val="24"/>
        </w:rPr>
        <w:t xml:space="preserve"> </w:t>
      </w:r>
      <w:r w:rsidR="002E5DF7" w:rsidRPr="00107CF6">
        <w:rPr>
          <w:rFonts w:ascii="Times New Roman" w:hAnsi="Times New Roman" w:cs="Times New Roman"/>
          <w:sz w:val="24"/>
          <w:szCs w:val="24"/>
        </w:rPr>
        <w:t xml:space="preserve">v </w:t>
      </w:r>
      <w:r w:rsidR="002E5DF7" w:rsidRPr="00107CF6">
        <w:rPr>
          <w:rFonts w:ascii="Times New Roman" w:hAnsi="Times New Roman" w:cs="Times New Roman"/>
          <w:i/>
          <w:sz w:val="24"/>
          <w:szCs w:val="24"/>
        </w:rPr>
        <w:t xml:space="preserve">SA Railways &amp; </w:t>
      </w:r>
      <w:proofErr w:type="spellStart"/>
      <w:r w:rsidR="002E5DF7" w:rsidRPr="00107CF6">
        <w:rPr>
          <w:rFonts w:ascii="Times New Roman" w:hAnsi="Times New Roman" w:cs="Times New Roman"/>
          <w:i/>
          <w:sz w:val="24"/>
          <w:szCs w:val="24"/>
        </w:rPr>
        <w:t>Harbours</w:t>
      </w:r>
      <w:proofErr w:type="spellEnd"/>
      <w:r w:rsidR="002E5DF7" w:rsidRPr="00107CF6">
        <w:rPr>
          <w:rFonts w:ascii="Times New Roman" w:hAnsi="Times New Roman" w:cs="Times New Roman"/>
          <w:sz w:val="24"/>
          <w:szCs w:val="24"/>
        </w:rPr>
        <w:t xml:space="preserve"> 1933 CPD 636 as follows:</w:t>
      </w:r>
    </w:p>
    <w:p w14:paraId="06E1069D" w14:textId="77777777" w:rsidR="002E5DF7" w:rsidRDefault="002E5DF7" w:rsidP="002617E7">
      <w:pPr>
        <w:spacing w:line="240" w:lineRule="auto"/>
        <w:ind w:left="1440"/>
        <w:jc w:val="both"/>
        <w:rPr>
          <w:rFonts w:ascii="Times New Roman" w:hAnsi="Times New Roman" w:cs="Times New Roman"/>
          <w:sz w:val="24"/>
          <w:szCs w:val="24"/>
        </w:rPr>
      </w:pPr>
      <w:r w:rsidRPr="00107CF6">
        <w:rPr>
          <w:rFonts w:ascii="Times New Roman" w:hAnsi="Times New Roman" w:cs="Times New Roman"/>
          <w:sz w:val="24"/>
          <w:szCs w:val="24"/>
        </w:rPr>
        <w:t>“The proper meaning of the expression “cause of action” is the entire set of facts which gives rise to an enforceable claim and includes every fact which is material to be proved to entitle a plaintiff to succeed in his claim. It included that all a plaintiff must set out in his declaration in order to disclose a cause of action. Such cause of action does not “arise” or “accrue” until the last of such facts and consequently the last of such facts is sometimes loosely spoken of as the cause of action.”</w:t>
      </w:r>
    </w:p>
    <w:p w14:paraId="595859AC" w14:textId="77777777" w:rsidR="00822DBF" w:rsidRPr="00107CF6" w:rsidRDefault="00822DBF" w:rsidP="002617E7">
      <w:pPr>
        <w:spacing w:line="240" w:lineRule="auto"/>
        <w:ind w:left="1440"/>
        <w:jc w:val="both"/>
        <w:rPr>
          <w:rFonts w:ascii="Times New Roman" w:hAnsi="Times New Roman" w:cs="Times New Roman"/>
          <w:sz w:val="24"/>
          <w:szCs w:val="24"/>
        </w:rPr>
      </w:pPr>
    </w:p>
    <w:p w14:paraId="442E47FC" w14:textId="3E8C75E0" w:rsidR="00320187" w:rsidRDefault="003B6239" w:rsidP="00320187">
      <w:pPr>
        <w:spacing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8D3820" w:rsidRPr="00107CF6">
        <w:rPr>
          <w:rFonts w:ascii="Times New Roman" w:hAnsi="Times New Roman" w:cs="Times New Roman"/>
          <w:sz w:val="24"/>
          <w:szCs w:val="24"/>
        </w:rPr>
        <w:t>3</w:t>
      </w:r>
      <w:r w:rsidR="00E11171">
        <w:rPr>
          <w:rFonts w:ascii="Times New Roman" w:hAnsi="Times New Roman" w:cs="Times New Roman"/>
          <w:sz w:val="24"/>
          <w:szCs w:val="24"/>
        </w:rPr>
        <w:t>8</w:t>
      </w:r>
      <w:r w:rsidR="0015093C" w:rsidRPr="00107CF6">
        <w:rPr>
          <w:rFonts w:ascii="Times New Roman" w:hAnsi="Times New Roman" w:cs="Times New Roman"/>
          <w:sz w:val="24"/>
          <w:szCs w:val="24"/>
        </w:rPr>
        <w:t xml:space="preserve">] </w:t>
      </w:r>
      <w:r w:rsidR="0015093C">
        <w:rPr>
          <w:rFonts w:ascii="Times New Roman" w:hAnsi="Times New Roman" w:cs="Times New Roman"/>
          <w:sz w:val="24"/>
          <w:szCs w:val="24"/>
        </w:rPr>
        <w:t>The</w:t>
      </w:r>
      <w:r w:rsidR="004350BB" w:rsidRPr="00107CF6">
        <w:rPr>
          <w:rFonts w:ascii="Times New Roman" w:hAnsi="Times New Roman" w:cs="Times New Roman"/>
          <w:sz w:val="24"/>
          <w:szCs w:val="24"/>
        </w:rPr>
        <w:t xml:space="preserve"> cause of action in the </w:t>
      </w:r>
      <w:proofErr w:type="spellStart"/>
      <w:r w:rsidR="00E3540E" w:rsidRPr="00107CF6">
        <w:rPr>
          <w:rFonts w:ascii="Times New Roman" w:hAnsi="Times New Roman" w:cs="Times New Roman"/>
          <w:sz w:val="24"/>
          <w:szCs w:val="24"/>
        </w:rPr>
        <w:t>T</w:t>
      </w:r>
      <w:r w:rsidR="00E3540E" w:rsidRPr="00E3540E">
        <w:rPr>
          <w:rFonts w:ascii="Times New Roman" w:hAnsi="Times New Roman" w:cs="Times New Roman"/>
          <w:smallCaps/>
          <w:sz w:val="24"/>
          <w:szCs w:val="24"/>
        </w:rPr>
        <w:t>agu</w:t>
      </w:r>
      <w:proofErr w:type="spellEnd"/>
      <w:r w:rsidR="007428BE" w:rsidRPr="00107CF6">
        <w:rPr>
          <w:rFonts w:ascii="Times New Roman" w:hAnsi="Times New Roman" w:cs="Times New Roman"/>
          <w:sz w:val="24"/>
          <w:szCs w:val="24"/>
        </w:rPr>
        <w:t xml:space="preserve"> </w:t>
      </w:r>
      <w:r w:rsidR="008C785A" w:rsidRPr="00107CF6">
        <w:rPr>
          <w:rFonts w:ascii="Times New Roman" w:hAnsi="Times New Roman" w:cs="Times New Roman"/>
          <w:sz w:val="24"/>
          <w:szCs w:val="24"/>
        </w:rPr>
        <w:t>J judgment</w:t>
      </w:r>
      <w:r w:rsidR="007428BE" w:rsidRPr="00107CF6">
        <w:rPr>
          <w:rFonts w:ascii="Times New Roman" w:hAnsi="Times New Roman" w:cs="Times New Roman"/>
          <w:sz w:val="24"/>
          <w:szCs w:val="24"/>
        </w:rPr>
        <w:t xml:space="preserve"> was a claim that the first respondent had discharged its obligation in terms of the writ issued in favour of the appellants</w:t>
      </w:r>
      <w:r w:rsidR="008C785A" w:rsidRPr="00107CF6">
        <w:rPr>
          <w:rFonts w:ascii="Times New Roman" w:hAnsi="Times New Roman" w:cs="Times New Roman"/>
          <w:sz w:val="24"/>
          <w:szCs w:val="24"/>
        </w:rPr>
        <w:t xml:space="preserve"> by paying the debt in local currency at the rate of 1</w:t>
      </w:r>
      <w:r w:rsidR="00F51BB3">
        <w:rPr>
          <w:rFonts w:ascii="Times New Roman" w:hAnsi="Times New Roman" w:cs="Times New Roman"/>
          <w:sz w:val="24"/>
          <w:szCs w:val="24"/>
        </w:rPr>
        <w:t>:</w:t>
      </w:r>
      <w:r w:rsidR="008C785A" w:rsidRPr="00107CF6">
        <w:rPr>
          <w:rFonts w:ascii="Times New Roman" w:hAnsi="Times New Roman" w:cs="Times New Roman"/>
          <w:sz w:val="24"/>
          <w:szCs w:val="24"/>
        </w:rPr>
        <w:t>1</w:t>
      </w:r>
      <w:r w:rsidR="00F51BB3" w:rsidRPr="00107CF6">
        <w:rPr>
          <w:rFonts w:ascii="Times New Roman" w:hAnsi="Times New Roman" w:cs="Times New Roman"/>
          <w:sz w:val="24"/>
          <w:szCs w:val="24"/>
        </w:rPr>
        <w:t xml:space="preserve">. </w:t>
      </w:r>
      <w:r w:rsidR="00F51BB3">
        <w:rPr>
          <w:rFonts w:ascii="Times New Roman" w:hAnsi="Times New Roman" w:cs="Times New Roman"/>
          <w:sz w:val="24"/>
          <w:szCs w:val="24"/>
        </w:rPr>
        <w:t>The</w:t>
      </w:r>
      <w:r w:rsidR="00803FBA">
        <w:rPr>
          <w:rFonts w:ascii="Times New Roman" w:hAnsi="Times New Roman" w:cs="Times New Roman"/>
          <w:sz w:val="24"/>
          <w:szCs w:val="24"/>
        </w:rPr>
        <w:t xml:space="preserve"> court was </w:t>
      </w:r>
      <w:r w:rsidR="007428BE" w:rsidRPr="00107CF6">
        <w:rPr>
          <w:rFonts w:ascii="Times New Roman" w:hAnsi="Times New Roman" w:cs="Times New Roman"/>
          <w:sz w:val="24"/>
          <w:szCs w:val="24"/>
        </w:rPr>
        <w:t xml:space="preserve">called upon to interpret the relevant statutes to determine the applicable currency </w:t>
      </w:r>
      <w:r w:rsidR="00E154A7" w:rsidRPr="00107CF6">
        <w:rPr>
          <w:rFonts w:ascii="Times New Roman" w:hAnsi="Times New Roman" w:cs="Times New Roman"/>
          <w:sz w:val="24"/>
          <w:szCs w:val="24"/>
        </w:rPr>
        <w:t xml:space="preserve">in </w:t>
      </w:r>
      <w:r w:rsidR="007428BE" w:rsidRPr="00107CF6">
        <w:rPr>
          <w:rFonts w:ascii="Times New Roman" w:hAnsi="Times New Roman" w:cs="Times New Roman"/>
          <w:sz w:val="24"/>
          <w:szCs w:val="24"/>
        </w:rPr>
        <w:t>which the amount on the writ w</w:t>
      </w:r>
      <w:r w:rsidR="00E154A7" w:rsidRPr="00107CF6">
        <w:rPr>
          <w:rFonts w:ascii="Times New Roman" w:hAnsi="Times New Roman" w:cs="Times New Roman"/>
          <w:sz w:val="24"/>
          <w:szCs w:val="24"/>
        </w:rPr>
        <w:t>ould</w:t>
      </w:r>
      <w:r w:rsidR="007428BE" w:rsidRPr="00107CF6">
        <w:rPr>
          <w:rFonts w:ascii="Times New Roman" w:hAnsi="Times New Roman" w:cs="Times New Roman"/>
          <w:sz w:val="24"/>
          <w:szCs w:val="24"/>
        </w:rPr>
        <w:t xml:space="preserve"> be discharged.  </w:t>
      </w:r>
      <w:r w:rsidR="008D6C58">
        <w:rPr>
          <w:rFonts w:ascii="Times New Roman" w:hAnsi="Times New Roman" w:cs="Times New Roman"/>
          <w:sz w:val="24"/>
          <w:szCs w:val="24"/>
        </w:rPr>
        <w:t xml:space="preserve"> </w:t>
      </w:r>
      <w:r w:rsidR="008C785A" w:rsidRPr="00107CF6">
        <w:rPr>
          <w:rFonts w:ascii="Times New Roman" w:hAnsi="Times New Roman" w:cs="Times New Roman"/>
          <w:sz w:val="24"/>
          <w:szCs w:val="24"/>
        </w:rPr>
        <w:t xml:space="preserve">In the </w:t>
      </w:r>
      <w:proofErr w:type="spellStart"/>
      <w:r w:rsidR="008D6C58" w:rsidRPr="00107CF6">
        <w:rPr>
          <w:rFonts w:ascii="Times New Roman" w:hAnsi="Times New Roman" w:cs="Times New Roman"/>
          <w:sz w:val="24"/>
          <w:szCs w:val="24"/>
        </w:rPr>
        <w:t>M</w:t>
      </w:r>
      <w:r w:rsidR="008D6C58" w:rsidRPr="008D6C58">
        <w:rPr>
          <w:rFonts w:ascii="Times New Roman" w:hAnsi="Times New Roman" w:cs="Times New Roman"/>
          <w:smallCaps/>
          <w:sz w:val="24"/>
          <w:szCs w:val="24"/>
        </w:rPr>
        <w:t>ushure</w:t>
      </w:r>
      <w:proofErr w:type="spellEnd"/>
      <w:r w:rsidR="008D6C58" w:rsidRPr="00107CF6">
        <w:rPr>
          <w:rFonts w:ascii="Times New Roman" w:hAnsi="Times New Roman" w:cs="Times New Roman"/>
          <w:sz w:val="24"/>
          <w:szCs w:val="24"/>
        </w:rPr>
        <w:t xml:space="preserve"> </w:t>
      </w:r>
      <w:r w:rsidR="008C785A" w:rsidRPr="00107CF6">
        <w:rPr>
          <w:rFonts w:ascii="Times New Roman" w:hAnsi="Times New Roman" w:cs="Times New Roman"/>
          <w:sz w:val="24"/>
          <w:szCs w:val="24"/>
        </w:rPr>
        <w:t xml:space="preserve">J matter the claim was that the first respondent be ordered to discharge the </w:t>
      </w:r>
      <w:proofErr w:type="spellStart"/>
      <w:r w:rsidR="008D6C58" w:rsidRPr="00107CF6">
        <w:rPr>
          <w:rFonts w:ascii="Times New Roman" w:hAnsi="Times New Roman" w:cs="Times New Roman"/>
          <w:sz w:val="24"/>
          <w:szCs w:val="24"/>
        </w:rPr>
        <w:t>G</w:t>
      </w:r>
      <w:r w:rsidR="008D6C58" w:rsidRPr="008D6C58">
        <w:rPr>
          <w:rFonts w:ascii="Times New Roman" w:hAnsi="Times New Roman" w:cs="Times New Roman"/>
          <w:smallCaps/>
          <w:sz w:val="24"/>
          <w:szCs w:val="24"/>
        </w:rPr>
        <w:t>owora</w:t>
      </w:r>
      <w:proofErr w:type="spellEnd"/>
      <w:r w:rsidR="008C785A" w:rsidRPr="00107CF6">
        <w:rPr>
          <w:rFonts w:ascii="Times New Roman" w:hAnsi="Times New Roman" w:cs="Times New Roman"/>
          <w:sz w:val="24"/>
          <w:szCs w:val="24"/>
        </w:rPr>
        <w:t xml:space="preserve"> J</w:t>
      </w:r>
      <w:r w:rsidR="0033478F">
        <w:rPr>
          <w:rFonts w:ascii="Times New Roman" w:hAnsi="Times New Roman" w:cs="Times New Roman"/>
          <w:sz w:val="24"/>
          <w:szCs w:val="24"/>
        </w:rPr>
        <w:t xml:space="preserve"> (as she then was)</w:t>
      </w:r>
      <w:r w:rsidR="008C785A" w:rsidRPr="00107CF6">
        <w:rPr>
          <w:rFonts w:ascii="Times New Roman" w:hAnsi="Times New Roman" w:cs="Times New Roman"/>
          <w:sz w:val="24"/>
          <w:szCs w:val="24"/>
        </w:rPr>
        <w:t xml:space="preserve"> judgment in United States </w:t>
      </w:r>
      <w:r w:rsidR="00E154A7" w:rsidRPr="00107CF6">
        <w:rPr>
          <w:rFonts w:ascii="Times New Roman" w:hAnsi="Times New Roman" w:cs="Times New Roman"/>
          <w:sz w:val="24"/>
          <w:szCs w:val="24"/>
        </w:rPr>
        <w:t xml:space="preserve">dollars. </w:t>
      </w:r>
      <w:r w:rsidR="008D6C58">
        <w:rPr>
          <w:rFonts w:ascii="Times New Roman" w:hAnsi="Times New Roman" w:cs="Times New Roman"/>
          <w:sz w:val="24"/>
          <w:szCs w:val="24"/>
        </w:rPr>
        <w:t xml:space="preserve"> </w:t>
      </w:r>
      <w:r w:rsidR="00E154A7" w:rsidRPr="00107CF6">
        <w:rPr>
          <w:rFonts w:ascii="Times New Roman" w:hAnsi="Times New Roman" w:cs="Times New Roman"/>
          <w:sz w:val="24"/>
          <w:szCs w:val="24"/>
        </w:rPr>
        <w:t>It</w:t>
      </w:r>
      <w:r w:rsidR="008C785A" w:rsidRPr="00107CF6">
        <w:rPr>
          <w:rFonts w:ascii="Times New Roman" w:hAnsi="Times New Roman" w:cs="Times New Roman"/>
          <w:sz w:val="24"/>
          <w:szCs w:val="24"/>
        </w:rPr>
        <w:t xml:space="preserve"> is clear </w:t>
      </w:r>
      <w:r w:rsidR="00E154A7" w:rsidRPr="00107CF6">
        <w:rPr>
          <w:rFonts w:ascii="Times New Roman" w:hAnsi="Times New Roman" w:cs="Times New Roman"/>
          <w:sz w:val="24"/>
          <w:szCs w:val="24"/>
        </w:rPr>
        <w:t>that what</w:t>
      </w:r>
      <w:r w:rsidR="008C785A" w:rsidRPr="00107CF6">
        <w:rPr>
          <w:rFonts w:ascii="Times New Roman" w:hAnsi="Times New Roman" w:cs="Times New Roman"/>
          <w:sz w:val="24"/>
          <w:szCs w:val="24"/>
        </w:rPr>
        <w:t xml:space="preserve"> was sought, in both matters, was the determination of whether or not the sum of money awarded to the appellants was to be settled in local currency or </w:t>
      </w:r>
      <w:r w:rsidR="003F469C">
        <w:rPr>
          <w:rFonts w:ascii="Times New Roman" w:hAnsi="Times New Roman" w:cs="Times New Roman"/>
          <w:sz w:val="24"/>
          <w:szCs w:val="24"/>
        </w:rPr>
        <w:t xml:space="preserve">in </w:t>
      </w:r>
      <w:r w:rsidR="008C785A" w:rsidRPr="00107CF6">
        <w:rPr>
          <w:rFonts w:ascii="Times New Roman" w:hAnsi="Times New Roman" w:cs="Times New Roman"/>
          <w:sz w:val="24"/>
          <w:szCs w:val="24"/>
        </w:rPr>
        <w:t xml:space="preserve">United States dollars. </w:t>
      </w:r>
      <w:r w:rsidR="008D6C58">
        <w:rPr>
          <w:rFonts w:ascii="Times New Roman" w:hAnsi="Times New Roman" w:cs="Times New Roman"/>
          <w:sz w:val="24"/>
          <w:szCs w:val="24"/>
        </w:rPr>
        <w:t xml:space="preserve"> </w:t>
      </w:r>
      <w:r w:rsidR="002667C0">
        <w:rPr>
          <w:rFonts w:ascii="Times New Roman" w:hAnsi="Times New Roman" w:cs="Times New Roman"/>
          <w:sz w:val="24"/>
          <w:szCs w:val="24"/>
        </w:rPr>
        <w:t xml:space="preserve">For this </w:t>
      </w:r>
      <w:r w:rsidR="0015093C">
        <w:rPr>
          <w:rFonts w:ascii="Times New Roman" w:hAnsi="Times New Roman" w:cs="Times New Roman"/>
          <w:sz w:val="24"/>
          <w:szCs w:val="24"/>
        </w:rPr>
        <w:t>reason,</w:t>
      </w:r>
      <w:r w:rsidR="002667C0">
        <w:rPr>
          <w:rFonts w:ascii="Times New Roman" w:hAnsi="Times New Roman" w:cs="Times New Roman"/>
          <w:sz w:val="24"/>
          <w:szCs w:val="24"/>
        </w:rPr>
        <w:t xml:space="preserve"> </w:t>
      </w:r>
      <w:r w:rsidR="008D3820" w:rsidRPr="00107CF6">
        <w:rPr>
          <w:rFonts w:ascii="Times New Roman" w:hAnsi="Times New Roman" w:cs="Times New Roman"/>
          <w:sz w:val="24"/>
          <w:szCs w:val="24"/>
        </w:rPr>
        <w:t>w</w:t>
      </w:r>
      <w:r w:rsidR="000E476D" w:rsidRPr="00107CF6">
        <w:rPr>
          <w:rFonts w:ascii="Times New Roman" w:hAnsi="Times New Roman" w:cs="Times New Roman"/>
          <w:sz w:val="24"/>
          <w:szCs w:val="24"/>
        </w:rPr>
        <w:t>hat</w:t>
      </w:r>
      <w:r w:rsidR="00BF1F04" w:rsidRPr="00107CF6">
        <w:rPr>
          <w:rFonts w:ascii="Times New Roman" w:hAnsi="Times New Roman" w:cs="Times New Roman"/>
          <w:sz w:val="24"/>
          <w:szCs w:val="24"/>
        </w:rPr>
        <w:t xml:space="preserve"> the appellants sought before the court </w:t>
      </w:r>
      <w:r w:rsidR="00223CC1" w:rsidRPr="00107CF6">
        <w:rPr>
          <w:rFonts w:ascii="Times New Roman" w:hAnsi="Times New Roman" w:cs="Times New Roman"/>
          <w:i/>
          <w:sz w:val="24"/>
          <w:szCs w:val="24"/>
        </w:rPr>
        <w:t>a quo</w:t>
      </w:r>
      <w:r w:rsidR="00BF1F04" w:rsidRPr="00107CF6">
        <w:rPr>
          <w:rFonts w:ascii="Times New Roman" w:hAnsi="Times New Roman" w:cs="Times New Roman"/>
          <w:sz w:val="24"/>
          <w:szCs w:val="24"/>
        </w:rPr>
        <w:t xml:space="preserve"> had already been determined </w:t>
      </w:r>
      <w:r w:rsidR="00BF1F04" w:rsidRPr="00107CF6">
        <w:rPr>
          <w:rFonts w:ascii="Times New Roman" w:hAnsi="Times New Roman" w:cs="Times New Roman"/>
          <w:sz w:val="24"/>
          <w:szCs w:val="24"/>
        </w:rPr>
        <w:lastRenderedPageBreak/>
        <w:t xml:space="preserve">by </w:t>
      </w:r>
      <w:proofErr w:type="spellStart"/>
      <w:r w:rsidR="008D6C58" w:rsidRPr="00107CF6">
        <w:rPr>
          <w:rFonts w:ascii="Times New Roman" w:hAnsi="Times New Roman" w:cs="Times New Roman"/>
          <w:sz w:val="24"/>
          <w:szCs w:val="24"/>
        </w:rPr>
        <w:t>T</w:t>
      </w:r>
      <w:r w:rsidR="008D6C58" w:rsidRPr="008D6C58">
        <w:rPr>
          <w:rFonts w:ascii="Times New Roman" w:hAnsi="Times New Roman" w:cs="Times New Roman"/>
          <w:smallCaps/>
          <w:sz w:val="24"/>
          <w:szCs w:val="24"/>
        </w:rPr>
        <w:t>agu</w:t>
      </w:r>
      <w:proofErr w:type="spellEnd"/>
      <w:r w:rsidR="008D6C58" w:rsidRPr="00107CF6">
        <w:rPr>
          <w:rFonts w:ascii="Times New Roman" w:hAnsi="Times New Roman" w:cs="Times New Roman"/>
          <w:sz w:val="24"/>
          <w:szCs w:val="24"/>
        </w:rPr>
        <w:t xml:space="preserve"> </w:t>
      </w:r>
      <w:r w:rsidR="00BF1F04" w:rsidRPr="00107CF6">
        <w:rPr>
          <w:rFonts w:ascii="Times New Roman" w:hAnsi="Times New Roman" w:cs="Times New Roman"/>
          <w:sz w:val="24"/>
          <w:szCs w:val="24"/>
        </w:rPr>
        <w:t xml:space="preserve">J under HC4183/22. </w:t>
      </w:r>
      <w:r w:rsidR="008D6C58">
        <w:rPr>
          <w:rFonts w:ascii="Times New Roman" w:hAnsi="Times New Roman" w:cs="Times New Roman"/>
          <w:sz w:val="24"/>
          <w:szCs w:val="24"/>
        </w:rPr>
        <w:t xml:space="preserve"> </w:t>
      </w:r>
      <w:r w:rsidR="008C785A" w:rsidRPr="00107CF6">
        <w:rPr>
          <w:rFonts w:ascii="Times New Roman" w:hAnsi="Times New Roman" w:cs="Times New Roman"/>
          <w:sz w:val="24"/>
          <w:szCs w:val="24"/>
        </w:rPr>
        <w:t xml:space="preserve">The </w:t>
      </w:r>
      <w:proofErr w:type="spellStart"/>
      <w:r w:rsidR="008D6C58" w:rsidRPr="00107CF6">
        <w:rPr>
          <w:rFonts w:ascii="Times New Roman" w:hAnsi="Times New Roman" w:cs="Times New Roman"/>
          <w:sz w:val="24"/>
          <w:szCs w:val="24"/>
        </w:rPr>
        <w:t>T</w:t>
      </w:r>
      <w:r w:rsidR="008D6C58" w:rsidRPr="008D6C58">
        <w:rPr>
          <w:rFonts w:ascii="Times New Roman" w:hAnsi="Times New Roman" w:cs="Times New Roman"/>
          <w:smallCaps/>
          <w:sz w:val="24"/>
          <w:szCs w:val="24"/>
        </w:rPr>
        <w:t>agu</w:t>
      </w:r>
      <w:proofErr w:type="spellEnd"/>
      <w:r w:rsidR="008C785A" w:rsidRPr="00107CF6">
        <w:rPr>
          <w:rFonts w:ascii="Times New Roman" w:hAnsi="Times New Roman" w:cs="Times New Roman"/>
          <w:sz w:val="24"/>
          <w:szCs w:val="24"/>
        </w:rPr>
        <w:t xml:space="preserve"> J judgment is still extant as it has not been set aside by way of appeal or review</w:t>
      </w:r>
      <w:r w:rsidR="00DD6CAB" w:rsidRPr="00107CF6">
        <w:rPr>
          <w:rFonts w:ascii="Times New Roman" w:hAnsi="Times New Roman" w:cs="Times New Roman"/>
          <w:sz w:val="24"/>
          <w:szCs w:val="24"/>
        </w:rPr>
        <w:t>.</w:t>
      </w:r>
    </w:p>
    <w:p w14:paraId="459E788D" w14:textId="748F5A79" w:rsidR="00C6269D" w:rsidRPr="008D6C58" w:rsidRDefault="003E615B" w:rsidP="008D6C5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w:t>
      </w:r>
      <w:r w:rsidRPr="008D6C58">
        <w:rPr>
          <w:rFonts w:ascii="Times New Roman" w:hAnsi="Times New Roman" w:cs="Times New Roman"/>
          <w:b/>
          <w:sz w:val="24"/>
          <w:szCs w:val="24"/>
          <w:u w:val="single"/>
        </w:rPr>
        <w:t>here must be a final judgment in the first matter</w:t>
      </w:r>
    </w:p>
    <w:p w14:paraId="62611CC1" w14:textId="13A39980" w:rsidR="00821893" w:rsidRPr="00107CF6" w:rsidRDefault="003B6239" w:rsidP="00320187">
      <w:pPr>
        <w:spacing w:after="0" w:line="480" w:lineRule="auto"/>
        <w:ind w:left="567" w:hanging="567"/>
        <w:jc w:val="both"/>
        <w:rPr>
          <w:rFonts w:ascii="Times New Roman" w:hAnsi="Times New Roman" w:cs="Times New Roman"/>
          <w:sz w:val="24"/>
          <w:szCs w:val="24"/>
        </w:rPr>
      </w:pPr>
      <w:r w:rsidRPr="00107CF6">
        <w:rPr>
          <w:rFonts w:ascii="Times New Roman" w:hAnsi="Times New Roman" w:cs="Times New Roman"/>
          <w:sz w:val="24"/>
          <w:szCs w:val="24"/>
        </w:rPr>
        <w:t>[</w:t>
      </w:r>
      <w:r w:rsidR="008D3820" w:rsidRPr="00107CF6">
        <w:rPr>
          <w:rFonts w:ascii="Times New Roman" w:hAnsi="Times New Roman" w:cs="Times New Roman"/>
          <w:sz w:val="24"/>
          <w:szCs w:val="24"/>
        </w:rPr>
        <w:t>3</w:t>
      </w:r>
      <w:r w:rsidR="00E11171">
        <w:rPr>
          <w:rFonts w:ascii="Times New Roman" w:hAnsi="Times New Roman" w:cs="Times New Roman"/>
          <w:sz w:val="24"/>
          <w:szCs w:val="24"/>
        </w:rPr>
        <w:t>9</w:t>
      </w:r>
      <w:r w:rsidR="00821893" w:rsidRPr="00107CF6">
        <w:rPr>
          <w:rFonts w:ascii="Times New Roman" w:hAnsi="Times New Roman" w:cs="Times New Roman"/>
          <w:sz w:val="24"/>
          <w:szCs w:val="24"/>
        </w:rPr>
        <w:t xml:space="preserve">] </w:t>
      </w:r>
      <w:r w:rsidR="008D6C58">
        <w:rPr>
          <w:rFonts w:ascii="Times New Roman" w:hAnsi="Times New Roman" w:cs="Times New Roman"/>
          <w:sz w:val="24"/>
          <w:szCs w:val="24"/>
        </w:rPr>
        <w:t xml:space="preserve">  </w:t>
      </w:r>
      <w:r w:rsidR="00821893" w:rsidRPr="00107CF6">
        <w:rPr>
          <w:rFonts w:ascii="Times New Roman" w:hAnsi="Times New Roman" w:cs="Times New Roman"/>
          <w:sz w:val="24"/>
          <w:szCs w:val="24"/>
        </w:rPr>
        <w:t xml:space="preserve">The fourth requirement is that there must be a final judgment or determination of </w:t>
      </w:r>
      <w:r w:rsidR="004052E9">
        <w:rPr>
          <w:rFonts w:ascii="Times New Roman" w:hAnsi="Times New Roman" w:cs="Times New Roman"/>
          <w:sz w:val="24"/>
          <w:szCs w:val="24"/>
        </w:rPr>
        <w:t xml:space="preserve">the matter in the first action.  </w:t>
      </w:r>
      <w:r w:rsidR="00821893" w:rsidRPr="00107CF6">
        <w:rPr>
          <w:rFonts w:ascii="Times New Roman" w:hAnsi="Times New Roman" w:cs="Times New Roman"/>
          <w:sz w:val="24"/>
          <w:szCs w:val="24"/>
        </w:rPr>
        <w:t xml:space="preserve">The necessity of satisfying the requirement that there must be a final resolution of the matter during the prior proceedings when pleading </w:t>
      </w:r>
      <w:r w:rsidR="003963D6" w:rsidRPr="00107CF6">
        <w:rPr>
          <w:rFonts w:ascii="Times New Roman" w:hAnsi="Times New Roman" w:cs="Times New Roman"/>
          <w:i/>
          <w:sz w:val="24"/>
          <w:szCs w:val="24"/>
        </w:rPr>
        <w:t>res judicata</w:t>
      </w:r>
      <w:r w:rsidR="00821893" w:rsidRPr="00107CF6">
        <w:rPr>
          <w:rFonts w:ascii="Times New Roman" w:hAnsi="Times New Roman" w:cs="Times New Roman"/>
          <w:sz w:val="24"/>
          <w:szCs w:val="24"/>
        </w:rPr>
        <w:t xml:space="preserve"> was discussed by </w:t>
      </w:r>
      <w:proofErr w:type="spellStart"/>
      <w:r w:rsidR="00821893" w:rsidRPr="00107CF6">
        <w:rPr>
          <w:rFonts w:ascii="Times New Roman" w:hAnsi="Times New Roman" w:cs="Times New Roman"/>
          <w:sz w:val="24"/>
          <w:szCs w:val="24"/>
        </w:rPr>
        <w:t>M</w:t>
      </w:r>
      <w:r w:rsidR="004052E9" w:rsidRPr="004052E9">
        <w:rPr>
          <w:rFonts w:ascii="Times New Roman" w:hAnsi="Times New Roman" w:cs="Times New Roman"/>
          <w:smallCaps/>
          <w:sz w:val="24"/>
          <w:szCs w:val="24"/>
        </w:rPr>
        <w:t>akarau</w:t>
      </w:r>
      <w:proofErr w:type="spellEnd"/>
      <w:r w:rsidR="00821893" w:rsidRPr="00107CF6">
        <w:rPr>
          <w:rFonts w:ascii="Times New Roman" w:hAnsi="Times New Roman" w:cs="Times New Roman"/>
          <w:sz w:val="24"/>
          <w:szCs w:val="24"/>
        </w:rPr>
        <w:t xml:space="preserve"> JP (as she then was) in the case of </w:t>
      </w:r>
      <w:proofErr w:type="spellStart"/>
      <w:r w:rsidR="00821893" w:rsidRPr="00107CF6">
        <w:rPr>
          <w:rFonts w:ascii="Times New Roman" w:hAnsi="Times New Roman" w:cs="Times New Roman"/>
          <w:i/>
          <w:sz w:val="24"/>
          <w:szCs w:val="24"/>
        </w:rPr>
        <w:t>Chimpondah</w:t>
      </w:r>
      <w:proofErr w:type="spellEnd"/>
      <w:r w:rsidR="00821893" w:rsidRPr="00107CF6">
        <w:rPr>
          <w:rFonts w:ascii="Times New Roman" w:hAnsi="Times New Roman" w:cs="Times New Roman"/>
          <w:i/>
          <w:sz w:val="24"/>
          <w:szCs w:val="24"/>
        </w:rPr>
        <w:t xml:space="preserve"> &amp; Anor</w:t>
      </w:r>
      <w:r w:rsidR="00821893" w:rsidRPr="00107CF6">
        <w:rPr>
          <w:rFonts w:ascii="Times New Roman" w:hAnsi="Times New Roman" w:cs="Times New Roman"/>
          <w:sz w:val="24"/>
          <w:szCs w:val="24"/>
        </w:rPr>
        <w:t xml:space="preserve"> v </w:t>
      </w:r>
      <w:proofErr w:type="spellStart"/>
      <w:r w:rsidR="00821893" w:rsidRPr="00107CF6">
        <w:rPr>
          <w:rFonts w:ascii="Times New Roman" w:hAnsi="Times New Roman" w:cs="Times New Roman"/>
          <w:i/>
          <w:sz w:val="24"/>
          <w:szCs w:val="24"/>
        </w:rPr>
        <w:t>Muvami</w:t>
      </w:r>
      <w:proofErr w:type="spellEnd"/>
      <w:r w:rsidR="00821893" w:rsidRPr="00107CF6">
        <w:rPr>
          <w:rFonts w:ascii="Times New Roman" w:hAnsi="Times New Roman" w:cs="Times New Roman"/>
          <w:sz w:val="24"/>
          <w:szCs w:val="24"/>
        </w:rPr>
        <w:t xml:space="preserve"> 2007 (2) ZLR 326 (H)</w:t>
      </w:r>
      <w:r w:rsidR="00881305">
        <w:rPr>
          <w:rFonts w:ascii="Times New Roman" w:hAnsi="Times New Roman" w:cs="Times New Roman"/>
          <w:sz w:val="24"/>
          <w:szCs w:val="24"/>
        </w:rPr>
        <w:t xml:space="preserve"> at 330</w:t>
      </w:r>
      <w:r w:rsidR="00834308">
        <w:rPr>
          <w:rFonts w:ascii="Times New Roman" w:hAnsi="Times New Roman" w:cs="Times New Roman"/>
          <w:sz w:val="24"/>
          <w:szCs w:val="24"/>
        </w:rPr>
        <w:t xml:space="preserve">B </w:t>
      </w:r>
      <w:r w:rsidR="00834308" w:rsidRPr="00107CF6">
        <w:rPr>
          <w:rFonts w:ascii="Times New Roman" w:hAnsi="Times New Roman" w:cs="Times New Roman"/>
          <w:sz w:val="24"/>
          <w:szCs w:val="24"/>
        </w:rPr>
        <w:t>in</w:t>
      </w:r>
      <w:r w:rsidR="00821893" w:rsidRPr="00107CF6">
        <w:rPr>
          <w:rFonts w:ascii="Times New Roman" w:hAnsi="Times New Roman" w:cs="Times New Roman"/>
          <w:sz w:val="24"/>
          <w:szCs w:val="24"/>
        </w:rPr>
        <w:t xml:space="preserve"> the following manner:</w:t>
      </w:r>
    </w:p>
    <w:p w14:paraId="42991398" w14:textId="53BD19C0" w:rsidR="007247FC" w:rsidRPr="00107CF6" w:rsidRDefault="007247FC" w:rsidP="004052E9">
      <w:pPr>
        <w:spacing w:line="240" w:lineRule="auto"/>
        <w:ind w:left="1440"/>
        <w:jc w:val="both"/>
        <w:rPr>
          <w:rFonts w:ascii="Times New Roman" w:hAnsi="Times New Roman" w:cs="Times New Roman"/>
          <w:sz w:val="24"/>
          <w:szCs w:val="24"/>
        </w:rPr>
      </w:pPr>
      <w:r w:rsidRPr="00107CF6">
        <w:rPr>
          <w:rFonts w:ascii="Times New Roman" w:hAnsi="Times New Roman" w:cs="Times New Roman"/>
          <w:sz w:val="24"/>
          <w:szCs w:val="24"/>
        </w:rPr>
        <w:t xml:space="preserve">“For the plea to be upheld, the matter must have been finally and definitively dealt with in the prior proceedings. </w:t>
      </w:r>
      <w:r w:rsidR="00271979">
        <w:rPr>
          <w:rFonts w:ascii="Times New Roman" w:hAnsi="Times New Roman" w:cs="Times New Roman"/>
          <w:sz w:val="24"/>
          <w:szCs w:val="24"/>
        </w:rPr>
        <w:t xml:space="preserve"> </w:t>
      </w:r>
      <w:r w:rsidRPr="00107CF6">
        <w:rPr>
          <w:rFonts w:ascii="Times New Roman" w:hAnsi="Times New Roman" w:cs="Times New Roman"/>
          <w:sz w:val="24"/>
          <w:szCs w:val="24"/>
        </w:rPr>
        <w:t xml:space="preserve">In other words, the judgment raised in the plea as having determined the matter must have put to rest the dispute between the parties by making a finding in law and/ or in fact against one of the parties on the substantive issues before the court or on the competence of the parties to bring or defend the proceedings. </w:t>
      </w:r>
      <w:r w:rsidR="00271979">
        <w:rPr>
          <w:rFonts w:ascii="Times New Roman" w:hAnsi="Times New Roman" w:cs="Times New Roman"/>
          <w:sz w:val="24"/>
          <w:szCs w:val="24"/>
        </w:rPr>
        <w:t xml:space="preserve"> </w:t>
      </w:r>
      <w:r w:rsidRPr="00107CF6">
        <w:rPr>
          <w:rFonts w:ascii="Times New Roman" w:hAnsi="Times New Roman" w:cs="Times New Roman"/>
          <w:sz w:val="24"/>
          <w:szCs w:val="24"/>
        </w:rPr>
        <w:t>The cause of action as between the parties must have been extinguished by the judgment.”</w:t>
      </w:r>
    </w:p>
    <w:p w14:paraId="05919540" w14:textId="77777777" w:rsidR="003B6239" w:rsidRPr="00107CF6" w:rsidRDefault="003B6239" w:rsidP="00320187">
      <w:pPr>
        <w:spacing w:after="0" w:line="240" w:lineRule="auto"/>
        <w:jc w:val="both"/>
        <w:rPr>
          <w:rFonts w:ascii="Times New Roman" w:hAnsi="Times New Roman" w:cs="Times New Roman"/>
          <w:sz w:val="24"/>
          <w:szCs w:val="24"/>
        </w:rPr>
      </w:pPr>
    </w:p>
    <w:p w14:paraId="3D17625C" w14:textId="1EB4DA98" w:rsidR="007247FC" w:rsidRDefault="003B6239" w:rsidP="00271979">
      <w:pPr>
        <w:spacing w:line="480" w:lineRule="auto"/>
        <w:ind w:left="540" w:hanging="540"/>
        <w:jc w:val="both"/>
        <w:rPr>
          <w:rFonts w:ascii="Times New Roman" w:hAnsi="Times New Roman" w:cs="Times New Roman"/>
          <w:sz w:val="24"/>
          <w:szCs w:val="24"/>
        </w:rPr>
      </w:pPr>
      <w:r w:rsidRPr="00107CF6">
        <w:rPr>
          <w:rFonts w:ascii="Times New Roman" w:hAnsi="Times New Roman" w:cs="Times New Roman"/>
          <w:sz w:val="24"/>
          <w:szCs w:val="24"/>
        </w:rPr>
        <w:t>[</w:t>
      </w:r>
      <w:r w:rsidR="00E11171">
        <w:rPr>
          <w:rFonts w:ascii="Times New Roman" w:hAnsi="Times New Roman" w:cs="Times New Roman"/>
          <w:sz w:val="24"/>
          <w:szCs w:val="24"/>
        </w:rPr>
        <w:t>40</w:t>
      </w:r>
      <w:proofErr w:type="gramStart"/>
      <w:r w:rsidR="007247FC" w:rsidRPr="00107CF6">
        <w:rPr>
          <w:rFonts w:ascii="Times New Roman" w:hAnsi="Times New Roman" w:cs="Times New Roman"/>
          <w:sz w:val="24"/>
          <w:szCs w:val="24"/>
        </w:rPr>
        <w:t xml:space="preserve">] </w:t>
      </w:r>
      <w:r w:rsidR="00320187">
        <w:rPr>
          <w:rFonts w:ascii="Times New Roman" w:hAnsi="Times New Roman" w:cs="Times New Roman"/>
          <w:sz w:val="24"/>
          <w:szCs w:val="24"/>
        </w:rPr>
        <w:t xml:space="preserve"> </w:t>
      </w:r>
      <w:r w:rsidR="00DD6CAB" w:rsidRPr="00107CF6">
        <w:rPr>
          <w:rFonts w:ascii="Times New Roman" w:hAnsi="Times New Roman" w:cs="Times New Roman"/>
          <w:sz w:val="24"/>
          <w:szCs w:val="24"/>
        </w:rPr>
        <w:t>T</w:t>
      </w:r>
      <w:r w:rsidR="007247FC" w:rsidRPr="00107CF6">
        <w:rPr>
          <w:rFonts w:ascii="Times New Roman" w:hAnsi="Times New Roman" w:cs="Times New Roman"/>
          <w:sz w:val="24"/>
          <w:szCs w:val="24"/>
        </w:rPr>
        <w:t>he</w:t>
      </w:r>
      <w:proofErr w:type="gramEnd"/>
      <w:r w:rsidR="007247FC" w:rsidRPr="00107CF6">
        <w:rPr>
          <w:rFonts w:ascii="Times New Roman" w:hAnsi="Times New Roman" w:cs="Times New Roman"/>
          <w:sz w:val="24"/>
          <w:szCs w:val="24"/>
        </w:rPr>
        <w:t xml:space="preserve"> judgment by </w:t>
      </w:r>
      <w:proofErr w:type="spellStart"/>
      <w:r w:rsidR="00934896" w:rsidRPr="00107CF6">
        <w:rPr>
          <w:rFonts w:ascii="Times New Roman" w:hAnsi="Times New Roman" w:cs="Times New Roman"/>
          <w:sz w:val="24"/>
          <w:szCs w:val="24"/>
        </w:rPr>
        <w:t>T</w:t>
      </w:r>
      <w:r w:rsidR="00934896" w:rsidRPr="00934896">
        <w:rPr>
          <w:rFonts w:ascii="Times New Roman" w:hAnsi="Times New Roman" w:cs="Times New Roman"/>
          <w:smallCaps/>
          <w:sz w:val="24"/>
          <w:szCs w:val="24"/>
        </w:rPr>
        <w:t>agu</w:t>
      </w:r>
      <w:proofErr w:type="spellEnd"/>
      <w:r w:rsidR="00934896" w:rsidRPr="00107CF6">
        <w:rPr>
          <w:rFonts w:ascii="Times New Roman" w:hAnsi="Times New Roman" w:cs="Times New Roman"/>
          <w:sz w:val="24"/>
          <w:szCs w:val="24"/>
        </w:rPr>
        <w:t xml:space="preserve"> </w:t>
      </w:r>
      <w:r w:rsidR="007247FC" w:rsidRPr="00107CF6">
        <w:rPr>
          <w:rFonts w:ascii="Times New Roman" w:hAnsi="Times New Roman" w:cs="Times New Roman"/>
          <w:sz w:val="24"/>
          <w:szCs w:val="24"/>
        </w:rPr>
        <w:t>J brought the matter b</w:t>
      </w:r>
      <w:r w:rsidR="00717812">
        <w:rPr>
          <w:rFonts w:ascii="Times New Roman" w:hAnsi="Times New Roman" w:cs="Times New Roman"/>
          <w:sz w:val="24"/>
          <w:szCs w:val="24"/>
        </w:rPr>
        <w:t xml:space="preserve">etween the parties to finality.  </w:t>
      </w:r>
      <w:r w:rsidR="007247FC" w:rsidRPr="00107CF6">
        <w:rPr>
          <w:rFonts w:ascii="Times New Roman" w:hAnsi="Times New Roman" w:cs="Times New Roman"/>
          <w:sz w:val="24"/>
          <w:szCs w:val="24"/>
        </w:rPr>
        <w:t xml:space="preserve">This is so because </w:t>
      </w:r>
      <w:r w:rsidR="006D5FAC" w:rsidRPr="00107CF6">
        <w:rPr>
          <w:rFonts w:ascii="Times New Roman" w:hAnsi="Times New Roman" w:cs="Times New Roman"/>
          <w:sz w:val="24"/>
          <w:szCs w:val="24"/>
        </w:rPr>
        <w:t xml:space="preserve">it determined that </w:t>
      </w:r>
      <w:r w:rsidR="007247FC" w:rsidRPr="00107CF6">
        <w:rPr>
          <w:rFonts w:ascii="Times New Roman" w:hAnsi="Times New Roman" w:cs="Times New Roman"/>
          <w:sz w:val="24"/>
          <w:szCs w:val="24"/>
        </w:rPr>
        <w:t>the amount of US$788 296.21</w:t>
      </w:r>
      <w:r w:rsidR="006D5FAC" w:rsidRPr="00107CF6">
        <w:rPr>
          <w:rFonts w:ascii="Times New Roman" w:hAnsi="Times New Roman" w:cs="Times New Roman"/>
          <w:sz w:val="24"/>
          <w:szCs w:val="24"/>
        </w:rPr>
        <w:t>,</w:t>
      </w:r>
      <w:r w:rsidR="007247FC" w:rsidRPr="00107CF6">
        <w:rPr>
          <w:rFonts w:ascii="Times New Roman" w:hAnsi="Times New Roman" w:cs="Times New Roman"/>
          <w:sz w:val="24"/>
          <w:szCs w:val="24"/>
        </w:rPr>
        <w:t xml:space="preserve"> which </w:t>
      </w:r>
      <w:r w:rsidR="006D5FAC" w:rsidRPr="00107CF6">
        <w:rPr>
          <w:rFonts w:ascii="Times New Roman" w:hAnsi="Times New Roman" w:cs="Times New Roman"/>
          <w:sz w:val="24"/>
          <w:szCs w:val="24"/>
        </w:rPr>
        <w:t xml:space="preserve">was awarded </w:t>
      </w:r>
      <w:r w:rsidR="007247FC" w:rsidRPr="00107CF6">
        <w:rPr>
          <w:rFonts w:ascii="Times New Roman" w:hAnsi="Times New Roman" w:cs="Times New Roman"/>
          <w:sz w:val="24"/>
          <w:szCs w:val="24"/>
        </w:rPr>
        <w:t>to the appellants through the arbitral award</w:t>
      </w:r>
      <w:r w:rsidR="006D5FAC" w:rsidRPr="00107CF6">
        <w:rPr>
          <w:rFonts w:ascii="Times New Roman" w:hAnsi="Times New Roman" w:cs="Times New Roman"/>
          <w:sz w:val="24"/>
          <w:szCs w:val="24"/>
        </w:rPr>
        <w:t>,</w:t>
      </w:r>
      <w:r w:rsidR="000E476D" w:rsidRPr="00107CF6">
        <w:rPr>
          <w:rFonts w:ascii="Times New Roman" w:hAnsi="Times New Roman" w:cs="Times New Roman"/>
          <w:sz w:val="24"/>
          <w:szCs w:val="24"/>
        </w:rPr>
        <w:t xml:space="preserve"> which </w:t>
      </w:r>
      <w:r w:rsidR="006D5FAC" w:rsidRPr="00107CF6">
        <w:rPr>
          <w:rFonts w:ascii="Times New Roman" w:hAnsi="Times New Roman" w:cs="Times New Roman"/>
          <w:sz w:val="24"/>
          <w:szCs w:val="24"/>
        </w:rPr>
        <w:t xml:space="preserve">award </w:t>
      </w:r>
      <w:r w:rsidR="002667C0">
        <w:rPr>
          <w:rFonts w:ascii="Times New Roman" w:hAnsi="Times New Roman" w:cs="Times New Roman"/>
          <w:sz w:val="24"/>
          <w:szCs w:val="24"/>
        </w:rPr>
        <w:t xml:space="preserve">was </w:t>
      </w:r>
      <w:r w:rsidR="000E476D" w:rsidRPr="00107CF6">
        <w:rPr>
          <w:rFonts w:ascii="Times New Roman" w:hAnsi="Times New Roman" w:cs="Times New Roman"/>
          <w:sz w:val="24"/>
          <w:szCs w:val="24"/>
        </w:rPr>
        <w:t xml:space="preserve">subsequently registered as a judgment of the court </w:t>
      </w:r>
      <w:r w:rsidR="000E476D" w:rsidRPr="00107CF6">
        <w:rPr>
          <w:rFonts w:ascii="Times New Roman" w:hAnsi="Times New Roman" w:cs="Times New Roman"/>
          <w:i/>
          <w:sz w:val="24"/>
          <w:szCs w:val="24"/>
        </w:rPr>
        <w:t>a quo</w:t>
      </w:r>
      <w:r w:rsidR="000E476D" w:rsidRPr="00107CF6">
        <w:rPr>
          <w:rFonts w:ascii="Times New Roman" w:hAnsi="Times New Roman" w:cs="Times New Roman"/>
          <w:sz w:val="24"/>
          <w:szCs w:val="24"/>
        </w:rPr>
        <w:t xml:space="preserve"> by </w:t>
      </w:r>
      <w:proofErr w:type="spellStart"/>
      <w:r w:rsidR="00717812" w:rsidRPr="00107CF6">
        <w:rPr>
          <w:rFonts w:ascii="Times New Roman" w:hAnsi="Times New Roman" w:cs="Times New Roman"/>
          <w:sz w:val="24"/>
          <w:szCs w:val="24"/>
        </w:rPr>
        <w:t>G</w:t>
      </w:r>
      <w:r w:rsidR="00717812" w:rsidRPr="00717812">
        <w:rPr>
          <w:rFonts w:ascii="Times New Roman" w:hAnsi="Times New Roman" w:cs="Times New Roman"/>
          <w:smallCaps/>
          <w:sz w:val="24"/>
          <w:szCs w:val="24"/>
        </w:rPr>
        <w:t>owora</w:t>
      </w:r>
      <w:proofErr w:type="spellEnd"/>
      <w:r w:rsidR="000E476D" w:rsidRPr="00107CF6">
        <w:rPr>
          <w:rFonts w:ascii="Times New Roman" w:hAnsi="Times New Roman" w:cs="Times New Roman"/>
          <w:sz w:val="24"/>
          <w:szCs w:val="24"/>
        </w:rPr>
        <w:t xml:space="preserve"> </w:t>
      </w:r>
      <w:r w:rsidR="00175719" w:rsidRPr="00107CF6">
        <w:rPr>
          <w:rFonts w:ascii="Times New Roman" w:hAnsi="Times New Roman" w:cs="Times New Roman"/>
          <w:sz w:val="24"/>
          <w:szCs w:val="24"/>
        </w:rPr>
        <w:t>J</w:t>
      </w:r>
      <w:r w:rsidR="000E476D" w:rsidRPr="00107CF6">
        <w:rPr>
          <w:rFonts w:ascii="Times New Roman" w:hAnsi="Times New Roman" w:cs="Times New Roman"/>
          <w:sz w:val="24"/>
          <w:szCs w:val="24"/>
        </w:rPr>
        <w:t xml:space="preserve"> </w:t>
      </w:r>
      <w:r w:rsidR="00175719" w:rsidRPr="00107CF6">
        <w:rPr>
          <w:rFonts w:ascii="Times New Roman" w:hAnsi="Times New Roman" w:cs="Times New Roman"/>
          <w:sz w:val="24"/>
          <w:szCs w:val="24"/>
        </w:rPr>
        <w:t>(</w:t>
      </w:r>
      <w:r w:rsidR="000E476D" w:rsidRPr="00107CF6">
        <w:rPr>
          <w:rFonts w:ascii="Times New Roman" w:hAnsi="Times New Roman" w:cs="Times New Roman"/>
          <w:sz w:val="24"/>
          <w:szCs w:val="24"/>
        </w:rPr>
        <w:t>as she then was</w:t>
      </w:r>
      <w:r w:rsidR="006D5FAC" w:rsidRPr="00107CF6">
        <w:rPr>
          <w:rFonts w:ascii="Times New Roman" w:hAnsi="Times New Roman" w:cs="Times New Roman"/>
          <w:sz w:val="24"/>
          <w:szCs w:val="24"/>
        </w:rPr>
        <w:t xml:space="preserve">), was to be settled in local </w:t>
      </w:r>
      <w:r w:rsidR="00717812">
        <w:rPr>
          <w:rFonts w:ascii="Times New Roman" w:hAnsi="Times New Roman" w:cs="Times New Roman"/>
          <w:sz w:val="24"/>
          <w:szCs w:val="24"/>
        </w:rPr>
        <w:t>currency at the rate of 1:</w:t>
      </w:r>
      <w:r w:rsidR="006D5FAC" w:rsidRPr="00107CF6">
        <w:rPr>
          <w:rFonts w:ascii="Times New Roman" w:hAnsi="Times New Roman" w:cs="Times New Roman"/>
          <w:sz w:val="24"/>
          <w:szCs w:val="24"/>
        </w:rPr>
        <w:t>1</w:t>
      </w:r>
      <w:r w:rsidR="007247FC" w:rsidRPr="00107CF6">
        <w:rPr>
          <w:rFonts w:ascii="Times New Roman" w:hAnsi="Times New Roman" w:cs="Times New Roman"/>
          <w:sz w:val="24"/>
          <w:szCs w:val="24"/>
        </w:rPr>
        <w:t>.</w:t>
      </w:r>
      <w:r w:rsidRPr="00107CF6">
        <w:rPr>
          <w:rFonts w:ascii="Times New Roman" w:hAnsi="Times New Roman" w:cs="Times New Roman"/>
          <w:sz w:val="24"/>
          <w:szCs w:val="24"/>
        </w:rPr>
        <w:t xml:space="preserve"> </w:t>
      </w:r>
      <w:r w:rsidR="00717812">
        <w:rPr>
          <w:rFonts w:ascii="Times New Roman" w:hAnsi="Times New Roman" w:cs="Times New Roman"/>
          <w:sz w:val="24"/>
          <w:szCs w:val="24"/>
        </w:rPr>
        <w:t xml:space="preserve"> </w:t>
      </w:r>
      <w:r w:rsidR="006D5FAC" w:rsidRPr="00107CF6">
        <w:rPr>
          <w:rFonts w:ascii="Times New Roman" w:hAnsi="Times New Roman" w:cs="Times New Roman"/>
          <w:sz w:val="24"/>
          <w:szCs w:val="24"/>
        </w:rPr>
        <w:t xml:space="preserve">This </w:t>
      </w:r>
      <w:r w:rsidR="007247FC" w:rsidRPr="00107CF6">
        <w:rPr>
          <w:rFonts w:ascii="Times New Roman" w:hAnsi="Times New Roman" w:cs="Times New Roman"/>
          <w:sz w:val="24"/>
          <w:szCs w:val="24"/>
        </w:rPr>
        <w:t>meant that the claim</w:t>
      </w:r>
      <w:r w:rsidR="00265CF5" w:rsidRPr="00107CF6">
        <w:rPr>
          <w:rFonts w:ascii="Times New Roman" w:hAnsi="Times New Roman" w:cs="Times New Roman"/>
          <w:sz w:val="24"/>
          <w:szCs w:val="24"/>
        </w:rPr>
        <w:t xml:space="preserve"> regarding the appropriate currency </w:t>
      </w:r>
      <w:r w:rsidR="007247FC" w:rsidRPr="00107CF6">
        <w:rPr>
          <w:rFonts w:ascii="Times New Roman" w:hAnsi="Times New Roman" w:cs="Times New Roman"/>
          <w:sz w:val="24"/>
          <w:szCs w:val="24"/>
        </w:rPr>
        <w:t xml:space="preserve">had been extinguished. </w:t>
      </w:r>
      <w:r w:rsidR="00717812">
        <w:rPr>
          <w:rFonts w:ascii="Times New Roman" w:hAnsi="Times New Roman" w:cs="Times New Roman"/>
          <w:sz w:val="24"/>
          <w:szCs w:val="24"/>
        </w:rPr>
        <w:t xml:space="preserve"> </w:t>
      </w:r>
      <w:r w:rsidR="007247FC" w:rsidRPr="00107CF6">
        <w:rPr>
          <w:rFonts w:ascii="Times New Roman" w:hAnsi="Times New Roman" w:cs="Times New Roman"/>
          <w:sz w:val="24"/>
          <w:szCs w:val="24"/>
        </w:rPr>
        <w:t xml:space="preserve">Thus, the judgment by </w:t>
      </w:r>
      <w:proofErr w:type="spellStart"/>
      <w:r w:rsidR="00717812" w:rsidRPr="00107CF6">
        <w:rPr>
          <w:rFonts w:ascii="Times New Roman" w:hAnsi="Times New Roman" w:cs="Times New Roman"/>
          <w:sz w:val="24"/>
          <w:szCs w:val="24"/>
        </w:rPr>
        <w:t>T</w:t>
      </w:r>
      <w:r w:rsidR="00717812" w:rsidRPr="00717812">
        <w:rPr>
          <w:rFonts w:ascii="Times New Roman" w:hAnsi="Times New Roman" w:cs="Times New Roman"/>
          <w:smallCaps/>
          <w:sz w:val="24"/>
          <w:szCs w:val="24"/>
        </w:rPr>
        <w:t>agu</w:t>
      </w:r>
      <w:proofErr w:type="spellEnd"/>
      <w:r w:rsidR="00717812" w:rsidRPr="00107CF6">
        <w:rPr>
          <w:rFonts w:ascii="Times New Roman" w:hAnsi="Times New Roman" w:cs="Times New Roman"/>
          <w:sz w:val="24"/>
          <w:szCs w:val="24"/>
        </w:rPr>
        <w:t xml:space="preserve"> </w:t>
      </w:r>
      <w:r w:rsidR="007247FC" w:rsidRPr="00107CF6">
        <w:rPr>
          <w:rFonts w:ascii="Times New Roman" w:hAnsi="Times New Roman" w:cs="Times New Roman"/>
          <w:sz w:val="24"/>
          <w:szCs w:val="24"/>
        </w:rPr>
        <w:t>J put the dispute between the parties to rest</w:t>
      </w:r>
      <w:r w:rsidR="00C6269D" w:rsidRPr="00107CF6">
        <w:rPr>
          <w:rFonts w:ascii="Times New Roman" w:hAnsi="Times New Roman" w:cs="Times New Roman"/>
          <w:sz w:val="24"/>
          <w:szCs w:val="24"/>
        </w:rPr>
        <w:t xml:space="preserve"> regarding the currency in which </w:t>
      </w:r>
      <w:proofErr w:type="spellStart"/>
      <w:r w:rsidR="00717812" w:rsidRPr="00107CF6">
        <w:rPr>
          <w:rFonts w:ascii="Times New Roman" w:hAnsi="Times New Roman" w:cs="Times New Roman"/>
          <w:sz w:val="24"/>
          <w:szCs w:val="24"/>
        </w:rPr>
        <w:t>G</w:t>
      </w:r>
      <w:r w:rsidR="00717812" w:rsidRPr="00717812">
        <w:rPr>
          <w:rFonts w:ascii="Times New Roman" w:hAnsi="Times New Roman" w:cs="Times New Roman"/>
          <w:smallCaps/>
          <w:sz w:val="24"/>
          <w:szCs w:val="24"/>
        </w:rPr>
        <w:t>owora</w:t>
      </w:r>
      <w:proofErr w:type="spellEnd"/>
      <w:r w:rsidR="00C6269D" w:rsidRPr="00107CF6">
        <w:rPr>
          <w:rFonts w:ascii="Times New Roman" w:hAnsi="Times New Roman" w:cs="Times New Roman"/>
          <w:sz w:val="24"/>
          <w:szCs w:val="24"/>
        </w:rPr>
        <w:t xml:space="preserve"> </w:t>
      </w:r>
      <w:r w:rsidR="00265CF5" w:rsidRPr="00107CF6">
        <w:rPr>
          <w:rFonts w:ascii="Times New Roman" w:hAnsi="Times New Roman" w:cs="Times New Roman"/>
          <w:sz w:val="24"/>
          <w:szCs w:val="24"/>
        </w:rPr>
        <w:t>J</w:t>
      </w:r>
      <w:r w:rsidR="00C6269D" w:rsidRPr="00107CF6">
        <w:rPr>
          <w:rFonts w:ascii="Times New Roman" w:hAnsi="Times New Roman" w:cs="Times New Roman"/>
          <w:sz w:val="24"/>
          <w:szCs w:val="24"/>
        </w:rPr>
        <w:t>’s</w:t>
      </w:r>
      <w:r w:rsidR="0033478F">
        <w:rPr>
          <w:rFonts w:ascii="Times New Roman" w:hAnsi="Times New Roman" w:cs="Times New Roman"/>
          <w:sz w:val="24"/>
          <w:szCs w:val="24"/>
        </w:rPr>
        <w:t xml:space="preserve"> (as she then was)</w:t>
      </w:r>
      <w:r w:rsidR="00C6269D" w:rsidRPr="00107CF6">
        <w:rPr>
          <w:rFonts w:ascii="Times New Roman" w:hAnsi="Times New Roman" w:cs="Times New Roman"/>
          <w:sz w:val="24"/>
          <w:szCs w:val="24"/>
        </w:rPr>
        <w:t xml:space="preserve"> judgment was </w:t>
      </w:r>
      <w:r w:rsidR="00DD6CAB" w:rsidRPr="00107CF6">
        <w:rPr>
          <w:rFonts w:ascii="Times New Roman" w:hAnsi="Times New Roman" w:cs="Times New Roman"/>
          <w:sz w:val="24"/>
          <w:szCs w:val="24"/>
        </w:rPr>
        <w:t xml:space="preserve">to be settled </w:t>
      </w:r>
      <w:r w:rsidR="00C6269D" w:rsidRPr="00107CF6">
        <w:rPr>
          <w:rFonts w:ascii="Times New Roman" w:hAnsi="Times New Roman" w:cs="Times New Roman"/>
          <w:sz w:val="24"/>
          <w:szCs w:val="24"/>
        </w:rPr>
        <w:t>in.</w:t>
      </w:r>
    </w:p>
    <w:p w14:paraId="1B8E9962" w14:textId="77777777" w:rsidR="0001701B" w:rsidRPr="00107CF6" w:rsidRDefault="0001701B" w:rsidP="0001701B">
      <w:pPr>
        <w:spacing w:after="0" w:line="240" w:lineRule="auto"/>
        <w:ind w:left="540" w:hanging="540"/>
        <w:jc w:val="both"/>
        <w:rPr>
          <w:rFonts w:ascii="Times New Roman" w:hAnsi="Times New Roman" w:cs="Times New Roman"/>
          <w:sz w:val="24"/>
          <w:szCs w:val="24"/>
        </w:rPr>
      </w:pPr>
    </w:p>
    <w:p w14:paraId="45254068" w14:textId="77777777" w:rsidR="00223CC1" w:rsidRPr="00107CF6" w:rsidRDefault="00223CC1" w:rsidP="00223CC1">
      <w:pPr>
        <w:spacing w:line="480" w:lineRule="auto"/>
        <w:jc w:val="both"/>
        <w:rPr>
          <w:rFonts w:ascii="Times New Roman" w:hAnsi="Times New Roman" w:cs="Times New Roman"/>
          <w:b/>
          <w:sz w:val="24"/>
          <w:szCs w:val="24"/>
          <w:u w:val="single"/>
        </w:rPr>
      </w:pPr>
      <w:r w:rsidRPr="00107CF6">
        <w:rPr>
          <w:rFonts w:ascii="Times New Roman" w:hAnsi="Times New Roman" w:cs="Times New Roman"/>
          <w:b/>
          <w:sz w:val="24"/>
          <w:szCs w:val="24"/>
          <w:u w:val="single"/>
        </w:rPr>
        <w:t>DISPOSITION</w:t>
      </w:r>
    </w:p>
    <w:p w14:paraId="3844A9B4" w14:textId="24A7AD5B" w:rsidR="00265CF5" w:rsidRPr="00107CF6" w:rsidRDefault="003B6239" w:rsidP="00594800">
      <w:pPr>
        <w:spacing w:line="480" w:lineRule="auto"/>
        <w:ind w:left="540" w:hanging="540"/>
        <w:jc w:val="both"/>
        <w:rPr>
          <w:rFonts w:ascii="Times New Roman" w:hAnsi="Times New Roman" w:cs="Times New Roman"/>
          <w:sz w:val="24"/>
          <w:szCs w:val="24"/>
        </w:rPr>
      </w:pPr>
      <w:r w:rsidRPr="00107CF6">
        <w:rPr>
          <w:rFonts w:ascii="Times New Roman" w:hAnsi="Times New Roman" w:cs="Times New Roman"/>
          <w:sz w:val="24"/>
          <w:szCs w:val="24"/>
        </w:rPr>
        <w:lastRenderedPageBreak/>
        <w:t>[</w:t>
      </w:r>
      <w:r w:rsidR="00E11171">
        <w:rPr>
          <w:rFonts w:ascii="Times New Roman" w:hAnsi="Times New Roman" w:cs="Times New Roman"/>
          <w:sz w:val="24"/>
          <w:szCs w:val="24"/>
        </w:rPr>
        <w:t>41</w:t>
      </w:r>
      <w:r w:rsidR="007247FC" w:rsidRPr="00107CF6">
        <w:rPr>
          <w:rFonts w:ascii="Times New Roman" w:hAnsi="Times New Roman" w:cs="Times New Roman"/>
          <w:sz w:val="24"/>
          <w:szCs w:val="24"/>
        </w:rPr>
        <w:t xml:space="preserve">] </w:t>
      </w:r>
      <w:r w:rsidR="00594800">
        <w:rPr>
          <w:rFonts w:ascii="Times New Roman" w:hAnsi="Times New Roman" w:cs="Times New Roman"/>
          <w:sz w:val="24"/>
          <w:szCs w:val="24"/>
        </w:rPr>
        <w:t xml:space="preserve">  </w:t>
      </w:r>
      <w:r w:rsidR="007247FC" w:rsidRPr="00107CF6">
        <w:rPr>
          <w:rFonts w:ascii="Times New Roman" w:hAnsi="Times New Roman" w:cs="Times New Roman"/>
          <w:sz w:val="24"/>
          <w:szCs w:val="24"/>
        </w:rPr>
        <w:t xml:space="preserve">In light of the above, it is clear that the court </w:t>
      </w:r>
      <w:r w:rsidR="00223CC1" w:rsidRPr="00107CF6">
        <w:rPr>
          <w:rFonts w:ascii="Times New Roman" w:hAnsi="Times New Roman" w:cs="Times New Roman"/>
          <w:i/>
          <w:sz w:val="24"/>
          <w:szCs w:val="24"/>
        </w:rPr>
        <w:t>a quo</w:t>
      </w:r>
      <w:r w:rsidR="007247FC" w:rsidRPr="00107CF6">
        <w:rPr>
          <w:rFonts w:ascii="Times New Roman" w:hAnsi="Times New Roman" w:cs="Times New Roman"/>
          <w:sz w:val="24"/>
          <w:szCs w:val="24"/>
        </w:rPr>
        <w:t xml:space="preserve"> was correct in finding that the matter was </w:t>
      </w:r>
      <w:r w:rsidR="003963D6" w:rsidRPr="00107CF6">
        <w:rPr>
          <w:rFonts w:ascii="Times New Roman" w:hAnsi="Times New Roman" w:cs="Times New Roman"/>
          <w:i/>
          <w:sz w:val="24"/>
          <w:szCs w:val="24"/>
        </w:rPr>
        <w:t>res judicata</w:t>
      </w:r>
      <w:r w:rsidR="007247FC" w:rsidRPr="00107CF6">
        <w:rPr>
          <w:rFonts w:ascii="Times New Roman" w:hAnsi="Times New Roman" w:cs="Times New Roman"/>
          <w:sz w:val="24"/>
          <w:szCs w:val="24"/>
        </w:rPr>
        <w:t xml:space="preserve"> and dismissing the appellants’</w:t>
      </w:r>
      <w:r w:rsidR="00223CC1" w:rsidRPr="00107CF6">
        <w:rPr>
          <w:rFonts w:ascii="Times New Roman" w:hAnsi="Times New Roman" w:cs="Times New Roman"/>
          <w:sz w:val="24"/>
          <w:szCs w:val="24"/>
        </w:rPr>
        <w:t xml:space="preserve"> </w:t>
      </w:r>
      <w:r w:rsidR="00265CF5" w:rsidRPr="00107CF6">
        <w:rPr>
          <w:rFonts w:ascii="Times New Roman" w:hAnsi="Times New Roman" w:cs="Times New Roman"/>
          <w:sz w:val="24"/>
          <w:szCs w:val="24"/>
        </w:rPr>
        <w:t xml:space="preserve">application. </w:t>
      </w:r>
      <w:r w:rsidR="00D23BF1">
        <w:rPr>
          <w:rFonts w:ascii="Times New Roman" w:hAnsi="Times New Roman" w:cs="Times New Roman"/>
          <w:sz w:val="24"/>
          <w:szCs w:val="24"/>
        </w:rPr>
        <w:t xml:space="preserve"> </w:t>
      </w:r>
      <w:r w:rsidR="00265CF5" w:rsidRPr="00107CF6">
        <w:rPr>
          <w:rFonts w:ascii="Times New Roman" w:hAnsi="Times New Roman" w:cs="Times New Roman"/>
          <w:sz w:val="24"/>
          <w:szCs w:val="24"/>
        </w:rPr>
        <w:t xml:space="preserve">All the four requirements for </w:t>
      </w:r>
      <w:r w:rsidR="00265CF5" w:rsidRPr="00107CF6">
        <w:rPr>
          <w:rFonts w:ascii="Times New Roman" w:hAnsi="Times New Roman" w:cs="Times New Roman"/>
          <w:i/>
          <w:sz w:val="24"/>
          <w:szCs w:val="24"/>
        </w:rPr>
        <w:t>res judicata</w:t>
      </w:r>
      <w:r w:rsidR="00265CF5" w:rsidRPr="00107CF6">
        <w:rPr>
          <w:rFonts w:ascii="Times New Roman" w:hAnsi="Times New Roman" w:cs="Times New Roman"/>
          <w:sz w:val="24"/>
          <w:szCs w:val="24"/>
        </w:rPr>
        <w:t xml:space="preserve"> were established.</w:t>
      </w:r>
      <w:r w:rsidR="00223CC1" w:rsidRPr="00107CF6">
        <w:rPr>
          <w:rFonts w:ascii="Times New Roman" w:hAnsi="Times New Roman" w:cs="Times New Roman"/>
          <w:sz w:val="24"/>
          <w:szCs w:val="24"/>
        </w:rPr>
        <w:t xml:space="preserve"> </w:t>
      </w:r>
    </w:p>
    <w:p w14:paraId="10C823FA" w14:textId="7B361909" w:rsidR="00265CF5" w:rsidRPr="00107CF6" w:rsidRDefault="00265CF5" w:rsidP="00D23BF1">
      <w:pPr>
        <w:spacing w:line="480" w:lineRule="auto"/>
        <w:ind w:left="540"/>
        <w:jc w:val="both"/>
        <w:rPr>
          <w:rFonts w:ascii="Times New Roman" w:hAnsi="Times New Roman" w:cs="Times New Roman"/>
          <w:color w:val="FF0000"/>
          <w:sz w:val="24"/>
          <w:szCs w:val="24"/>
        </w:rPr>
      </w:pPr>
      <w:r w:rsidRPr="00107CF6">
        <w:rPr>
          <w:rFonts w:ascii="Times New Roman" w:hAnsi="Times New Roman" w:cs="Times New Roman"/>
          <w:sz w:val="24"/>
          <w:szCs w:val="24"/>
        </w:rPr>
        <w:t xml:space="preserve">Regarding costs there </w:t>
      </w:r>
      <w:r w:rsidR="0021507F">
        <w:rPr>
          <w:rFonts w:ascii="Times New Roman" w:hAnsi="Times New Roman" w:cs="Times New Roman"/>
          <w:sz w:val="24"/>
          <w:szCs w:val="24"/>
        </w:rPr>
        <w:t>i</w:t>
      </w:r>
      <w:r w:rsidRPr="00107CF6">
        <w:rPr>
          <w:rFonts w:ascii="Times New Roman" w:hAnsi="Times New Roman" w:cs="Times New Roman"/>
          <w:sz w:val="24"/>
          <w:szCs w:val="24"/>
        </w:rPr>
        <w:t>s no reason to depart from the established principle that costs follow the cause</w:t>
      </w:r>
      <w:r w:rsidR="008D3820" w:rsidRPr="00107CF6">
        <w:rPr>
          <w:rFonts w:ascii="Times New Roman" w:hAnsi="Times New Roman" w:cs="Times New Roman"/>
          <w:sz w:val="24"/>
          <w:szCs w:val="24"/>
        </w:rPr>
        <w:t>.</w:t>
      </w:r>
    </w:p>
    <w:p w14:paraId="4124BF95" w14:textId="5606F31F" w:rsidR="007247FC" w:rsidRPr="00107CF6" w:rsidRDefault="00223CC1" w:rsidP="00D23BF1">
      <w:pPr>
        <w:spacing w:line="480" w:lineRule="auto"/>
        <w:ind w:left="540"/>
        <w:jc w:val="both"/>
        <w:rPr>
          <w:rFonts w:ascii="Times New Roman" w:hAnsi="Times New Roman" w:cs="Times New Roman"/>
          <w:sz w:val="24"/>
          <w:szCs w:val="24"/>
        </w:rPr>
      </w:pPr>
      <w:r w:rsidRPr="00107CF6">
        <w:rPr>
          <w:rFonts w:ascii="Times New Roman" w:hAnsi="Times New Roman" w:cs="Times New Roman"/>
          <w:sz w:val="24"/>
          <w:szCs w:val="24"/>
        </w:rPr>
        <w:t>The appeal</w:t>
      </w:r>
      <w:r w:rsidR="00B8680D" w:rsidRPr="00107CF6">
        <w:rPr>
          <w:rFonts w:ascii="Times New Roman" w:hAnsi="Times New Roman" w:cs="Times New Roman"/>
          <w:sz w:val="24"/>
          <w:szCs w:val="24"/>
        </w:rPr>
        <w:t xml:space="preserve"> </w:t>
      </w:r>
      <w:r w:rsidR="00175719" w:rsidRPr="00107CF6">
        <w:rPr>
          <w:rFonts w:ascii="Times New Roman" w:hAnsi="Times New Roman" w:cs="Times New Roman"/>
          <w:sz w:val="24"/>
          <w:szCs w:val="24"/>
        </w:rPr>
        <w:t>therefore lacked</w:t>
      </w:r>
      <w:r w:rsidRPr="00107CF6">
        <w:rPr>
          <w:rFonts w:ascii="Times New Roman" w:hAnsi="Times New Roman" w:cs="Times New Roman"/>
          <w:sz w:val="24"/>
          <w:szCs w:val="24"/>
        </w:rPr>
        <w:t xml:space="preserve"> </w:t>
      </w:r>
      <w:r w:rsidR="00B70242" w:rsidRPr="00107CF6">
        <w:rPr>
          <w:rFonts w:ascii="Times New Roman" w:hAnsi="Times New Roman" w:cs="Times New Roman"/>
          <w:sz w:val="24"/>
          <w:szCs w:val="24"/>
        </w:rPr>
        <w:t>merit</w:t>
      </w:r>
      <w:r w:rsidR="002667C0">
        <w:rPr>
          <w:rFonts w:ascii="Times New Roman" w:hAnsi="Times New Roman" w:cs="Times New Roman"/>
          <w:sz w:val="24"/>
          <w:szCs w:val="24"/>
        </w:rPr>
        <w:t xml:space="preserve">. It </w:t>
      </w:r>
      <w:r w:rsidR="0021507F">
        <w:rPr>
          <w:rFonts w:ascii="Times New Roman" w:hAnsi="Times New Roman" w:cs="Times New Roman"/>
          <w:sz w:val="24"/>
          <w:szCs w:val="24"/>
        </w:rPr>
        <w:t>wa</w:t>
      </w:r>
      <w:r w:rsidR="002667C0">
        <w:rPr>
          <w:rFonts w:ascii="Times New Roman" w:hAnsi="Times New Roman" w:cs="Times New Roman"/>
          <w:sz w:val="24"/>
          <w:szCs w:val="24"/>
        </w:rPr>
        <w:t>s for the above reasons that</w:t>
      </w:r>
      <w:r w:rsidRPr="00107CF6">
        <w:rPr>
          <w:rFonts w:ascii="Times New Roman" w:hAnsi="Times New Roman" w:cs="Times New Roman"/>
          <w:sz w:val="24"/>
          <w:szCs w:val="24"/>
        </w:rPr>
        <w:t xml:space="preserve"> </w:t>
      </w:r>
      <w:r w:rsidR="00B70242">
        <w:rPr>
          <w:rFonts w:ascii="Times New Roman" w:hAnsi="Times New Roman" w:cs="Times New Roman"/>
          <w:sz w:val="24"/>
          <w:szCs w:val="24"/>
        </w:rPr>
        <w:t xml:space="preserve">judgment was entered as afore-stated </w:t>
      </w:r>
      <w:r w:rsidRPr="00107CF6">
        <w:rPr>
          <w:rFonts w:ascii="Times New Roman" w:hAnsi="Times New Roman" w:cs="Times New Roman"/>
          <w:sz w:val="24"/>
          <w:szCs w:val="24"/>
        </w:rPr>
        <w:t>under para 1</w:t>
      </w:r>
      <w:r w:rsidR="00175719" w:rsidRPr="00107CF6">
        <w:rPr>
          <w:rFonts w:ascii="Times New Roman" w:hAnsi="Times New Roman" w:cs="Times New Roman"/>
          <w:sz w:val="24"/>
          <w:szCs w:val="24"/>
        </w:rPr>
        <w:t xml:space="preserve"> of this judgement</w:t>
      </w:r>
      <w:r w:rsidRPr="00107CF6">
        <w:rPr>
          <w:rFonts w:ascii="Times New Roman" w:hAnsi="Times New Roman" w:cs="Times New Roman"/>
          <w:sz w:val="24"/>
          <w:szCs w:val="24"/>
        </w:rPr>
        <w:t>.</w:t>
      </w:r>
    </w:p>
    <w:p w14:paraId="39D67CE3" w14:textId="77777777" w:rsidR="00223CC1" w:rsidRPr="00107CF6" w:rsidRDefault="00223CC1" w:rsidP="00F63982">
      <w:pPr>
        <w:spacing w:line="480" w:lineRule="auto"/>
        <w:jc w:val="both"/>
        <w:rPr>
          <w:rFonts w:ascii="Times New Roman" w:hAnsi="Times New Roman" w:cs="Times New Roman"/>
          <w:sz w:val="24"/>
          <w:szCs w:val="24"/>
        </w:rPr>
      </w:pPr>
    </w:p>
    <w:p w14:paraId="7481EE6C" w14:textId="77777777" w:rsidR="00223CC1" w:rsidRPr="00107CF6" w:rsidRDefault="00223CC1" w:rsidP="00F63982">
      <w:pPr>
        <w:spacing w:line="480" w:lineRule="auto"/>
        <w:jc w:val="both"/>
        <w:rPr>
          <w:rFonts w:ascii="Times New Roman" w:hAnsi="Times New Roman" w:cs="Times New Roman"/>
          <w:sz w:val="24"/>
          <w:szCs w:val="24"/>
        </w:rPr>
      </w:pPr>
    </w:p>
    <w:p w14:paraId="37A49CE5" w14:textId="7D7DC7B4" w:rsidR="00223CC1" w:rsidRDefault="00223CC1" w:rsidP="00170920">
      <w:pPr>
        <w:spacing w:line="480" w:lineRule="auto"/>
        <w:ind w:left="720" w:firstLine="720"/>
        <w:jc w:val="both"/>
        <w:rPr>
          <w:rFonts w:ascii="Times New Roman" w:hAnsi="Times New Roman" w:cs="Times New Roman"/>
          <w:sz w:val="24"/>
          <w:szCs w:val="24"/>
        </w:rPr>
      </w:pPr>
      <w:r w:rsidRPr="00107CF6">
        <w:rPr>
          <w:rFonts w:ascii="Times New Roman" w:hAnsi="Times New Roman" w:cs="Times New Roman"/>
          <w:b/>
          <w:sz w:val="24"/>
          <w:szCs w:val="24"/>
        </w:rPr>
        <w:t xml:space="preserve">UCHENA JA       </w:t>
      </w:r>
      <w:r w:rsidR="00170920">
        <w:rPr>
          <w:rFonts w:ascii="Times New Roman" w:hAnsi="Times New Roman" w:cs="Times New Roman"/>
          <w:b/>
          <w:sz w:val="24"/>
          <w:szCs w:val="24"/>
        </w:rPr>
        <w:tab/>
      </w:r>
      <w:r w:rsidRPr="00107CF6">
        <w:rPr>
          <w:rFonts w:ascii="Times New Roman" w:hAnsi="Times New Roman" w:cs="Times New Roman"/>
          <w:b/>
          <w:sz w:val="24"/>
          <w:szCs w:val="24"/>
        </w:rPr>
        <w:t xml:space="preserve"> </w:t>
      </w:r>
      <w:r w:rsidR="00170920">
        <w:rPr>
          <w:rFonts w:ascii="Times New Roman" w:hAnsi="Times New Roman" w:cs="Times New Roman"/>
          <w:sz w:val="24"/>
          <w:szCs w:val="24"/>
        </w:rPr>
        <w:t>:</w:t>
      </w:r>
      <w:r w:rsidR="00170920">
        <w:rPr>
          <w:rFonts w:ascii="Times New Roman" w:hAnsi="Times New Roman" w:cs="Times New Roman"/>
          <w:sz w:val="24"/>
          <w:szCs w:val="24"/>
        </w:rPr>
        <w:tab/>
        <w:t>I agree</w:t>
      </w:r>
    </w:p>
    <w:p w14:paraId="00328D88" w14:textId="77777777" w:rsidR="00170920" w:rsidRDefault="00170920" w:rsidP="00170920">
      <w:pPr>
        <w:spacing w:line="480" w:lineRule="auto"/>
        <w:ind w:left="720" w:firstLine="720"/>
        <w:jc w:val="both"/>
        <w:rPr>
          <w:rFonts w:ascii="Times New Roman" w:hAnsi="Times New Roman" w:cs="Times New Roman"/>
          <w:sz w:val="24"/>
          <w:szCs w:val="24"/>
        </w:rPr>
      </w:pPr>
    </w:p>
    <w:p w14:paraId="0DAAE17C" w14:textId="0A145430" w:rsidR="00223CC1" w:rsidRDefault="00170920" w:rsidP="00170920">
      <w:pPr>
        <w:spacing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M</w:t>
      </w:r>
      <w:r w:rsidR="00223CC1" w:rsidRPr="00107CF6">
        <w:rPr>
          <w:rFonts w:ascii="Times New Roman" w:hAnsi="Times New Roman" w:cs="Times New Roman"/>
          <w:b/>
          <w:sz w:val="24"/>
          <w:szCs w:val="24"/>
        </w:rPr>
        <w:t xml:space="preserve">WAYERA JA         </w:t>
      </w:r>
      <w:r>
        <w:rPr>
          <w:rFonts w:ascii="Times New Roman" w:hAnsi="Times New Roman" w:cs="Times New Roman"/>
          <w:sz w:val="24"/>
          <w:szCs w:val="24"/>
        </w:rPr>
        <w:t>:</w:t>
      </w:r>
      <w:r>
        <w:rPr>
          <w:rFonts w:ascii="Times New Roman" w:hAnsi="Times New Roman" w:cs="Times New Roman"/>
          <w:sz w:val="24"/>
          <w:szCs w:val="24"/>
        </w:rPr>
        <w:tab/>
        <w:t>I agree</w:t>
      </w:r>
    </w:p>
    <w:p w14:paraId="7088403A" w14:textId="77777777" w:rsidR="00937E7A" w:rsidRDefault="00937E7A" w:rsidP="00170920">
      <w:pPr>
        <w:spacing w:line="480" w:lineRule="auto"/>
        <w:ind w:left="720" w:firstLine="720"/>
        <w:jc w:val="both"/>
        <w:rPr>
          <w:rFonts w:ascii="Times New Roman" w:hAnsi="Times New Roman" w:cs="Times New Roman"/>
          <w:sz w:val="24"/>
          <w:szCs w:val="24"/>
        </w:rPr>
      </w:pPr>
    </w:p>
    <w:p w14:paraId="3614D94C" w14:textId="77777777" w:rsidR="00937E7A" w:rsidRDefault="00937E7A" w:rsidP="00170920">
      <w:pPr>
        <w:spacing w:line="480" w:lineRule="auto"/>
        <w:ind w:left="720" w:firstLine="720"/>
        <w:jc w:val="both"/>
        <w:rPr>
          <w:rFonts w:ascii="Times New Roman" w:hAnsi="Times New Roman" w:cs="Times New Roman"/>
          <w:sz w:val="24"/>
          <w:szCs w:val="24"/>
        </w:rPr>
      </w:pPr>
    </w:p>
    <w:p w14:paraId="71B85F4A" w14:textId="0E7F0275" w:rsidR="00223CC1" w:rsidRPr="0018491D" w:rsidRDefault="00223CC1" w:rsidP="005D7EAE">
      <w:pPr>
        <w:spacing w:line="480" w:lineRule="auto"/>
        <w:jc w:val="both"/>
        <w:rPr>
          <w:rFonts w:ascii="Times New Roman" w:hAnsi="Times New Roman" w:cs="Times New Roman"/>
          <w:sz w:val="24"/>
          <w:szCs w:val="24"/>
        </w:rPr>
      </w:pPr>
      <w:r w:rsidRPr="00107CF6">
        <w:rPr>
          <w:rFonts w:ascii="Times New Roman" w:hAnsi="Times New Roman" w:cs="Times New Roman"/>
          <w:i/>
          <w:sz w:val="24"/>
          <w:szCs w:val="24"/>
        </w:rPr>
        <w:t xml:space="preserve">Gill, </w:t>
      </w:r>
      <w:proofErr w:type="spellStart"/>
      <w:r w:rsidRPr="00107CF6">
        <w:rPr>
          <w:rFonts w:ascii="Times New Roman" w:hAnsi="Times New Roman" w:cs="Times New Roman"/>
          <w:i/>
          <w:sz w:val="24"/>
          <w:szCs w:val="24"/>
        </w:rPr>
        <w:t>Godlonton</w:t>
      </w:r>
      <w:proofErr w:type="spellEnd"/>
      <w:r w:rsidRPr="00107CF6">
        <w:rPr>
          <w:rFonts w:ascii="Times New Roman" w:hAnsi="Times New Roman" w:cs="Times New Roman"/>
          <w:i/>
          <w:sz w:val="24"/>
          <w:szCs w:val="24"/>
        </w:rPr>
        <w:t xml:space="preserve"> &amp; </w:t>
      </w:r>
      <w:proofErr w:type="spellStart"/>
      <w:r w:rsidRPr="00107CF6">
        <w:rPr>
          <w:rFonts w:ascii="Times New Roman" w:hAnsi="Times New Roman" w:cs="Times New Roman"/>
          <w:i/>
          <w:sz w:val="24"/>
          <w:szCs w:val="24"/>
        </w:rPr>
        <w:t>Gerrans</w:t>
      </w:r>
      <w:proofErr w:type="spellEnd"/>
      <w:r w:rsidR="0018491D" w:rsidRPr="0018491D">
        <w:rPr>
          <w:rFonts w:ascii="Times New Roman" w:hAnsi="Times New Roman" w:cs="Times New Roman"/>
          <w:i/>
          <w:sz w:val="24"/>
          <w:szCs w:val="24"/>
        </w:rPr>
        <w:t>,</w:t>
      </w:r>
      <w:r w:rsidR="0018491D">
        <w:rPr>
          <w:rFonts w:ascii="Times New Roman" w:hAnsi="Times New Roman" w:cs="Times New Roman"/>
          <w:sz w:val="24"/>
          <w:szCs w:val="24"/>
        </w:rPr>
        <w:t xml:space="preserve"> 1</w:t>
      </w:r>
      <w:r w:rsidR="0018491D" w:rsidRPr="0018491D">
        <w:rPr>
          <w:rFonts w:ascii="Times New Roman" w:hAnsi="Times New Roman" w:cs="Times New Roman"/>
          <w:sz w:val="24"/>
          <w:szCs w:val="24"/>
          <w:vertAlign w:val="superscript"/>
        </w:rPr>
        <w:t>st</w:t>
      </w:r>
      <w:r w:rsidR="0018491D">
        <w:rPr>
          <w:rFonts w:ascii="Times New Roman" w:hAnsi="Times New Roman" w:cs="Times New Roman"/>
          <w:sz w:val="24"/>
          <w:szCs w:val="24"/>
        </w:rPr>
        <w:t xml:space="preserve"> respondent’s legal practitioners.</w:t>
      </w:r>
    </w:p>
    <w:p w14:paraId="492C8328" w14:textId="77777777" w:rsidR="00837EA6" w:rsidRPr="00107CF6" w:rsidRDefault="00837EA6" w:rsidP="005D7EAE">
      <w:pPr>
        <w:spacing w:line="480" w:lineRule="auto"/>
        <w:jc w:val="both"/>
        <w:rPr>
          <w:rFonts w:ascii="Times New Roman" w:hAnsi="Times New Roman" w:cs="Times New Roman"/>
          <w:sz w:val="24"/>
          <w:szCs w:val="24"/>
        </w:rPr>
      </w:pPr>
    </w:p>
    <w:p w14:paraId="4BB07750" w14:textId="77777777" w:rsidR="00F86E06" w:rsidRPr="00107CF6" w:rsidRDefault="00F86E06" w:rsidP="00F86E06">
      <w:pPr>
        <w:spacing w:line="480" w:lineRule="auto"/>
        <w:rPr>
          <w:rFonts w:ascii="Times New Roman" w:hAnsi="Times New Roman" w:cs="Times New Roman"/>
          <w:b/>
          <w:sz w:val="24"/>
          <w:szCs w:val="24"/>
        </w:rPr>
      </w:pPr>
    </w:p>
    <w:sectPr w:rsidR="00F86E06" w:rsidRPr="00107C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4E93" w14:textId="77777777" w:rsidR="008F54D3" w:rsidRDefault="008F54D3" w:rsidP="003B6239">
      <w:pPr>
        <w:spacing w:after="0" w:line="240" w:lineRule="auto"/>
      </w:pPr>
      <w:r>
        <w:separator/>
      </w:r>
    </w:p>
  </w:endnote>
  <w:endnote w:type="continuationSeparator" w:id="0">
    <w:p w14:paraId="550ABF32" w14:textId="77777777" w:rsidR="008F54D3" w:rsidRDefault="008F54D3" w:rsidP="003B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1F901" w14:textId="77777777" w:rsidR="008F54D3" w:rsidRDefault="008F54D3" w:rsidP="003B6239">
      <w:pPr>
        <w:spacing w:after="0" w:line="240" w:lineRule="auto"/>
      </w:pPr>
      <w:r>
        <w:separator/>
      </w:r>
    </w:p>
  </w:footnote>
  <w:footnote w:type="continuationSeparator" w:id="0">
    <w:p w14:paraId="07D97D2F" w14:textId="77777777" w:rsidR="008F54D3" w:rsidRDefault="008F54D3" w:rsidP="003B6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BF41" w14:textId="58AA0596" w:rsidR="00E93F49" w:rsidRDefault="00E93F49">
    <w:pPr>
      <w:pStyle w:val="Header"/>
    </w:pPr>
    <w:r>
      <w:rPr>
        <w:noProof/>
      </w:rPr>
      <mc:AlternateContent>
        <mc:Choice Requires="wps">
          <w:drawing>
            <wp:anchor distT="0" distB="0" distL="114300" distR="114300" simplePos="0" relativeHeight="251657728" behindDoc="0" locked="0" layoutInCell="0" allowOverlap="1" wp14:anchorId="00BA0C7F" wp14:editId="7C7E0D1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AC61" w14:textId="74184A46" w:rsidR="00E93F49" w:rsidRPr="008869AE" w:rsidRDefault="00E93F49" w:rsidP="003B6239">
                          <w:pPr>
                            <w:spacing w:after="0" w:line="240" w:lineRule="auto"/>
                            <w:jc w:val="center"/>
                            <w:rPr>
                              <w:rFonts w:ascii="Times New Roman" w:hAnsi="Times New Roman" w:cs="Times New Roman"/>
                              <w:b/>
                              <w:noProof/>
                              <w:sz w:val="24"/>
                              <w:szCs w:val="24"/>
                            </w:rPr>
                          </w:pPr>
                          <w:r>
                            <w:rPr>
                              <w:noProof/>
                            </w:rPr>
                            <w:t xml:space="preserve">                                                                                                                              </w:t>
                          </w:r>
                          <w:r w:rsidR="008869AE">
                            <w:rPr>
                              <w:noProof/>
                            </w:rPr>
                            <w:t xml:space="preserve">       </w:t>
                          </w:r>
                          <w:r w:rsidR="008869AE" w:rsidRPr="008869AE">
                            <w:rPr>
                              <w:rFonts w:ascii="Times New Roman" w:hAnsi="Times New Roman" w:cs="Times New Roman"/>
                              <w:b/>
                              <w:noProof/>
                              <w:sz w:val="24"/>
                              <w:szCs w:val="24"/>
                            </w:rPr>
                            <w:t xml:space="preserve">Judgment No. SC </w:t>
                          </w:r>
                          <w:r w:rsidR="003D41CE">
                            <w:rPr>
                              <w:rFonts w:ascii="Times New Roman" w:hAnsi="Times New Roman" w:cs="Times New Roman"/>
                              <w:b/>
                              <w:noProof/>
                              <w:sz w:val="24"/>
                              <w:szCs w:val="24"/>
                            </w:rPr>
                            <w:t>86</w:t>
                          </w:r>
                          <w:r w:rsidR="008869AE" w:rsidRPr="008869AE">
                            <w:rPr>
                              <w:rFonts w:ascii="Times New Roman" w:hAnsi="Times New Roman" w:cs="Times New Roman"/>
                              <w:b/>
                              <w:noProof/>
                              <w:sz w:val="24"/>
                              <w:szCs w:val="24"/>
                            </w:rPr>
                            <w:t>/25</w:t>
                          </w:r>
                        </w:p>
                        <w:p w14:paraId="0520C5AE" w14:textId="652D8AB4" w:rsidR="00E93F49" w:rsidRPr="008869AE" w:rsidRDefault="00E93F49" w:rsidP="003B6239">
                          <w:pPr>
                            <w:spacing w:after="0" w:line="240" w:lineRule="auto"/>
                            <w:jc w:val="center"/>
                            <w:rPr>
                              <w:rFonts w:ascii="Times New Roman" w:hAnsi="Times New Roman" w:cs="Times New Roman"/>
                              <w:b/>
                              <w:noProof/>
                              <w:sz w:val="24"/>
                              <w:szCs w:val="24"/>
                            </w:rPr>
                          </w:pPr>
                          <w:r w:rsidRPr="008869AE">
                            <w:rPr>
                              <w:rFonts w:ascii="Times New Roman" w:hAnsi="Times New Roman" w:cs="Times New Roman"/>
                              <w:b/>
                              <w:noProof/>
                              <w:sz w:val="24"/>
                              <w:szCs w:val="24"/>
                            </w:rPr>
                            <w:t xml:space="preserve">                                                                                             </w:t>
                          </w:r>
                          <w:r w:rsidR="008869AE">
                            <w:rPr>
                              <w:rFonts w:ascii="Times New Roman" w:hAnsi="Times New Roman" w:cs="Times New Roman"/>
                              <w:b/>
                              <w:noProof/>
                              <w:sz w:val="24"/>
                              <w:szCs w:val="24"/>
                            </w:rPr>
                            <w:t xml:space="preserve">             </w:t>
                          </w:r>
                          <w:r w:rsidRPr="008869AE">
                            <w:rPr>
                              <w:rFonts w:ascii="Times New Roman" w:hAnsi="Times New Roman" w:cs="Times New Roman"/>
                              <w:b/>
                              <w:noProof/>
                              <w:sz w:val="24"/>
                              <w:szCs w:val="24"/>
                            </w:rPr>
                            <w:t>Civil Apeal No</w:t>
                          </w:r>
                          <w:r w:rsidR="008869AE" w:rsidRPr="008869AE">
                            <w:rPr>
                              <w:rFonts w:ascii="Times New Roman" w:hAnsi="Times New Roman" w:cs="Times New Roman"/>
                              <w:b/>
                              <w:noProof/>
                              <w:sz w:val="24"/>
                              <w:szCs w:val="24"/>
                            </w:rPr>
                            <w:t>.</w:t>
                          </w:r>
                          <w:r w:rsidRPr="008869AE">
                            <w:rPr>
                              <w:rFonts w:ascii="Times New Roman" w:hAnsi="Times New Roman" w:cs="Times New Roman"/>
                              <w:b/>
                              <w:noProof/>
                              <w:sz w:val="24"/>
                              <w:szCs w:val="24"/>
                            </w:rPr>
                            <w:t xml:space="preserve"> SC 302/25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0BA0C7F"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F4BAC61" w14:textId="74184A46" w:rsidR="00E93F49" w:rsidRPr="008869AE" w:rsidRDefault="00E93F49" w:rsidP="003B6239">
                    <w:pPr>
                      <w:spacing w:after="0" w:line="240" w:lineRule="auto"/>
                      <w:jc w:val="center"/>
                      <w:rPr>
                        <w:rFonts w:ascii="Times New Roman" w:hAnsi="Times New Roman" w:cs="Times New Roman"/>
                        <w:b/>
                        <w:noProof/>
                        <w:sz w:val="24"/>
                        <w:szCs w:val="24"/>
                      </w:rPr>
                    </w:pPr>
                    <w:r>
                      <w:rPr>
                        <w:noProof/>
                      </w:rPr>
                      <w:t xml:space="preserve">                                                                                                                              </w:t>
                    </w:r>
                    <w:r w:rsidR="008869AE">
                      <w:rPr>
                        <w:noProof/>
                      </w:rPr>
                      <w:t xml:space="preserve">       </w:t>
                    </w:r>
                    <w:r w:rsidR="008869AE" w:rsidRPr="008869AE">
                      <w:rPr>
                        <w:rFonts w:ascii="Times New Roman" w:hAnsi="Times New Roman" w:cs="Times New Roman"/>
                        <w:b/>
                        <w:noProof/>
                        <w:sz w:val="24"/>
                        <w:szCs w:val="24"/>
                      </w:rPr>
                      <w:t xml:space="preserve">Judgment No. SC </w:t>
                    </w:r>
                    <w:r w:rsidR="003D41CE">
                      <w:rPr>
                        <w:rFonts w:ascii="Times New Roman" w:hAnsi="Times New Roman" w:cs="Times New Roman"/>
                        <w:b/>
                        <w:noProof/>
                        <w:sz w:val="24"/>
                        <w:szCs w:val="24"/>
                      </w:rPr>
                      <w:t>86</w:t>
                    </w:r>
                    <w:r w:rsidR="008869AE" w:rsidRPr="008869AE">
                      <w:rPr>
                        <w:rFonts w:ascii="Times New Roman" w:hAnsi="Times New Roman" w:cs="Times New Roman"/>
                        <w:b/>
                        <w:noProof/>
                        <w:sz w:val="24"/>
                        <w:szCs w:val="24"/>
                      </w:rPr>
                      <w:t>/25</w:t>
                    </w:r>
                  </w:p>
                  <w:p w14:paraId="0520C5AE" w14:textId="652D8AB4" w:rsidR="00E93F49" w:rsidRPr="008869AE" w:rsidRDefault="00E93F49" w:rsidP="003B6239">
                    <w:pPr>
                      <w:spacing w:after="0" w:line="240" w:lineRule="auto"/>
                      <w:jc w:val="center"/>
                      <w:rPr>
                        <w:rFonts w:ascii="Times New Roman" w:hAnsi="Times New Roman" w:cs="Times New Roman"/>
                        <w:b/>
                        <w:noProof/>
                        <w:sz w:val="24"/>
                        <w:szCs w:val="24"/>
                      </w:rPr>
                    </w:pPr>
                    <w:r w:rsidRPr="008869AE">
                      <w:rPr>
                        <w:rFonts w:ascii="Times New Roman" w:hAnsi="Times New Roman" w:cs="Times New Roman"/>
                        <w:b/>
                        <w:noProof/>
                        <w:sz w:val="24"/>
                        <w:szCs w:val="24"/>
                      </w:rPr>
                      <w:t xml:space="preserve">                                                                                             </w:t>
                    </w:r>
                    <w:r w:rsidR="008869AE">
                      <w:rPr>
                        <w:rFonts w:ascii="Times New Roman" w:hAnsi="Times New Roman" w:cs="Times New Roman"/>
                        <w:b/>
                        <w:noProof/>
                        <w:sz w:val="24"/>
                        <w:szCs w:val="24"/>
                      </w:rPr>
                      <w:t xml:space="preserve">             </w:t>
                    </w:r>
                    <w:r w:rsidRPr="008869AE">
                      <w:rPr>
                        <w:rFonts w:ascii="Times New Roman" w:hAnsi="Times New Roman" w:cs="Times New Roman"/>
                        <w:b/>
                        <w:noProof/>
                        <w:sz w:val="24"/>
                        <w:szCs w:val="24"/>
                      </w:rPr>
                      <w:t>Civil Apeal No</w:t>
                    </w:r>
                    <w:r w:rsidR="008869AE" w:rsidRPr="008869AE">
                      <w:rPr>
                        <w:rFonts w:ascii="Times New Roman" w:hAnsi="Times New Roman" w:cs="Times New Roman"/>
                        <w:b/>
                        <w:noProof/>
                        <w:sz w:val="24"/>
                        <w:szCs w:val="24"/>
                      </w:rPr>
                      <w:t>.</w:t>
                    </w:r>
                    <w:r w:rsidRPr="008869AE">
                      <w:rPr>
                        <w:rFonts w:ascii="Times New Roman" w:hAnsi="Times New Roman" w:cs="Times New Roman"/>
                        <w:b/>
                        <w:noProof/>
                        <w:sz w:val="24"/>
                        <w:szCs w:val="24"/>
                      </w:rPr>
                      <w:t xml:space="preserve"> SC 302/25</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0ACA45D1" wp14:editId="0CE522FE">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E033EA4" w14:textId="77777777" w:rsidR="00E93F49" w:rsidRDefault="00E93F49">
                          <w:pPr>
                            <w:spacing w:after="0" w:line="240" w:lineRule="auto"/>
                            <w:rPr>
                              <w:color w:val="FFFFFF" w:themeColor="background1"/>
                            </w:rPr>
                          </w:pPr>
                          <w:r>
                            <w:fldChar w:fldCharType="begin"/>
                          </w:r>
                          <w:r>
                            <w:instrText xml:space="preserve"> PAGE   \* MERGEFORMAT </w:instrText>
                          </w:r>
                          <w:r>
                            <w:fldChar w:fldCharType="separate"/>
                          </w:r>
                          <w:r w:rsidR="00877996" w:rsidRPr="00877996">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ACA45D1"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E033EA4" w14:textId="77777777" w:rsidR="00E93F49" w:rsidRDefault="00E93F49">
                    <w:pPr>
                      <w:spacing w:after="0" w:line="240" w:lineRule="auto"/>
                      <w:rPr>
                        <w:color w:val="FFFFFF" w:themeColor="background1"/>
                      </w:rPr>
                    </w:pPr>
                    <w:r>
                      <w:fldChar w:fldCharType="begin"/>
                    </w:r>
                    <w:r>
                      <w:instrText xml:space="preserve"> PAGE   \* MERGEFORMAT </w:instrText>
                    </w:r>
                    <w:r>
                      <w:fldChar w:fldCharType="separate"/>
                    </w:r>
                    <w:r w:rsidR="00877996" w:rsidRPr="00877996">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06B3"/>
    <w:multiLevelType w:val="hybridMultilevel"/>
    <w:tmpl w:val="E32C9AA4"/>
    <w:lvl w:ilvl="0" w:tplc="F08C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0E5A"/>
    <w:multiLevelType w:val="hybridMultilevel"/>
    <w:tmpl w:val="35845D1E"/>
    <w:lvl w:ilvl="0" w:tplc="9C96D31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57FD6"/>
    <w:multiLevelType w:val="hybridMultilevel"/>
    <w:tmpl w:val="9B14E68A"/>
    <w:lvl w:ilvl="0" w:tplc="CA48E0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9412E7"/>
    <w:multiLevelType w:val="hybridMultilevel"/>
    <w:tmpl w:val="B1440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265DF"/>
    <w:multiLevelType w:val="hybridMultilevel"/>
    <w:tmpl w:val="B0485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93690"/>
    <w:multiLevelType w:val="hybridMultilevel"/>
    <w:tmpl w:val="1ACC6924"/>
    <w:lvl w:ilvl="0" w:tplc="36908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06"/>
    <w:rsid w:val="0001186E"/>
    <w:rsid w:val="0001701B"/>
    <w:rsid w:val="00022103"/>
    <w:rsid w:val="00025447"/>
    <w:rsid w:val="0005292F"/>
    <w:rsid w:val="00060145"/>
    <w:rsid w:val="00075D66"/>
    <w:rsid w:val="00084104"/>
    <w:rsid w:val="00085D63"/>
    <w:rsid w:val="000B48D3"/>
    <w:rsid w:val="000B6455"/>
    <w:rsid w:val="000E476D"/>
    <w:rsid w:val="000E674C"/>
    <w:rsid w:val="0010314E"/>
    <w:rsid w:val="00107CF6"/>
    <w:rsid w:val="0011442A"/>
    <w:rsid w:val="00115CCB"/>
    <w:rsid w:val="00120DD3"/>
    <w:rsid w:val="00123B6D"/>
    <w:rsid w:val="00125109"/>
    <w:rsid w:val="0013270B"/>
    <w:rsid w:val="00136A53"/>
    <w:rsid w:val="0015093C"/>
    <w:rsid w:val="00153BA7"/>
    <w:rsid w:val="00160DC8"/>
    <w:rsid w:val="00170920"/>
    <w:rsid w:val="00175719"/>
    <w:rsid w:val="00181174"/>
    <w:rsid w:val="0018491D"/>
    <w:rsid w:val="00193AB8"/>
    <w:rsid w:val="001A0286"/>
    <w:rsid w:val="001A1EB3"/>
    <w:rsid w:val="001B222D"/>
    <w:rsid w:val="001C41C3"/>
    <w:rsid w:val="001C52B2"/>
    <w:rsid w:val="001D34FB"/>
    <w:rsid w:val="001D39F9"/>
    <w:rsid w:val="001D48D9"/>
    <w:rsid w:val="001D60CF"/>
    <w:rsid w:val="002064CC"/>
    <w:rsid w:val="0021507F"/>
    <w:rsid w:val="00223CC1"/>
    <w:rsid w:val="00226612"/>
    <w:rsid w:val="002324F6"/>
    <w:rsid w:val="00233922"/>
    <w:rsid w:val="00260953"/>
    <w:rsid w:val="002617E7"/>
    <w:rsid w:val="00265CF5"/>
    <w:rsid w:val="002667C0"/>
    <w:rsid w:val="00271979"/>
    <w:rsid w:val="00274F92"/>
    <w:rsid w:val="00277AC5"/>
    <w:rsid w:val="002A5B50"/>
    <w:rsid w:val="002A60EA"/>
    <w:rsid w:val="002B090C"/>
    <w:rsid w:val="002B2F9E"/>
    <w:rsid w:val="002B6232"/>
    <w:rsid w:val="002C4EB1"/>
    <w:rsid w:val="002D25D5"/>
    <w:rsid w:val="002D3734"/>
    <w:rsid w:val="002E1B88"/>
    <w:rsid w:val="002E5DF7"/>
    <w:rsid w:val="002F177B"/>
    <w:rsid w:val="002F7329"/>
    <w:rsid w:val="00320187"/>
    <w:rsid w:val="00325D3C"/>
    <w:rsid w:val="0033478F"/>
    <w:rsid w:val="003437D5"/>
    <w:rsid w:val="003670FB"/>
    <w:rsid w:val="00380A41"/>
    <w:rsid w:val="003822AD"/>
    <w:rsid w:val="00386091"/>
    <w:rsid w:val="003945CB"/>
    <w:rsid w:val="003963D6"/>
    <w:rsid w:val="00396EA1"/>
    <w:rsid w:val="003A2AE4"/>
    <w:rsid w:val="003B6239"/>
    <w:rsid w:val="003C3AA7"/>
    <w:rsid w:val="003D36F7"/>
    <w:rsid w:val="003D41CE"/>
    <w:rsid w:val="003D581F"/>
    <w:rsid w:val="003D7997"/>
    <w:rsid w:val="003E615B"/>
    <w:rsid w:val="003F0EE7"/>
    <w:rsid w:val="003F3E5C"/>
    <w:rsid w:val="003F469C"/>
    <w:rsid w:val="00403C79"/>
    <w:rsid w:val="00404FC2"/>
    <w:rsid w:val="004052E9"/>
    <w:rsid w:val="00410C63"/>
    <w:rsid w:val="00411639"/>
    <w:rsid w:val="004141BF"/>
    <w:rsid w:val="00420C76"/>
    <w:rsid w:val="00425B17"/>
    <w:rsid w:val="00427143"/>
    <w:rsid w:val="00432A1F"/>
    <w:rsid w:val="004350BB"/>
    <w:rsid w:val="00442556"/>
    <w:rsid w:val="00454468"/>
    <w:rsid w:val="00457B38"/>
    <w:rsid w:val="00457D80"/>
    <w:rsid w:val="00466E82"/>
    <w:rsid w:val="00471E06"/>
    <w:rsid w:val="0047251B"/>
    <w:rsid w:val="0047313C"/>
    <w:rsid w:val="00490065"/>
    <w:rsid w:val="0049083E"/>
    <w:rsid w:val="004A1A09"/>
    <w:rsid w:val="004B4453"/>
    <w:rsid w:val="004B7EE0"/>
    <w:rsid w:val="004C6C01"/>
    <w:rsid w:val="004C73C9"/>
    <w:rsid w:val="004D4A42"/>
    <w:rsid w:val="004F0FD6"/>
    <w:rsid w:val="0050077D"/>
    <w:rsid w:val="00515728"/>
    <w:rsid w:val="00527989"/>
    <w:rsid w:val="00530AFE"/>
    <w:rsid w:val="00532E64"/>
    <w:rsid w:val="00536016"/>
    <w:rsid w:val="00544AC3"/>
    <w:rsid w:val="00546719"/>
    <w:rsid w:val="00570336"/>
    <w:rsid w:val="00572F64"/>
    <w:rsid w:val="00593CA3"/>
    <w:rsid w:val="00594800"/>
    <w:rsid w:val="005A0DBA"/>
    <w:rsid w:val="005A6553"/>
    <w:rsid w:val="005B5498"/>
    <w:rsid w:val="005D7EAE"/>
    <w:rsid w:val="005E1D07"/>
    <w:rsid w:val="005E4436"/>
    <w:rsid w:val="005E4CD0"/>
    <w:rsid w:val="005F1CB1"/>
    <w:rsid w:val="005F41CB"/>
    <w:rsid w:val="00622BF3"/>
    <w:rsid w:val="0062514C"/>
    <w:rsid w:val="00635E20"/>
    <w:rsid w:val="00643C8E"/>
    <w:rsid w:val="006554E7"/>
    <w:rsid w:val="0066273A"/>
    <w:rsid w:val="00667572"/>
    <w:rsid w:val="00675142"/>
    <w:rsid w:val="00691DCA"/>
    <w:rsid w:val="006A5E87"/>
    <w:rsid w:val="006B0CD1"/>
    <w:rsid w:val="006B3389"/>
    <w:rsid w:val="006B7153"/>
    <w:rsid w:val="006B7EC1"/>
    <w:rsid w:val="006C6C97"/>
    <w:rsid w:val="006D5647"/>
    <w:rsid w:val="006D5FAC"/>
    <w:rsid w:val="006E0BA9"/>
    <w:rsid w:val="006E653A"/>
    <w:rsid w:val="006F7A78"/>
    <w:rsid w:val="00701B8A"/>
    <w:rsid w:val="00715A69"/>
    <w:rsid w:val="00717812"/>
    <w:rsid w:val="007247FC"/>
    <w:rsid w:val="007428BE"/>
    <w:rsid w:val="00747EAB"/>
    <w:rsid w:val="007755A7"/>
    <w:rsid w:val="00783FCB"/>
    <w:rsid w:val="00787228"/>
    <w:rsid w:val="007911B1"/>
    <w:rsid w:val="007920D2"/>
    <w:rsid w:val="00796B0D"/>
    <w:rsid w:val="007A5EE3"/>
    <w:rsid w:val="007A7903"/>
    <w:rsid w:val="007B483E"/>
    <w:rsid w:val="007B602A"/>
    <w:rsid w:val="007E3145"/>
    <w:rsid w:val="007E66A9"/>
    <w:rsid w:val="007F4BE5"/>
    <w:rsid w:val="00803FBA"/>
    <w:rsid w:val="00821893"/>
    <w:rsid w:val="00822DBF"/>
    <w:rsid w:val="00827D7F"/>
    <w:rsid w:val="00830824"/>
    <w:rsid w:val="0083407A"/>
    <w:rsid w:val="00834308"/>
    <w:rsid w:val="00837930"/>
    <w:rsid w:val="00837CF1"/>
    <w:rsid w:val="00837EA6"/>
    <w:rsid w:val="00877996"/>
    <w:rsid w:val="00881305"/>
    <w:rsid w:val="00885AF2"/>
    <w:rsid w:val="008869AE"/>
    <w:rsid w:val="00896C75"/>
    <w:rsid w:val="008A3C8B"/>
    <w:rsid w:val="008C785A"/>
    <w:rsid w:val="008D013D"/>
    <w:rsid w:val="008D3820"/>
    <w:rsid w:val="008D5B30"/>
    <w:rsid w:val="008D6C58"/>
    <w:rsid w:val="008E036B"/>
    <w:rsid w:val="008E1D58"/>
    <w:rsid w:val="008E2F2B"/>
    <w:rsid w:val="008E5105"/>
    <w:rsid w:val="008F54D3"/>
    <w:rsid w:val="00911549"/>
    <w:rsid w:val="00934896"/>
    <w:rsid w:val="00937E7A"/>
    <w:rsid w:val="0094079B"/>
    <w:rsid w:val="00944B88"/>
    <w:rsid w:val="00947449"/>
    <w:rsid w:val="009536E3"/>
    <w:rsid w:val="009578BC"/>
    <w:rsid w:val="00964553"/>
    <w:rsid w:val="00977E0A"/>
    <w:rsid w:val="009917CA"/>
    <w:rsid w:val="00992EDF"/>
    <w:rsid w:val="009A10CB"/>
    <w:rsid w:val="009C0705"/>
    <w:rsid w:val="009C1C1E"/>
    <w:rsid w:val="009C3CBB"/>
    <w:rsid w:val="009F12B2"/>
    <w:rsid w:val="00A04962"/>
    <w:rsid w:val="00A06C4E"/>
    <w:rsid w:val="00A11102"/>
    <w:rsid w:val="00A149D2"/>
    <w:rsid w:val="00A17C4E"/>
    <w:rsid w:val="00A477F2"/>
    <w:rsid w:val="00A62625"/>
    <w:rsid w:val="00A62995"/>
    <w:rsid w:val="00A66090"/>
    <w:rsid w:val="00A72AC3"/>
    <w:rsid w:val="00A84293"/>
    <w:rsid w:val="00A86658"/>
    <w:rsid w:val="00AA2E8B"/>
    <w:rsid w:val="00AA3F2E"/>
    <w:rsid w:val="00AB7C91"/>
    <w:rsid w:val="00AC58F7"/>
    <w:rsid w:val="00AE01EA"/>
    <w:rsid w:val="00AE29BB"/>
    <w:rsid w:val="00AE722F"/>
    <w:rsid w:val="00AF1D70"/>
    <w:rsid w:val="00B077F7"/>
    <w:rsid w:val="00B1562F"/>
    <w:rsid w:val="00B21652"/>
    <w:rsid w:val="00B24980"/>
    <w:rsid w:val="00B26149"/>
    <w:rsid w:val="00B275B8"/>
    <w:rsid w:val="00B3046F"/>
    <w:rsid w:val="00B35321"/>
    <w:rsid w:val="00B37EA4"/>
    <w:rsid w:val="00B603AC"/>
    <w:rsid w:val="00B66BFE"/>
    <w:rsid w:val="00B70242"/>
    <w:rsid w:val="00B75819"/>
    <w:rsid w:val="00B774EC"/>
    <w:rsid w:val="00B85D96"/>
    <w:rsid w:val="00B8680D"/>
    <w:rsid w:val="00BB79D2"/>
    <w:rsid w:val="00BC4152"/>
    <w:rsid w:val="00BD10F9"/>
    <w:rsid w:val="00BE67DD"/>
    <w:rsid w:val="00BE756B"/>
    <w:rsid w:val="00BF1F04"/>
    <w:rsid w:val="00BF485A"/>
    <w:rsid w:val="00C21255"/>
    <w:rsid w:val="00C32441"/>
    <w:rsid w:val="00C335AA"/>
    <w:rsid w:val="00C41610"/>
    <w:rsid w:val="00C6269D"/>
    <w:rsid w:val="00C71452"/>
    <w:rsid w:val="00C91C1C"/>
    <w:rsid w:val="00C94D4D"/>
    <w:rsid w:val="00CC1BC1"/>
    <w:rsid w:val="00CE51AC"/>
    <w:rsid w:val="00CE60AA"/>
    <w:rsid w:val="00CF421E"/>
    <w:rsid w:val="00D063B4"/>
    <w:rsid w:val="00D06C5C"/>
    <w:rsid w:val="00D11034"/>
    <w:rsid w:val="00D14734"/>
    <w:rsid w:val="00D14B51"/>
    <w:rsid w:val="00D20313"/>
    <w:rsid w:val="00D23BF1"/>
    <w:rsid w:val="00D40A11"/>
    <w:rsid w:val="00D4369A"/>
    <w:rsid w:val="00D504A6"/>
    <w:rsid w:val="00D52755"/>
    <w:rsid w:val="00D6676F"/>
    <w:rsid w:val="00D77E5E"/>
    <w:rsid w:val="00D878C7"/>
    <w:rsid w:val="00D9393A"/>
    <w:rsid w:val="00DA0DCA"/>
    <w:rsid w:val="00DD6CAB"/>
    <w:rsid w:val="00DF19BF"/>
    <w:rsid w:val="00DF3253"/>
    <w:rsid w:val="00E05438"/>
    <w:rsid w:val="00E11171"/>
    <w:rsid w:val="00E154A7"/>
    <w:rsid w:val="00E20273"/>
    <w:rsid w:val="00E33997"/>
    <w:rsid w:val="00E3540E"/>
    <w:rsid w:val="00E379E7"/>
    <w:rsid w:val="00E44AB8"/>
    <w:rsid w:val="00E46608"/>
    <w:rsid w:val="00E474FF"/>
    <w:rsid w:val="00E5054F"/>
    <w:rsid w:val="00E5214D"/>
    <w:rsid w:val="00E56231"/>
    <w:rsid w:val="00E61E39"/>
    <w:rsid w:val="00E629BE"/>
    <w:rsid w:val="00E7302B"/>
    <w:rsid w:val="00E74201"/>
    <w:rsid w:val="00E7528B"/>
    <w:rsid w:val="00E80BE5"/>
    <w:rsid w:val="00E82218"/>
    <w:rsid w:val="00E87432"/>
    <w:rsid w:val="00E90980"/>
    <w:rsid w:val="00E91A5A"/>
    <w:rsid w:val="00E93BF5"/>
    <w:rsid w:val="00E93F49"/>
    <w:rsid w:val="00E97012"/>
    <w:rsid w:val="00EA7E6A"/>
    <w:rsid w:val="00EB1505"/>
    <w:rsid w:val="00EB5AE3"/>
    <w:rsid w:val="00EF5E08"/>
    <w:rsid w:val="00EF6E82"/>
    <w:rsid w:val="00F1070C"/>
    <w:rsid w:val="00F136F9"/>
    <w:rsid w:val="00F1599F"/>
    <w:rsid w:val="00F21B55"/>
    <w:rsid w:val="00F402B0"/>
    <w:rsid w:val="00F40DB4"/>
    <w:rsid w:val="00F51BB3"/>
    <w:rsid w:val="00F6117B"/>
    <w:rsid w:val="00F63982"/>
    <w:rsid w:val="00F73C11"/>
    <w:rsid w:val="00F83DD2"/>
    <w:rsid w:val="00F85F22"/>
    <w:rsid w:val="00F86E06"/>
    <w:rsid w:val="00F90C01"/>
    <w:rsid w:val="00F91D8F"/>
    <w:rsid w:val="00FB7ABD"/>
    <w:rsid w:val="00FD0200"/>
    <w:rsid w:val="00FE0669"/>
    <w:rsid w:val="00FE10CC"/>
    <w:rsid w:val="00FF247A"/>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079E9"/>
  <w15:chartTrackingRefBased/>
  <w15:docId w15:val="{EAFE26AE-D4D0-44B0-8D08-7EDCB763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E06"/>
    <w:pPr>
      <w:ind w:left="720"/>
      <w:contextualSpacing/>
    </w:pPr>
  </w:style>
  <w:style w:type="paragraph" w:styleId="Header">
    <w:name w:val="header"/>
    <w:basedOn w:val="Normal"/>
    <w:link w:val="HeaderChar"/>
    <w:uiPriority w:val="99"/>
    <w:unhideWhenUsed/>
    <w:rsid w:val="003B6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39"/>
  </w:style>
  <w:style w:type="paragraph" w:styleId="Footer">
    <w:name w:val="footer"/>
    <w:basedOn w:val="Normal"/>
    <w:link w:val="FooterChar"/>
    <w:uiPriority w:val="99"/>
    <w:unhideWhenUsed/>
    <w:rsid w:val="003B6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39"/>
  </w:style>
  <w:style w:type="character" w:styleId="CommentReference">
    <w:name w:val="annotation reference"/>
    <w:basedOn w:val="DefaultParagraphFont"/>
    <w:uiPriority w:val="99"/>
    <w:semiHidden/>
    <w:unhideWhenUsed/>
    <w:rsid w:val="00B26149"/>
    <w:rPr>
      <w:sz w:val="16"/>
      <w:szCs w:val="16"/>
    </w:rPr>
  </w:style>
  <w:style w:type="paragraph" w:styleId="CommentText">
    <w:name w:val="annotation text"/>
    <w:basedOn w:val="Normal"/>
    <w:link w:val="CommentTextChar"/>
    <w:uiPriority w:val="99"/>
    <w:semiHidden/>
    <w:unhideWhenUsed/>
    <w:rsid w:val="00B26149"/>
    <w:pPr>
      <w:spacing w:line="240" w:lineRule="auto"/>
    </w:pPr>
    <w:rPr>
      <w:sz w:val="20"/>
      <w:szCs w:val="20"/>
    </w:rPr>
  </w:style>
  <w:style w:type="character" w:customStyle="1" w:styleId="CommentTextChar">
    <w:name w:val="Comment Text Char"/>
    <w:basedOn w:val="DefaultParagraphFont"/>
    <w:link w:val="CommentText"/>
    <w:uiPriority w:val="99"/>
    <w:semiHidden/>
    <w:rsid w:val="00B26149"/>
    <w:rPr>
      <w:sz w:val="20"/>
      <w:szCs w:val="20"/>
    </w:rPr>
  </w:style>
  <w:style w:type="paragraph" w:styleId="CommentSubject">
    <w:name w:val="annotation subject"/>
    <w:basedOn w:val="CommentText"/>
    <w:next w:val="CommentText"/>
    <w:link w:val="CommentSubjectChar"/>
    <w:uiPriority w:val="99"/>
    <w:semiHidden/>
    <w:unhideWhenUsed/>
    <w:rsid w:val="00B26149"/>
    <w:rPr>
      <w:b/>
      <w:bCs/>
    </w:rPr>
  </w:style>
  <w:style w:type="character" w:customStyle="1" w:styleId="CommentSubjectChar">
    <w:name w:val="Comment Subject Char"/>
    <w:basedOn w:val="CommentTextChar"/>
    <w:link w:val="CommentSubject"/>
    <w:uiPriority w:val="99"/>
    <w:semiHidden/>
    <w:rsid w:val="00B26149"/>
    <w:rPr>
      <w:b/>
      <w:bCs/>
      <w:sz w:val="20"/>
      <w:szCs w:val="20"/>
    </w:rPr>
  </w:style>
  <w:style w:type="paragraph" w:styleId="BalloonText">
    <w:name w:val="Balloon Text"/>
    <w:basedOn w:val="Normal"/>
    <w:link w:val="BalloonTextChar"/>
    <w:uiPriority w:val="99"/>
    <w:semiHidden/>
    <w:unhideWhenUsed/>
    <w:rsid w:val="00B2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149"/>
    <w:rPr>
      <w:rFonts w:ascii="Segoe UI" w:hAnsi="Segoe UI" w:cs="Segoe UI"/>
      <w:sz w:val="18"/>
      <w:szCs w:val="18"/>
    </w:rPr>
  </w:style>
  <w:style w:type="paragraph" w:styleId="Revision">
    <w:name w:val="Revision"/>
    <w:hidden/>
    <w:uiPriority w:val="99"/>
    <w:semiHidden/>
    <w:rsid w:val="00957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0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457B2-5C27-450E-93FF-CBFCE24A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3</cp:revision>
  <dcterms:created xsi:type="dcterms:W3CDTF">2025-09-22T10:54:00Z</dcterms:created>
  <dcterms:modified xsi:type="dcterms:W3CDTF">2025-09-22T10:57:00Z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bb62a7b1-671b-4931-afbf-2dd17e121f1a</vt:lpwstr>
  </property>
</Properties>
</file>