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E7" w:rsidRDefault="000D4E85" w:rsidP="000D4E8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INTERFIN BANKING CORPORATION LIMITED</w:t>
      </w:r>
    </w:p>
    <w:p w:rsidR="000D4E85" w:rsidRDefault="000D4E85" w:rsidP="000D4E8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 INTERFIN BANK (Under Curatorship)</w:t>
      </w:r>
    </w:p>
    <w:p w:rsidR="000D4E85" w:rsidRDefault="000D4E85"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(Represented by Peter L. Bailey in his capacity as </w:t>
      </w:r>
      <w:r w:rsidR="00D12159">
        <w:rPr>
          <w:rFonts w:ascii="Times New Roman" w:hAnsi="Times New Roman" w:cs="Times New Roman"/>
          <w:sz w:val="24"/>
          <w:szCs w:val="24"/>
        </w:rPr>
        <w:t>curator</w:t>
      </w:r>
      <w:r>
        <w:rPr>
          <w:rFonts w:ascii="Times New Roman" w:hAnsi="Times New Roman" w:cs="Times New Roman"/>
          <w:sz w:val="24"/>
          <w:szCs w:val="24"/>
        </w:rPr>
        <w:t xml:space="preserve">) </w:t>
      </w:r>
    </w:p>
    <w:p w:rsidR="00D12159" w:rsidRDefault="00D12159" w:rsidP="000D4E8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12159" w:rsidRDefault="00D12159"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GOLDLOCK INDUSTRIES 2003</w:t>
      </w:r>
      <w:r w:rsidR="001269CD">
        <w:rPr>
          <w:rFonts w:ascii="Times New Roman" w:hAnsi="Times New Roman" w:cs="Times New Roman"/>
          <w:sz w:val="24"/>
          <w:szCs w:val="24"/>
        </w:rPr>
        <w:t xml:space="preserve"> (PRIVATE) LIMITED</w:t>
      </w:r>
    </w:p>
    <w:p w:rsidR="001269CD" w:rsidRDefault="008C1ABD" w:rsidP="000D4E8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269CD" w:rsidRDefault="001269CD"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ZVENYIKA MHENDURWA</w:t>
      </w:r>
    </w:p>
    <w:p w:rsidR="001269CD" w:rsidRDefault="001269CD" w:rsidP="000D4E8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269CD" w:rsidRDefault="001269CD"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EVELYN MHENDURWA</w:t>
      </w:r>
    </w:p>
    <w:p w:rsidR="001269CD" w:rsidRDefault="001269CD" w:rsidP="000D4E85">
      <w:pPr>
        <w:spacing w:after="0" w:line="240" w:lineRule="auto"/>
        <w:rPr>
          <w:rFonts w:ascii="Times New Roman" w:hAnsi="Times New Roman" w:cs="Times New Roman"/>
          <w:sz w:val="24"/>
          <w:szCs w:val="24"/>
        </w:rPr>
      </w:pPr>
    </w:p>
    <w:p w:rsidR="001269CD" w:rsidRDefault="001269CD" w:rsidP="000D4E85">
      <w:pPr>
        <w:spacing w:after="0" w:line="240" w:lineRule="auto"/>
        <w:rPr>
          <w:rFonts w:ascii="Times New Roman" w:hAnsi="Times New Roman" w:cs="Times New Roman"/>
          <w:sz w:val="24"/>
          <w:szCs w:val="24"/>
        </w:rPr>
      </w:pPr>
    </w:p>
    <w:p w:rsidR="001269CD" w:rsidRDefault="001269CD"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269CD" w:rsidRDefault="001269CD"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1269CD" w:rsidRDefault="001269CD"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HARARE, 10 July &amp; 3 September 2013</w:t>
      </w:r>
    </w:p>
    <w:p w:rsidR="001269CD" w:rsidRDefault="001269CD" w:rsidP="000D4E85">
      <w:pPr>
        <w:spacing w:after="0" w:line="240" w:lineRule="auto"/>
        <w:rPr>
          <w:rFonts w:ascii="Times New Roman" w:hAnsi="Times New Roman" w:cs="Times New Roman"/>
          <w:sz w:val="24"/>
          <w:szCs w:val="24"/>
        </w:rPr>
      </w:pPr>
    </w:p>
    <w:p w:rsidR="001269CD" w:rsidRDefault="001269CD" w:rsidP="000D4E85">
      <w:pPr>
        <w:spacing w:after="0" w:line="240" w:lineRule="auto"/>
        <w:rPr>
          <w:rFonts w:ascii="Times New Roman" w:hAnsi="Times New Roman" w:cs="Times New Roman"/>
          <w:sz w:val="24"/>
          <w:szCs w:val="24"/>
        </w:rPr>
      </w:pPr>
    </w:p>
    <w:p w:rsidR="001269CD" w:rsidRDefault="00E920AC" w:rsidP="000D4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sidR="001269CD">
        <w:rPr>
          <w:rFonts w:ascii="Times New Roman" w:hAnsi="Times New Roman" w:cs="Times New Roman"/>
          <w:sz w:val="24"/>
          <w:szCs w:val="24"/>
        </w:rPr>
        <w:t xml:space="preserve"> for the applicants</w:t>
      </w:r>
    </w:p>
    <w:p w:rsidR="001269CD" w:rsidRDefault="00E920AC" w:rsidP="000D4E8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Mataruka</w:t>
      </w:r>
      <w:proofErr w:type="spellEnd"/>
      <w:r>
        <w:rPr>
          <w:rFonts w:ascii="Times New Roman" w:hAnsi="Times New Roman" w:cs="Times New Roman"/>
          <w:sz w:val="24"/>
          <w:szCs w:val="24"/>
        </w:rPr>
        <w:t>,</w:t>
      </w:r>
      <w:r w:rsidR="001269CD">
        <w:rPr>
          <w:rFonts w:ascii="Times New Roman" w:hAnsi="Times New Roman" w:cs="Times New Roman"/>
          <w:sz w:val="24"/>
          <w:szCs w:val="24"/>
        </w:rPr>
        <w:t xml:space="preserve"> for the defendant</w:t>
      </w:r>
    </w:p>
    <w:p w:rsidR="001269CD" w:rsidRDefault="001269CD" w:rsidP="000D4E85">
      <w:pPr>
        <w:spacing w:after="0" w:line="240" w:lineRule="auto"/>
        <w:rPr>
          <w:rFonts w:ascii="Times New Roman" w:hAnsi="Times New Roman" w:cs="Times New Roman"/>
          <w:sz w:val="24"/>
          <w:szCs w:val="24"/>
        </w:rPr>
      </w:pPr>
    </w:p>
    <w:p w:rsidR="001269CD" w:rsidRDefault="001269CD" w:rsidP="000D4E85">
      <w:pPr>
        <w:spacing w:after="0" w:line="240" w:lineRule="auto"/>
        <w:rPr>
          <w:rFonts w:ascii="Times New Roman" w:hAnsi="Times New Roman" w:cs="Times New Roman"/>
          <w:sz w:val="24"/>
          <w:szCs w:val="24"/>
        </w:rPr>
      </w:pPr>
    </w:p>
    <w:p w:rsidR="001269CD" w:rsidRDefault="001269CD" w:rsidP="00663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TAKUVA J: </w:t>
      </w:r>
      <w:r w:rsidR="00663E21">
        <w:rPr>
          <w:rFonts w:ascii="Times New Roman" w:hAnsi="Times New Roman" w:cs="Times New Roman"/>
          <w:sz w:val="24"/>
          <w:szCs w:val="24"/>
        </w:rPr>
        <w:t>The plaintiff issued summons claiming provisional sentence in the following terms:-</w:t>
      </w:r>
    </w:p>
    <w:p w:rsidR="00313F7C" w:rsidRDefault="00663E21" w:rsidP="00313F7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claim is for provisional sentence in the amount of Four Hundred and Thirty Three Thousand and Forty Six United States Dollars and Twe</w:t>
      </w:r>
      <w:r w:rsidR="00313F7C">
        <w:rPr>
          <w:rFonts w:ascii="Times New Roman" w:hAnsi="Times New Roman" w:cs="Times New Roman"/>
          <w:sz w:val="24"/>
          <w:szCs w:val="24"/>
        </w:rPr>
        <w:t>n</w:t>
      </w:r>
      <w:r>
        <w:rPr>
          <w:rFonts w:ascii="Times New Roman" w:hAnsi="Times New Roman" w:cs="Times New Roman"/>
          <w:sz w:val="24"/>
          <w:szCs w:val="24"/>
        </w:rPr>
        <w:t>ty Eight cents</w:t>
      </w:r>
      <w:r w:rsidR="00313F7C">
        <w:rPr>
          <w:rFonts w:ascii="Times New Roman" w:hAnsi="Times New Roman" w:cs="Times New Roman"/>
          <w:sz w:val="24"/>
          <w:szCs w:val="24"/>
        </w:rPr>
        <w:t xml:space="preserve"> (USD 433 046-28) with interest thereon at the rate of 20% per annum from 14 March 2012 to date of payment in full.</w:t>
      </w:r>
    </w:p>
    <w:p w:rsidR="00313F7C" w:rsidRDefault="00313F7C" w:rsidP="00313F7C">
      <w:pPr>
        <w:spacing w:after="0" w:line="240" w:lineRule="auto"/>
        <w:ind w:left="1440" w:hanging="720"/>
        <w:jc w:val="both"/>
        <w:rPr>
          <w:rFonts w:ascii="Times New Roman" w:hAnsi="Times New Roman" w:cs="Times New Roman"/>
          <w:sz w:val="24"/>
          <w:szCs w:val="24"/>
        </w:rPr>
      </w:pPr>
    </w:p>
    <w:p w:rsidR="00663E21" w:rsidRDefault="00313F7C" w:rsidP="00313F7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plaintiff’s claim against first defendant is based on the following:- </w:t>
      </w:r>
      <w:r w:rsidR="00663E21">
        <w:rPr>
          <w:rFonts w:ascii="Times New Roman" w:hAnsi="Times New Roman" w:cs="Times New Roman"/>
          <w:sz w:val="24"/>
          <w:szCs w:val="24"/>
        </w:rPr>
        <w:t xml:space="preserve"> </w:t>
      </w:r>
    </w:p>
    <w:p w:rsidR="00313F7C" w:rsidRDefault="00313F7C" w:rsidP="00313F7C">
      <w:pPr>
        <w:spacing w:after="0" w:line="240" w:lineRule="auto"/>
        <w:ind w:left="1440" w:hanging="720"/>
        <w:jc w:val="both"/>
        <w:rPr>
          <w:rFonts w:ascii="Times New Roman" w:hAnsi="Times New Roman" w:cs="Times New Roman"/>
          <w:sz w:val="24"/>
          <w:szCs w:val="24"/>
        </w:rPr>
      </w:pPr>
    </w:p>
    <w:p w:rsidR="00313F7C" w:rsidRDefault="00313F7C" w:rsidP="00313F7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first Mortgage Bond which was executed on 28 April 2010 by the first defendant in favour of the plaintiff over stand 666 Marlborough Township Extension 5 of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Strathmore held under Deed of Transfer Number 3245/2009.</w:t>
      </w:r>
    </w:p>
    <w:p w:rsidR="00A8366E" w:rsidRDefault="00A8366E" w:rsidP="00A8366E">
      <w:pPr>
        <w:pStyle w:val="ListParagraph"/>
        <w:spacing w:after="0" w:line="240" w:lineRule="auto"/>
        <w:ind w:left="1800"/>
        <w:jc w:val="both"/>
        <w:rPr>
          <w:rFonts w:ascii="Times New Roman" w:hAnsi="Times New Roman" w:cs="Times New Roman"/>
          <w:sz w:val="24"/>
          <w:szCs w:val="24"/>
        </w:rPr>
      </w:pPr>
    </w:p>
    <w:p w:rsidR="00FB14A6" w:rsidRDefault="00A8366E" w:rsidP="00A8366E">
      <w:pPr>
        <w:pStyle w:val="ListParagraph"/>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The full capital amount payable under the bond is One Hundred and Sixty Thousand United States Dollars (USD 160 000-00). The Bond was registered in the Deeds Registry at Harare on 28 April 2010.</w:t>
      </w:r>
    </w:p>
    <w:p w:rsidR="00FB14A6" w:rsidRDefault="00FB14A6" w:rsidP="00FB14A6">
      <w:pPr>
        <w:spacing w:after="0" w:line="240" w:lineRule="auto"/>
        <w:jc w:val="both"/>
        <w:rPr>
          <w:rFonts w:ascii="Times New Roman" w:hAnsi="Times New Roman" w:cs="Times New Roman"/>
          <w:sz w:val="24"/>
          <w:szCs w:val="24"/>
        </w:rPr>
      </w:pPr>
    </w:p>
    <w:p w:rsidR="00A8366E" w:rsidRDefault="00FB14A6"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amount of USD 433 046-28 has become due and payable. Attached hereto is a certificate of indebtedness marked Annexure B. </w:t>
      </w:r>
      <w:proofErr w:type="gramStart"/>
      <w:r>
        <w:rPr>
          <w:rFonts w:ascii="Times New Roman" w:hAnsi="Times New Roman" w:cs="Times New Roman"/>
          <w:sz w:val="24"/>
          <w:szCs w:val="24"/>
        </w:rPr>
        <w:t xml:space="preserve">Despite demand, the first defendant has failed, refused </w:t>
      </w:r>
      <w:r w:rsidR="00BA440E">
        <w:rPr>
          <w:rFonts w:ascii="Times New Roman" w:hAnsi="Times New Roman" w:cs="Times New Roman"/>
          <w:sz w:val="24"/>
          <w:szCs w:val="24"/>
        </w:rPr>
        <w:t>or</w:t>
      </w:r>
      <w:r>
        <w:rPr>
          <w:rFonts w:ascii="Times New Roman" w:hAnsi="Times New Roman" w:cs="Times New Roman"/>
          <w:sz w:val="24"/>
          <w:szCs w:val="24"/>
        </w:rPr>
        <w:t xml:space="preserve"> neglected to pay the sum of USD 433 046-28.</w:t>
      </w:r>
      <w:proofErr w:type="gramEnd"/>
      <w:r>
        <w:rPr>
          <w:rFonts w:ascii="Times New Roman" w:hAnsi="Times New Roman" w:cs="Times New Roman"/>
          <w:sz w:val="24"/>
          <w:szCs w:val="24"/>
        </w:rPr>
        <w:t xml:space="preserve"> </w:t>
      </w:r>
      <w:r w:rsidR="00A8366E" w:rsidRPr="00FB14A6">
        <w:rPr>
          <w:rFonts w:ascii="Times New Roman" w:hAnsi="Times New Roman" w:cs="Times New Roman"/>
          <w:sz w:val="24"/>
          <w:szCs w:val="24"/>
        </w:rPr>
        <w:t xml:space="preserve"> </w:t>
      </w:r>
    </w:p>
    <w:p w:rsidR="00FB14A6" w:rsidRDefault="00FB14A6" w:rsidP="00FB14A6">
      <w:pPr>
        <w:spacing w:after="0" w:line="240" w:lineRule="auto"/>
        <w:ind w:left="1440" w:hanging="720"/>
        <w:jc w:val="both"/>
        <w:rPr>
          <w:rFonts w:ascii="Times New Roman" w:hAnsi="Times New Roman" w:cs="Times New Roman"/>
          <w:sz w:val="24"/>
          <w:szCs w:val="24"/>
        </w:rPr>
      </w:pPr>
    </w:p>
    <w:p w:rsidR="00FB14A6" w:rsidRDefault="00FB14A6"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plaintiff claim against the second and third defendants is based on Deeds of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w:t>
      </w:r>
      <w:r w:rsidR="00BA440E">
        <w:rPr>
          <w:rFonts w:ascii="Times New Roman" w:hAnsi="Times New Roman" w:cs="Times New Roman"/>
          <w:sz w:val="24"/>
          <w:szCs w:val="24"/>
        </w:rPr>
        <w:t>executed</w:t>
      </w:r>
      <w:r w:rsidR="00FA311E">
        <w:rPr>
          <w:rFonts w:ascii="Times New Roman" w:hAnsi="Times New Roman" w:cs="Times New Roman"/>
          <w:sz w:val="24"/>
          <w:szCs w:val="24"/>
        </w:rPr>
        <w:t xml:space="preserve"> </w:t>
      </w:r>
      <w:r w:rsidR="00BA440E">
        <w:rPr>
          <w:rFonts w:ascii="Times New Roman" w:hAnsi="Times New Roman" w:cs="Times New Roman"/>
          <w:sz w:val="24"/>
          <w:szCs w:val="24"/>
        </w:rPr>
        <w:t>b</w:t>
      </w:r>
      <w:r w:rsidR="00FA311E">
        <w:rPr>
          <w:rFonts w:ascii="Times New Roman" w:hAnsi="Times New Roman" w:cs="Times New Roman"/>
          <w:sz w:val="24"/>
          <w:szCs w:val="24"/>
        </w:rPr>
        <w:t xml:space="preserve">y the second and third defendants in favour of the plaintiff for the due performance of all of the first defendant’s obligations to the plaintiff as sureties and co-principal debtors in </w:t>
      </w:r>
      <w:proofErr w:type="spellStart"/>
      <w:r w:rsidR="00FA311E">
        <w:rPr>
          <w:rFonts w:ascii="Times New Roman" w:hAnsi="Times New Roman" w:cs="Times New Roman"/>
          <w:sz w:val="24"/>
          <w:szCs w:val="24"/>
        </w:rPr>
        <w:t>solid</w:t>
      </w:r>
      <w:r w:rsidR="00AF65C2">
        <w:rPr>
          <w:rFonts w:ascii="Times New Roman" w:hAnsi="Times New Roman" w:cs="Times New Roman"/>
          <w:sz w:val="24"/>
          <w:szCs w:val="24"/>
        </w:rPr>
        <w:t>iu</w:t>
      </w:r>
      <w:r w:rsidR="00FA311E">
        <w:rPr>
          <w:rFonts w:ascii="Times New Roman" w:hAnsi="Times New Roman" w:cs="Times New Roman"/>
          <w:sz w:val="24"/>
          <w:szCs w:val="24"/>
        </w:rPr>
        <w:t>m</w:t>
      </w:r>
      <w:proofErr w:type="spellEnd"/>
      <w:r w:rsidR="00FA311E">
        <w:rPr>
          <w:rFonts w:ascii="Times New Roman" w:hAnsi="Times New Roman" w:cs="Times New Roman"/>
          <w:sz w:val="24"/>
          <w:szCs w:val="24"/>
        </w:rPr>
        <w:t xml:space="preserve">, for the repayment on demand of all sums of money which the first defendant owed to the plaintiff, with interest and collection commission and costs of suit on the legal </w:t>
      </w:r>
      <w:r w:rsidR="00FA311E">
        <w:rPr>
          <w:rFonts w:ascii="Times New Roman" w:hAnsi="Times New Roman" w:cs="Times New Roman"/>
          <w:sz w:val="24"/>
          <w:szCs w:val="24"/>
        </w:rPr>
        <w:lastRenderedPageBreak/>
        <w:t>practitioner and client scale to the extent that such costs are permissible in terms of the Law Society By-Laws.</w:t>
      </w:r>
      <w:r>
        <w:rPr>
          <w:rFonts w:ascii="Times New Roman" w:hAnsi="Times New Roman" w:cs="Times New Roman"/>
          <w:sz w:val="24"/>
          <w:szCs w:val="24"/>
        </w:rPr>
        <w:t xml:space="preserve"> </w:t>
      </w:r>
    </w:p>
    <w:p w:rsidR="00FC75BA" w:rsidRDefault="00FC75BA" w:rsidP="00FB14A6">
      <w:pPr>
        <w:spacing w:after="0" w:line="240" w:lineRule="auto"/>
        <w:ind w:left="1440" w:hanging="720"/>
        <w:jc w:val="both"/>
        <w:rPr>
          <w:rFonts w:ascii="Times New Roman" w:hAnsi="Times New Roman" w:cs="Times New Roman"/>
          <w:sz w:val="24"/>
          <w:szCs w:val="24"/>
        </w:rPr>
      </w:pPr>
    </w:p>
    <w:p w:rsidR="00FC75BA" w:rsidRDefault="00FC75BA"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Copies of the Deeds of </w:t>
      </w:r>
      <w:proofErr w:type="spellStart"/>
      <w:r>
        <w:rPr>
          <w:rFonts w:ascii="Times New Roman" w:hAnsi="Times New Roman" w:cs="Times New Roman"/>
          <w:sz w:val="24"/>
          <w:szCs w:val="24"/>
        </w:rPr>
        <w:t>Suretyship</w:t>
      </w:r>
      <w:proofErr w:type="spellEnd"/>
      <w:r>
        <w:rPr>
          <w:rFonts w:ascii="Times New Roman" w:hAnsi="Times New Roman" w:cs="Times New Roman"/>
          <w:sz w:val="24"/>
          <w:szCs w:val="24"/>
        </w:rPr>
        <w:t xml:space="preserve"> are attached hereto marked Annexures “C</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“D” respectively.</w:t>
      </w:r>
    </w:p>
    <w:p w:rsidR="00FC75BA" w:rsidRDefault="00FC75BA" w:rsidP="00FB14A6">
      <w:pPr>
        <w:spacing w:after="0" w:line="240" w:lineRule="auto"/>
        <w:ind w:left="1440" w:hanging="720"/>
        <w:jc w:val="both"/>
        <w:rPr>
          <w:rFonts w:ascii="Times New Roman" w:hAnsi="Times New Roman" w:cs="Times New Roman"/>
          <w:sz w:val="24"/>
          <w:szCs w:val="24"/>
        </w:rPr>
      </w:pPr>
    </w:p>
    <w:p w:rsidR="00D97B21" w:rsidRDefault="00FC75BA"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amount claimed by the plaintiff has become due and payable and the defendants have failed, neglected or refused to pay</w:t>
      </w:r>
      <w:r w:rsidR="00D97B21">
        <w:rPr>
          <w:rFonts w:ascii="Times New Roman" w:hAnsi="Times New Roman" w:cs="Times New Roman"/>
          <w:sz w:val="24"/>
          <w:szCs w:val="24"/>
        </w:rPr>
        <w:t xml:space="preserve"> the same”.</w:t>
      </w:r>
    </w:p>
    <w:p w:rsidR="00D97B21" w:rsidRDefault="00D97B21" w:rsidP="00FB14A6">
      <w:pPr>
        <w:spacing w:after="0" w:line="240" w:lineRule="auto"/>
        <w:ind w:left="1440" w:hanging="720"/>
        <w:jc w:val="both"/>
        <w:rPr>
          <w:rFonts w:ascii="Times New Roman" w:hAnsi="Times New Roman" w:cs="Times New Roman"/>
          <w:sz w:val="24"/>
          <w:szCs w:val="24"/>
        </w:rPr>
      </w:pPr>
    </w:p>
    <w:p w:rsidR="001178D7" w:rsidRDefault="00D97B21"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plaintiffs’ </w:t>
      </w:r>
      <w:r w:rsidR="001178D7">
        <w:rPr>
          <w:rFonts w:ascii="Times New Roman" w:hAnsi="Times New Roman" w:cs="Times New Roman"/>
          <w:sz w:val="24"/>
          <w:szCs w:val="24"/>
        </w:rPr>
        <w:t>prayer is put as follows:</w:t>
      </w:r>
    </w:p>
    <w:p w:rsidR="001178D7" w:rsidRDefault="001178D7" w:rsidP="00FB14A6">
      <w:pPr>
        <w:spacing w:after="0" w:line="240" w:lineRule="auto"/>
        <w:ind w:left="1440" w:hanging="720"/>
        <w:jc w:val="both"/>
        <w:rPr>
          <w:rFonts w:ascii="Times New Roman" w:hAnsi="Times New Roman" w:cs="Times New Roman"/>
          <w:sz w:val="24"/>
          <w:szCs w:val="24"/>
        </w:rPr>
      </w:pPr>
    </w:p>
    <w:p w:rsidR="002B432F" w:rsidRDefault="001178D7" w:rsidP="00FB14A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the first, second and third defendants are jointly and severally liable the one paying the others to be absolved </w:t>
      </w:r>
      <w:r w:rsidR="002B432F">
        <w:rPr>
          <w:rFonts w:ascii="Times New Roman" w:hAnsi="Times New Roman" w:cs="Times New Roman"/>
          <w:sz w:val="24"/>
          <w:szCs w:val="24"/>
        </w:rPr>
        <w:t xml:space="preserve">to pay the plaintiff the sum of USD 433 046-28 plus interest thereon at the rate of 20% per annum from 14 March 2013 to date of payment in full calculated in terms of </w:t>
      </w:r>
      <w:proofErr w:type="spellStart"/>
      <w:r w:rsidR="002B432F">
        <w:rPr>
          <w:rFonts w:ascii="Times New Roman" w:hAnsi="Times New Roman" w:cs="Times New Roman"/>
          <w:sz w:val="24"/>
          <w:szCs w:val="24"/>
        </w:rPr>
        <w:t>para</w:t>
      </w:r>
      <w:proofErr w:type="spellEnd"/>
      <w:r w:rsidR="002B432F">
        <w:rPr>
          <w:rFonts w:ascii="Times New Roman" w:hAnsi="Times New Roman" w:cs="Times New Roman"/>
          <w:sz w:val="24"/>
          <w:szCs w:val="24"/>
        </w:rPr>
        <w:t xml:space="preserve"> (a) of the Mortgage Bond;  </w:t>
      </w:r>
      <w:r>
        <w:rPr>
          <w:rFonts w:ascii="Times New Roman" w:hAnsi="Times New Roman" w:cs="Times New Roman"/>
          <w:sz w:val="24"/>
          <w:szCs w:val="24"/>
        </w:rPr>
        <w:t xml:space="preserve"> </w:t>
      </w:r>
    </w:p>
    <w:p w:rsidR="002B432F" w:rsidRDefault="002B432F" w:rsidP="00FB14A6">
      <w:pPr>
        <w:spacing w:after="0" w:line="240" w:lineRule="auto"/>
        <w:ind w:left="1440" w:hanging="720"/>
        <w:jc w:val="both"/>
        <w:rPr>
          <w:rFonts w:ascii="Times New Roman" w:hAnsi="Times New Roman" w:cs="Times New Roman"/>
          <w:sz w:val="24"/>
          <w:szCs w:val="24"/>
        </w:rPr>
      </w:pPr>
    </w:p>
    <w:p w:rsidR="002B432F" w:rsidRPr="002B432F" w:rsidRDefault="002B432F" w:rsidP="002B432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B432F">
        <w:rPr>
          <w:rFonts w:ascii="Times New Roman" w:hAnsi="Times New Roman" w:cs="Times New Roman"/>
          <w:sz w:val="24"/>
          <w:szCs w:val="24"/>
        </w:rPr>
        <w:t xml:space="preserve">Collection commission in terms of the Law Society by laws calculated in terms of </w:t>
      </w:r>
      <w:proofErr w:type="spellStart"/>
      <w:r w:rsidRPr="002B432F">
        <w:rPr>
          <w:rFonts w:ascii="Times New Roman" w:hAnsi="Times New Roman" w:cs="Times New Roman"/>
          <w:sz w:val="24"/>
          <w:szCs w:val="24"/>
        </w:rPr>
        <w:t>para</w:t>
      </w:r>
      <w:proofErr w:type="spellEnd"/>
      <w:r w:rsidRPr="002B432F">
        <w:rPr>
          <w:rFonts w:ascii="Times New Roman" w:hAnsi="Times New Roman" w:cs="Times New Roman"/>
          <w:sz w:val="24"/>
          <w:szCs w:val="24"/>
        </w:rPr>
        <w:t xml:space="preserve"> (n) of the Mortgage Bond;</w:t>
      </w:r>
    </w:p>
    <w:p w:rsidR="00B429D4" w:rsidRDefault="00B429D4" w:rsidP="00B429D4">
      <w:pPr>
        <w:spacing w:after="0" w:line="240" w:lineRule="auto"/>
        <w:jc w:val="both"/>
        <w:rPr>
          <w:rFonts w:ascii="Times New Roman" w:hAnsi="Times New Roman" w:cs="Times New Roman"/>
          <w:sz w:val="24"/>
          <w:szCs w:val="24"/>
        </w:rPr>
      </w:pPr>
    </w:p>
    <w:p w:rsidR="00B429D4" w:rsidRDefault="00B429D4" w:rsidP="00B429D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B01D92">
        <w:rPr>
          <w:rFonts w:ascii="Times New Roman" w:hAnsi="Times New Roman" w:cs="Times New Roman"/>
          <w:sz w:val="24"/>
          <w:szCs w:val="24"/>
        </w:rPr>
        <w:t>T</w:t>
      </w:r>
      <w:r>
        <w:rPr>
          <w:rFonts w:ascii="Times New Roman" w:hAnsi="Times New Roman" w:cs="Times New Roman"/>
          <w:sz w:val="24"/>
          <w:szCs w:val="24"/>
        </w:rPr>
        <w:t xml:space="preserve">hat stand 666 Marlborough Township Extension 5 of Subdivision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of Strathmore held under Deed of Transfer Number 3245/2009 be and is hereby declared specially executable.</w:t>
      </w:r>
      <w:r w:rsidR="00D97B21" w:rsidRPr="00B429D4">
        <w:rPr>
          <w:rFonts w:ascii="Times New Roman" w:hAnsi="Times New Roman" w:cs="Times New Roman"/>
          <w:sz w:val="24"/>
          <w:szCs w:val="24"/>
        </w:rPr>
        <w:t xml:space="preserve"> </w:t>
      </w:r>
    </w:p>
    <w:p w:rsidR="00B429D4" w:rsidRDefault="00B429D4" w:rsidP="00B429D4">
      <w:pPr>
        <w:spacing w:after="0" w:line="240" w:lineRule="auto"/>
        <w:ind w:left="1440" w:hanging="720"/>
        <w:jc w:val="both"/>
        <w:rPr>
          <w:rFonts w:ascii="Times New Roman" w:hAnsi="Times New Roman" w:cs="Times New Roman"/>
          <w:sz w:val="24"/>
          <w:szCs w:val="24"/>
        </w:rPr>
      </w:pPr>
    </w:p>
    <w:p w:rsidR="00FC75BA" w:rsidRDefault="00921959" w:rsidP="00B429D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Costs of suit on a legal practitioner client scale calculated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(n) of the Mortgage Bond”. </w:t>
      </w:r>
      <w:r w:rsidR="00FC75BA" w:rsidRPr="00B429D4">
        <w:rPr>
          <w:rFonts w:ascii="Times New Roman" w:hAnsi="Times New Roman" w:cs="Times New Roman"/>
          <w:sz w:val="24"/>
          <w:szCs w:val="24"/>
        </w:rPr>
        <w:t xml:space="preserve"> </w:t>
      </w:r>
    </w:p>
    <w:p w:rsidR="00921959" w:rsidRDefault="00921959" w:rsidP="00B429D4">
      <w:pPr>
        <w:spacing w:after="0" w:line="240" w:lineRule="auto"/>
        <w:ind w:left="1440" w:hanging="720"/>
        <w:jc w:val="both"/>
        <w:rPr>
          <w:rFonts w:ascii="Times New Roman" w:hAnsi="Times New Roman" w:cs="Times New Roman"/>
          <w:sz w:val="24"/>
          <w:szCs w:val="24"/>
        </w:rPr>
      </w:pPr>
    </w:p>
    <w:p w:rsidR="000A5F7E" w:rsidRDefault="00921959" w:rsidP="00B429D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First to third respondents opposed the application on the following grounds;</w:t>
      </w:r>
    </w:p>
    <w:p w:rsidR="000A5F7E" w:rsidRDefault="000A5F7E" w:rsidP="00B429D4">
      <w:pPr>
        <w:spacing w:after="0" w:line="240" w:lineRule="auto"/>
        <w:ind w:left="1440" w:hanging="720"/>
        <w:jc w:val="both"/>
        <w:rPr>
          <w:rFonts w:ascii="Times New Roman" w:hAnsi="Times New Roman" w:cs="Times New Roman"/>
          <w:sz w:val="24"/>
          <w:szCs w:val="24"/>
        </w:rPr>
      </w:pPr>
    </w:p>
    <w:p w:rsidR="00921959" w:rsidRDefault="000A5F7E" w:rsidP="0036600C">
      <w:pPr>
        <w:pStyle w:val="ListParagraph"/>
        <w:numPr>
          <w:ilvl w:val="0"/>
          <w:numId w:val="3"/>
        </w:numPr>
        <w:spacing w:after="0" w:line="240" w:lineRule="auto"/>
        <w:jc w:val="both"/>
        <w:rPr>
          <w:rFonts w:ascii="Times New Roman" w:hAnsi="Times New Roman" w:cs="Times New Roman"/>
          <w:sz w:val="24"/>
          <w:szCs w:val="24"/>
        </w:rPr>
      </w:pPr>
      <w:proofErr w:type="gramStart"/>
      <w:r w:rsidRPr="0036600C">
        <w:rPr>
          <w:rFonts w:ascii="Times New Roman" w:hAnsi="Times New Roman" w:cs="Times New Roman"/>
          <w:sz w:val="24"/>
          <w:szCs w:val="24"/>
        </w:rPr>
        <w:t>the</w:t>
      </w:r>
      <w:proofErr w:type="gramEnd"/>
      <w:r w:rsidRPr="0036600C">
        <w:rPr>
          <w:rFonts w:ascii="Times New Roman" w:hAnsi="Times New Roman" w:cs="Times New Roman"/>
          <w:sz w:val="24"/>
          <w:szCs w:val="24"/>
        </w:rPr>
        <w:t xml:space="preserve"> amount of USD 433 048-28 is not due and owing by virtue of a liquid document or at all. The argument is that the mortgage bond reflects a capital amount of USD 160 000-00 and not the USD 433 048-28 that is claimed. It was further argued</w:t>
      </w:r>
      <w:r w:rsidR="0036600C" w:rsidRPr="0036600C">
        <w:rPr>
          <w:rFonts w:ascii="Times New Roman" w:hAnsi="Times New Roman" w:cs="Times New Roman"/>
          <w:sz w:val="24"/>
          <w:szCs w:val="24"/>
        </w:rPr>
        <w:t xml:space="preserve"> that i</w:t>
      </w:r>
      <w:r w:rsidR="00E920AC">
        <w:rPr>
          <w:rFonts w:ascii="Times New Roman" w:hAnsi="Times New Roman" w:cs="Times New Roman"/>
          <w:sz w:val="24"/>
          <w:szCs w:val="24"/>
        </w:rPr>
        <w:t>f</w:t>
      </w:r>
      <w:r w:rsidR="0036600C" w:rsidRPr="0036600C">
        <w:rPr>
          <w:rFonts w:ascii="Times New Roman" w:hAnsi="Times New Roman" w:cs="Times New Roman"/>
          <w:sz w:val="24"/>
          <w:szCs w:val="24"/>
        </w:rPr>
        <w:t xml:space="preserve"> the basis for the claim is the certificate of indebtedness, this document is not a liquid document within the contemplation of provisional sentence proceedings as embraced in order </w:t>
      </w:r>
      <w:proofErr w:type="gramStart"/>
      <w:r w:rsidR="0036600C" w:rsidRPr="0036600C">
        <w:rPr>
          <w:rFonts w:ascii="Times New Roman" w:hAnsi="Times New Roman" w:cs="Times New Roman"/>
          <w:sz w:val="24"/>
          <w:szCs w:val="24"/>
        </w:rPr>
        <w:t>4 r 20 of this court’s rules</w:t>
      </w:r>
      <w:proofErr w:type="gramEnd"/>
      <w:r w:rsidR="0036600C" w:rsidRPr="0036600C">
        <w:rPr>
          <w:rFonts w:ascii="Times New Roman" w:hAnsi="Times New Roman" w:cs="Times New Roman"/>
          <w:sz w:val="24"/>
          <w:szCs w:val="24"/>
        </w:rPr>
        <w:t>.</w:t>
      </w:r>
      <w:r w:rsidR="00921959" w:rsidRPr="0036600C">
        <w:rPr>
          <w:rFonts w:ascii="Times New Roman" w:hAnsi="Times New Roman" w:cs="Times New Roman"/>
          <w:sz w:val="24"/>
          <w:szCs w:val="24"/>
        </w:rPr>
        <w:t xml:space="preserve"> </w:t>
      </w:r>
    </w:p>
    <w:p w:rsidR="0036600C" w:rsidRDefault="0036600C" w:rsidP="0036600C">
      <w:pPr>
        <w:spacing w:after="0" w:line="240" w:lineRule="auto"/>
        <w:ind w:left="720"/>
        <w:jc w:val="both"/>
        <w:rPr>
          <w:rFonts w:ascii="Times New Roman" w:hAnsi="Times New Roman" w:cs="Times New Roman"/>
          <w:sz w:val="24"/>
          <w:szCs w:val="24"/>
        </w:rPr>
      </w:pPr>
    </w:p>
    <w:p w:rsidR="0036600C" w:rsidRDefault="0036600C" w:rsidP="0036600C">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that the plaintiff has no claim against the second and third defendants in that in terms of an agreement entered into by the parties in 2011, the second and third defendants were to provide security in the form of surety documents, which documents were meant to secure the irrevocable letter of undertaking to pay certain sums of money to the plaintiff executed by C.I. Enterprises. </w:t>
      </w:r>
    </w:p>
    <w:p w:rsidR="0036600C" w:rsidRDefault="0036600C" w:rsidP="0036600C">
      <w:pPr>
        <w:spacing w:after="0" w:line="240" w:lineRule="auto"/>
        <w:ind w:left="1080" w:hanging="360"/>
        <w:jc w:val="both"/>
        <w:rPr>
          <w:rFonts w:ascii="Times New Roman" w:hAnsi="Times New Roman" w:cs="Times New Roman"/>
          <w:sz w:val="24"/>
          <w:szCs w:val="24"/>
        </w:rPr>
      </w:pPr>
    </w:p>
    <w:p w:rsidR="0036600C" w:rsidRDefault="0036600C" w:rsidP="0036600C">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interest sought for exceeds the capital</w:t>
      </w:r>
    </w:p>
    <w:p w:rsidR="0036600C" w:rsidRDefault="0036600C" w:rsidP="0036600C">
      <w:pPr>
        <w:spacing w:after="0" w:line="240" w:lineRule="auto"/>
        <w:ind w:left="1080" w:hanging="360"/>
        <w:jc w:val="both"/>
        <w:rPr>
          <w:rFonts w:ascii="Times New Roman" w:hAnsi="Times New Roman" w:cs="Times New Roman"/>
          <w:sz w:val="24"/>
          <w:szCs w:val="24"/>
        </w:rPr>
      </w:pPr>
    </w:p>
    <w:p w:rsidR="0036600C" w:rsidRDefault="0036600C" w:rsidP="0036600C">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the plaintiff has </w:t>
      </w:r>
      <w:r w:rsidR="005B5A36">
        <w:rPr>
          <w:rFonts w:ascii="Times New Roman" w:hAnsi="Times New Roman" w:cs="Times New Roman"/>
          <w:sz w:val="24"/>
          <w:szCs w:val="24"/>
        </w:rPr>
        <w:t xml:space="preserve">no </w:t>
      </w:r>
      <w:r w:rsidR="00E920AC">
        <w:rPr>
          <w:rFonts w:ascii="Times New Roman" w:hAnsi="Times New Roman" w:cs="Times New Roman"/>
          <w:sz w:val="24"/>
          <w:szCs w:val="24"/>
        </w:rPr>
        <w:t>standing</w:t>
      </w:r>
      <w:r w:rsidR="005B5A36">
        <w:rPr>
          <w:rFonts w:ascii="Times New Roman" w:hAnsi="Times New Roman" w:cs="Times New Roman"/>
          <w:sz w:val="24"/>
          <w:szCs w:val="24"/>
        </w:rPr>
        <w:t xml:space="preserve"> to institute the present</w:t>
      </w:r>
      <w:r>
        <w:rPr>
          <w:rFonts w:ascii="Times New Roman" w:hAnsi="Times New Roman" w:cs="Times New Roman"/>
          <w:sz w:val="24"/>
          <w:szCs w:val="24"/>
        </w:rPr>
        <w:t xml:space="preserve"> </w:t>
      </w:r>
      <w:r w:rsidR="00B01D92">
        <w:rPr>
          <w:rFonts w:ascii="Times New Roman" w:hAnsi="Times New Roman" w:cs="Times New Roman"/>
          <w:sz w:val="24"/>
          <w:szCs w:val="24"/>
        </w:rPr>
        <w:t>proceedings in that the plaintiff’s papers in case no HC 6860/17 reflect that the plaintiff ceded the present claim to a third party namely Al Shams Global BVI Ltd.</w:t>
      </w:r>
    </w:p>
    <w:p w:rsidR="00B01D92" w:rsidRDefault="00B01D92" w:rsidP="0036600C">
      <w:pPr>
        <w:spacing w:after="0" w:line="240" w:lineRule="auto"/>
        <w:ind w:left="1080" w:hanging="360"/>
        <w:jc w:val="both"/>
        <w:rPr>
          <w:rFonts w:ascii="Times New Roman" w:hAnsi="Times New Roman" w:cs="Times New Roman"/>
          <w:sz w:val="24"/>
          <w:szCs w:val="24"/>
        </w:rPr>
      </w:pPr>
    </w:p>
    <w:p w:rsidR="00B01D92" w:rsidRDefault="00B01D92" w:rsidP="0036600C">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plaintiff has not observed r 24 of this court’s rules. Rule 24 states: </w:t>
      </w:r>
    </w:p>
    <w:p w:rsidR="00B01D92" w:rsidRDefault="00B01D92" w:rsidP="0036600C">
      <w:pPr>
        <w:spacing w:after="0" w:line="240" w:lineRule="auto"/>
        <w:ind w:left="1080" w:hanging="360"/>
        <w:jc w:val="both"/>
        <w:rPr>
          <w:rFonts w:ascii="Times New Roman" w:hAnsi="Times New Roman" w:cs="Times New Roman"/>
          <w:sz w:val="24"/>
          <w:szCs w:val="24"/>
        </w:rPr>
      </w:pPr>
    </w:p>
    <w:p w:rsidR="00B01D92" w:rsidRDefault="00B01D92" w:rsidP="00B01D92">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“When provisional sentence is claimed on a mortgage bond which has become due </w:t>
      </w:r>
      <w:r w:rsidRPr="00B01D92">
        <w:rPr>
          <w:rFonts w:ascii="Times New Roman" w:hAnsi="Times New Roman" w:cs="Times New Roman"/>
          <w:sz w:val="24"/>
          <w:szCs w:val="24"/>
          <w:u w:val="single"/>
        </w:rPr>
        <w:t>by</w:t>
      </w:r>
      <w:r>
        <w:rPr>
          <w:rFonts w:ascii="Times New Roman" w:hAnsi="Times New Roman" w:cs="Times New Roman"/>
          <w:sz w:val="24"/>
          <w:szCs w:val="24"/>
        </w:rPr>
        <w:t xml:space="preserve"> </w:t>
      </w:r>
      <w:r>
        <w:rPr>
          <w:rFonts w:ascii="Times New Roman" w:hAnsi="Times New Roman" w:cs="Times New Roman"/>
          <w:sz w:val="24"/>
          <w:szCs w:val="24"/>
          <w:u w:val="single"/>
        </w:rPr>
        <w:t>reason of notice given or interest being unpaid</w:t>
      </w:r>
      <w:r w:rsidR="00F908F6">
        <w:rPr>
          <w:rFonts w:ascii="Times New Roman" w:hAnsi="Times New Roman" w:cs="Times New Roman"/>
          <w:sz w:val="24"/>
          <w:szCs w:val="24"/>
        </w:rPr>
        <w:t xml:space="preserve">, the </w:t>
      </w:r>
      <w:r w:rsidR="00F908F6">
        <w:rPr>
          <w:rFonts w:ascii="Times New Roman" w:hAnsi="Times New Roman" w:cs="Times New Roman"/>
          <w:sz w:val="24"/>
          <w:szCs w:val="24"/>
          <w:u w:val="single"/>
        </w:rPr>
        <w:t>date</w:t>
      </w:r>
      <w:r w:rsidR="00F908F6">
        <w:rPr>
          <w:rFonts w:ascii="Times New Roman" w:hAnsi="Times New Roman" w:cs="Times New Roman"/>
          <w:sz w:val="24"/>
          <w:szCs w:val="24"/>
        </w:rPr>
        <w:t xml:space="preserve"> </w:t>
      </w:r>
      <w:r w:rsidR="00F908F6" w:rsidRPr="00F908F6">
        <w:rPr>
          <w:rFonts w:ascii="Times New Roman" w:hAnsi="Times New Roman" w:cs="Times New Roman"/>
          <w:sz w:val="24"/>
          <w:szCs w:val="24"/>
          <w:u w:val="single"/>
        </w:rPr>
        <w:t>when</w:t>
      </w:r>
      <w:r w:rsidR="00F908F6">
        <w:rPr>
          <w:rFonts w:ascii="Times New Roman" w:hAnsi="Times New Roman" w:cs="Times New Roman"/>
          <w:sz w:val="24"/>
          <w:szCs w:val="24"/>
        </w:rPr>
        <w:t xml:space="preserve"> and the </w:t>
      </w:r>
      <w:r w:rsidR="00F908F6">
        <w:rPr>
          <w:rFonts w:ascii="Times New Roman" w:hAnsi="Times New Roman" w:cs="Times New Roman"/>
          <w:sz w:val="24"/>
          <w:szCs w:val="24"/>
          <w:u w:val="single"/>
        </w:rPr>
        <w:t>manner in which notice was given</w:t>
      </w:r>
      <w:r w:rsidR="00F908F6">
        <w:rPr>
          <w:rFonts w:ascii="Times New Roman" w:hAnsi="Times New Roman" w:cs="Times New Roman"/>
          <w:sz w:val="24"/>
          <w:szCs w:val="24"/>
        </w:rPr>
        <w:t xml:space="preserve"> or the particulars of the unpaid interest </w:t>
      </w:r>
      <w:r w:rsidR="00F908F6">
        <w:rPr>
          <w:rFonts w:ascii="Times New Roman" w:hAnsi="Times New Roman" w:cs="Times New Roman"/>
          <w:sz w:val="24"/>
          <w:szCs w:val="24"/>
          <w:u w:val="single"/>
        </w:rPr>
        <w:t>shall</w:t>
      </w:r>
      <w:r w:rsidR="00F908F6">
        <w:rPr>
          <w:rFonts w:ascii="Times New Roman" w:hAnsi="Times New Roman" w:cs="Times New Roman"/>
          <w:sz w:val="24"/>
          <w:szCs w:val="24"/>
        </w:rPr>
        <w:t xml:space="preserve"> be stated in the summons” (the emphasis is mine)</w:t>
      </w:r>
      <w:r w:rsidR="00FB340C">
        <w:rPr>
          <w:rFonts w:ascii="Times New Roman" w:hAnsi="Times New Roman" w:cs="Times New Roman"/>
          <w:sz w:val="24"/>
          <w:szCs w:val="24"/>
        </w:rPr>
        <w:t>.</w:t>
      </w:r>
    </w:p>
    <w:p w:rsidR="00FB340C" w:rsidRDefault="00FB340C" w:rsidP="00FB340C">
      <w:pPr>
        <w:spacing w:after="0" w:line="240" w:lineRule="auto"/>
        <w:jc w:val="both"/>
        <w:rPr>
          <w:rFonts w:ascii="Times New Roman" w:hAnsi="Times New Roman" w:cs="Times New Roman"/>
          <w:sz w:val="24"/>
          <w:szCs w:val="24"/>
        </w:rPr>
      </w:pPr>
    </w:p>
    <w:p w:rsidR="00FB340C" w:rsidRDefault="00FB340C" w:rsidP="00FB3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argument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is that no particulars of any notice delivered to the defendants by the plaintiff appear on the plaintiff’s papers, neither did the plaintiff attach a physical document reflecting the same.</w:t>
      </w:r>
    </w:p>
    <w:p w:rsidR="00FB340C" w:rsidRDefault="00265E82" w:rsidP="00265E8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defendants have a </w:t>
      </w:r>
      <w:r>
        <w:rPr>
          <w:rFonts w:ascii="Times New Roman" w:hAnsi="Times New Roman" w:cs="Times New Roman"/>
          <w:i/>
          <w:sz w:val="24"/>
          <w:szCs w:val="24"/>
        </w:rPr>
        <w:t>bona fide</w:t>
      </w:r>
      <w:r>
        <w:rPr>
          <w:rFonts w:ascii="Times New Roman" w:hAnsi="Times New Roman" w:cs="Times New Roman"/>
          <w:sz w:val="24"/>
          <w:szCs w:val="24"/>
        </w:rPr>
        <w:t xml:space="preserve"> defence to the present claim which defence carries a high prospect of success in that C.I. Enterprises executed an irrevocable undertaking to pay the proceeds of the sale of the supplied stock purchased pursuant to the credit facility in the plaintiff’s favour.</w:t>
      </w:r>
      <w:r w:rsidR="00FB340C">
        <w:rPr>
          <w:rFonts w:ascii="Times New Roman" w:hAnsi="Times New Roman" w:cs="Times New Roman"/>
          <w:sz w:val="24"/>
          <w:szCs w:val="24"/>
        </w:rPr>
        <w:t xml:space="preserve">  </w:t>
      </w:r>
    </w:p>
    <w:p w:rsidR="003C567A" w:rsidRDefault="003C567A" w:rsidP="003C567A">
      <w:pPr>
        <w:spacing w:after="0" w:line="240" w:lineRule="auto"/>
        <w:jc w:val="both"/>
        <w:rPr>
          <w:rFonts w:ascii="Times New Roman" w:hAnsi="Times New Roman" w:cs="Times New Roman"/>
          <w:sz w:val="24"/>
          <w:szCs w:val="24"/>
        </w:rPr>
      </w:pPr>
    </w:p>
    <w:p w:rsidR="00ED361A" w:rsidRDefault="003C567A" w:rsidP="003C5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conceded that the claim for USD 433 048-28 is unsustainable as it is not mentioned in the mortgage bond. The plaintiff restricted its claim to the amount of USD 160 000-00 reflected in the mortgage bond and invited the court to grant provisional sentence in respect of this amount and order the balance to stand over for trial. While this concession is proper, the plaintiff</w:t>
      </w:r>
      <w:r w:rsidR="00E920AC">
        <w:rPr>
          <w:rFonts w:ascii="Times New Roman" w:hAnsi="Times New Roman" w:cs="Times New Roman"/>
          <w:sz w:val="24"/>
          <w:szCs w:val="24"/>
        </w:rPr>
        <w:t>’s</w:t>
      </w:r>
      <w:r>
        <w:rPr>
          <w:rFonts w:ascii="Times New Roman" w:hAnsi="Times New Roman" w:cs="Times New Roman"/>
          <w:sz w:val="24"/>
          <w:szCs w:val="24"/>
        </w:rPr>
        <w:t xml:space="preserve"> claim suffers from a fatal defect in that r 24 has not been complied with. The rule requires that notice that the amount has become due must be given and the date and manner in which notice was given </w:t>
      </w:r>
      <w:r w:rsidRPr="003C567A">
        <w:rPr>
          <w:rFonts w:ascii="Times New Roman" w:hAnsi="Times New Roman" w:cs="Times New Roman"/>
          <w:sz w:val="24"/>
          <w:szCs w:val="24"/>
          <w:u w:val="single"/>
        </w:rPr>
        <w:t>shall</w:t>
      </w:r>
      <w:r>
        <w:rPr>
          <w:rFonts w:ascii="Times New Roman" w:hAnsi="Times New Roman" w:cs="Times New Roman"/>
          <w:sz w:val="24"/>
          <w:szCs w:val="24"/>
        </w:rPr>
        <w:t xml:space="preserve"> be stated in the summons. The rule is mandatory and the plaintiff has not stated why the amount has become due. All it stated in the summons </w:t>
      </w:r>
      <w:proofErr w:type="gramStart"/>
      <w:r>
        <w:rPr>
          <w:rFonts w:ascii="Times New Roman" w:hAnsi="Times New Roman" w:cs="Times New Roman"/>
          <w:sz w:val="24"/>
          <w:szCs w:val="24"/>
        </w:rPr>
        <w:t xml:space="preserve">is </w:t>
      </w:r>
      <w:r w:rsidR="009A34EB">
        <w:rPr>
          <w:rFonts w:ascii="Times New Roman" w:hAnsi="Times New Roman" w:cs="Times New Roman"/>
          <w:sz w:val="24"/>
          <w:szCs w:val="24"/>
        </w:rPr>
        <w:t xml:space="preserve"> “</w:t>
      </w:r>
      <w:proofErr w:type="gramEnd"/>
      <w:r w:rsidR="009A34EB">
        <w:rPr>
          <w:rFonts w:ascii="Times New Roman" w:hAnsi="Times New Roman" w:cs="Times New Roman"/>
          <w:sz w:val="24"/>
          <w:szCs w:val="24"/>
        </w:rPr>
        <w:t xml:space="preserve">The amount of USD 433 046-28 has become due and payable. Attached hereto is a certificate of indebtedness marked Annexure B. </w:t>
      </w:r>
      <w:proofErr w:type="gramStart"/>
      <w:r w:rsidR="009A34EB" w:rsidRPr="00ED361A">
        <w:rPr>
          <w:rFonts w:ascii="Times New Roman" w:hAnsi="Times New Roman" w:cs="Times New Roman"/>
          <w:sz w:val="24"/>
          <w:szCs w:val="24"/>
          <w:u w:val="single"/>
        </w:rPr>
        <w:t>Despite demand</w:t>
      </w:r>
      <w:r w:rsidR="009A34EB">
        <w:rPr>
          <w:rFonts w:ascii="Times New Roman" w:hAnsi="Times New Roman" w:cs="Times New Roman"/>
          <w:sz w:val="24"/>
          <w:szCs w:val="24"/>
        </w:rPr>
        <w:t xml:space="preserve"> the first defendant has failed, refused or neglected to pay the sum of USD 433 046-28</w:t>
      </w:r>
      <w:r w:rsidR="00E920AC">
        <w:rPr>
          <w:rFonts w:ascii="Times New Roman" w:hAnsi="Times New Roman" w:cs="Times New Roman"/>
          <w:sz w:val="24"/>
          <w:szCs w:val="24"/>
        </w:rPr>
        <w:t>”</w:t>
      </w:r>
      <w:r w:rsidR="009A34EB">
        <w:rPr>
          <w:rFonts w:ascii="Times New Roman" w:hAnsi="Times New Roman" w:cs="Times New Roman"/>
          <w:sz w:val="24"/>
          <w:szCs w:val="24"/>
        </w:rPr>
        <w:t>.</w:t>
      </w:r>
      <w:proofErr w:type="gramEnd"/>
      <w:r w:rsidR="009A34EB">
        <w:rPr>
          <w:rFonts w:ascii="Times New Roman" w:hAnsi="Times New Roman" w:cs="Times New Roman"/>
          <w:sz w:val="24"/>
          <w:szCs w:val="24"/>
        </w:rPr>
        <w:t xml:space="preserve"> The certificate of indebtedness is not a notice requiring the defendants to settle, in lie</w:t>
      </w:r>
      <w:r w:rsidR="00E920AC">
        <w:rPr>
          <w:rFonts w:ascii="Times New Roman" w:hAnsi="Times New Roman" w:cs="Times New Roman"/>
          <w:sz w:val="24"/>
          <w:szCs w:val="24"/>
        </w:rPr>
        <w:t>u</w:t>
      </w:r>
      <w:r w:rsidR="009A34EB">
        <w:rPr>
          <w:rFonts w:ascii="Times New Roman" w:hAnsi="Times New Roman" w:cs="Times New Roman"/>
          <w:sz w:val="24"/>
          <w:szCs w:val="24"/>
        </w:rPr>
        <w:t xml:space="preserve"> of which</w:t>
      </w:r>
      <w:r w:rsidR="00ED361A">
        <w:rPr>
          <w:rFonts w:ascii="Times New Roman" w:hAnsi="Times New Roman" w:cs="Times New Roman"/>
          <w:sz w:val="24"/>
          <w:szCs w:val="24"/>
        </w:rPr>
        <w:t xml:space="preserve"> settlement the plaintiff would institute the present </w:t>
      </w:r>
      <w:r w:rsidR="00E55CF7">
        <w:rPr>
          <w:rFonts w:ascii="Times New Roman" w:hAnsi="Times New Roman" w:cs="Times New Roman"/>
          <w:sz w:val="24"/>
          <w:szCs w:val="24"/>
        </w:rPr>
        <w:t>proceedings</w:t>
      </w:r>
      <w:r w:rsidR="00ED361A">
        <w:rPr>
          <w:rFonts w:ascii="Times New Roman" w:hAnsi="Times New Roman" w:cs="Times New Roman"/>
          <w:sz w:val="24"/>
          <w:szCs w:val="24"/>
        </w:rPr>
        <w:t>. There is no need to consider the rest of the respondents’ grounds of opposition.</w:t>
      </w:r>
    </w:p>
    <w:p w:rsidR="00E55CF7" w:rsidRDefault="00ED361A" w:rsidP="003C5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provisional sentence is refused and the case is ordered to stand over for trial in terms of r 34 of the High Court Rules 1971. </w:t>
      </w:r>
      <w:r w:rsidR="009A34EB">
        <w:rPr>
          <w:rFonts w:ascii="Times New Roman" w:hAnsi="Times New Roman" w:cs="Times New Roman"/>
          <w:sz w:val="24"/>
          <w:szCs w:val="24"/>
        </w:rPr>
        <w:t xml:space="preserve"> </w:t>
      </w:r>
    </w:p>
    <w:p w:rsidR="00E55CF7" w:rsidRDefault="00E55CF7" w:rsidP="003C567A">
      <w:pPr>
        <w:spacing w:after="0" w:line="360" w:lineRule="auto"/>
        <w:jc w:val="both"/>
        <w:rPr>
          <w:rFonts w:ascii="Times New Roman" w:hAnsi="Times New Roman" w:cs="Times New Roman"/>
          <w:sz w:val="24"/>
          <w:szCs w:val="24"/>
        </w:rPr>
      </w:pPr>
    </w:p>
    <w:p w:rsidR="00E55CF7" w:rsidRDefault="00E55CF7" w:rsidP="003C567A">
      <w:pPr>
        <w:spacing w:after="0" w:line="360" w:lineRule="auto"/>
        <w:jc w:val="both"/>
        <w:rPr>
          <w:rFonts w:ascii="Times New Roman" w:hAnsi="Times New Roman" w:cs="Times New Roman"/>
          <w:sz w:val="24"/>
          <w:szCs w:val="24"/>
        </w:rPr>
      </w:pPr>
    </w:p>
    <w:p w:rsidR="00E55CF7" w:rsidRDefault="00E55CF7" w:rsidP="003C567A">
      <w:pPr>
        <w:spacing w:after="0" w:line="360" w:lineRule="auto"/>
        <w:jc w:val="both"/>
        <w:rPr>
          <w:rFonts w:ascii="Times New Roman" w:hAnsi="Times New Roman" w:cs="Times New Roman"/>
          <w:sz w:val="24"/>
          <w:szCs w:val="24"/>
        </w:rPr>
      </w:pPr>
    </w:p>
    <w:p w:rsidR="00E55CF7" w:rsidRDefault="00E55CF7" w:rsidP="00E55CF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plaintiff’s legal practitioners</w:t>
      </w:r>
    </w:p>
    <w:p w:rsidR="003C567A" w:rsidRPr="00F908F6" w:rsidRDefault="00E55CF7" w:rsidP="00E55CF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i/>
          <w:sz w:val="24"/>
          <w:szCs w:val="24"/>
        </w:rPr>
        <w:t xml:space="preserve"> Incorporating Wilmot &amp; Bennett</w:t>
      </w:r>
      <w:r>
        <w:rPr>
          <w:rFonts w:ascii="Times New Roman" w:hAnsi="Times New Roman" w:cs="Times New Roman"/>
          <w:sz w:val="24"/>
          <w:szCs w:val="24"/>
        </w:rPr>
        <w:t>, 1</w:t>
      </w:r>
      <w:r w:rsidRPr="00E55CF7">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E55CF7">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r w:rsidR="009A34EB">
        <w:rPr>
          <w:rFonts w:ascii="Times New Roman" w:hAnsi="Times New Roman" w:cs="Times New Roman"/>
          <w:sz w:val="24"/>
          <w:szCs w:val="24"/>
        </w:rPr>
        <w:t xml:space="preserve">  </w:t>
      </w:r>
      <w:r w:rsidR="003C567A" w:rsidRPr="003C567A">
        <w:rPr>
          <w:rFonts w:ascii="Times New Roman" w:hAnsi="Times New Roman" w:cs="Times New Roman"/>
          <w:sz w:val="24"/>
          <w:szCs w:val="24"/>
        </w:rPr>
        <w:t xml:space="preserve"> </w:t>
      </w:r>
      <w:r w:rsidR="003C567A">
        <w:rPr>
          <w:rFonts w:ascii="Times New Roman" w:hAnsi="Times New Roman" w:cs="Times New Roman"/>
          <w:sz w:val="24"/>
          <w:szCs w:val="24"/>
        </w:rPr>
        <w:t xml:space="preserve">     </w:t>
      </w:r>
    </w:p>
    <w:p w:rsidR="0036600C" w:rsidRPr="0036600C" w:rsidRDefault="0036600C" w:rsidP="00E55CF7">
      <w:pPr>
        <w:spacing w:after="0" w:line="240" w:lineRule="auto"/>
        <w:ind w:left="720"/>
        <w:jc w:val="both"/>
        <w:rPr>
          <w:rFonts w:ascii="Times New Roman" w:hAnsi="Times New Roman" w:cs="Times New Roman"/>
          <w:sz w:val="24"/>
          <w:szCs w:val="24"/>
        </w:rPr>
      </w:pPr>
    </w:p>
    <w:sectPr w:rsidR="0036600C" w:rsidRPr="0036600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95" w:rsidRDefault="00BC6895" w:rsidP="00093337">
      <w:pPr>
        <w:spacing w:after="0" w:line="240" w:lineRule="auto"/>
      </w:pPr>
      <w:r>
        <w:separator/>
      </w:r>
    </w:p>
  </w:endnote>
  <w:endnote w:type="continuationSeparator" w:id="0">
    <w:p w:rsidR="00BC6895" w:rsidRDefault="00BC6895" w:rsidP="0009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95" w:rsidRDefault="00BC6895" w:rsidP="00093337">
      <w:pPr>
        <w:spacing w:after="0" w:line="240" w:lineRule="auto"/>
      </w:pPr>
      <w:r>
        <w:separator/>
      </w:r>
    </w:p>
  </w:footnote>
  <w:footnote w:type="continuationSeparator" w:id="0">
    <w:p w:rsidR="00BC6895" w:rsidRDefault="00BC6895" w:rsidP="0009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40748"/>
      <w:docPartObj>
        <w:docPartGallery w:val="Page Numbers (Top of Page)"/>
        <w:docPartUnique/>
      </w:docPartObj>
    </w:sdtPr>
    <w:sdtEndPr>
      <w:rPr>
        <w:noProof/>
      </w:rPr>
    </w:sdtEndPr>
    <w:sdtContent>
      <w:p w:rsidR="00093337" w:rsidRDefault="00093337">
        <w:pPr>
          <w:pStyle w:val="Header"/>
          <w:jc w:val="right"/>
          <w:rPr>
            <w:noProof/>
          </w:rPr>
        </w:pPr>
        <w:r>
          <w:fldChar w:fldCharType="begin"/>
        </w:r>
        <w:r>
          <w:instrText xml:space="preserve"> PAGE   \* MERGEFORMAT </w:instrText>
        </w:r>
        <w:r>
          <w:fldChar w:fldCharType="separate"/>
        </w:r>
        <w:r w:rsidR="009C4923">
          <w:rPr>
            <w:noProof/>
          </w:rPr>
          <w:t>1</w:t>
        </w:r>
        <w:r>
          <w:rPr>
            <w:noProof/>
          </w:rPr>
          <w:fldChar w:fldCharType="end"/>
        </w:r>
      </w:p>
      <w:p w:rsidR="00093337" w:rsidRDefault="00093337">
        <w:pPr>
          <w:pStyle w:val="Header"/>
          <w:jc w:val="right"/>
          <w:rPr>
            <w:noProof/>
          </w:rPr>
        </w:pPr>
        <w:r>
          <w:rPr>
            <w:noProof/>
          </w:rPr>
          <w:t>HH</w:t>
        </w:r>
        <w:r w:rsidR="00036D65">
          <w:rPr>
            <w:noProof/>
          </w:rPr>
          <w:t xml:space="preserve"> 306-13</w:t>
        </w:r>
      </w:p>
      <w:p w:rsidR="00093337" w:rsidRDefault="00093337">
        <w:pPr>
          <w:pStyle w:val="Header"/>
          <w:jc w:val="right"/>
        </w:pPr>
        <w:r>
          <w:rPr>
            <w:noProof/>
          </w:rPr>
          <w:t>HC 2294/13</w:t>
        </w:r>
      </w:p>
    </w:sdtContent>
  </w:sdt>
  <w:p w:rsidR="00093337" w:rsidRDefault="00093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467D"/>
    <w:multiLevelType w:val="hybridMultilevel"/>
    <w:tmpl w:val="D772E1E0"/>
    <w:lvl w:ilvl="0" w:tplc="83BC60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B20820"/>
    <w:multiLevelType w:val="hybridMultilevel"/>
    <w:tmpl w:val="55B0CAC0"/>
    <w:lvl w:ilvl="0" w:tplc="EF448B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B4F21BE"/>
    <w:multiLevelType w:val="hybridMultilevel"/>
    <w:tmpl w:val="7F16CF90"/>
    <w:lvl w:ilvl="0" w:tplc="42BA41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85"/>
    <w:rsid w:val="00036D65"/>
    <w:rsid w:val="00093337"/>
    <w:rsid w:val="000A5F7E"/>
    <w:rsid w:val="000D4E85"/>
    <w:rsid w:val="001178D7"/>
    <w:rsid w:val="001269CD"/>
    <w:rsid w:val="00175D9C"/>
    <w:rsid w:val="00235057"/>
    <w:rsid w:val="00265E82"/>
    <w:rsid w:val="002B432F"/>
    <w:rsid w:val="00313F7C"/>
    <w:rsid w:val="0036600C"/>
    <w:rsid w:val="003C567A"/>
    <w:rsid w:val="005B5A36"/>
    <w:rsid w:val="00607A3C"/>
    <w:rsid w:val="00663E21"/>
    <w:rsid w:val="007C74E7"/>
    <w:rsid w:val="008C1ABD"/>
    <w:rsid w:val="008E4E0C"/>
    <w:rsid w:val="00921959"/>
    <w:rsid w:val="009A34EB"/>
    <w:rsid w:val="009C4923"/>
    <w:rsid w:val="00A82C78"/>
    <w:rsid w:val="00A8366E"/>
    <w:rsid w:val="00AF65C2"/>
    <w:rsid w:val="00B01D92"/>
    <w:rsid w:val="00B429D4"/>
    <w:rsid w:val="00B650A3"/>
    <w:rsid w:val="00BA440E"/>
    <w:rsid w:val="00BC6895"/>
    <w:rsid w:val="00D12159"/>
    <w:rsid w:val="00D97B21"/>
    <w:rsid w:val="00E55CF7"/>
    <w:rsid w:val="00E920AC"/>
    <w:rsid w:val="00ED361A"/>
    <w:rsid w:val="00F908F6"/>
    <w:rsid w:val="00FA311E"/>
    <w:rsid w:val="00FB14A6"/>
    <w:rsid w:val="00FB340C"/>
    <w:rsid w:val="00FC75BA"/>
    <w:rsid w:val="00FD31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7C"/>
    <w:pPr>
      <w:ind w:left="720"/>
      <w:contextualSpacing/>
    </w:pPr>
  </w:style>
  <w:style w:type="paragraph" w:styleId="Header">
    <w:name w:val="header"/>
    <w:basedOn w:val="Normal"/>
    <w:link w:val="HeaderChar"/>
    <w:uiPriority w:val="99"/>
    <w:unhideWhenUsed/>
    <w:rsid w:val="00093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37"/>
  </w:style>
  <w:style w:type="paragraph" w:styleId="Footer">
    <w:name w:val="footer"/>
    <w:basedOn w:val="Normal"/>
    <w:link w:val="FooterChar"/>
    <w:uiPriority w:val="99"/>
    <w:unhideWhenUsed/>
    <w:rsid w:val="00093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7C"/>
    <w:pPr>
      <w:ind w:left="720"/>
      <w:contextualSpacing/>
    </w:pPr>
  </w:style>
  <w:style w:type="paragraph" w:styleId="Header">
    <w:name w:val="header"/>
    <w:basedOn w:val="Normal"/>
    <w:link w:val="HeaderChar"/>
    <w:uiPriority w:val="99"/>
    <w:unhideWhenUsed/>
    <w:rsid w:val="00093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37"/>
  </w:style>
  <w:style w:type="paragraph" w:styleId="Footer">
    <w:name w:val="footer"/>
    <w:basedOn w:val="Normal"/>
    <w:link w:val="FooterChar"/>
    <w:uiPriority w:val="99"/>
    <w:unhideWhenUsed/>
    <w:rsid w:val="00093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2013-10-01T13:24:00Z</dcterms:created>
  <dcterms:modified xsi:type="dcterms:W3CDTF">2013-10-01T13:24:00Z</dcterms:modified>
</cp:coreProperties>
</file>