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1628FA" w:rsidP="001628F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IGNATIUS MASAMBA</w:t>
      </w:r>
    </w:p>
    <w:p w:rsidR="001628FA" w:rsidRDefault="001628FA"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628FA" w:rsidRDefault="001628FA"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SECRETARY –</w:t>
      </w:r>
      <w:r w:rsidR="00CE5C33">
        <w:rPr>
          <w:rFonts w:ascii="Times New Roman" w:hAnsi="Times New Roman" w:cs="Times New Roman"/>
          <w:sz w:val="24"/>
          <w:szCs w:val="24"/>
        </w:rPr>
        <w:t xml:space="preserve"> </w:t>
      </w:r>
      <w:r>
        <w:rPr>
          <w:rFonts w:ascii="Times New Roman" w:hAnsi="Times New Roman" w:cs="Times New Roman"/>
          <w:sz w:val="24"/>
          <w:szCs w:val="24"/>
        </w:rPr>
        <w:t xml:space="preserve"> JUDICIAL SERVICE COMMISSION</w:t>
      </w: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628FA" w:rsidRDefault="001628FA"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1628FA" w:rsidRDefault="001628FA"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31 January </w:t>
      </w:r>
      <w:r w:rsidR="00A05966">
        <w:rPr>
          <w:rFonts w:ascii="Times New Roman" w:hAnsi="Times New Roman" w:cs="Times New Roman"/>
          <w:sz w:val="24"/>
          <w:szCs w:val="24"/>
        </w:rPr>
        <w:t>and 10 February, 2017</w:t>
      </w: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Pr="00447541" w:rsidRDefault="001628FA" w:rsidP="001628FA">
      <w:pPr>
        <w:spacing w:after="0" w:line="240" w:lineRule="auto"/>
        <w:jc w:val="both"/>
        <w:rPr>
          <w:rFonts w:ascii="Times New Roman" w:hAnsi="Times New Roman" w:cs="Times New Roman"/>
          <w:b/>
          <w:sz w:val="24"/>
          <w:szCs w:val="24"/>
        </w:rPr>
      </w:pPr>
      <w:r w:rsidRPr="00447541">
        <w:rPr>
          <w:rFonts w:ascii="Times New Roman" w:hAnsi="Times New Roman" w:cs="Times New Roman"/>
          <w:b/>
          <w:sz w:val="24"/>
          <w:szCs w:val="24"/>
        </w:rPr>
        <w:t>Opposed Matter</w:t>
      </w: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Default="001628FA" w:rsidP="001628FA">
      <w:pPr>
        <w:spacing w:after="0" w:line="240" w:lineRule="auto"/>
        <w:jc w:val="both"/>
        <w:rPr>
          <w:rFonts w:ascii="Times New Roman" w:hAnsi="Times New Roman" w:cs="Times New Roman"/>
          <w:sz w:val="24"/>
          <w:szCs w:val="24"/>
        </w:rPr>
      </w:pPr>
    </w:p>
    <w:p w:rsidR="001628FA" w:rsidRDefault="00524145"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447541" w:rsidRDefault="00447541" w:rsidP="00162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Pr="00447541">
        <w:rPr>
          <w:rFonts w:ascii="Times New Roman" w:hAnsi="Times New Roman" w:cs="Times New Roman"/>
          <w:i/>
          <w:sz w:val="24"/>
          <w:szCs w:val="24"/>
        </w:rPr>
        <w:t xml:space="preserve">F </w:t>
      </w:r>
      <w:proofErr w:type="spellStart"/>
      <w:r w:rsidRPr="00447541">
        <w:rPr>
          <w:rFonts w:ascii="Times New Roman" w:hAnsi="Times New Roman" w:cs="Times New Roman"/>
          <w:i/>
          <w:sz w:val="24"/>
          <w:szCs w:val="24"/>
        </w:rPr>
        <w:t>Chikwanha</w:t>
      </w:r>
      <w:proofErr w:type="spellEnd"/>
      <w:r>
        <w:rPr>
          <w:rFonts w:ascii="Times New Roman" w:hAnsi="Times New Roman" w:cs="Times New Roman"/>
          <w:sz w:val="24"/>
          <w:szCs w:val="24"/>
        </w:rPr>
        <w:t>, for the respondent</w:t>
      </w:r>
    </w:p>
    <w:p w:rsidR="00447541" w:rsidRDefault="00447541" w:rsidP="001628FA">
      <w:pPr>
        <w:spacing w:after="0" w:line="240" w:lineRule="auto"/>
        <w:jc w:val="both"/>
        <w:rPr>
          <w:rFonts w:ascii="Times New Roman" w:hAnsi="Times New Roman" w:cs="Times New Roman"/>
          <w:sz w:val="24"/>
          <w:szCs w:val="24"/>
        </w:rPr>
      </w:pPr>
    </w:p>
    <w:p w:rsidR="00447541" w:rsidRDefault="00447541" w:rsidP="001628FA">
      <w:pPr>
        <w:spacing w:after="0" w:line="240" w:lineRule="auto"/>
        <w:jc w:val="both"/>
        <w:rPr>
          <w:rFonts w:ascii="Times New Roman" w:hAnsi="Times New Roman" w:cs="Times New Roman"/>
          <w:sz w:val="24"/>
          <w:szCs w:val="24"/>
        </w:rPr>
      </w:pPr>
    </w:p>
    <w:p w:rsidR="00447541" w:rsidRDefault="00447541" w:rsidP="00447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proofErr w:type="spellStart"/>
      <w:r w:rsidR="00E463CE" w:rsidRPr="00E463CE">
        <w:rPr>
          <w:rFonts w:ascii="Times New Roman" w:hAnsi="Times New Roman" w:cs="Times New Roman"/>
          <w:smallCaps/>
          <w:sz w:val="24"/>
          <w:szCs w:val="24"/>
        </w:rPr>
        <w:t>Munangati-Manongwa</w:t>
      </w:r>
      <w:proofErr w:type="spellEnd"/>
      <w:r w:rsidR="00E463CE">
        <w:rPr>
          <w:rFonts w:ascii="Times New Roman" w:hAnsi="Times New Roman" w:cs="Times New Roman"/>
          <w:sz w:val="24"/>
          <w:szCs w:val="24"/>
        </w:rPr>
        <w:t xml:space="preserve"> J </w:t>
      </w:r>
      <w:r>
        <w:rPr>
          <w:rFonts w:ascii="Times New Roman" w:hAnsi="Times New Roman" w:cs="Times New Roman"/>
          <w:sz w:val="24"/>
          <w:szCs w:val="24"/>
        </w:rPr>
        <w:t>had occasion to deal with an exception which the respondent raised in the matter of Ign</w:t>
      </w:r>
      <w:r w:rsidR="00B87D97">
        <w:rPr>
          <w:rFonts w:ascii="Times New Roman" w:hAnsi="Times New Roman" w:cs="Times New Roman"/>
          <w:sz w:val="24"/>
          <w:szCs w:val="24"/>
        </w:rPr>
        <w:t>a</w:t>
      </w:r>
      <w:r>
        <w:rPr>
          <w:rFonts w:ascii="Times New Roman" w:hAnsi="Times New Roman" w:cs="Times New Roman"/>
          <w:sz w:val="24"/>
          <w:szCs w:val="24"/>
        </w:rPr>
        <w:t xml:space="preserve">tius </w:t>
      </w:r>
      <w:proofErr w:type="spellStart"/>
      <w:r>
        <w:rPr>
          <w:rFonts w:ascii="Times New Roman" w:hAnsi="Times New Roman" w:cs="Times New Roman"/>
          <w:sz w:val="24"/>
          <w:szCs w:val="24"/>
        </w:rPr>
        <w:t>Masamba</w:t>
      </w:r>
      <w:proofErr w:type="spellEnd"/>
      <w:r>
        <w:rPr>
          <w:rFonts w:ascii="Times New Roman" w:hAnsi="Times New Roman" w:cs="Times New Roman"/>
          <w:sz w:val="24"/>
          <w:szCs w:val="24"/>
        </w:rPr>
        <w:t xml:space="preserve"> and Secretary – Judicial Service Commission. The issue which related to</w:t>
      </w:r>
      <w:r w:rsidR="00B87D97">
        <w:rPr>
          <w:rFonts w:ascii="Times New Roman" w:hAnsi="Times New Roman" w:cs="Times New Roman"/>
          <w:sz w:val="24"/>
          <w:szCs w:val="24"/>
        </w:rPr>
        <w:t xml:space="preserve"> </w:t>
      </w:r>
      <w:r>
        <w:rPr>
          <w:rFonts w:ascii="Times New Roman" w:hAnsi="Times New Roman" w:cs="Times New Roman"/>
          <w:sz w:val="24"/>
          <w:szCs w:val="24"/>
        </w:rPr>
        <w:t>the</w:t>
      </w:r>
      <w:r w:rsidR="00B87D97">
        <w:rPr>
          <w:rFonts w:ascii="Times New Roman" w:hAnsi="Times New Roman" w:cs="Times New Roman"/>
          <w:sz w:val="24"/>
          <w:szCs w:val="24"/>
        </w:rPr>
        <w:t xml:space="preserve"> </w:t>
      </w:r>
      <w:r>
        <w:rPr>
          <w:rFonts w:ascii="Times New Roman" w:hAnsi="Times New Roman" w:cs="Times New Roman"/>
          <w:sz w:val="24"/>
          <w:szCs w:val="24"/>
        </w:rPr>
        <w:t xml:space="preserve">exception was heard and conclusively decided under case number HH </w:t>
      </w:r>
      <w:r w:rsidR="0075228C">
        <w:rPr>
          <w:rFonts w:ascii="Times New Roman" w:hAnsi="Times New Roman" w:cs="Times New Roman"/>
          <w:sz w:val="24"/>
          <w:szCs w:val="24"/>
        </w:rPr>
        <w:t>9</w:t>
      </w:r>
      <w:r>
        <w:rPr>
          <w:rFonts w:ascii="Times New Roman" w:hAnsi="Times New Roman" w:cs="Times New Roman"/>
          <w:sz w:val="24"/>
          <w:szCs w:val="24"/>
        </w:rPr>
        <w:t xml:space="preserve">78-15. Both parties made submissions at the hearing of the exception. Judgment was entered </w:t>
      </w:r>
      <w:r w:rsidR="00B87D97">
        <w:rPr>
          <w:rFonts w:ascii="Times New Roman" w:hAnsi="Times New Roman" w:cs="Times New Roman"/>
          <w:sz w:val="24"/>
          <w:szCs w:val="24"/>
        </w:rPr>
        <w:t>i</w:t>
      </w:r>
      <w:r>
        <w:rPr>
          <w:rFonts w:ascii="Times New Roman" w:hAnsi="Times New Roman" w:cs="Times New Roman"/>
          <w:sz w:val="24"/>
          <w:szCs w:val="24"/>
        </w:rPr>
        <w:t>n</w:t>
      </w:r>
      <w:r w:rsidR="00B87D97">
        <w:rPr>
          <w:rFonts w:ascii="Times New Roman" w:hAnsi="Times New Roman" w:cs="Times New Roman"/>
          <w:sz w:val="24"/>
          <w:szCs w:val="24"/>
        </w:rPr>
        <w:t xml:space="preserve"> </w:t>
      </w:r>
      <w:r>
        <w:rPr>
          <w:rFonts w:ascii="Times New Roman" w:hAnsi="Times New Roman" w:cs="Times New Roman"/>
          <w:sz w:val="24"/>
          <w:szCs w:val="24"/>
        </w:rPr>
        <w:t>the respondent’s favour.</w:t>
      </w:r>
    </w:p>
    <w:p w:rsidR="00447541" w:rsidRDefault="00D55C81" w:rsidP="00447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463CE" w:rsidRPr="00E463CE">
        <w:rPr>
          <w:rFonts w:ascii="Times New Roman" w:hAnsi="Times New Roman" w:cs="Times New Roman"/>
          <w:smallCaps/>
          <w:sz w:val="24"/>
          <w:szCs w:val="24"/>
        </w:rPr>
        <w:t>Munangati-Manongwa</w:t>
      </w:r>
      <w:proofErr w:type="spellEnd"/>
      <w:r w:rsidR="00E463CE">
        <w:rPr>
          <w:rFonts w:ascii="Times New Roman" w:hAnsi="Times New Roman" w:cs="Times New Roman"/>
          <w:sz w:val="24"/>
          <w:szCs w:val="24"/>
        </w:rPr>
        <w:t xml:space="preserve"> </w:t>
      </w:r>
      <w:r w:rsidR="00447541">
        <w:rPr>
          <w:rFonts w:ascii="Times New Roman" w:hAnsi="Times New Roman" w:cs="Times New Roman"/>
          <w:sz w:val="24"/>
          <w:szCs w:val="24"/>
        </w:rPr>
        <w:t xml:space="preserve">J’s judgment forms the basis of the present application. The </w:t>
      </w:r>
      <w:r w:rsidR="0075228C">
        <w:rPr>
          <w:rFonts w:ascii="Times New Roman" w:hAnsi="Times New Roman" w:cs="Times New Roman"/>
          <w:sz w:val="24"/>
          <w:szCs w:val="24"/>
        </w:rPr>
        <w:t>applicant</w:t>
      </w:r>
      <w:r w:rsidR="00447541">
        <w:rPr>
          <w:rFonts w:ascii="Times New Roman" w:hAnsi="Times New Roman" w:cs="Times New Roman"/>
          <w:sz w:val="24"/>
          <w:szCs w:val="24"/>
        </w:rPr>
        <w:t xml:space="preserve"> wants i</w:t>
      </w:r>
      <w:r w:rsidR="0075228C">
        <w:rPr>
          <w:rFonts w:ascii="Times New Roman" w:hAnsi="Times New Roman" w:cs="Times New Roman"/>
          <w:sz w:val="24"/>
          <w:szCs w:val="24"/>
        </w:rPr>
        <w:t>t</w:t>
      </w:r>
      <w:r w:rsidR="00447541">
        <w:rPr>
          <w:rFonts w:ascii="Times New Roman" w:hAnsi="Times New Roman" w:cs="Times New Roman"/>
          <w:sz w:val="24"/>
          <w:szCs w:val="24"/>
        </w:rPr>
        <w:t xml:space="preserve"> rescinded. He says it contains ambiguities, patent errors and/or omissions. He invoked r 449 of the High Court Rules, 1971</w:t>
      </w:r>
      <w:r w:rsidR="00BA181B">
        <w:rPr>
          <w:rFonts w:ascii="Times New Roman" w:hAnsi="Times New Roman" w:cs="Times New Roman"/>
          <w:sz w:val="24"/>
          <w:szCs w:val="24"/>
        </w:rPr>
        <w:t xml:space="preserve"> in support of his application</w:t>
      </w:r>
      <w:r w:rsidR="00447541">
        <w:rPr>
          <w:rFonts w:ascii="Times New Roman" w:hAnsi="Times New Roman" w:cs="Times New Roman"/>
          <w:sz w:val="24"/>
          <w:szCs w:val="24"/>
        </w:rPr>
        <w:t>. He says the rule confers power on the court to rescind its own judgments and/or orders. He, in fact, couched his application in the</w:t>
      </w:r>
      <w:r w:rsidR="0075228C">
        <w:rPr>
          <w:rFonts w:ascii="Times New Roman" w:hAnsi="Times New Roman" w:cs="Times New Roman"/>
          <w:sz w:val="24"/>
          <w:szCs w:val="24"/>
        </w:rPr>
        <w:t xml:space="preserve"> words: ‘Court Application for C</w:t>
      </w:r>
      <w:r w:rsidR="00447541">
        <w:rPr>
          <w:rFonts w:ascii="Times New Roman" w:hAnsi="Times New Roman" w:cs="Times New Roman"/>
          <w:sz w:val="24"/>
          <w:szCs w:val="24"/>
        </w:rPr>
        <w:t>orrection/Rescission/Variation of Order</w:t>
      </w:r>
      <w:r w:rsidR="0075228C">
        <w:rPr>
          <w:rFonts w:ascii="Times New Roman" w:hAnsi="Times New Roman" w:cs="Times New Roman"/>
          <w:sz w:val="24"/>
          <w:szCs w:val="24"/>
        </w:rPr>
        <w:t>’</w:t>
      </w:r>
      <w:r w:rsidR="00447541">
        <w:rPr>
          <w:rFonts w:ascii="Times New Roman" w:hAnsi="Times New Roman" w:cs="Times New Roman"/>
          <w:sz w:val="24"/>
          <w:szCs w:val="24"/>
        </w:rPr>
        <w:t>.</w:t>
      </w:r>
    </w:p>
    <w:p w:rsidR="003A2023" w:rsidRDefault="00447541" w:rsidP="00447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w:t>
      </w:r>
      <w:r w:rsidR="00B87D97">
        <w:rPr>
          <w:rFonts w:ascii="Times New Roman" w:hAnsi="Times New Roman" w:cs="Times New Roman"/>
          <w:sz w:val="24"/>
          <w:szCs w:val="24"/>
        </w:rPr>
        <w:t xml:space="preserve"> </w:t>
      </w:r>
      <w:r>
        <w:rPr>
          <w:rFonts w:ascii="Times New Roman" w:hAnsi="Times New Roman" w:cs="Times New Roman"/>
          <w:sz w:val="24"/>
          <w:szCs w:val="24"/>
        </w:rPr>
        <w:t xml:space="preserve">the application. It submitted that the founding affidavit did not </w:t>
      </w:r>
      <w:proofErr w:type="spellStart"/>
      <w:r>
        <w:rPr>
          <w:rFonts w:ascii="Times New Roman" w:hAnsi="Times New Roman" w:cs="Times New Roman"/>
          <w:sz w:val="24"/>
          <w:szCs w:val="24"/>
        </w:rPr>
        <w:t>particularise</w:t>
      </w:r>
      <w:proofErr w:type="spellEnd"/>
      <w:r>
        <w:rPr>
          <w:rFonts w:ascii="Times New Roman" w:hAnsi="Times New Roman" w:cs="Times New Roman"/>
          <w:sz w:val="24"/>
          <w:szCs w:val="24"/>
        </w:rPr>
        <w:t xml:space="preserve"> the relief which the applicant was seeking. The affidavit, it said, lacked precision. It averred that the affidavit dwel</w:t>
      </w:r>
      <w:r w:rsidR="0075228C">
        <w:rPr>
          <w:rFonts w:ascii="Times New Roman" w:hAnsi="Times New Roman" w:cs="Times New Roman"/>
          <w:sz w:val="24"/>
          <w:szCs w:val="24"/>
        </w:rPr>
        <w:t>t</w:t>
      </w:r>
      <w:r>
        <w:rPr>
          <w:rFonts w:ascii="Times New Roman" w:hAnsi="Times New Roman" w:cs="Times New Roman"/>
          <w:sz w:val="24"/>
          <w:szCs w:val="24"/>
        </w:rPr>
        <w:t xml:space="preserve"> more on criticizing the judge who dealt with the exception and other members of the judiciary as well as political parties and their members.</w:t>
      </w:r>
      <w:r w:rsidR="0075228C">
        <w:rPr>
          <w:rFonts w:ascii="Times New Roman" w:hAnsi="Times New Roman" w:cs="Times New Roman"/>
          <w:sz w:val="24"/>
          <w:szCs w:val="24"/>
        </w:rPr>
        <w:t xml:space="preserve"> </w:t>
      </w:r>
      <w:r w:rsidR="003A2023">
        <w:rPr>
          <w:rFonts w:ascii="Times New Roman" w:hAnsi="Times New Roman" w:cs="Times New Roman"/>
          <w:sz w:val="24"/>
          <w:szCs w:val="24"/>
        </w:rPr>
        <w:t>It stat</w:t>
      </w:r>
      <w:r w:rsidR="00B87D97">
        <w:rPr>
          <w:rFonts w:ascii="Times New Roman" w:hAnsi="Times New Roman" w:cs="Times New Roman"/>
          <w:sz w:val="24"/>
          <w:szCs w:val="24"/>
        </w:rPr>
        <w:t>e</w:t>
      </w:r>
      <w:r w:rsidR="003A2023">
        <w:rPr>
          <w:rFonts w:ascii="Times New Roman" w:hAnsi="Times New Roman" w:cs="Times New Roman"/>
          <w:sz w:val="24"/>
          <w:szCs w:val="24"/>
        </w:rPr>
        <w:t>d</w:t>
      </w:r>
      <w:r w:rsidR="00B87D97">
        <w:rPr>
          <w:rFonts w:ascii="Times New Roman" w:hAnsi="Times New Roman" w:cs="Times New Roman"/>
          <w:sz w:val="24"/>
          <w:szCs w:val="24"/>
        </w:rPr>
        <w:t xml:space="preserve"> </w:t>
      </w:r>
      <w:r w:rsidR="003A2023">
        <w:rPr>
          <w:rFonts w:ascii="Times New Roman" w:hAnsi="Times New Roman" w:cs="Times New Roman"/>
          <w:sz w:val="24"/>
          <w:szCs w:val="24"/>
        </w:rPr>
        <w:t>that</w:t>
      </w:r>
      <w:r w:rsidR="00B87D97">
        <w:rPr>
          <w:rFonts w:ascii="Times New Roman" w:hAnsi="Times New Roman" w:cs="Times New Roman"/>
          <w:sz w:val="24"/>
          <w:szCs w:val="24"/>
        </w:rPr>
        <w:t xml:space="preserve"> </w:t>
      </w:r>
      <w:r w:rsidR="003A2023">
        <w:rPr>
          <w:rFonts w:ascii="Times New Roman" w:hAnsi="Times New Roman" w:cs="Times New Roman"/>
          <w:sz w:val="24"/>
          <w:szCs w:val="24"/>
        </w:rPr>
        <w:t>the applicant made baseless allegations which were riddled with accusations of corruption. He failed, it submitted, to provide a basis for the relief which he was seeking. It moved the court to dismiss</w:t>
      </w:r>
      <w:r w:rsidR="00B87D97">
        <w:rPr>
          <w:rFonts w:ascii="Times New Roman" w:hAnsi="Times New Roman" w:cs="Times New Roman"/>
          <w:sz w:val="24"/>
          <w:szCs w:val="24"/>
        </w:rPr>
        <w:t xml:space="preserve"> </w:t>
      </w:r>
      <w:r w:rsidR="003A2023">
        <w:rPr>
          <w:rFonts w:ascii="Times New Roman" w:hAnsi="Times New Roman" w:cs="Times New Roman"/>
          <w:sz w:val="24"/>
          <w:szCs w:val="24"/>
        </w:rPr>
        <w:t xml:space="preserve">the </w:t>
      </w:r>
      <w:r w:rsidR="00B87D97">
        <w:rPr>
          <w:rFonts w:ascii="Times New Roman" w:hAnsi="Times New Roman" w:cs="Times New Roman"/>
          <w:sz w:val="24"/>
          <w:szCs w:val="24"/>
        </w:rPr>
        <w:t>a</w:t>
      </w:r>
      <w:r w:rsidR="003A2023">
        <w:rPr>
          <w:rFonts w:ascii="Times New Roman" w:hAnsi="Times New Roman" w:cs="Times New Roman"/>
          <w:sz w:val="24"/>
          <w:szCs w:val="24"/>
        </w:rPr>
        <w:t>pplication with costs on a higher scale.</w:t>
      </w:r>
    </w:p>
    <w:p w:rsidR="003A2023" w:rsidRDefault="003A2023" w:rsidP="00447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w:t>
      </w:r>
      <w:r w:rsidR="0075228C">
        <w:rPr>
          <w:rFonts w:ascii="Times New Roman" w:hAnsi="Times New Roman" w:cs="Times New Roman"/>
          <w:sz w:val="24"/>
          <w:szCs w:val="24"/>
        </w:rPr>
        <w:t>rule</w:t>
      </w:r>
      <w:r>
        <w:rPr>
          <w:rFonts w:ascii="Times New Roman" w:hAnsi="Times New Roman" w:cs="Times New Roman"/>
          <w:sz w:val="24"/>
          <w:szCs w:val="24"/>
        </w:rPr>
        <w:t xml:space="preserve"> 449 of the High Court Rules, 1971 confers power on the court to correct, vary or rescind its judgments or order</w:t>
      </w:r>
      <w:r w:rsidR="00BA181B">
        <w:rPr>
          <w:rFonts w:ascii="Times New Roman" w:hAnsi="Times New Roman" w:cs="Times New Roman"/>
          <w:sz w:val="24"/>
          <w:szCs w:val="24"/>
        </w:rPr>
        <w:t>s</w:t>
      </w:r>
      <w:r>
        <w:rPr>
          <w:rFonts w:ascii="Times New Roman" w:hAnsi="Times New Roman" w:cs="Times New Roman"/>
          <w:sz w:val="24"/>
          <w:szCs w:val="24"/>
        </w:rPr>
        <w:t xml:space="preserve"> requires little, if any, debate. The </w:t>
      </w:r>
      <w:r w:rsidR="00BA181B">
        <w:rPr>
          <w:rFonts w:ascii="Times New Roman" w:hAnsi="Times New Roman" w:cs="Times New Roman"/>
          <w:sz w:val="24"/>
          <w:szCs w:val="24"/>
        </w:rPr>
        <w:t>rule</w:t>
      </w:r>
      <w:r>
        <w:rPr>
          <w:rFonts w:ascii="Times New Roman" w:hAnsi="Times New Roman" w:cs="Times New Roman"/>
          <w:sz w:val="24"/>
          <w:szCs w:val="24"/>
        </w:rPr>
        <w:t xml:space="preserve"> reads:</w:t>
      </w:r>
    </w:p>
    <w:p w:rsidR="003A2023" w:rsidRPr="003A2023" w:rsidRDefault="003A2023" w:rsidP="003A2023">
      <w:pPr>
        <w:spacing w:after="0" w:line="240" w:lineRule="auto"/>
        <w:jc w:val="both"/>
        <w:rPr>
          <w:rFonts w:ascii="Times New Roman" w:hAnsi="Times New Roman" w:cs="Times New Roman"/>
        </w:rPr>
      </w:pPr>
      <w:r>
        <w:rPr>
          <w:rFonts w:ascii="Times New Roman" w:hAnsi="Times New Roman" w:cs="Times New Roman"/>
          <w:sz w:val="24"/>
          <w:szCs w:val="24"/>
        </w:rPr>
        <w:tab/>
      </w:r>
      <w:r w:rsidRPr="003A2023">
        <w:rPr>
          <w:rFonts w:ascii="Times New Roman" w:hAnsi="Times New Roman" w:cs="Times New Roman"/>
        </w:rPr>
        <w:t>“449.</w:t>
      </w:r>
      <w:r w:rsidRPr="003A2023">
        <w:rPr>
          <w:rFonts w:ascii="Times New Roman" w:hAnsi="Times New Roman" w:cs="Times New Roman"/>
        </w:rPr>
        <w:tab/>
        <w:t>Correction, variation and rescission of judgments and orders</w:t>
      </w:r>
    </w:p>
    <w:p w:rsidR="003A2023" w:rsidRPr="003A2023" w:rsidRDefault="003A2023" w:rsidP="003A2023">
      <w:pPr>
        <w:spacing w:after="0" w:line="240" w:lineRule="auto"/>
        <w:jc w:val="both"/>
        <w:rPr>
          <w:rFonts w:ascii="Times New Roman" w:hAnsi="Times New Roman" w:cs="Times New Roman"/>
        </w:rPr>
      </w:pPr>
      <w:r w:rsidRPr="003A2023">
        <w:rPr>
          <w:rFonts w:ascii="Times New Roman" w:hAnsi="Times New Roman" w:cs="Times New Roman"/>
        </w:rPr>
        <w:tab/>
      </w:r>
      <w:r w:rsidR="006D5158">
        <w:rPr>
          <w:rFonts w:ascii="Times New Roman" w:hAnsi="Times New Roman" w:cs="Times New Roman"/>
        </w:rPr>
        <w:tab/>
        <w:t xml:space="preserve"> </w:t>
      </w:r>
      <w:r>
        <w:rPr>
          <w:rFonts w:ascii="Times New Roman" w:hAnsi="Times New Roman" w:cs="Times New Roman"/>
        </w:rPr>
        <w:t>(1</w:t>
      </w:r>
      <w:r w:rsidRPr="003A2023">
        <w:rPr>
          <w:rFonts w:ascii="Times New Roman" w:hAnsi="Times New Roman" w:cs="Times New Roman"/>
        </w:rPr>
        <w:t>)</w:t>
      </w:r>
      <w:r w:rsidR="0075228C">
        <w:rPr>
          <w:rFonts w:ascii="Times New Roman" w:hAnsi="Times New Roman" w:cs="Times New Roman"/>
        </w:rPr>
        <w:t xml:space="preserve">  </w:t>
      </w:r>
      <w:r w:rsidRPr="003A2023">
        <w:rPr>
          <w:rFonts w:ascii="Times New Roman" w:hAnsi="Times New Roman" w:cs="Times New Roman"/>
        </w:rPr>
        <w:t>The court or a judge may, in addition to any other power it or he may have,</w:t>
      </w:r>
      <w:r w:rsidRPr="003A2023">
        <w:rPr>
          <w:rFonts w:ascii="Times New Roman" w:hAnsi="Times New Roman" w:cs="Times New Roman"/>
          <w:i/>
        </w:rPr>
        <w:t xml:space="preserve"> </w:t>
      </w:r>
      <w:proofErr w:type="spellStart"/>
      <w:r w:rsidRPr="003A2023">
        <w:rPr>
          <w:rFonts w:ascii="Times New Roman" w:hAnsi="Times New Roman" w:cs="Times New Roman"/>
          <w:i/>
        </w:rPr>
        <w:t>mero</w:t>
      </w:r>
      <w:proofErr w:type="spellEnd"/>
      <w:r w:rsidRPr="003A2023">
        <w:rPr>
          <w:rFonts w:ascii="Times New Roman" w:hAnsi="Times New Roman" w:cs="Times New Roman"/>
          <w:i/>
        </w:rPr>
        <w:t xml:space="preserve"> </w:t>
      </w:r>
      <w:r w:rsidR="006D5158">
        <w:rPr>
          <w:rFonts w:ascii="Times New Roman" w:hAnsi="Times New Roman" w:cs="Times New Roman"/>
          <w:i/>
        </w:rPr>
        <w:tab/>
      </w:r>
      <w:r w:rsidR="006D5158">
        <w:rPr>
          <w:rFonts w:ascii="Times New Roman" w:hAnsi="Times New Roman" w:cs="Times New Roman"/>
          <w:i/>
        </w:rPr>
        <w:tab/>
      </w:r>
      <w:r w:rsidR="006D5158">
        <w:rPr>
          <w:rFonts w:ascii="Times New Roman" w:hAnsi="Times New Roman" w:cs="Times New Roman"/>
          <w:i/>
        </w:rPr>
        <w:tab/>
        <w:t xml:space="preserve">       </w:t>
      </w:r>
      <w:proofErr w:type="spellStart"/>
      <w:r w:rsidRPr="003A2023">
        <w:rPr>
          <w:rFonts w:ascii="Times New Roman" w:hAnsi="Times New Roman" w:cs="Times New Roman"/>
          <w:i/>
        </w:rPr>
        <w:t>motu</w:t>
      </w:r>
      <w:proofErr w:type="spellEnd"/>
      <w:r w:rsidRPr="003A2023">
        <w:rPr>
          <w:rFonts w:ascii="Times New Roman" w:hAnsi="Times New Roman" w:cs="Times New Roman"/>
        </w:rPr>
        <w:t xml:space="preserve"> or </w:t>
      </w:r>
      <w:r w:rsidR="0075228C">
        <w:rPr>
          <w:rFonts w:ascii="Times New Roman" w:hAnsi="Times New Roman" w:cs="Times New Roman"/>
        </w:rPr>
        <w:t xml:space="preserve"> </w:t>
      </w:r>
      <w:r w:rsidRPr="003A2023">
        <w:rPr>
          <w:rFonts w:ascii="Times New Roman" w:hAnsi="Times New Roman" w:cs="Times New Roman"/>
        </w:rPr>
        <w:t xml:space="preserve">upon the application of any party affected, correct, rescind or vary any </w:t>
      </w:r>
      <w:r w:rsidRPr="003A2023">
        <w:rPr>
          <w:rFonts w:ascii="Times New Roman" w:hAnsi="Times New Roman" w:cs="Times New Roman"/>
        </w:rPr>
        <w:tab/>
      </w:r>
      <w:r w:rsidRPr="003A2023">
        <w:rPr>
          <w:rFonts w:ascii="Times New Roman" w:hAnsi="Times New Roman" w:cs="Times New Roman"/>
        </w:rPr>
        <w:tab/>
      </w:r>
      <w:r w:rsidRPr="003A2023">
        <w:rPr>
          <w:rFonts w:ascii="Times New Roman" w:hAnsi="Times New Roman" w:cs="Times New Roman"/>
        </w:rPr>
        <w:tab/>
      </w:r>
      <w:r w:rsidR="006D5158">
        <w:rPr>
          <w:rFonts w:ascii="Times New Roman" w:hAnsi="Times New Roman" w:cs="Times New Roman"/>
        </w:rPr>
        <w:t xml:space="preserve">      </w:t>
      </w:r>
      <w:r w:rsidR="0075228C">
        <w:rPr>
          <w:rFonts w:ascii="Times New Roman" w:hAnsi="Times New Roman" w:cs="Times New Roman"/>
        </w:rPr>
        <w:t xml:space="preserve"> </w:t>
      </w:r>
      <w:r w:rsidRPr="003A2023">
        <w:rPr>
          <w:rFonts w:ascii="Times New Roman" w:hAnsi="Times New Roman" w:cs="Times New Roman"/>
        </w:rPr>
        <w:t>judgment or order –</w:t>
      </w:r>
    </w:p>
    <w:p w:rsidR="003A2023" w:rsidRPr="003A2023" w:rsidRDefault="003A2023" w:rsidP="003A2023">
      <w:pPr>
        <w:spacing w:after="0" w:line="240" w:lineRule="auto"/>
        <w:jc w:val="both"/>
        <w:rPr>
          <w:rFonts w:ascii="Times New Roman" w:hAnsi="Times New Roman" w:cs="Times New Roman"/>
        </w:rPr>
      </w:pPr>
      <w:r w:rsidRPr="003A2023">
        <w:rPr>
          <w:rFonts w:ascii="Times New Roman" w:hAnsi="Times New Roman" w:cs="Times New Roman"/>
        </w:rPr>
        <w:tab/>
      </w:r>
      <w:r w:rsidR="0075228C">
        <w:rPr>
          <w:rFonts w:ascii="Times New Roman" w:hAnsi="Times New Roman" w:cs="Times New Roman"/>
        </w:rPr>
        <w:t xml:space="preserve">     </w:t>
      </w:r>
      <w:r w:rsidR="006D5158">
        <w:rPr>
          <w:rFonts w:ascii="Times New Roman" w:hAnsi="Times New Roman" w:cs="Times New Roman"/>
        </w:rPr>
        <w:tab/>
      </w:r>
      <w:r w:rsidR="0075228C">
        <w:rPr>
          <w:rFonts w:ascii="Times New Roman" w:hAnsi="Times New Roman" w:cs="Times New Roman"/>
        </w:rPr>
        <w:t xml:space="preserve"> </w:t>
      </w:r>
      <w:r w:rsidRPr="003A2023">
        <w:rPr>
          <w:rFonts w:ascii="Times New Roman" w:hAnsi="Times New Roman" w:cs="Times New Roman"/>
        </w:rPr>
        <w:t>(a)</w:t>
      </w:r>
      <w:r w:rsidR="006D5158">
        <w:rPr>
          <w:rFonts w:ascii="Times New Roman" w:hAnsi="Times New Roman" w:cs="Times New Roman"/>
        </w:rPr>
        <w:t xml:space="preserve">  </w:t>
      </w:r>
      <w:r w:rsidRPr="003A2023">
        <w:rPr>
          <w:rFonts w:ascii="Times New Roman" w:hAnsi="Times New Roman" w:cs="Times New Roman"/>
        </w:rPr>
        <w:t xml:space="preserve">that was erroneously sought  or erroneously granted in the absence of any party </w:t>
      </w:r>
      <w:r w:rsidRPr="003A2023">
        <w:rPr>
          <w:rFonts w:ascii="Times New Roman" w:hAnsi="Times New Roman" w:cs="Times New Roman"/>
        </w:rPr>
        <w:tab/>
      </w:r>
      <w:r w:rsidRPr="003A2023">
        <w:rPr>
          <w:rFonts w:ascii="Times New Roman" w:hAnsi="Times New Roman" w:cs="Times New Roman"/>
        </w:rPr>
        <w:tab/>
      </w:r>
      <w:r w:rsidRPr="003A2023">
        <w:rPr>
          <w:rFonts w:ascii="Times New Roman" w:hAnsi="Times New Roman" w:cs="Times New Roman"/>
        </w:rPr>
        <w:tab/>
      </w:r>
      <w:r w:rsidR="006D5158">
        <w:rPr>
          <w:rFonts w:ascii="Times New Roman" w:hAnsi="Times New Roman" w:cs="Times New Roman"/>
        </w:rPr>
        <w:t xml:space="preserve">       </w:t>
      </w:r>
      <w:r w:rsidRPr="003A2023">
        <w:rPr>
          <w:rFonts w:ascii="Times New Roman" w:hAnsi="Times New Roman" w:cs="Times New Roman"/>
        </w:rPr>
        <w:t>affected thereby; or</w:t>
      </w:r>
    </w:p>
    <w:p w:rsidR="003A2023" w:rsidRPr="003A2023" w:rsidRDefault="003A2023" w:rsidP="003A2023">
      <w:pPr>
        <w:spacing w:after="0" w:line="240" w:lineRule="auto"/>
        <w:jc w:val="both"/>
        <w:rPr>
          <w:rFonts w:ascii="Times New Roman" w:hAnsi="Times New Roman" w:cs="Times New Roman"/>
        </w:rPr>
      </w:pPr>
      <w:r w:rsidRPr="003A2023">
        <w:rPr>
          <w:rFonts w:ascii="Times New Roman" w:hAnsi="Times New Roman" w:cs="Times New Roman"/>
        </w:rPr>
        <w:tab/>
      </w:r>
      <w:r w:rsidR="0075228C">
        <w:rPr>
          <w:rFonts w:ascii="Times New Roman" w:hAnsi="Times New Roman" w:cs="Times New Roman"/>
        </w:rPr>
        <w:t xml:space="preserve">      </w:t>
      </w:r>
      <w:r w:rsidR="006D5158">
        <w:rPr>
          <w:rFonts w:ascii="Times New Roman" w:hAnsi="Times New Roman" w:cs="Times New Roman"/>
        </w:rPr>
        <w:tab/>
        <w:t xml:space="preserve"> </w:t>
      </w:r>
      <w:r w:rsidRPr="003A2023">
        <w:rPr>
          <w:rFonts w:ascii="Times New Roman" w:hAnsi="Times New Roman" w:cs="Times New Roman"/>
        </w:rPr>
        <w:t>(b)</w:t>
      </w:r>
      <w:r w:rsidR="006D5158">
        <w:rPr>
          <w:rFonts w:ascii="Times New Roman" w:hAnsi="Times New Roman" w:cs="Times New Roman"/>
        </w:rPr>
        <w:t xml:space="preserve">   </w:t>
      </w:r>
      <w:r w:rsidRPr="003A2023">
        <w:rPr>
          <w:rFonts w:ascii="Times New Roman" w:hAnsi="Times New Roman" w:cs="Times New Roman"/>
        </w:rPr>
        <w:t>in which there is an ambiguity or a pa</w:t>
      </w:r>
      <w:r w:rsidR="0075228C">
        <w:rPr>
          <w:rFonts w:ascii="Times New Roman" w:hAnsi="Times New Roman" w:cs="Times New Roman"/>
        </w:rPr>
        <w:t>tent error or omiss</w:t>
      </w:r>
      <w:r w:rsidR="0075228C" w:rsidRPr="003A2023">
        <w:rPr>
          <w:rFonts w:ascii="Times New Roman" w:hAnsi="Times New Roman" w:cs="Times New Roman"/>
        </w:rPr>
        <w:t>ion</w:t>
      </w:r>
      <w:r w:rsidRPr="003A2023">
        <w:rPr>
          <w:rFonts w:ascii="Times New Roman" w:hAnsi="Times New Roman" w:cs="Times New Roman"/>
        </w:rPr>
        <w:t xml:space="preserve">, but only to the </w:t>
      </w:r>
      <w:r w:rsidR="006D5158">
        <w:rPr>
          <w:rFonts w:ascii="Times New Roman" w:hAnsi="Times New Roman" w:cs="Times New Roman"/>
        </w:rPr>
        <w:tab/>
      </w:r>
      <w:r w:rsidR="006D5158">
        <w:rPr>
          <w:rFonts w:ascii="Times New Roman" w:hAnsi="Times New Roman" w:cs="Times New Roman"/>
        </w:rPr>
        <w:tab/>
      </w:r>
      <w:r w:rsidR="006D5158">
        <w:rPr>
          <w:rFonts w:ascii="Times New Roman" w:hAnsi="Times New Roman" w:cs="Times New Roman"/>
        </w:rPr>
        <w:tab/>
      </w:r>
      <w:r w:rsidR="006D5158">
        <w:rPr>
          <w:rFonts w:ascii="Times New Roman" w:hAnsi="Times New Roman" w:cs="Times New Roman"/>
        </w:rPr>
        <w:tab/>
        <w:t xml:space="preserve">       </w:t>
      </w:r>
      <w:r w:rsidRPr="003A2023">
        <w:rPr>
          <w:rFonts w:ascii="Times New Roman" w:hAnsi="Times New Roman" w:cs="Times New Roman"/>
        </w:rPr>
        <w:t>extent of such ambiguity, error or omission</w:t>
      </w:r>
      <w:r w:rsidR="00BA181B">
        <w:rPr>
          <w:rFonts w:ascii="Times New Roman" w:hAnsi="Times New Roman" w:cs="Times New Roman"/>
        </w:rPr>
        <w:t>;</w:t>
      </w:r>
      <w:r w:rsidRPr="003A2023">
        <w:rPr>
          <w:rFonts w:ascii="Times New Roman" w:hAnsi="Times New Roman" w:cs="Times New Roman"/>
        </w:rPr>
        <w:t xml:space="preserve"> or</w:t>
      </w:r>
    </w:p>
    <w:p w:rsidR="003A2023" w:rsidRDefault="003A2023" w:rsidP="003A2023">
      <w:pPr>
        <w:spacing w:after="0" w:line="240" w:lineRule="auto"/>
        <w:jc w:val="both"/>
        <w:rPr>
          <w:rFonts w:ascii="Times New Roman" w:hAnsi="Times New Roman" w:cs="Times New Roman"/>
        </w:rPr>
      </w:pPr>
      <w:r w:rsidRPr="003A2023">
        <w:rPr>
          <w:rFonts w:ascii="Times New Roman" w:hAnsi="Times New Roman" w:cs="Times New Roman"/>
        </w:rPr>
        <w:tab/>
      </w:r>
      <w:r w:rsidR="0075228C">
        <w:rPr>
          <w:rFonts w:ascii="Times New Roman" w:hAnsi="Times New Roman" w:cs="Times New Roman"/>
        </w:rPr>
        <w:t xml:space="preserve">      </w:t>
      </w:r>
      <w:r w:rsidR="006D5158">
        <w:rPr>
          <w:rFonts w:ascii="Times New Roman" w:hAnsi="Times New Roman" w:cs="Times New Roman"/>
        </w:rPr>
        <w:tab/>
      </w:r>
      <w:r w:rsidR="0075228C">
        <w:rPr>
          <w:rFonts w:ascii="Times New Roman" w:hAnsi="Times New Roman" w:cs="Times New Roman"/>
        </w:rPr>
        <w:t xml:space="preserve"> </w:t>
      </w:r>
      <w:r w:rsidRPr="003A2023">
        <w:rPr>
          <w:rFonts w:ascii="Times New Roman" w:hAnsi="Times New Roman" w:cs="Times New Roman"/>
        </w:rPr>
        <w:t>(c)</w:t>
      </w:r>
      <w:r w:rsidR="006D5158">
        <w:rPr>
          <w:rFonts w:ascii="Times New Roman" w:hAnsi="Times New Roman" w:cs="Times New Roman"/>
        </w:rPr>
        <w:t xml:space="preserve">  </w:t>
      </w:r>
      <w:r>
        <w:rPr>
          <w:rFonts w:ascii="Times New Roman" w:hAnsi="Times New Roman" w:cs="Times New Roman"/>
        </w:rPr>
        <w:t>that was granted as a result of a mistake common to the parties.</w:t>
      </w:r>
    </w:p>
    <w:p w:rsidR="003A2023" w:rsidRDefault="003A2023" w:rsidP="003A2023">
      <w:pPr>
        <w:spacing w:after="0" w:line="240" w:lineRule="auto"/>
        <w:jc w:val="both"/>
        <w:rPr>
          <w:rFonts w:ascii="Times New Roman" w:hAnsi="Times New Roman" w:cs="Times New Roman"/>
        </w:rPr>
      </w:pPr>
      <w:r>
        <w:rPr>
          <w:rFonts w:ascii="Times New Roman" w:hAnsi="Times New Roman" w:cs="Times New Roman"/>
        </w:rPr>
        <w:tab/>
      </w:r>
      <w:r w:rsidR="006D5158">
        <w:rPr>
          <w:rFonts w:ascii="Times New Roman" w:hAnsi="Times New Roman" w:cs="Times New Roman"/>
        </w:rPr>
        <w:tab/>
        <w:t xml:space="preserve"> </w:t>
      </w:r>
      <w:r>
        <w:rPr>
          <w:rFonts w:ascii="Times New Roman" w:hAnsi="Times New Roman" w:cs="Times New Roman"/>
        </w:rPr>
        <w:t>(2)</w:t>
      </w:r>
      <w:r w:rsidR="0075228C">
        <w:rPr>
          <w:rFonts w:ascii="Times New Roman" w:hAnsi="Times New Roman" w:cs="Times New Roman"/>
        </w:rPr>
        <w:t xml:space="preserve">  </w:t>
      </w:r>
      <w:r>
        <w:rPr>
          <w:rFonts w:ascii="Times New Roman" w:hAnsi="Times New Roman" w:cs="Times New Roman"/>
        </w:rPr>
        <w:t>The court or a judge shall not make any order correcti</w:t>
      </w:r>
      <w:r w:rsidR="0075228C">
        <w:rPr>
          <w:rFonts w:ascii="Times New Roman" w:hAnsi="Times New Roman" w:cs="Times New Roman"/>
        </w:rPr>
        <w:t xml:space="preserve">ng, rescinding or varying a </w:t>
      </w:r>
      <w:r w:rsidR="0075228C">
        <w:rPr>
          <w:rFonts w:ascii="Times New Roman" w:hAnsi="Times New Roman" w:cs="Times New Roman"/>
        </w:rPr>
        <w:tab/>
      </w:r>
      <w:r w:rsidR="0075228C">
        <w:rPr>
          <w:rFonts w:ascii="Times New Roman" w:hAnsi="Times New Roman" w:cs="Times New Roman"/>
        </w:rPr>
        <w:tab/>
      </w:r>
      <w:r w:rsidR="0075228C">
        <w:rPr>
          <w:rFonts w:ascii="Times New Roman" w:hAnsi="Times New Roman" w:cs="Times New Roman"/>
        </w:rPr>
        <w:tab/>
        <w:t xml:space="preserve">        </w:t>
      </w:r>
      <w:r>
        <w:rPr>
          <w:rFonts w:ascii="Times New Roman" w:hAnsi="Times New Roman" w:cs="Times New Roman"/>
        </w:rPr>
        <w:t>judgment or order unless satisfied that all parties whose interest may be affected</w:t>
      </w:r>
      <w:r w:rsidR="004435E3">
        <w:rPr>
          <w:rFonts w:ascii="Times New Roman" w:hAnsi="Times New Roman" w:cs="Times New Roman"/>
        </w:rPr>
        <w:t xml:space="preserve"> </w:t>
      </w:r>
      <w:r w:rsidR="006D5158">
        <w:rPr>
          <w:rFonts w:ascii="Times New Roman" w:hAnsi="Times New Roman" w:cs="Times New Roman"/>
        </w:rPr>
        <w:tab/>
      </w:r>
      <w:r w:rsidR="006D5158">
        <w:rPr>
          <w:rFonts w:ascii="Times New Roman" w:hAnsi="Times New Roman" w:cs="Times New Roman"/>
        </w:rPr>
        <w:tab/>
      </w:r>
      <w:r w:rsidR="006D5158">
        <w:rPr>
          <w:rFonts w:ascii="Times New Roman" w:hAnsi="Times New Roman" w:cs="Times New Roman"/>
        </w:rPr>
        <w:tab/>
        <w:t xml:space="preserve">        </w:t>
      </w:r>
      <w:r w:rsidR="004435E3">
        <w:rPr>
          <w:rFonts w:ascii="Times New Roman" w:hAnsi="Times New Roman" w:cs="Times New Roman"/>
        </w:rPr>
        <w:t>have had</w:t>
      </w:r>
      <w:r w:rsidR="006D5158">
        <w:rPr>
          <w:rFonts w:ascii="Times New Roman" w:hAnsi="Times New Roman" w:cs="Times New Roman"/>
        </w:rPr>
        <w:t xml:space="preserve"> </w:t>
      </w:r>
      <w:r w:rsidR="004435E3">
        <w:rPr>
          <w:rFonts w:ascii="Times New Roman" w:hAnsi="Times New Roman" w:cs="Times New Roman"/>
        </w:rPr>
        <w:t>notice of the order proposed.”</w:t>
      </w:r>
    </w:p>
    <w:p w:rsidR="0055793F" w:rsidRDefault="0055793F" w:rsidP="003A2023">
      <w:pPr>
        <w:spacing w:after="0" w:line="240" w:lineRule="auto"/>
        <w:jc w:val="both"/>
        <w:rPr>
          <w:rFonts w:ascii="Times New Roman" w:hAnsi="Times New Roman" w:cs="Times New Roman"/>
        </w:rPr>
      </w:pPr>
    </w:p>
    <w:p w:rsidR="0075228C" w:rsidRDefault="0055793F" w:rsidP="0055793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above </w:t>
      </w:r>
      <w:r w:rsidR="0075228C">
        <w:rPr>
          <w:rFonts w:ascii="Times New Roman" w:hAnsi="Times New Roman" w:cs="Times New Roman"/>
          <w:sz w:val="24"/>
          <w:szCs w:val="24"/>
        </w:rPr>
        <w:t xml:space="preserve">rule </w:t>
      </w:r>
      <w:r>
        <w:rPr>
          <w:rFonts w:ascii="Times New Roman" w:hAnsi="Times New Roman" w:cs="Times New Roman"/>
          <w:sz w:val="24"/>
          <w:szCs w:val="24"/>
        </w:rPr>
        <w:t>was, in the court’s view, inserted in the rules as a safety measure, so to speak. Those who drafted the rules acknowledged the obvious. They remained alive</w:t>
      </w:r>
      <w:r w:rsidR="00DC7E25">
        <w:rPr>
          <w:rFonts w:ascii="Times New Roman" w:hAnsi="Times New Roman" w:cs="Times New Roman"/>
          <w:sz w:val="24"/>
          <w:szCs w:val="24"/>
        </w:rPr>
        <w:t xml:space="preserve"> to the fact that men who </w:t>
      </w:r>
      <w:proofErr w:type="spellStart"/>
      <w:r w:rsidR="00DC7E25">
        <w:rPr>
          <w:rFonts w:ascii="Times New Roman" w:hAnsi="Times New Roman" w:cs="Times New Roman"/>
          <w:sz w:val="24"/>
          <w:szCs w:val="24"/>
        </w:rPr>
        <w:t>ma</w:t>
      </w:r>
      <w:r w:rsidR="0075228C">
        <w:rPr>
          <w:rFonts w:ascii="Times New Roman" w:hAnsi="Times New Roman" w:cs="Times New Roman"/>
          <w:sz w:val="24"/>
          <w:szCs w:val="24"/>
        </w:rPr>
        <w:t>n</w:t>
      </w:r>
      <w:r w:rsidR="00DC7E25">
        <w:rPr>
          <w:rFonts w:ascii="Times New Roman" w:hAnsi="Times New Roman" w:cs="Times New Roman"/>
          <w:sz w:val="24"/>
          <w:szCs w:val="24"/>
        </w:rPr>
        <w:t>n</w:t>
      </w:r>
      <w:proofErr w:type="spellEnd"/>
      <w:r w:rsidR="00DC7E25">
        <w:rPr>
          <w:rFonts w:ascii="Times New Roman" w:hAnsi="Times New Roman" w:cs="Times New Roman"/>
          <w:sz w:val="24"/>
          <w:szCs w:val="24"/>
        </w:rPr>
        <w:t xml:space="preserve"> court-</w:t>
      </w:r>
      <w:r w:rsidR="00BA181B">
        <w:rPr>
          <w:rFonts w:ascii="Times New Roman" w:hAnsi="Times New Roman" w:cs="Times New Roman"/>
          <w:sz w:val="24"/>
          <w:szCs w:val="24"/>
        </w:rPr>
        <w:t>structures</w:t>
      </w:r>
      <w:r w:rsidR="00DC7E25">
        <w:rPr>
          <w:rFonts w:ascii="Times New Roman" w:hAnsi="Times New Roman" w:cs="Times New Roman"/>
          <w:sz w:val="24"/>
          <w:szCs w:val="24"/>
        </w:rPr>
        <w:t xml:space="preserve"> were and are as fallible as any other human being. They acknowledged that these men and women – judges – do sometimes make errors in the decisions which they make; ruling in a particular way when it should have been in another way particularly when the totality of the evidence which is placed before them is take</w:t>
      </w:r>
      <w:r w:rsidR="00A05966">
        <w:rPr>
          <w:rFonts w:ascii="Times New Roman" w:hAnsi="Times New Roman" w:cs="Times New Roman"/>
          <w:sz w:val="24"/>
          <w:szCs w:val="24"/>
        </w:rPr>
        <w:t>n</w:t>
      </w:r>
      <w:r w:rsidR="00DC7E25">
        <w:rPr>
          <w:rFonts w:ascii="Times New Roman" w:hAnsi="Times New Roman" w:cs="Times New Roman"/>
          <w:sz w:val="24"/>
          <w:szCs w:val="24"/>
        </w:rPr>
        <w:t xml:space="preserve"> account of. They, in such cases, allowed a judge to revisit his own decision so that it remains in consonant with the correct law and logic not only for the sake of it but also in the interest of dispensing real and substantial</w:t>
      </w:r>
      <w:r w:rsidR="00C40193">
        <w:rPr>
          <w:rFonts w:ascii="Times New Roman" w:hAnsi="Times New Roman" w:cs="Times New Roman"/>
          <w:sz w:val="24"/>
          <w:szCs w:val="24"/>
        </w:rPr>
        <w:t xml:space="preserve"> justice to those who would have appeared before, and presented evidence to</w:t>
      </w:r>
      <w:r w:rsidR="0075228C">
        <w:rPr>
          <w:rFonts w:ascii="Times New Roman" w:hAnsi="Times New Roman" w:cs="Times New Roman"/>
          <w:sz w:val="24"/>
          <w:szCs w:val="24"/>
        </w:rPr>
        <w:t>,</w:t>
      </w:r>
      <w:r w:rsidR="00C40193">
        <w:rPr>
          <w:rFonts w:ascii="Times New Roman" w:hAnsi="Times New Roman" w:cs="Times New Roman"/>
          <w:sz w:val="24"/>
          <w:szCs w:val="24"/>
        </w:rPr>
        <w:t xml:space="preserve"> </w:t>
      </w:r>
      <w:r w:rsidR="00A05966">
        <w:rPr>
          <w:rFonts w:ascii="Times New Roman" w:hAnsi="Times New Roman" w:cs="Times New Roman"/>
          <w:sz w:val="24"/>
          <w:szCs w:val="24"/>
        </w:rPr>
        <w:t>him</w:t>
      </w:r>
      <w:r w:rsidR="00C40193">
        <w:rPr>
          <w:rFonts w:ascii="Times New Roman" w:hAnsi="Times New Roman" w:cs="Times New Roman"/>
          <w:sz w:val="24"/>
          <w:szCs w:val="24"/>
        </w:rPr>
        <w:t>.</w:t>
      </w:r>
    </w:p>
    <w:p w:rsidR="00C40193" w:rsidRDefault="0075228C" w:rsidP="00557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0193">
        <w:rPr>
          <w:rFonts w:ascii="Times New Roman" w:hAnsi="Times New Roman" w:cs="Times New Roman"/>
          <w:sz w:val="24"/>
          <w:szCs w:val="24"/>
        </w:rPr>
        <w:t>It is reiterated that the rule was never meant to allow a judge</w:t>
      </w:r>
      <w:r w:rsidR="00B87D97">
        <w:rPr>
          <w:rFonts w:ascii="Times New Roman" w:hAnsi="Times New Roman" w:cs="Times New Roman"/>
          <w:sz w:val="24"/>
          <w:szCs w:val="24"/>
        </w:rPr>
        <w:t xml:space="preserve"> to review his </w:t>
      </w:r>
      <w:r w:rsidR="00C40193">
        <w:rPr>
          <w:rFonts w:ascii="Times New Roman" w:hAnsi="Times New Roman" w:cs="Times New Roman"/>
          <w:sz w:val="24"/>
          <w:szCs w:val="24"/>
        </w:rPr>
        <w:t>own work and correct it. The rule was also never meant to allow one judge to sit as an appeal court and offer</w:t>
      </w:r>
      <w:r>
        <w:rPr>
          <w:rFonts w:ascii="Times New Roman" w:hAnsi="Times New Roman" w:cs="Times New Roman"/>
          <w:sz w:val="24"/>
          <w:szCs w:val="24"/>
        </w:rPr>
        <w:t xml:space="preserve"> constructive criticism to the work of</w:t>
      </w:r>
      <w:r w:rsidR="00C40193">
        <w:rPr>
          <w:rFonts w:ascii="Times New Roman" w:hAnsi="Times New Roman" w:cs="Times New Roman"/>
          <w:sz w:val="24"/>
          <w:szCs w:val="24"/>
        </w:rPr>
        <w:t xml:space="preserve"> a fellow judge of the same level as him irrespective of whether or not such work accords with sound legal principles and logic. Anything which relates to the work of a judge properly considered and </w:t>
      </w:r>
      <w:r w:rsidR="00BA181B">
        <w:rPr>
          <w:rFonts w:ascii="Times New Roman" w:hAnsi="Times New Roman" w:cs="Times New Roman"/>
          <w:sz w:val="24"/>
          <w:szCs w:val="24"/>
        </w:rPr>
        <w:t>concl</w:t>
      </w:r>
      <w:r w:rsidR="00B87D97">
        <w:rPr>
          <w:rFonts w:ascii="Times New Roman" w:hAnsi="Times New Roman" w:cs="Times New Roman"/>
          <w:sz w:val="24"/>
          <w:szCs w:val="24"/>
        </w:rPr>
        <w:t>u</w:t>
      </w:r>
      <w:r w:rsidR="00BA181B">
        <w:rPr>
          <w:rFonts w:ascii="Times New Roman" w:hAnsi="Times New Roman" w:cs="Times New Roman"/>
          <w:sz w:val="24"/>
          <w:szCs w:val="24"/>
        </w:rPr>
        <w:t>s</w:t>
      </w:r>
      <w:r w:rsidR="00B87D97">
        <w:rPr>
          <w:rFonts w:ascii="Times New Roman" w:hAnsi="Times New Roman" w:cs="Times New Roman"/>
          <w:sz w:val="24"/>
          <w:szCs w:val="24"/>
        </w:rPr>
        <w:t xml:space="preserve">ively </w:t>
      </w:r>
      <w:r w:rsidR="00C40193">
        <w:rPr>
          <w:rFonts w:ascii="Times New Roman" w:hAnsi="Times New Roman" w:cs="Times New Roman"/>
          <w:sz w:val="24"/>
          <w:szCs w:val="24"/>
        </w:rPr>
        <w:t xml:space="preserve">decided </w:t>
      </w:r>
      <w:r>
        <w:rPr>
          <w:rFonts w:ascii="Times New Roman" w:hAnsi="Times New Roman" w:cs="Times New Roman"/>
          <w:sz w:val="24"/>
          <w:szCs w:val="24"/>
        </w:rPr>
        <w:t>lies</w:t>
      </w:r>
      <w:r w:rsidR="00C40193">
        <w:rPr>
          <w:rFonts w:ascii="Times New Roman" w:hAnsi="Times New Roman" w:cs="Times New Roman"/>
          <w:sz w:val="24"/>
          <w:szCs w:val="24"/>
        </w:rPr>
        <w:t xml:space="preserve"> in the </w:t>
      </w:r>
      <w:r w:rsidR="00BA181B">
        <w:rPr>
          <w:rFonts w:ascii="Times New Roman" w:hAnsi="Times New Roman" w:cs="Times New Roman"/>
          <w:sz w:val="24"/>
          <w:szCs w:val="24"/>
        </w:rPr>
        <w:t xml:space="preserve">domain of a review or an appeal. </w:t>
      </w:r>
      <w:r>
        <w:rPr>
          <w:rFonts w:ascii="Times New Roman" w:hAnsi="Times New Roman" w:cs="Times New Roman"/>
          <w:sz w:val="24"/>
          <w:szCs w:val="24"/>
        </w:rPr>
        <w:t>The</w:t>
      </w:r>
      <w:r w:rsidR="00C40193">
        <w:rPr>
          <w:rFonts w:ascii="Times New Roman" w:hAnsi="Times New Roman" w:cs="Times New Roman"/>
          <w:sz w:val="24"/>
          <w:szCs w:val="24"/>
        </w:rPr>
        <w:t xml:space="preserve"> court which has superior jurisdiction to that</w:t>
      </w:r>
      <w:r>
        <w:rPr>
          <w:rFonts w:ascii="Times New Roman" w:hAnsi="Times New Roman" w:cs="Times New Roman"/>
          <w:sz w:val="24"/>
          <w:szCs w:val="24"/>
        </w:rPr>
        <w:t xml:space="preserve"> of the court of first instance deals with matters where a party is displeased with the decision of the court </w:t>
      </w:r>
      <w:r w:rsidRPr="0075228C">
        <w:rPr>
          <w:rFonts w:ascii="Times New Roman" w:hAnsi="Times New Roman" w:cs="Times New Roman"/>
          <w:i/>
          <w:sz w:val="24"/>
          <w:szCs w:val="24"/>
        </w:rPr>
        <w:t>a quo.</w:t>
      </w:r>
    </w:p>
    <w:p w:rsidR="00C40193" w:rsidRDefault="00C40193" w:rsidP="00557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 light of the above mentioned statement</w:t>
      </w:r>
      <w:r w:rsidR="00A05966">
        <w:rPr>
          <w:rFonts w:ascii="Times New Roman" w:hAnsi="Times New Roman" w:cs="Times New Roman"/>
          <w:sz w:val="24"/>
          <w:szCs w:val="24"/>
        </w:rPr>
        <w:t>s</w:t>
      </w:r>
      <w:r>
        <w:rPr>
          <w:rFonts w:ascii="Times New Roman" w:hAnsi="Times New Roman" w:cs="Times New Roman"/>
          <w:sz w:val="24"/>
          <w:szCs w:val="24"/>
        </w:rPr>
        <w:t xml:space="preserve"> that the court </w:t>
      </w:r>
      <w:r w:rsidR="00B87D97">
        <w:rPr>
          <w:rFonts w:ascii="Times New Roman" w:hAnsi="Times New Roman" w:cs="Times New Roman"/>
          <w:sz w:val="24"/>
          <w:szCs w:val="24"/>
        </w:rPr>
        <w:t>will consider the present application</w:t>
      </w:r>
      <w:r>
        <w:rPr>
          <w:rFonts w:ascii="Times New Roman" w:hAnsi="Times New Roman" w:cs="Times New Roman"/>
          <w:sz w:val="24"/>
          <w:szCs w:val="24"/>
        </w:rPr>
        <w:t>. That will be so as the court cannot, at law, sit in judgment over its own decision.</w:t>
      </w:r>
    </w:p>
    <w:p w:rsidR="00C40193" w:rsidRDefault="0075228C" w:rsidP="00557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for a start, </w:t>
      </w:r>
      <w:r w:rsidR="00C40193">
        <w:rPr>
          <w:rFonts w:ascii="Times New Roman" w:hAnsi="Times New Roman" w:cs="Times New Roman"/>
          <w:sz w:val="24"/>
          <w:szCs w:val="24"/>
        </w:rPr>
        <w:t xml:space="preserve">not specific in regard to the relief which he was seeking. One was left to wonder whether he intended the court to correct or rescind or vary the judgment </w:t>
      </w:r>
      <w:r w:rsidR="00C40193">
        <w:rPr>
          <w:rFonts w:ascii="Times New Roman" w:hAnsi="Times New Roman" w:cs="Times New Roman"/>
          <w:sz w:val="24"/>
          <w:szCs w:val="24"/>
        </w:rPr>
        <w:lastRenderedPageBreak/>
        <w:t xml:space="preserve">for which he had filed this application. He, however, became clearer and more specific than otherwise when he addressed the court. He stated that he wanted the </w:t>
      </w:r>
      <w:r w:rsidR="00BA181B">
        <w:rPr>
          <w:rFonts w:ascii="Times New Roman" w:hAnsi="Times New Roman" w:cs="Times New Roman"/>
          <w:sz w:val="24"/>
          <w:szCs w:val="24"/>
        </w:rPr>
        <w:t xml:space="preserve">whole </w:t>
      </w:r>
      <w:r w:rsidR="00C40193">
        <w:rPr>
          <w:rFonts w:ascii="Times New Roman" w:hAnsi="Times New Roman" w:cs="Times New Roman"/>
          <w:sz w:val="24"/>
          <w:szCs w:val="24"/>
        </w:rPr>
        <w:t>judgment rescinded. Paragraph 7 of his affidavit</w:t>
      </w:r>
      <w:r w:rsidR="00BA181B">
        <w:rPr>
          <w:rFonts w:ascii="Times New Roman" w:hAnsi="Times New Roman" w:cs="Times New Roman"/>
          <w:sz w:val="24"/>
          <w:szCs w:val="24"/>
        </w:rPr>
        <w:t>, in fact, said it all. It read</w:t>
      </w:r>
      <w:r w:rsidR="00C40193">
        <w:rPr>
          <w:rFonts w:ascii="Times New Roman" w:hAnsi="Times New Roman" w:cs="Times New Roman"/>
          <w:sz w:val="24"/>
          <w:szCs w:val="24"/>
        </w:rPr>
        <w:t>:</w:t>
      </w:r>
    </w:p>
    <w:p w:rsidR="0055793F" w:rsidRDefault="00C40193" w:rsidP="0055793F">
      <w:pPr>
        <w:spacing w:after="0" w:line="360" w:lineRule="auto"/>
        <w:jc w:val="both"/>
        <w:rPr>
          <w:rFonts w:ascii="Times New Roman" w:hAnsi="Times New Roman" w:cs="Times New Roman"/>
        </w:rPr>
      </w:pPr>
      <w:r w:rsidRPr="00C40193">
        <w:rPr>
          <w:rFonts w:ascii="Times New Roman" w:hAnsi="Times New Roman" w:cs="Times New Roman"/>
        </w:rPr>
        <w:tab/>
        <w:t>“….. I want the whole judgment rescinded or set aside.”</w:t>
      </w:r>
      <w:r w:rsidR="0055793F" w:rsidRPr="00C40193">
        <w:rPr>
          <w:rFonts w:ascii="Times New Roman" w:hAnsi="Times New Roman" w:cs="Times New Roman"/>
        </w:rPr>
        <w:t xml:space="preserve">  </w:t>
      </w:r>
    </w:p>
    <w:p w:rsidR="002B40DB" w:rsidRDefault="00C40193" w:rsidP="002B40D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court did not hear the applicant to suggest that </w:t>
      </w:r>
      <w:r w:rsidR="00B87D97">
        <w:rPr>
          <w:rFonts w:ascii="Times New Roman" w:hAnsi="Times New Roman" w:cs="Times New Roman"/>
          <w:sz w:val="24"/>
          <w:szCs w:val="24"/>
        </w:rPr>
        <w:t>t</w:t>
      </w:r>
      <w:r>
        <w:rPr>
          <w:rFonts w:ascii="Times New Roman" w:hAnsi="Times New Roman" w:cs="Times New Roman"/>
          <w:sz w:val="24"/>
          <w:szCs w:val="24"/>
        </w:rPr>
        <w:t>he judgment which falls under</w:t>
      </w:r>
      <w:r w:rsidR="00B87D97">
        <w:rPr>
          <w:rFonts w:ascii="Times New Roman" w:hAnsi="Times New Roman" w:cs="Times New Roman"/>
          <w:sz w:val="24"/>
          <w:szCs w:val="24"/>
        </w:rPr>
        <w:t xml:space="preserve"> </w:t>
      </w:r>
      <w:r>
        <w:rPr>
          <w:rFonts w:ascii="Times New Roman" w:hAnsi="Times New Roman" w:cs="Times New Roman"/>
          <w:sz w:val="24"/>
          <w:szCs w:val="24"/>
        </w:rPr>
        <w:t>case number HH 978/15 was ambiguous. What it heard him say was that HH 978/15 contained patent errors and omissions</w:t>
      </w:r>
      <w:r w:rsidR="00B87D97">
        <w:rPr>
          <w:rFonts w:ascii="Times New Roman" w:hAnsi="Times New Roman" w:cs="Times New Roman"/>
          <w:sz w:val="24"/>
          <w:szCs w:val="24"/>
        </w:rPr>
        <w:t xml:space="preserve"> </w:t>
      </w:r>
      <w:r>
        <w:rPr>
          <w:rFonts w:ascii="Times New Roman" w:hAnsi="Times New Roman" w:cs="Times New Roman"/>
          <w:sz w:val="24"/>
          <w:szCs w:val="24"/>
        </w:rPr>
        <w:t>which</w:t>
      </w:r>
      <w:r w:rsidR="00B87D97">
        <w:rPr>
          <w:rFonts w:ascii="Times New Roman" w:hAnsi="Times New Roman" w:cs="Times New Roman"/>
          <w:sz w:val="24"/>
          <w:szCs w:val="24"/>
        </w:rPr>
        <w:t xml:space="preserve"> </w:t>
      </w:r>
      <w:r w:rsidR="002B40DB">
        <w:rPr>
          <w:rFonts w:ascii="Times New Roman" w:hAnsi="Times New Roman" w:cs="Times New Roman"/>
          <w:sz w:val="24"/>
          <w:szCs w:val="24"/>
        </w:rPr>
        <w:t>entitled the court to rescind it in its entirety. He referred the court to portions of his affidavits wherein he alleged the errors and/or omissions were contained.</w:t>
      </w:r>
      <w:r w:rsidR="0075228C">
        <w:rPr>
          <w:rFonts w:ascii="Times New Roman" w:hAnsi="Times New Roman" w:cs="Times New Roman"/>
          <w:sz w:val="24"/>
          <w:szCs w:val="24"/>
        </w:rPr>
        <w:t xml:space="preserve"> The following</w:t>
      </w:r>
      <w:r w:rsidR="002B40DB">
        <w:rPr>
          <w:rFonts w:ascii="Times New Roman" w:hAnsi="Times New Roman" w:cs="Times New Roman"/>
          <w:sz w:val="24"/>
          <w:szCs w:val="24"/>
        </w:rPr>
        <w:t xml:space="preserve"> are some of the portions which he relied upon </w:t>
      </w:r>
      <w:r w:rsidR="00BA181B">
        <w:rPr>
          <w:rFonts w:ascii="Times New Roman" w:hAnsi="Times New Roman" w:cs="Times New Roman"/>
          <w:sz w:val="24"/>
          <w:szCs w:val="24"/>
        </w:rPr>
        <w:t>in</w:t>
      </w:r>
      <w:r w:rsidR="002B40DB">
        <w:rPr>
          <w:rFonts w:ascii="Times New Roman" w:hAnsi="Times New Roman" w:cs="Times New Roman"/>
          <w:sz w:val="24"/>
          <w:szCs w:val="24"/>
        </w:rPr>
        <w:t xml:space="preserve"> </w:t>
      </w:r>
      <w:r w:rsidR="0075228C">
        <w:rPr>
          <w:rFonts w:ascii="Times New Roman" w:hAnsi="Times New Roman" w:cs="Times New Roman"/>
          <w:sz w:val="24"/>
          <w:szCs w:val="24"/>
        </w:rPr>
        <w:t>his</w:t>
      </w:r>
      <w:r w:rsidR="002B40DB">
        <w:rPr>
          <w:rFonts w:ascii="Times New Roman" w:hAnsi="Times New Roman" w:cs="Times New Roman"/>
          <w:sz w:val="24"/>
          <w:szCs w:val="24"/>
        </w:rPr>
        <w:t xml:space="preserve"> application:</w:t>
      </w:r>
    </w:p>
    <w:p w:rsidR="002B40DB" w:rsidRDefault="002B40DB" w:rsidP="002B40DB">
      <w:pPr>
        <w:spacing w:after="0" w:line="360" w:lineRule="auto"/>
        <w:jc w:val="both"/>
        <w:rPr>
          <w:rFonts w:ascii="Times New Roman" w:hAnsi="Times New Roman" w:cs="Times New Roman"/>
          <w:sz w:val="24"/>
          <w:szCs w:val="24"/>
        </w:rPr>
      </w:pPr>
    </w:p>
    <w:p w:rsidR="002B40DB" w:rsidRDefault="002B40DB" w:rsidP="002B40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Founding Affidavit</w:t>
      </w:r>
    </w:p>
    <w:p w:rsidR="002B40DB" w:rsidRDefault="002B40DB" w:rsidP="002B40DB">
      <w:pPr>
        <w:spacing w:after="0" w:line="240" w:lineRule="auto"/>
        <w:jc w:val="both"/>
        <w:rPr>
          <w:rFonts w:ascii="Times New Roman" w:hAnsi="Times New Roman" w:cs="Times New Roman"/>
        </w:rPr>
      </w:pPr>
      <w:r>
        <w:rPr>
          <w:rFonts w:ascii="Times New Roman" w:hAnsi="Times New Roman" w:cs="Times New Roman"/>
          <w:sz w:val="24"/>
          <w:szCs w:val="24"/>
        </w:rPr>
        <w:tab/>
      </w:r>
      <w:r w:rsidRPr="00DE074E">
        <w:rPr>
          <w:rFonts w:ascii="Times New Roman" w:hAnsi="Times New Roman" w:cs="Times New Roman"/>
        </w:rPr>
        <w:t>“THE JUDGMENT STATES THAT OR</w:t>
      </w:r>
      <w:r w:rsidR="0077660C">
        <w:rPr>
          <w:rFonts w:ascii="Times New Roman" w:hAnsi="Times New Roman" w:cs="Times New Roman"/>
        </w:rPr>
        <w:t xml:space="preserve"> SEEMS TO STATE </w:t>
      </w:r>
      <w:r w:rsidRPr="00DE074E">
        <w:rPr>
          <w:rFonts w:ascii="Times New Roman" w:hAnsi="Times New Roman" w:cs="Times New Roman"/>
        </w:rPr>
        <w:t>THAT:</w:t>
      </w:r>
    </w:p>
    <w:p w:rsidR="0077660C" w:rsidRPr="00DE074E" w:rsidRDefault="0077660C" w:rsidP="002B40DB">
      <w:pPr>
        <w:spacing w:after="0" w:line="240" w:lineRule="auto"/>
        <w:jc w:val="both"/>
        <w:rPr>
          <w:rFonts w:ascii="Times New Roman" w:hAnsi="Times New Roman" w:cs="Times New Roman"/>
        </w:rPr>
      </w:pP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 xml:space="preserve">There is no cause of action by dint of the dismissal of the matter – But </w:t>
      </w:r>
      <w:r w:rsidR="002B40DB" w:rsidRPr="00DE074E">
        <w:rPr>
          <w:rFonts w:ascii="Times New Roman" w:hAnsi="Times New Roman" w:cs="Times New Roman"/>
          <w:u w:val="single"/>
        </w:rPr>
        <w:t xml:space="preserve">indeed there is </w:t>
      </w:r>
      <w:r w:rsidRPr="0077660C">
        <w:rPr>
          <w:rFonts w:ascii="Times New Roman" w:hAnsi="Times New Roman" w:cs="Times New Roman"/>
        </w:rPr>
        <w:tab/>
      </w:r>
      <w:r w:rsidR="002B40DB" w:rsidRPr="00DE074E">
        <w:rPr>
          <w:rFonts w:ascii="Times New Roman" w:hAnsi="Times New Roman" w:cs="Times New Roman"/>
          <w:u w:val="single"/>
        </w:rPr>
        <w:t>cause of action.</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 xml:space="preserve">I stated that the magistrate is employed by the defendant. </w:t>
      </w:r>
      <w:r w:rsidR="002B40DB" w:rsidRPr="0075228C">
        <w:rPr>
          <w:rFonts w:ascii="Times New Roman" w:hAnsi="Times New Roman" w:cs="Times New Roman"/>
          <w:u w:val="single"/>
        </w:rPr>
        <w:t>This is not</w:t>
      </w:r>
      <w:r w:rsidR="002B40DB" w:rsidRPr="00DE074E">
        <w:rPr>
          <w:rFonts w:ascii="Times New Roman" w:hAnsi="Times New Roman" w:cs="Times New Roman"/>
          <w:u w:val="single"/>
        </w:rPr>
        <w:t xml:space="preserve"> true</w:t>
      </w:r>
      <w:r w:rsidR="002B40DB" w:rsidRPr="00DE074E">
        <w:rPr>
          <w:rFonts w:ascii="Times New Roman" w:hAnsi="Times New Roman" w:cs="Times New Roman"/>
        </w:rPr>
        <w:t xml:space="preserve">. I stated that the </w:t>
      </w:r>
      <w:r>
        <w:rPr>
          <w:rFonts w:ascii="Times New Roman" w:hAnsi="Times New Roman" w:cs="Times New Roman"/>
        </w:rPr>
        <w:tab/>
      </w:r>
      <w:r w:rsidR="002B40DB" w:rsidRPr="00DE074E">
        <w:rPr>
          <w:rFonts w:ascii="Times New Roman" w:hAnsi="Times New Roman" w:cs="Times New Roman"/>
        </w:rPr>
        <w:t xml:space="preserve">magistrate is employed by the Judicial Service Commission which is presided over by the </w:t>
      </w:r>
      <w:r>
        <w:rPr>
          <w:rFonts w:ascii="Times New Roman" w:hAnsi="Times New Roman" w:cs="Times New Roman"/>
        </w:rPr>
        <w:tab/>
      </w:r>
      <w:r w:rsidR="002B40DB" w:rsidRPr="00DE074E">
        <w:rPr>
          <w:rFonts w:ascii="Times New Roman" w:hAnsi="Times New Roman" w:cs="Times New Roman"/>
        </w:rPr>
        <w:t>Defendant i.e. the respondent in this matter…….</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DE074E">
        <w:rPr>
          <w:rFonts w:ascii="Times New Roman" w:hAnsi="Times New Roman" w:cs="Times New Roman"/>
        </w:rPr>
        <w:t xml:space="preserve">That I said at any stage that the defendant was barred. </w:t>
      </w:r>
      <w:r w:rsidR="002B40DB" w:rsidRPr="00DE074E">
        <w:rPr>
          <w:rFonts w:ascii="Times New Roman" w:hAnsi="Times New Roman" w:cs="Times New Roman"/>
          <w:u w:val="single"/>
        </w:rPr>
        <w:t>This is not true</w:t>
      </w:r>
      <w:r w:rsidR="002B40DB" w:rsidRPr="00DE074E">
        <w:rPr>
          <w:rFonts w:ascii="Times New Roman" w:hAnsi="Times New Roman" w:cs="Times New Roman"/>
        </w:rPr>
        <w:t xml:space="preserve">. This is a serious </w:t>
      </w:r>
      <w:r>
        <w:rPr>
          <w:rFonts w:ascii="Times New Roman" w:hAnsi="Times New Roman" w:cs="Times New Roman"/>
        </w:rPr>
        <w:tab/>
      </w:r>
      <w:r w:rsidR="002B40DB" w:rsidRPr="00DE074E">
        <w:rPr>
          <w:rFonts w:ascii="Times New Roman" w:hAnsi="Times New Roman" w:cs="Times New Roman"/>
        </w:rPr>
        <w:t xml:space="preserve">betrayal of my good name attributing me to things that I never said. This is why I say </w:t>
      </w:r>
      <w:r>
        <w:rPr>
          <w:rFonts w:ascii="Times New Roman" w:hAnsi="Times New Roman" w:cs="Times New Roman"/>
        </w:rPr>
        <w:tab/>
      </w:r>
      <w:r w:rsidR="002B40DB" w:rsidRPr="00DE074E">
        <w:rPr>
          <w:rFonts w:ascii="Times New Roman" w:hAnsi="Times New Roman" w:cs="Times New Roman"/>
        </w:rPr>
        <w:t xml:space="preserve">there cannot be too huge a gap between what I wrote in my pleadings and what I said in </w:t>
      </w:r>
      <w:r>
        <w:rPr>
          <w:rFonts w:ascii="Times New Roman" w:hAnsi="Times New Roman" w:cs="Times New Roman"/>
        </w:rPr>
        <w:tab/>
      </w:r>
      <w:r w:rsidR="002B40DB" w:rsidRPr="00DE074E">
        <w:rPr>
          <w:rFonts w:ascii="Times New Roman" w:hAnsi="Times New Roman" w:cs="Times New Roman"/>
        </w:rPr>
        <w:t>court. In my pleadings, I never stated that the defendant was barred</w:t>
      </w:r>
      <w:r w:rsidR="0075228C">
        <w:rPr>
          <w:rFonts w:ascii="Times New Roman" w:hAnsi="Times New Roman" w:cs="Times New Roman"/>
        </w:rPr>
        <w:t>. W</w:t>
      </w:r>
      <w:r w:rsidR="002B40DB" w:rsidRPr="00DE074E">
        <w:rPr>
          <w:rFonts w:ascii="Times New Roman" w:hAnsi="Times New Roman" w:cs="Times New Roman"/>
        </w:rPr>
        <w:t>here is it?</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My response to Request for Further and Better Particulars which in retrospect must have</w:t>
      </w:r>
      <w:r w:rsidR="0075228C">
        <w:rPr>
          <w:rFonts w:ascii="Times New Roman" w:hAnsi="Times New Roman" w:cs="Times New Roman"/>
        </w:rPr>
        <w:t xml:space="preserve"> been aptly</w:t>
      </w:r>
      <w:r w:rsidR="00946343">
        <w:rPr>
          <w:rFonts w:ascii="Times New Roman" w:hAnsi="Times New Roman" w:cs="Times New Roman"/>
        </w:rPr>
        <w:t xml:space="preserve"> termed or </w:t>
      </w:r>
      <w:r w:rsidR="00E44C4D">
        <w:rPr>
          <w:rFonts w:ascii="Times New Roman" w:hAnsi="Times New Roman" w:cs="Times New Roman"/>
        </w:rPr>
        <w:t xml:space="preserve">titled </w:t>
      </w:r>
      <w:r w:rsidR="00E44C4D" w:rsidRPr="00DE074E">
        <w:rPr>
          <w:rFonts w:ascii="Times New Roman" w:hAnsi="Times New Roman" w:cs="Times New Roman"/>
        </w:rPr>
        <w:t>the</w:t>
      </w:r>
      <w:r w:rsidRPr="00DE074E">
        <w:rPr>
          <w:rFonts w:ascii="Times New Roman" w:hAnsi="Times New Roman" w:cs="Times New Roman"/>
        </w:rPr>
        <w:t xml:space="preserve"> Response to Defendant’s Application for Further particulars is dated 20.7.2015. Then followed a Defendant’s Exception dated 6.8.2015 which is marked Annexure ‘G’ which was 19 days later </w:t>
      </w:r>
      <w:r w:rsidRPr="00DE074E">
        <w:rPr>
          <w:rFonts w:ascii="Times New Roman" w:hAnsi="Times New Roman" w:cs="Times New Roman"/>
          <w:u w:val="single"/>
        </w:rPr>
        <w:t>thus filed out of time</w:t>
      </w:r>
      <w:r w:rsidRPr="00DE074E">
        <w:rPr>
          <w:rFonts w:ascii="Times New Roman" w:hAnsi="Times New Roman" w:cs="Times New Roman"/>
        </w:rPr>
        <w:t xml:space="preserve"> instead of within 10 days see court Rule 119.</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My Response to Exception is dated the 12</w:t>
      </w:r>
      <w:r w:rsidRPr="00DE074E">
        <w:rPr>
          <w:rFonts w:ascii="Times New Roman" w:hAnsi="Times New Roman" w:cs="Times New Roman"/>
          <w:vertAlign w:val="superscript"/>
        </w:rPr>
        <w:t>th</w:t>
      </w:r>
      <w:r w:rsidRPr="00DE074E">
        <w:rPr>
          <w:rFonts w:ascii="Times New Roman" w:hAnsi="Times New Roman" w:cs="Times New Roman"/>
        </w:rPr>
        <w:t xml:space="preserve"> August, 201</w:t>
      </w:r>
      <w:r w:rsidR="00946343">
        <w:rPr>
          <w:rFonts w:ascii="Times New Roman" w:hAnsi="Times New Roman" w:cs="Times New Roman"/>
        </w:rPr>
        <w:t>6 then we have the Excipient’s Heads of A</w:t>
      </w:r>
      <w:r w:rsidRPr="00DE074E">
        <w:rPr>
          <w:rFonts w:ascii="Times New Roman" w:hAnsi="Times New Roman" w:cs="Times New Roman"/>
        </w:rPr>
        <w:t xml:space="preserve">rgument dated 2.11.2015 </w:t>
      </w:r>
      <w:r w:rsidRPr="00DE074E">
        <w:rPr>
          <w:rFonts w:ascii="Times New Roman" w:hAnsi="Times New Roman" w:cs="Times New Roman"/>
          <w:u w:val="single"/>
        </w:rPr>
        <w:t xml:space="preserve">which is more than </w:t>
      </w:r>
      <w:r w:rsidR="00946343">
        <w:rPr>
          <w:rFonts w:ascii="Times New Roman" w:hAnsi="Times New Roman" w:cs="Times New Roman"/>
          <w:u w:val="single"/>
        </w:rPr>
        <w:t xml:space="preserve">two </w:t>
      </w:r>
      <w:r w:rsidRPr="00DE074E">
        <w:rPr>
          <w:rFonts w:ascii="Times New Roman" w:hAnsi="Times New Roman" w:cs="Times New Roman"/>
          <w:u w:val="single"/>
        </w:rPr>
        <w:t>months later instead of being filed within 10 days.</w:t>
      </w:r>
      <w:r w:rsidRPr="00DE074E">
        <w:rPr>
          <w:rFonts w:ascii="Times New Roman" w:hAnsi="Times New Roman" w:cs="Times New Roman"/>
        </w:rPr>
        <w:t xml:space="preserve">  The judge is </w:t>
      </w:r>
      <w:r w:rsidRPr="00DE074E">
        <w:rPr>
          <w:rFonts w:ascii="Times New Roman" w:hAnsi="Times New Roman" w:cs="Times New Roman"/>
          <w:u w:val="single"/>
        </w:rPr>
        <w:t>biased</w:t>
      </w:r>
      <w:r w:rsidRPr="00DE074E">
        <w:rPr>
          <w:rFonts w:ascii="Times New Roman" w:hAnsi="Times New Roman" w:cs="Times New Roman"/>
        </w:rPr>
        <w:t xml:space="preserve"> becaus</w:t>
      </w:r>
      <w:r w:rsidR="00946343">
        <w:rPr>
          <w:rFonts w:ascii="Times New Roman" w:hAnsi="Times New Roman" w:cs="Times New Roman"/>
        </w:rPr>
        <w:t>e the Defendant replied to the R</w:t>
      </w:r>
      <w:r w:rsidRPr="00DE074E">
        <w:rPr>
          <w:rFonts w:ascii="Times New Roman" w:hAnsi="Times New Roman" w:cs="Times New Roman"/>
        </w:rPr>
        <w:t>esponse to Exception more than two months later.</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u w:val="single"/>
        </w:rPr>
        <w:t xml:space="preserve">The Defendant acted </w:t>
      </w:r>
      <w:r w:rsidR="00946343">
        <w:rPr>
          <w:rFonts w:ascii="Times New Roman" w:hAnsi="Times New Roman" w:cs="Times New Roman"/>
          <w:u w:val="single"/>
        </w:rPr>
        <w:t xml:space="preserve">only </w:t>
      </w:r>
      <w:r w:rsidRPr="00DE074E">
        <w:rPr>
          <w:rFonts w:ascii="Times New Roman" w:hAnsi="Times New Roman" w:cs="Times New Roman"/>
          <w:u w:val="single"/>
        </w:rPr>
        <w:t>more than two months later</w:t>
      </w:r>
      <w:r w:rsidRPr="00DE074E">
        <w:rPr>
          <w:rFonts w:ascii="Times New Roman" w:hAnsi="Times New Roman" w:cs="Times New Roman"/>
        </w:rPr>
        <w:t xml:space="preserve"> by filing the Excipient’s Heads of Argument to preempt eventually being barred and this is supported by documentary evidence see Annexure ‘O’. The Notice of Intention to Bar is dated the 26</w:t>
      </w:r>
      <w:r w:rsidRPr="00DE074E">
        <w:rPr>
          <w:rFonts w:ascii="Times New Roman" w:hAnsi="Times New Roman" w:cs="Times New Roman"/>
          <w:vertAlign w:val="superscript"/>
        </w:rPr>
        <w:t>th</w:t>
      </w:r>
      <w:r w:rsidRPr="00DE074E">
        <w:rPr>
          <w:rFonts w:ascii="Times New Roman" w:hAnsi="Times New Roman" w:cs="Times New Roman"/>
        </w:rPr>
        <w:t xml:space="preserve"> October, 2015.</w:t>
      </w:r>
    </w:p>
    <w:p w:rsidR="002B40DB" w:rsidRPr="00DE074E" w:rsidRDefault="002B40DB" w:rsidP="002B40DB">
      <w:pPr>
        <w:pStyle w:val="ListParagraph"/>
        <w:numPr>
          <w:ilvl w:val="0"/>
          <w:numId w:val="2"/>
        </w:numPr>
        <w:spacing w:after="0" w:line="240" w:lineRule="auto"/>
        <w:jc w:val="both"/>
        <w:rPr>
          <w:rFonts w:ascii="Times New Roman" w:hAnsi="Times New Roman" w:cs="Times New Roman"/>
        </w:rPr>
      </w:pPr>
      <w:r w:rsidRPr="00DE074E">
        <w:rPr>
          <w:rFonts w:ascii="Times New Roman" w:hAnsi="Times New Roman" w:cs="Times New Roman"/>
        </w:rPr>
        <w:t>…………………….</w:t>
      </w:r>
    </w:p>
    <w:p w:rsidR="002B40DB" w:rsidRPr="00DE074E" w:rsidRDefault="0077660C" w:rsidP="002B40D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ab/>
      </w:r>
      <w:r w:rsidR="002B40DB" w:rsidRPr="00DE074E">
        <w:rPr>
          <w:rFonts w:ascii="Times New Roman" w:hAnsi="Times New Roman" w:cs="Times New Roman"/>
        </w:rPr>
        <w:t xml:space="preserve">The summons and </w:t>
      </w:r>
      <w:r w:rsidR="00946343">
        <w:rPr>
          <w:rFonts w:ascii="Times New Roman" w:hAnsi="Times New Roman" w:cs="Times New Roman"/>
        </w:rPr>
        <w:t>P</w:t>
      </w:r>
      <w:r w:rsidR="002B40DB" w:rsidRPr="00DE074E">
        <w:rPr>
          <w:rFonts w:ascii="Times New Roman" w:hAnsi="Times New Roman" w:cs="Times New Roman"/>
        </w:rPr>
        <w:t xml:space="preserve">laintiff’s Declaration of </w:t>
      </w:r>
      <w:r w:rsidR="00946343">
        <w:rPr>
          <w:rFonts w:ascii="Times New Roman" w:hAnsi="Times New Roman" w:cs="Times New Roman"/>
        </w:rPr>
        <w:t>course</w:t>
      </w:r>
      <w:r w:rsidR="002B40DB" w:rsidRPr="00DE074E">
        <w:rPr>
          <w:rFonts w:ascii="Times New Roman" w:hAnsi="Times New Roman" w:cs="Times New Roman"/>
        </w:rPr>
        <w:t xml:space="preserve">, these documents are </w:t>
      </w:r>
      <w:r w:rsidR="002B40DB" w:rsidRPr="00DE074E">
        <w:rPr>
          <w:rFonts w:ascii="Times New Roman" w:hAnsi="Times New Roman" w:cs="Times New Roman"/>
          <w:u w:val="single"/>
        </w:rPr>
        <w:t>com</w:t>
      </w:r>
      <w:r w:rsidR="00946343">
        <w:rPr>
          <w:rFonts w:ascii="Times New Roman" w:hAnsi="Times New Roman" w:cs="Times New Roman"/>
          <w:u w:val="single"/>
        </w:rPr>
        <w:t>plem</w:t>
      </w:r>
      <w:r w:rsidR="002B40DB" w:rsidRPr="00DE074E">
        <w:rPr>
          <w:rFonts w:ascii="Times New Roman" w:hAnsi="Times New Roman" w:cs="Times New Roman"/>
          <w:u w:val="single"/>
        </w:rPr>
        <w:t>entary</w:t>
      </w:r>
      <w:r w:rsidR="002B40DB" w:rsidRPr="00DE074E">
        <w:rPr>
          <w:rFonts w:ascii="Times New Roman" w:hAnsi="Times New Roman" w:cs="Times New Roman"/>
        </w:rPr>
        <w:t xml:space="preserve"> </w:t>
      </w:r>
      <w:r w:rsidR="00946343">
        <w:rPr>
          <w:rFonts w:ascii="Times New Roman" w:hAnsi="Times New Roman" w:cs="Times New Roman"/>
        </w:rPr>
        <w:tab/>
      </w:r>
      <w:r w:rsidR="002B40DB" w:rsidRPr="00DE074E">
        <w:rPr>
          <w:rFonts w:ascii="Times New Roman" w:hAnsi="Times New Roman" w:cs="Times New Roman"/>
        </w:rPr>
        <w:t>see</w:t>
      </w:r>
      <w:r w:rsidR="00946343">
        <w:rPr>
          <w:rFonts w:ascii="Times New Roman" w:hAnsi="Times New Roman" w:cs="Times New Roman"/>
        </w:rPr>
        <w:t xml:space="preserve"> </w:t>
      </w:r>
      <w:r w:rsidR="002B40DB" w:rsidRPr="00DE074E">
        <w:rPr>
          <w:rFonts w:ascii="Times New Roman" w:hAnsi="Times New Roman" w:cs="Times New Roman"/>
        </w:rPr>
        <w:t xml:space="preserve">Rule 115; do not disclose a cause of action. </w:t>
      </w:r>
      <w:r w:rsidR="002B40DB" w:rsidRPr="00DE074E">
        <w:rPr>
          <w:rFonts w:ascii="Times New Roman" w:hAnsi="Times New Roman" w:cs="Times New Roman"/>
          <w:u w:val="single"/>
        </w:rPr>
        <w:t>This is not true</w:t>
      </w:r>
      <w:r w:rsidR="002B40DB" w:rsidRPr="00DE074E">
        <w:rPr>
          <w:rFonts w:ascii="Times New Roman" w:hAnsi="Times New Roman" w:cs="Times New Roman"/>
        </w:rPr>
        <w:t xml:space="preserve">.  The truth is that the </w:t>
      </w:r>
      <w:r>
        <w:rPr>
          <w:rFonts w:ascii="Times New Roman" w:hAnsi="Times New Roman" w:cs="Times New Roman"/>
        </w:rPr>
        <w:tab/>
      </w:r>
      <w:r w:rsidR="002B40DB" w:rsidRPr="00DE074E">
        <w:rPr>
          <w:rFonts w:ascii="Times New Roman" w:hAnsi="Times New Roman" w:cs="Times New Roman"/>
        </w:rPr>
        <w:t>summons in paragraph 5 and the Declaration in paragraphs 8-14</w:t>
      </w:r>
      <w:r w:rsidR="00946343">
        <w:rPr>
          <w:rFonts w:ascii="Times New Roman" w:hAnsi="Times New Roman" w:cs="Times New Roman"/>
        </w:rPr>
        <w:t xml:space="preserve"> </w:t>
      </w:r>
      <w:r w:rsidR="002B40DB" w:rsidRPr="00DE074E">
        <w:rPr>
          <w:rFonts w:ascii="Times New Roman" w:hAnsi="Times New Roman" w:cs="Times New Roman"/>
          <w:u w:val="single"/>
        </w:rPr>
        <w:t>di</w:t>
      </w:r>
      <w:r w:rsidR="00946343">
        <w:rPr>
          <w:rFonts w:ascii="Times New Roman" w:hAnsi="Times New Roman" w:cs="Times New Roman"/>
          <w:u w:val="single"/>
        </w:rPr>
        <w:t>s</w:t>
      </w:r>
      <w:r w:rsidR="002B40DB" w:rsidRPr="00DE074E">
        <w:rPr>
          <w:rFonts w:ascii="Times New Roman" w:hAnsi="Times New Roman" w:cs="Times New Roman"/>
          <w:u w:val="single"/>
        </w:rPr>
        <w:t xml:space="preserve">close a cause of </w:t>
      </w:r>
      <w:r w:rsidR="00946343" w:rsidRPr="00946343">
        <w:rPr>
          <w:rFonts w:ascii="Times New Roman" w:hAnsi="Times New Roman" w:cs="Times New Roman"/>
        </w:rPr>
        <w:tab/>
      </w:r>
      <w:r w:rsidR="002B40DB" w:rsidRPr="00DE074E">
        <w:rPr>
          <w:rFonts w:ascii="Times New Roman" w:hAnsi="Times New Roman" w:cs="Times New Roman"/>
          <w:u w:val="single"/>
        </w:rPr>
        <w:t>action.</w:t>
      </w:r>
      <w:r w:rsidR="00946343" w:rsidRPr="00946343">
        <w:rPr>
          <w:rFonts w:ascii="Times New Roman" w:hAnsi="Times New Roman" w:cs="Times New Roman"/>
        </w:rPr>
        <w:t xml:space="preserve"> </w:t>
      </w:r>
      <w:r w:rsidR="002B40DB" w:rsidRPr="00DE074E">
        <w:rPr>
          <w:rFonts w:ascii="Times New Roman" w:hAnsi="Times New Roman" w:cs="Times New Roman"/>
        </w:rPr>
        <w:t xml:space="preserve">Thus they are not invalid. And the hon judge arguably is </w:t>
      </w:r>
      <w:r w:rsidR="002B40DB" w:rsidRPr="00DE074E">
        <w:rPr>
          <w:rFonts w:ascii="Times New Roman" w:hAnsi="Times New Roman" w:cs="Times New Roman"/>
          <w:u w:val="single"/>
        </w:rPr>
        <w:t>biased</w:t>
      </w:r>
      <w:r w:rsidR="002B40DB" w:rsidRPr="00DE074E">
        <w:rPr>
          <w:rFonts w:ascii="Times New Roman" w:hAnsi="Times New Roman" w:cs="Times New Roman"/>
        </w:rPr>
        <w:t xml:space="preserve"> thus probably </w:t>
      </w:r>
      <w:r w:rsidR="00946343">
        <w:rPr>
          <w:rFonts w:ascii="Times New Roman" w:hAnsi="Times New Roman" w:cs="Times New Roman"/>
        </w:rPr>
        <w:tab/>
      </w:r>
      <w:r w:rsidR="002B40DB" w:rsidRPr="00DE074E">
        <w:rPr>
          <w:rFonts w:ascii="Times New Roman" w:hAnsi="Times New Roman" w:cs="Times New Roman"/>
        </w:rPr>
        <w:t>granted the order improperly/deceitfully/fraudulently.</w:t>
      </w:r>
    </w:p>
    <w:p w:rsidR="0077660C" w:rsidRPr="0077660C" w:rsidRDefault="0077660C" w:rsidP="0077660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2B40DB" w:rsidRPr="0077660C">
        <w:rPr>
          <w:rFonts w:ascii="Times New Roman" w:hAnsi="Times New Roman" w:cs="Times New Roman"/>
        </w:rPr>
        <w:t xml:space="preserve">The summons do not state whether I am suing in contract or delict. </w:t>
      </w:r>
      <w:r w:rsidR="002B40DB" w:rsidRPr="0077660C">
        <w:rPr>
          <w:rFonts w:ascii="Times New Roman" w:hAnsi="Times New Roman" w:cs="Times New Roman"/>
          <w:u w:val="single"/>
        </w:rPr>
        <w:t>This is not true.</w:t>
      </w:r>
      <w:r w:rsidR="002B40DB" w:rsidRPr="0077660C">
        <w:rPr>
          <w:rFonts w:ascii="Times New Roman" w:hAnsi="Times New Roman" w:cs="Times New Roman"/>
        </w:rPr>
        <w:t xml:space="preserve"> The </w:t>
      </w:r>
      <w:r>
        <w:rPr>
          <w:rFonts w:ascii="Times New Roman" w:hAnsi="Times New Roman" w:cs="Times New Roman"/>
        </w:rPr>
        <w:tab/>
      </w:r>
      <w:r w:rsidR="002B40DB" w:rsidRPr="0077660C">
        <w:rPr>
          <w:rFonts w:ascii="Times New Roman" w:hAnsi="Times New Roman" w:cs="Times New Roman"/>
        </w:rPr>
        <w:t>summons which are Annexure ‘B’ in paragraph 4 and the plaintiff’s declaration</w:t>
      </w:r>
      <w:r w:rsidRPr="0077660C">
        <w:rPr>
          <w:rFonts w:ascii="Times New Roman" w:hAnsi="Times New Roman" w:cs="Times New Roman"/>
        </w:rPr>
        <w:t xml:space="preserve"> which </w:t>
      </w:r>
      <w:r>
        <w:rPr>
          <w:rFonts w:ascii="Times New Roman" w:hAnsi="Times New Roman" w:cs="Times New Roman"/>
        </w:rPr>
        <w:tab/>
      </w:r>
      <w:r w:rsidRPr="0077660C">
        <w:rPr>
          <w:rFonts w:ascii="Times New Roman" w:hAnsi="Times New Roman" w:cs="Times New Roman"/>
        </w:rPr>
        <w:t xml:space="preserve">are Annexure C in para 16 state that the plaintiff is suing both in contract and in </w:t>
      </w:r>
      <w:r>
        <w:rPr>
          <w:rFonts w:ascii="Times New Roman" w:hAnsi="Times New Roman" w:cs="Times New Roman"/>
        </w:rPr>
        <w:tab/>
      </w:r>
      <w:r w:rsidRPr="0077660C">
        <w:rPr>
          <w:rFonts w:ascii="Times New Roman" w:hAnsi="Times New Roman" w:cs="Times New Roman"/>
        </w:rPr>
        <w:t xml:space="preserve">delict. </w:t>
      </w:r>
      <w:r>
        <w:rPr>
          <w:rFonts w:ascii="Times New Roman" w:hAnsi="Times New Roman" w:cs="Times New Roman"/>
        </w:rPr>
        <w:tab/>
      </w:r>
      <w:r w:rsidRPr="0077660C">
        <w:rPr>
          <w:rFonts w:ascii="Times New Roman" w:hAnsi="Times New Roman" w:cs="Times New Roman"/>
        </w:rPr>
        <w:t>Thus once again the judge is biased and the defendant’s legal practitioner is</w:t>
      </w:r>
      <w:r>
        <w:rPr>
          <w:rFonts w:ascii="Times New Roman" w:hAnsi="Times New Roman" w:cs="Times New Roman"/>
        </w:rPr>
        <w:t xml:space="preserve"> </w:t>
      </w:r>
      <w:r w:rsidRPr="0077660C">
        <w:rPr>
          <w:rFonts w:ascii="Times New Roman" w:hAnsi="Times New Roman" w:cs="Times New Roman"/>
        </w:rPr>
        <w:t>a</w:t>
      </w:r>
      <w:r>
        <w:rPr>
          <w:rFonts w:ascii="Times New Roman" w:hAnsi="Times New Roman" w:cs="Times New Roman"/>
        </w:rPr>
        <w:t xml:space="preserve"> </w:t>
      </w:r>
      <w:r w:rsidRPr="0077660C">
        <w:rPr>
          <w:rFonts w:ascii="Times New Roman" w:hAnsi="Times New Roman" w:cs="Times New Roman"/>
        </w:rPr>
        <w:t xml:space="preserve">counterfeit </w:t>
      </w:r>
      <w:r>
        <w:rPr>
          <w:rFonts w:ascii="Times New Roman" w:hAnsi="Times New Roman" w:cs="Times New Roman"/>
        </w:rPr>
        <w:tab/>
      </w:r>
      <w:r w:rsidRPr="0077660C">
        <w:rPr>
          <w:rFonts w:ascii="Times New Roman" w:hAnsi="Times New Roman" w:cs="Times New Roman"/>
        </w:rPr>
        <w:t>or an</w:t>
      </w:r>
      <w:r>
        <w:rPr>
          <w:rFonts w:ascii="Times New Roman" w:hAnsi="Times New Roman" w:cs="Times New Roman"/>
        </w:rPr>
        <w:t xml:space="preserve"> </w:t>
      </w:r>
      <w:r w:rsidRPr="0077660C">
        <w:rPr>
          <w:rFonts w:ascii="Times New Roman" w:hAnsi="Times New Roman" w:cs="Times New Roman"/>
        </w:rPr>
        <w:t>unprincipled young woman…..</w:t>
      </w:r>
    </w:p>
    <w:p w:rsidR="0077660C" w:rsidRDefault="0077660C" w:rsidP="0077660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 stated that the summons and the plaintiff’s declaration are </w:t>
      </w:r>
      <w:r w:rsidRPr="00197B94">
        <w:rPr>
          <w:rFonts w:ascii="Times New Roman" w:hAnsi="Times New Roman" w:cs="Times New Roman"/>
          <w:u w:val="single"/>
        </w:rPr>
        <w:t>compl</w:t>
      </w:r>
      <w:r w:rsidR="00BA181B">
        <w:rPr>
          <w:rFonts w:ascii="Times New Roman" w:hAnsi="Times New Roman" w:cs="Times New Roman"/>
          <w:u w:val="single"/>
        </w:rPr>
        <w:t>i</w:t>
      </w:r>
      <w:r w:rsidRPr="00197B94">
        <w:rPr>
          <w:rFonts w:ascii="Times New Roman" w:hAnsi="Times New Roman" w:cs="Times New Roman"/>
          <w:u w:val="single"/>
        </w:rPr>
        <w:t>mentary. This is not true.</w:t>
      </w:r>
      <w:r>
        <w:rPr>
          <w:rFonts w:ascii="Times New Roman" w:hAnsi="Times New Roman" w:cs="Times New Roman"/>
        </w:rPr>
        <w:t xml:space="preserve"> I used the word complementary as a logical inference of the practical technical adjusting dynamics consistent with rule 115. </w:t>
      </w:r>
      <w:r w:rsidRPr="00197B94">
        <w:rPr>
          <w:rFonts w:ascii="Times New Roman" w:hAnsi="Times New Roman" w:cs="Times New Roman"/>
          <w:u w:val="single"/>
        </w:rPr>
        <w:t>Complimentary</w:t>
      </w:r>
      <w:r>
        <w:rPr>
          <w:rFonts w:ascii="Times New Roman" w:hAnsi="Times New Roman" w:cs="Times New Roman"/>
        </w:rPr>
        <w:t xml:space="preserve"> as written by the hon judge entirely means something else than as stated by me using the word </w:t>
      </w:r>
      <w:r w:rsidR="00946343">
        <w:rPr>
          <w:rFonts w:ascii="Times New Roman" w:hAnsi="Times New Roman" w:cs="Times New Roman"/>
          <w:u w:val="single"/>
        </w:rPr>
        <w:t>comple</w:t>
      </w:r>
      <w:r w:rsidRPr="00197B94">
        <w:rPr>
          <w:rFonts w:ascii="Times New Roman" w:hAnsi="Times New Roman" w:cs="Times New Roman"/>
          <w:u w:val="single"/>
        </w:rPr>
        <w:t>mentary</w:t>
      </w:r>
      <w:r>
        <w:rPr>
          <w:rFonts w:ascii="Times New Roman" w:hAnsi="Times New Roman" w:cs="Times New Roman"/>
        </w:rPr>
        <w:t>.</w:t>
      </w:r>
    </w:p>
    <w:p w:rsidR="0077660C" w:rsidRDefault="0077660C" w:rsidP="0077660C">
      <w:pPr>
        <w:spacing w:after="0" w:line="240" w:lineRule="auto"/>
        <w:ind w:left="720"/>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 xml:space="preserve"> The Hon judge agrees with the </w:t>
      </w:r>
      <w:r w:rsidR="00946343">
        <w:rPr>
          <w:rFonts w:ascii="Times New Roman" w:hAnsi="Times New Roman" w:cs="Times New Roman"/>
        </w:rPr>
        <w:t>D</w:t>
      </w:r>
      <w:r>
        <w:rPr>
          <w:rFonts w:ascii="Times New Roman" w:hAnsi="Times New Roman" w:cs="Times New Roman"/>
        </w:rPr>
        <w:t xml:space="preserve">efendant’s counsel that the summons and plaintiff’s </w:t>
      </w:r>
      <w:r>
        <w:rPr>
          <w:rFonts w:ascii="Times New Roman" w:hAnsi="Times New Roman" w:cs="Times New Roman"/>
        </w:rPr>
        <w:tab/>
        <w:t xml:space="preserve">declaration are fatally defective. </w:t>
      </w:r>
      <w:r w:rsidRPr="00197B94">
        <w:rPr>
          <w:rFonts w:ascii="Times New Roman" w:hAnsi="Times New Roman" w:cs="Times New Roman"/>
          <w:u w:val="single"/>
        </w:rPr>
        <w:t>This is incorrect</w:t>
      </w:r>
      <w:r>
        <w:rPr>
          <w:rFonts w:ascii="Times New Roman" w:hAnsi="Times New Roman" w:cs="Times New Roman"/>
        </w:rPr>
        <w:t xml:space="preserve">. The hon judge also wrote that she </w:t>
      </w:r>
      <w:r>
        <w:rPr>
          <w:rFonts w:ascii="Times New Roman" w:hAnsi="Times New Roman" w:cs="Times New Roman"/>
        </w:rPr>
        <w:tab/>
        <w:t>agrees with the defence counsel that my summons and plaintiff’s declaration are non-</w:t>
      </w:r>
      <w:r>
        <w:rPr>
          <w:rFonts w:ascii="Times New Roman" w:hAnsi="Times New Roman" w:cs="Times New Roman"/>
        </w:rPr>
        <w:tab/>
        <w:t xml:space="preserve">compliant and inadequate </w:t>
      </w:r>
      <w:r w:rsidRPr="00197B94">
        <w:rPr>
          <w:rFonts w:ascii="Times New Roman" w:hAnsi="Times New Roman" w:cs="Times New Roman"/>
          <w:u w:val="single"/>
        </w:rPr>
        <w:t>which arguable is a bogus ruling perhaps representing</w:t>
      </w:r>
      <w:r>
        <w:rPr>
          <w:rFonts w:ascii="Times New Roman" w:hAnsi="Times New Roman" w:cs="Times New Roman"/>
        </w:rPr>
        <w:t xml:space="preserve"> an </w:t>
      </w:r>
      <w:r>
        <w:rPr>
          <w:rFonts w:ascii="Times New Roman" w:hAnsi="Times New Roman" w:cs="Times New Roman"/>
        </w:rPr>
        <w:tab/>
        <w:t xml:space="preserve">arguable </w:t>
      </w:r>
      <w:r w:rsidRPr="00D870BB">
        <w:rPr>
          <w:rFonts w:ascii="Times New Roman" w:hAnsi="Times New Roman" w:cs="Times New Roman"/>
          <w:u w:val="single"/>
        </w:rPr>
        <w:t>highest point of dishonesty</w:t>
      </w:r>
      <w:r>
        <w:rPr>
          <w:rFonts w:ascii="Times New Roman" w:hAnsi="Times New Roman" w:cs="Times New Roman"/>
        </w:rPr>
        <w:t xml:space="preserve"> in a battery of misrepresentations of the true and </w:t>
      </w:r>
      <w:r>
        <w:rPr>
          <w:rFonts w:ascii="Times New Roman" w:hAnsi="Times New Roman" w:cs="Times New Roman"/>
        </w:rPr>
        <w:tab/>
        <w:t xml:space="preserve">fair view of what is in the documents which battery of falsehoods she used to then </w:t>
      </w:r>
      <w:r>
        <w:rPr>
          <w:rFonts w:ascii="Times New Roman" w:hAnsi="Times New Roman" w:cs="Times New Roman"/>
        </w:rPr>
        <w:tab/>
        <w:t>come up with the biased ruling.</w:t>
      </w:r>
    </w:p>
    <w:p w:rsidR="0077660C" w:rsidRDefault="0077660C" w:rsidP="0077660C">
      <w:pPr>
        <w:spacing w:after="0" w:line="240" w:lineRule="auto"/>
        <w:ind w:left="720"/>
        <w:jc w:val="both"/>
        <w:rPr>
          <w:rFonts w:ascii="Times New Roman" w:hAnsi="Times New Roman" w:cs="Times New Roman"/>
        </w:rPr>
      </w:pPr>
      <w:r>
        <w:rPr>
          <w:rFonts w:ascii="Times New Roman" w:hAnsi="Times New Roman" w:cs="Times New Roman"/>
        </w:rPr>
        <w:t>(k-m)</w:t>
      </w:r>
      <w:r>
        <w:rPr>
          <w:rFonts w:ascii="Times New Roman" w:hAnsi="Times New Roman" w:cs="Times New Roman"/>
        </w:rPr>
        <w:tab/>
        <w:t>……………………………….</w:t>
      </w:r>
    </w:p>
    <w:p w:rsidR="0077660C" w:rsidRDefault="0077660C" w:rsidP="0077660C">
      <w:pPr>
        <w:spacing w:after="0" w:line="240" w:lineRule="auto"/>
        <w:ind w:left="720"/>
        <w:jc w:val="both"/>
        <w:rPr>
          <w:rFonts w:ascii="Times New Roman" w:hAnsi="Times New Roman" w:cs="Times New Roman"/>
        </w:rPr>
      </w:pPr>
      <w:r>
        <w:rPr>
          <w:rFonts w:ascii="Times New Roman" w:hAnsi="Times New Roman" w:cs="Times New Roman"/>
        </w:rPr>
        <w:t>(n)</w:t>
      </w:r>
      <w:r>
        <w:rPr>
          <w:rFonts w:ascii="Times New Roman" w:hAnsi="Times New Roman" w:cs="Times New Roman"/>
        </w:rPr>
        <w:tab/>
        <w:t xml:space="preserve">I am self–actor without a background knowledge of the law. I qualified as a </w:t>
      </w:r>
      <w:r>
        <w:rPr>
          <w:rFonts w:ascii="Times New Roman" w:hAnsi="Times New Roman" w:cs="Times New Roman"/>
        </w:rPr>
        <w:tab/>
        <w:t>management accou</w:t>
      </w:r>
      <w:r w:rsidR="00946343">
        <w:rPr>
          <w:rFonts w:ascii="Times New Roman" w:hAnsi="Times New Roman" w:cs="Times New Roman"/>
        </w:rPr>
        <w:t>ntant and was professionally inculcated w</w:t>
      </w:r>
      <w:r>
        <w:rPr>
          <w:rFonts w:ascii="Times New Roman" w:hAnsi="Times New Roman" w:cs="Times New Roman"/>
        </w:rPr>
        <w:t xml:space="preserve">ith cutting edge skills </w:t>
      </w:r>
      <w:r>
        <w:rPr>
          <w:rFonts w:ascii="Times New Roman" w:hAnsi="Times New Roman" w:cs="Times New Roman"/>
        </w:rPr>
        <w:tab/>
        <w:t xml:space="preserve">even in </w:t>
      </w:r>
      <w:r>
        <w:rPr>
          <w:rFonts w:ascii="Times New Roman" w:hAnsi="Times New Roman" w:cs="Times New Roman"/>
        </w:rPr>
        <w:tab/>
        <w:t xml:space="preserve">understanding the law to compete </w:t>
      </w:r>
      <w:proofErr w:type="spellStart"/>
      <w:r>
        <w:rPr>
          <w:rFonts w:ascii="Times New Roman" w:hAnsi="Times New Roman" w:cs="Times New Roman"/>
        </w:rPr>
        <w:t>favourably</w:t>
      </w:r>
      <w:proofErr w:type="spellEnd"/>
      <w:r>
        <w:rPr>
          <w:rFonts w:ascii="Times New Roman" w:hAnsi="Times New Roman" w:cs="Times New Roman"/>
        </w:rPr>
        <w:t xml:space="preserve"> against anyone even against most </w:t>
      </w:r>
      <w:r w:rsidR="00946343">
        <w:rPr>
          <w:rFonts w:ascii="Times New Roman" w:hAnsi="Times New Roman" w:cs="Times New Roman"/>
        </w:rPr>
        <w:tab/>
      </w:r>
      <w:r>
        <w:rPr>
          <w:rFonts w:ascii="Times New Roman" w:hAnsi="Times New Roman" w:cs="Times New Roman"/>
        </w:rPr>
        <w:t>hon</w:t>
      </w:r>
      <w:r w:rsidR="00946343">
        <w:rPr>
          <w:rFonts w:ascii="Times New Roman" w:hAnsi="Times New Roman" w:cs="Times New Roman"/>
        </w:rPr>
        <w:t xml:space="preserve"> </w:t>
      </w:r>
      <w:r>
        <w:rPr>
          <w:rFonts w:ascii="Times New Roman" w:hAnsi="Times New Roman" w:cs="Times New Roman"/>
        </w:rPr>
        <w:t xml:space="preserve">judges and lawyers, if not all, and rest be assured that I also have a natural ability </w:t>
      </w:r>
      <w:r>
        <w:rPr>
          <w:rFonts w:ascii="Times New Roman" w:hAnsi="Times New Roman" w:cs="Times New Roman"/>
        </w:rPr>
        <w:tab/>
        <w:t>arguably that is too prodigious to be eclipsed.</w:t>
      </w:r>
    </w:p>
    <w:p w:rsidR="0077660C" w:rsidRDefault="0077660C" w:rsidP="0077660C">
      <w:pPr>
        <w:spacing w:after="0" w:line="240" w:lineRule="auto"/>
        <w:ind w:left="720"/>
        <w:jc w:val="both"/>
        <w:rPr>
          <w:rFonts w:ascii="Times New Roman" w:hAnsi="Times New Roman" w:cs="Times New Roman"/>
        </w:rPr>
      </w:pPr>
      <w:r>
        <w:rPr>
          <w:rFonts w:ascii="Times New Roman" w:hAnsi="Times New Roman" w:cs="Times New Roman"/>
        </w:rPr>
        <w:t>(o-p)</w:t>
      </w:r>
      <w:r>
        <w:rPr>
          <w:rFonts w:ascii="Times New Roman" w:hAnsi="Times New Roman" w:cs="Times New Roman"/>
        </w:rPr>
        <w:tab/>
        <w:t>…………………</w:t>
      </w:r>
    </w:p>
    <w:p w:rsidR="0077660C" w:rsidRDefault="0077660C" w:rsidP="0077660C">
      <w:pPr>
        <w:spacing w:after="0" w:line="240" w:lineRule="auto"/>
        <w:ind w:left="720"/>
        <w:jc w:val="both"/>
        <w:rPr>
          <w:rFonts w:ascii="Times New Roman" w:hAnsi="Times New Roman" w:cs="Times New Roman"/>
        </w:rPr>
      </w:pPr>
      <w:r>
        <w:rPr>
          <w:rFonts w:ascii="Times New Roman" w:hAnsi="Times New Roman" w:cs="Times New Roman"/>
        </w:rPr>
        <w:t xml:space="preserve">(q) </w:t>
      </w:r>
      <w:r>
        <w:rPr>
          <w:rFonts w:ascii="Times New Roman" w:hAnsi="Times New Roman" w:cs="Times New Roman"/>
        </w:rPr>
        <w:tab/>
        <w:t xml:space="preserve">My proceedings are not ‘defective’ as written by the judge. Arguable </w:t>
      </w:r>
      <w:r w:rsidR="00946343">
        <w:rPr>
          <w:rFonts w:ascii="Times New Roman" w:hAnsi="Times New Roman" w:cs="Times New Roman"/>
          <w:u w:val="single"/>
        </w:rPr>
        <w:t>it is a sham</w:t>
      </w:r>
      <w:r w:rsidRPr="00521898">
        <w:rPr>
          <w:rFonts w:ascii="Times New Roman" w:hAnsi="Times New Roman" w:cs="Times New Roman"/>
          <w:u w:val="single"/>
        </w:rPr>
        <w:t xml:space="preserve"> </w:t>
      </w:r>
      <w:r w:rsidRPr="00521898">
        <w:rPr>
          <w:rFonts w:ascii="Times New Roman" w:hAnsi="Times New Roman" w:cs="Times New Roman"/>
        </w:rPr>
        <w:tab/>
      </w:r>
      <w:r w:rsidRPr="00521898">
        <w:rPr>
          <w:rFonts w:ascii="Times New Roman" w:hAnsi="Times New Roman" w:cs="Times New Roman"/>
          <w:u w:val="single"/>
        </w:rPr>
        <w:t>ruling</w:t>
      </w:r>
      <w:r>
        <w:rPr>
          <w:rFonts w:ascii="Times New Roman" w:hAnsi="Times New Roman" w:cs="Times New Roman"/>
        </w:rPr>
        <w:t>……</w:t>
      </w:r>
      <w:r w:rsidR="00946343">
        <w:rPr>
          <w:rFonts w:ascii="Times New Roman" w:hAnsi="Times New Roman" w:cs="Times New Roman"/>
        </w:rPr>
        <w:t>” [</w:t>
      </w:r>
      <w:r>
        <w:rPr>
          <w:rFonts w:ascii="Times New Roman" w:hAnsi="Times New Roman" w:cs="Times New Roman"/>
        </w:rPr>
        <w:t>emphasis added]</w:t>
      </w:r>
    </w:p>
    <w:p w:rsidR="0077660C" w:rsidRDefault="0077660C" w:rsidP="0077660C">
      <w:pPr>
        <w:spacing w:after="0" w:line="240" w:lineRule="auto"/>
        <w:ind w:left="720"/>
        <w:jc w:val="both"/>
        <w:rPr>
          <w:rFonts w:ascii="Times New Roman" w:hAnsi="Times New Roman" w:cs="Times New Roman"/>
        </w:rPr>
      </w:pPr>
    </w:p>
    <w:p w:rsidR="0077660C" w:rsidRDefault="0077660C" w:rsidP="0077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and many other instances which have not been cited in this portion of the judgment</w:t>
      </w:r>
      <w:r w:rsidR="00946343">
        <w:rPr>
          <w:rFonts w:ascii="Times New Roman" w:hAnsi="Times New Roman" w:cs="Times New Roman"/>
          <w:sz w:val="24"/>
          <w:szCs w:val="24"/>
        </w:rPr>
        <w:t>, constitute the contex</w:t>
      </w:r>
      <w:r>
        <w:rPr>
          <w:rFonts w:ascii="Times New Roman" w:hAnsi="Times New Roman" w:cs="Times New Roman"/>
          <w:sz w:val="24"/>
          <w:szCs w:val="24"/>
        </w:rPr>
        <w:t xml:space="preserve">t in which the applicant invited the court to rescind HH 978/15. The rule upon which his application is based is clear and unambiguous. It enjoins the court to correct obvious errors or omissions only to the extent of such errors and/or omissions. Paragraph (b) of sub-rule (1) of r 449 does </w:t>
      </w:r>
      <w:r w:rsidR="00946343">
        <w:rPr>
          <w:rFonts w:ascii="Times New Roman" w:hAnsi="Times New Roman" w:cs="Times New Roman"/>
          <w:sz w:val="24"/>
          <w:szCs w:val="24"/>
        </w:rPr>
        <w:t>not</w:t>
      </w:r>
      <w:r>
        <w:rPr>
          <w:rFonts w:ascii="Times New Roman" w:hAnsi="Times New Roman" w:cs="Times New Roman"/>
          <w:sz w:val="24"/>
          <w:szCs w:val="24"/>
        </w:rPr>
        <w:t xml:space="preserve">, in short, confer power on the court to rescind the whole judgment which was properly considered </w:t>
      </w:r>
      <w:r w:rsidR="00BA181B">
        <w:rPr>
          <w:rFonts w:ascii="Times New Roman" w:hAnsi="Times New Roman" w:cs="Times New Roman"/>
          <w:sz w:val="24"/>
          <w:szCs w:val="24"/>
        </w:rPr>
        <w:t>as well as</w:t>
      </w:r>
      <w:r>
        <w:rPr>
          <w:rFonts w:ascii="Times New Roman" w:hAnsi="Times New Roman" w:cs="Times New Roman"/>
          <w:sz w:val="24"/>
          <w:szCs w:val="24"/>
        </w:rPr>
        <w:t xml:space="preserve"> decided.</w:t>
      </w:r>
    </w:p>
    <w:p w:rsidR="0077660C" w:rsidRDefault="0077660C" w:rsidP="0077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matters which the applicant raised in his affidavits did not, in any way, show any significant patent errors or omissions. Some of the matters fell into the purview of a review process and others fell into the domain of an appeal. There was nothing which required rescission, variation or correction apart from the word complementary which he said was erroneously written in the </w:t>
      </w:r>
      <w:r w:rsidR="00946343">
        <w:rPr>
          <w:rFonts w:ascii="Times New Roman" w:hAnsi="Times New Roman" w:cs="Times New Roman"/>
          <w:sz w:val="24"/>
          <w:szCs w:val="24"/>
        </w:rPr>
        <w:t>judgment as compli</w:t>
      </w:r>
      <w:r>
        <w:rPr>
          <w:rFonts w:ascii="Times New Roman" w:hAnsi="Times New Roman" w:cs="Times New Roman"/>
          <w:sz w:val="24"/>
          <w:szCs w:val="24"/>
        </w:rPr>
        <w:t>mentary.</w:t>
      </w:r>
    </w:p>
    <w:p w:rsidR="0077660C" w:rsidRDefault="0077660C" w:rsidP="0077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misread the rule. He misunderstood its meaning and import. He failed to appreciate the fact that </w:t>
      </w:r>
      <w:r w:rsidR="00946343">
        <w:rPr>
          <w:rFonts w:ascii="Times New Roman" w:hAnsi="Times New Roman" w:cs="Times New Roman"/>
          <w:sz w:val="24"/>
          <w:szCs w:val="24"/>
        </w:rPr>
        <w:t xml:space="preserve">the </w:t>
      </w:r>
      <w:r>
        <w:rPr>
          <w:rFonts w:ascii="Times New Roman" w:hAnsi="Times New Roman" w:cs="Times New Roman"/>
          <w:sz w:val="24"/>
          <w:szCs w:val="24"/>
        </w:rPr>
        <w:t>rule can never be used as a substitute for a review or an appeal.</w:t>
      </w:r>
    </w:p>
    <w:p w:rsidR="0077660C" w:rsidRDefault="0077660C" w:rsidP="0077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below cited case authorities are, in the court’s view, of immense benefit to the applicant. They illustrate the context in which r 449 of the High Court Rules, 1971</w:t>
      </w:r>
      <w:r w:rsidR="00946343">
        <w:rPr>
          <w:rFonts w:ascii="Times New Roman" w:hAnsi="Times New Roman" w:cs="Times New Roman"/>
          <w:sz w:val="24"/>
          <w:szCs w:val="24"/>
        </w:rPr>
        <w:t>was and can be</w:t>
      </w:r>
      <w:r>
        <w:rPr>
          <w:rFonts w:ascii="Times New Roman" w:hAnsi="Times New Roman" w:cs="Times New Roman"/>
          <w:sz w:val="24"/>
          <w:szCs w:val="24"/>
        </w:rPr>
        <w:t xml:space="preserve"> properly applied:</w:t>
      </w:r>
    </w:p>
    <w:p w:rsidR="0077660C" w:rsidRDefault="0077660C" w:rsidP="00BA18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Pr="003A5267">
        <w:rPr>
          <w:rFonts w:ascii="Times New Roman" w:hAnsi="Times New Roman" w:cs="Times New Roman"/>
          <w:i/>
          <w:sz w:val="24"/>
          <w:szCs w:val="24"/>
        </w:rPr>
        <w:t xml:space="preserve"> Banda</w:t>
      </w:r>
      <w:r>
        <w:rPr>
          <w:rFonts w:ascii="Times New Roman" w:hAnsi="Times New Roman" w:cs="Times New Roman"/>
          <w:sz w:val="24"/>
          <w:szCs w:val="24"/>
        </w:rPr>
        <w:t xml:space="preserve"> v </w:t>
      </w:r>
      <w:proofErr w:type="spellStart"/>
      <w:r w:rsidRPr="003A5267">
        <w:rPr>
          <w:rFonts w:ascii="Times New Roman" w:hAnsi="Times New Roman" w:cs="Times New Roman"/>
          <w:i/>
          <w:sz w:val="24"/>
          <w:szCs w:val="24"/>
        </w:rPr>
        <w:t>Pitluk</w:t>
      </w:r>
      <w:proofErr w:type="spellEnd"/>
      <w:r>
        <w:rPr>
          <w:rFonts w:ascii="Times New Roman" w:hAnsi="Times New Roman" w:cs="Times New Roman"/>
          <w:sz w:val="24"/>
          <w:szCs w:val="24"/>
        </w:rPr>
        <w:t xml:space="preserve">, 1993 (2) ZLR 60 default judgment was entered against the applicant. His legal practitioner applied for rescission of the same. The Judge who dealt with the rescission application </w:t>
      </w:r>
      <w:r w:rsidRPr="00AF1A3A">
        <w:rPr>
          <w:rFonts w:ascii="Times New Roman" w:hAnsi="Times New Roman" w:cs="Times New Roman"/>
          <w:sz w:val="24"/>
          <w:szCs w:val="24"/>
          <w:u w:val="single"/>
        </w:rPr>
        <w:t>discovered that the applicant had in fact entered appearance to defend before the default judgment had been granted</w:t>
      </w:r>
      <w:r>
        <w:rPr>
          <w:rFonts w:ascii="Times New Roman" w:hAnsi="Times New Roman" w:cs="Times New Roman"/>
          <w:sz w:val="24"/>
          <w:szCs w:val="24"/>
        </w:rPr>
        <w:t>. He exercised his powers in terms of r 449 and rescinded the default judgment. His reasoning which was correct was that default judgment had been erroneously granted in the absence of the party who was affected by it.</w:t>
      </w:r>
    </w:p>
    <w:p w:rsidR="0077660C" w:rsidRDefault="0077660C" w:rsidP="00BA181B">
      <w:pPr>
        <w:pStyle w:val="ListParagraph"/>
        <w:numPr>
          <w:ilvl w:val="0"/>
          <w:numId w:val="4"/>
        </w:numPr>
        <w:spacing w:after="0" w:line="360" w:lineRule="auto"/>
        <w:jc w:val="both"/>
        <w:rPr>
          <w:rFonts w:ascii="Times New Roman" w:hAnsi="Times New Roman" w:cs="Times New Roman"/>
          <w:sz w:val="24"/>
          <w:szCs w:val="24"/>
        </w:rPr>
      </w:pPr>
      <w:proofErr w:type="spellStart"/>
      <w:r w:rsidRPr="00AF3FD8">
        <w:rPr>
          <w:rFonts w:ascii="Times New Roman" w:hAnsi="Times New Roman" w:cs="Times New Roman"/>
          <w:smallCaps/>
          <w:sz w:val="24"/>
          <w:szCs w:val="24"/>
        </w:rPr>
        <w:t>Gubbay</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re-emphasised</w:t>
      </w:r>
      <w:proofErr w:type="spellEnd"/>
      <w:r>
        <w:rPr>
          <w:rFonts w:ascii="Times New Roman" w:hAnsi="Times New Roman" w:cs="Times New Roman"/>
          <w:sz w:val="24"/>
          <w:szCs w:val="24"/>
        </w:rPr>
        <w:t xml:space="preserve"> the principle which was laid down in </w:t>
      </w:r>
      <w:r w:rsidRPr="0005006C">
        <w:rPr>
          <w:rFonts w:ascii="Times New Roman" w:hAnsi="Times New Roman" w:cs="Times New Roman"/>
          <w:i/>
          <w:sz w:val="24"/>
          <w:szCs w:val="24"/>
        </w:rPr>
        <w:t>Banda</w:t>
      </w:r>
      <w:r>
        <w:rPr>
          <w:rFonts w:ascii="Times New Roman" w:hAnsi="Times New Roman" w:cs="Times New Roman"/>
          <w:sz w:val="24"/>
          <w:szCs w:val="24"/>
        </w:rPr>
        <w:t>’s case (</w:t>
      </w:r>
      <w:r w:rsidRPr="0005006C">
        <w:rPr>
          <w:rFonts w:ascii="Times New Roman" w:hAnsi="Times New Roman" w:cs="Times New Roman"/>
          <w:i/>
          <w:sz w:val="24"/>
          <w:szCs w:val="24"/>
        </w:rPr>
        <w:t>supra</w:t>
      </w:r>
      <w:r>
        <w:rPr>
          <w:rFonts w:ascii="Times New Roman" w:hAnsi="Times New Roman" w:cs="Times New Roman"/>
          <w:sz w:val="24"/>
          <w:szCs w:val="24"/>
        </w:rPr>
        <w:t xml:space="preserve">) when he remarked in </w:t>
      </w:r>
      <w:proofErr w:type="spellStart"/>
      <w:r w:rsidRPr="00EC2AF5">
        <w:rPr>
          <w:rFonts w:ascii="Times New Roman" w:hAnsi="Times New Roman" w:cs="Times New Roman"/>
          <w:i/>
          <w:sz w:val="24"/>
          <w:szCs w:val="24"/>
        </w:rPr>
        <w:t>Grantully</w:t>
      </w:r>
      <w:proofErr w:type="spellEnd"/>
      <w:r w:rsidRPr="00EC2AF5">
        <w:rPr>
          <w:rFonts w:ascii="Times New Roman" w:hAnsi="Times New Roman" w:cs="Times New Roman"/>
          <w:i/>
          <w:sz w:val="24"/>
          <w:szCs w:val="24"/>
        </w:rPr>
        <w:t xml:space="preserve"> (</w:t>
      </w:r>
      <w:proofErr w:type="spellStart"/>
      <w:r w:rsidRPr="00EC2AF5">
        <w:rPr>
          <w:rFonts w:ascii="Times New Roman" w:hAnsi="Times New Roman" w:cs="Times New Roman"/>
          <w:i/>
          <w:sz w:val="24"/>
          <w:szCs w:val="24"/>
        </w:rPr>
        <w:t>Pvt</w:t>
      </w:r>
      <w:proofErr w:type="spellEnd"/>
      <w:r w:rsidRPr="00EC2AF5">
        <w:rPr>
          <w:rFonts w:ascii="Times New Roman" w:hAnsi="Times New Roman" w:cs="Times New Roman"/>
          <w:i/>
          <w:sz w:val="24"/>
          <w:szCs w:val="24"/>
        </w:rPr>
        <w:t>) Ltd</w:t>
      </w:r>
      <w:r>
        <w:rPr>
          <w:rFonts w:ascii="Times New Roman" w:hAnsi="Times New Roman" w:cs="Times New Roman"/>
          <w:sz w:val="24"/>
          <w:szCs w:val="24"/>
        </w:rPr>
        <w:t xml:space="preserve"> v </w:t>
      </w:r>
      <w:r w:rsidRPr="00EC2AF5">
        <w:rPr>
          <w:rFonts w:ascii="Times New Roman" w:hAnsi="Times New Roman" w:cs="Times New Roman"/>
          <w:i/>
          <w:sz w:val="24"/>
          <w:szCs w:val="24"/>
        </w:rPr>
        <w:t>UDC Ltd</w:t>
      </w:r>
      <w:r>
        <w:rPr>
          <w:rFonts w:ascii="Times New Roman" w:hAnsi="Times New Roman" w:cs="Times New Roman"/>
          <w:sz w:val="24"/>
          <w:szCs w:val="24"/>
        </w:rPr>
        <w:t>, 2000 (1) ZLR 361 (S) at 365 G-H as follows:</w:t>
      </w:r>
    </w:p>
    <w:p w:rsidR="0077660C" w:rsidRDefault="0077660C" w:rsidP="0077660C">
      <w:pPr>
        <w:pStyle w:val="ListParagraph"/>
        <w:spacing w:after="0" w:line="240" w:lineRule="auto"/>
        <w:ind w:left="1080"/>
        <w:jc w:val="both"/>
        <w:rPr>
          <w:rFonts w:ascii="Times New Roman" w:hAnsi="Times New Roman" w:cs="Times New Roman"/>
        </w:rPr>
      </w:pPr>
      <w:r w:rsidRPr="00750908">
        <w:rPr>
          <w:rFonts w:ascii="Times New Roman" w:hAnsi="Times New Roman" w:cs="Times New Roman"/>
        </w:rPr>
        <w:t xml:space="preserve">“If the court holds that judgment or order was erroneously granted </w:t>
      </w:r>
      <w:r w:rsidRPr="00D1492A">
        <w:rPr>
          <w:rFonts w:ascii="Times New Roman" w:hAnsi="Times New Roman" w:cs="Times New Roman"/>
          <w:u w:val="single"/>
        </w:rPr>
        <w:t>in the absence of a party affected</w:t>
      </w:r>
      <w:r w:rsidRPr="00750908">
        <w:rPr>
          <w:rFonts w:ascii="Times New Roman" w:hAnsi="Times New Roman" w:cs="Times New Roman"/>
        </w:rPr>
        <w:t xml:space="preserve"> it may be corrected, rescinded or varied without further inquiry.” [emphasis added]</w:t>
      </w:r>
    </w:p>
    <w:p w:rsidR="00BA181B" w:rsidRPr="00BA181B" w:rsidRDefault="00BA181B" w:rsidP="00BA181B">
      <w:pPr>
        <w:pStyle w:val="ListParagraph"/>
        <w:spacing w:after="0" w:line="360" w:lineRule="auto"/>
        <w:ind w:left="1080"/>
        <w:jc w:val="both"/>
        <w:rPr>
          <w:rFonts w:ascii="Times New Roman" w:hAnsi="Times New Roman" w:cs="Times New Roman"/>
          <w:b/>
          <w:sz w:val="24"/>
          <w:szCs w:val="24"/>
        </w:rPr>
      </w:pPr>
    </w:p>
    <w:p w:rsidR="00E44C4D" w:rsidRPr="00E44C4D" w:rsidRDefault="0077660C" w:rsidP="0077660C">
      <w:pPr>
        <w:pStyle w:val="ListParagraph"/>
        <w:numPr>
          <w:ilvl w:val="0"/>
          <w:numId w:val="4"/>
        </w:numPr>
        <w:spacing w:after="0" w:line="360" w:lineRule="auto"/>
        <w:jc w:val="both"/>
        <w:rPr>
          <w:rFonts w:ascii="Times New Roman" w:hAnsi="Times New Roman" w:cs="Times New Roman"/>
          <w:b/>
          <w:sz w:val="24"/>
          <w:szCs w:val="24"/>
        </w:rPr>
      </w:pPr>
      <w:r w:rsidRPr="00476C62">
        <w:rPr>
          <w:rFonts w:ascii="Times New Roman" w:hAnsi="Times New Roman" w:cs="Times New Roman"/>
          <w:sz w:val="24"/>
          <w:szCs w:val="24"/>
        </w:rPr>
        <w:t xml:space="preserve">In </w:t>
      </w:r>
      <w:proofErr w:type="spellStart"/>
      <w:r w:rsidRPr="00476C62">
        <w:rPr>
          <w:rFonts w:ascii="Times New Roman" w:hAnsi="Times New Roman" w:cs="Times New Roman"/>
          <w:i/>
          <w:sz w:val="24"/>
          <w:szCs w:val="24"/>
        </w:rPr>
        <w:t>Topol</w:t>
      </w:r>
      <w:proofErr w:type="spellEnd"/>
      <w:r w:rsidRPr="00476C62">
        <w:rPr>
          <w:rFonts w:ascii="Times New Roman" w:hAnsi="Times New Roman" w:cs="Times New Roman"/>
          <w:i/>
          <w:sz w:val="24"/>
          <w:szCs w:val="24"/>
        </w:rPr>
        <w:t xml:space="preserve"> and Others</w:t>
      </w:r>
      <w:r w:rsidRPr="00476C62">
        <w:rPr>
          <w:rFonts w:ascii="Times New Roman" w:hAnsi="Times New Roman" w:cs="Times New Roman"/>
          <w:sz w:val="24"/>
          <w:szCs w:val="24"/>
        </w:rPr>
        <w:t xml:space="preserve"> v </w:t>
      </w:r>
      <w:r w:rsidRPr="00476C62">
        <w:rPr>
          <w:rFonts w:ascii="Times New Roman" w:hAnsi="Times New Roman" w:cs="Times New Roman"/>
          <w:i/>
          <w:sz w:val="24"/>
          <w:szCs w:val="24"/>
        </w:rPr>
        <w:t>L.S. Group Management Services (Pty) Ltd</w:t>
      </w:r>
      <w:r w:rsidRPr="00476C62">
        <w:rPr>
          <w:rFonts w:ascii="Times New Roman" w:hAnsi="Times New Roman" w:cs="Times New Roman"/>
          <w:sz w:val="24"/>
          <w:szCs w:val="24"/>
        </w:rPr>
        <w:t xml:space="preserve">, 1988 (1) SA 639 (W) the court rescinded a judgment which had been granted on the premise that the </w:t>
      </w:r>
      <w:r w:rsidR="00E44C4D">
        <w:rPr>
          <w:rFonts w:ascii="Times New Roman" w:hAnsi="Times New Roman" w:cs="Times New Roman"/>
          <w:sz w:val="24"/>
          <w:szCs w:val="24"/>
        </w:rPr>
        <w:t xml:space="preserve">     </w:t>
      </w:r>
    </w:p>
    <w:p w:rsidR="00E44C4D" w:rsidRDefault="0077660C" w:rsidP="00BA181B">
      <w:pPr>
        <w:pStyle w:val="ListParagraph"/>
        <w:spacing w:after="0" w:line="360" w:lineRule="auto"/>
        <w:ind w:left="1080"/>
        <w:jc w:val="both"/>
        <w:rPr>
          <w:rFonts w:ascii="Times New Roman" w:hAnsi="Times New Roman" w:cs="Times New Roman"/>
          <w:sz w:val="24"/>
          <w:szCs w:val="24"/>
        </w:rPr>
      </w:pPr>
      <w:r w:rsidRPr="00476C62">
        <w:rPr>
          <w:rFonts w:ascii="Times New Roman" w:hAnsi="Times New Roman" w:cs="Times New Roman"/>
          <w:sz w:val="24"/>
          <w:szCs w:val="24"/>
        </w:rPr>
        <w:t xml:space="preserve">defaulting parties had been given notice and were in </w:t>
      </w:r>
      <w:proofErr w:type="spellStart"/>
      <w:r w:rsidRPr="00F35A5A">
        <w:rPr>
          <w:rFonts w:ascii="Times New Roman" w:hAnsi="Times New Roman" w:cs="Times New Roman"/>
          <w:sz w:val="24"/>
          <w:szCs w:val="24"/>
        </w:rPr>
        <w:t>wilful</w:t>
      </w:r>
      <w:proofErr w:type="spellEnd"/>
      <w:r>
        <w:rPr>
          <w:rFonts w:ascii="Times New Roman" w:hAnsi="Times New Roman" w:cs="Times New Roman"/>
          <w:b/>
          <w:sz w:val="24"/>
          <w:szCs w:val="24"/>
        </w:rPr>
        <w:t xml:space="preserve"> </w:t>
      </w:r>
      <w:r w:rsidRPr="00F35A5A">
        <w:rPr>
          <w:rFonts w:ascii="Times New Roman" w:hAnsi="Times New Roman" w:cs="Times New Roman"/>
          <w:sz w:val="24"/>
          <w:szCs w:val="24"/>
        </w:rPr>
        <w:t xml:space="preserve">default whereas they had </w:t>
      </w:r>
      <w:r w:rsidR="00E44C4D">
        <w:rPr>
          <w:rFonts w:ascii="Times New Roman" w:hAnsi="Times New Roman" w:cs="Times New Roman"/>
          <w:sz w:val="24"/>
          <w:szCs w:val="24"/>
        </w:rPr>
        <w:t xml:space="preserve">   </w:t>
      </w:r>
    </w:p>
    <w:p w:rsidR="0077660C" w:rsidRDefault="0077660C" w:rsidP="00BA181B">
      <w:pPr>
        <w:pStyle w:val="ListParagraph"/>
        <w:spacing w:after="0" w:line="360" w:lineRule="auto"/>
        <w:ind w:left="1080"/>
        <w:jc w:val="both"/>
        <w:rPr>
          <w:rFonts w:ascii="Times New Roman" w:hAnsi="Times New Roman" w:cs="Times New Roman"/>
          <w:sz w:val="24"/>
          <w:szCs w:val="24"/>
        </w:rPr>
      </w:pPr>
      <w:r w:rsidRPr="00F35A5A">
        <w:rPr>
          <w:rFonts w:ascii="Times New Roman" w:hAnsi="Times New Roman" w:cs="Times New Roman"/>
          <w:sz w:val="24"/>
          <w:szCs w:val="24"/>
        </w:rPr>
        <w:t>in fact not been given notice.</w:t>
      </w:r>
    </w:p>
    <w:p w:rsidR="00DC6C8D" w:rsidRDefault="00DC6C8D" w:rsidP="00BA181B">
      <w:pPr>
        <w:spacing w:after="0" w:line="360" w:lineRule="auto"/>
        <w:jc w:val="both"/>
        <w:rPr>
          <w:rFonts w:ascii="Times New Roman" w:hAnsi="Times New Roman" w:cs="Times New Roman"/>
          <w:sz w:val="24"/>
          <w:szCs w:val="24"/>
        </w:rPr>
      </w:pPr>
    </w:p>
    <w:p w:rsidR="0077660C" w:rsidRDefault="00DC6C8D" w:rsidP="00BA1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660C">
        <w:rPr>
          <w:rFonts w:ascii="Times New Roman" w:hAnsi="Times New Roman" w:cs="Times New Roman"/>
          <w:sz w:val="24"/>
          <w:szCs w:val="24"/>
        </w:rPr>
        <w:t>The patent errors which existed and were corrected in each of the above cited cases</w:t>
      </w:r>
      <w:r w:rsidR="00BA181B">
        <w:rPr>
          <w:rFonts w:ascii="Times New Roman" w:hAnsi="Times New Roman" w:cs="Times New Roman"/>
          <w:sz w:val="24"/>
          <w:szCs w:val="24"/>
        </w:rPr>
        <w:t xml:space="preserve"> </w:t>
      </w:r>
      <w:r w:rsidR="00E44C4D">
        <w:rPr>
          <w:rFonts w:ascii="Times New Roman" w:hAnsi="Times New Roman" w:cs="Times New Roman"/>
          <w:sz w:val="24"/>
          <w:szCs w:val="24"/>
        </w:rPr>
        <w:t xml:space="preserve"> </w:t>
      </w:r>
      <w:r w:rsidR="0077660C">
        <w:rPr>
          <w:rFonts w:ascii="Times New Roman" w:hAnsi="Times New Roman" w:cs="Times New Roman"/>
          <w:sz w:val="24"/>
          <w:szCs w:val="24"/>
        </w:rPr>
        <w:t xml:space="preserve">rested on the </w:t>
      </w:r>
      <w:proofErr w:type="spellStart"/>
      <w:r w:rsidR="0077660C">
        <w:rPr>
          <w:rFonts w:ascii="Times New Roman" w:hAnsi="Times New Roman" w:cs="Times New Roman"/>
          <w:i/>
          <w:sz w:val="24"/>
          <w:szCs w:val="24"/>
        </w:rPr>
        <w:t>audi</w:t>
      </w:r>
      <w:proofErr w:type="spellEnd"/>
      <w:r w:rsidR="0077660C">
        <w:rPr>
          <w:rFonts w:ascii="Times New Roman" w:hAnsi="Times New Roman" w:cs="Times New Roman"/>
          <w:i/>
          <w:sz w:val="24"/>
          <w:szCs w:val="24"/>
        </w:rPr>
        <w:t xml:space="preserve"> </w:t>
      </w:r>
      <w:proofErr w:type="spellStart"/>
      <w:r w:rsidR="0077660C">
        <w:rPr>
          <w:rFonts w:ascii="Times New Roman" w:hAnsi="Times New Roman" w:cs="Times New Roman"/>
          <w:i/>
          <w:sz w:val="24"/>
          <w:szCs w:val="24"/>
        </w:rPr>
        <w:t>alteram</w:t>
      </w:r>
      <w:proofErr w:type="spellEnd"/>
      <w:r w:rsidR="0077660C">
        <w:rPr>
          <w:rFonts w:ascii="Times New Roman" w:hAnsi="Times New Roman" w:cs="Times New Roman"/>
          <w:i/>
          <w:sz w:val="24"/>
          <w:szCs w:val="24"/>
        </w:rPr>
        <w:t xml:space="preserve"> </w:t>
      </w:r>
      <w:proofErr w:type="spellStart"/>
      <w:r w:rsidR="0077660C">
        <w:rPr>
          <w:rFonts w:ascii="Times New Roman" w:hAnsi="Times New Roman" w:cs="Times New Roman"/>
          <w:i/>
          <w:sz w:val="24"/>
          <w:szCs w:val="24"/>
        </w:rPr>
        <w:t>partem</w:t>
      </w:r>
      <w:proofErr w:type="spellEnd"/>
      <w:r w:rsidR="0077660C">
        <w:rPr>
          <w:rFonts w:ascii="Times New Roman" w:hAnsi="Times New Roman" w:cs="Times New Roman"/>
          <w:sz w:val="24"/>
          <w:szCs w:val="24"/>
        </w:rPr>
        <w:t xml:space="preserve"> principle. The effect of the decision of the court in</w:t>
      </w:r>
      <w:r w:rsidR="00E44C4D">
        <w:rPr>
          <w:rFonts w:ascii="Times New Roman" w:hAnsi="Times New Roman" w:cs="Times New Roman"/>
          <w:sz w:val="24"/>
          <w:szCs w:val="24"/>
        </w:rPr>
        <w:t xml:space="preserve"> </w:t>
      </w:r>
      <w:r w:rsidR="0077660C">
        <w:rPr>
          <w:rFonts w:ascii="Times New Roman" w:hAnsi="Times New Roman" w:cs="Times New Roman"/>
          <w:sz w:val="24"/>
          <w:szCs w:val="24"/>
        </w:rPr>
        <w:t>each case was, or is, that where an order or a judgment is made against a party who</w:t>
      </w:r>
      <w:r w:rsidR="00BA181B">
        <w:rPr>
          <w:rFonts w:ascii="Times New Roman" w:hAnsi="Times New Roman" w:cs="Times New Roman"/>
          <w:sz w:val="24"/>
          <w:szCs w:val="24"/>
        </w:rPr>
        <w:t xml:space="preserve"> </w:t>
      </w:r>
      <w:r w:rsidR="0077660C">
        <w:rPr>
          <w:rFonts w:ascii="Times New Roman" w:hAnsi="Times New Roman" w:cs="Times New Roman"/>
          <w:sz w:val="24"/>
          <w:szCs w:val="24"/>
        </w:rPr>
        <w:t>should have been heard but was</w:t>
      </w:r>
      <w:r w:rsidR="00946343">
        <w:rPr>
          <w:rFonts w:ascii="Times New Roman" w:hAnsi="Times New Roman" w:cs="Times New Roman"/>
          <w:sz w:val="24"/>
          <w:szCs w:val="24"/>
        </w:rPr>
        <w:t>, for some reason or other</w:t>
      </w:r>
      <w:r>
        <w:rPr>
          <w:rFonts w:ascii="Times New Roman" w:hAnsi="Times New Roman" w:cs="Times New Roman"/>
          <w:sz w:val="24"/>
          <w:szCs w:val="24"/>
        </w:rPr>
        <w:t>,</w:t>
      </w:r>
      <w:r w:rsidR="0077660C">
        <w:rPr>
          <w:rFonts w:ascii="Times New Roman" w:hAnsi="Times New Roman" w:cs="Times New Roman"/>
          <w:sz w:val="24"/>
          <w:szCs w:val="24"/>
        </w:rPr>
        <w:t xml:space="preserve"> not heard the order or judgment is obviously given in error and, on the app</w:t>
      </w:r>
      <w:r w:rsidR="00BA181B">
        <w:rPr>
          <w:rFonts w:ascii="Times New Roman" w:hAnsi="Times New Roman" w:cs="Times New Roman"/>
          <w:sz w:val="24"/>
          <w:szCs w:val="24"/>
        </w:rPr>
        <w:t xml:space="preserve">lication of the affected party, </w:t>
      </w:r>
      <w:r w:rsidR="0077660C">
        <w:rPr>
          <w:rFonts w:ascii="Times New Roman" w:hAnsi="Times New Roman" w:cs="Times New Roman"/>
          <w:sz w:val="24"/>
          <w:szCs w:val="24"/>
        </w:rPr>
        <w:t>such</w:t>
      </w:r>
      <w:r w:rsidR="00E44C4D">
        <w:rPr>
          <w:rFonts w:ascii="Times New Roman" w:hAnsi="Times New Roman" w:cs="Times New Roman"/>
          <w:sz w:val="24"/>
          <w:szCs w:val="24"/>
        </w:rPr>
        <w:t xml:space="preserve"> </w:t>
      </w:r>
      <w:r w:rsidR="0077660C">
        <w:rPr>
          <w:rFonts w:ascii="Times New Roman" w:hAnsi="Times New Roman" w:cs="Times New Roman"/>
          <w:sz w:val="24"/>
          <w:szCs w:val="24"/>
        </w:rPr>
        <w:t>order or judgment would be rescinded or varied or corrected. The reasoning of the court, in each case</w:t>
      </w:r>
      <w:r w:rsidR="00946343">
        <w:rPr>
          <w:rFonts w:ascii="Times New Roman" w:hAnsi="Times New Roman" w:cs="Times New Roman"/>
          <w:sz w:val="24"/>
          <w:szCs w:val="24"/>
        </w:rPr>
        <w:t>,</w:t>
      </w:r>
      <w:r w:rsidR="0077660C">
        <w:rPr>
          <w:rFonts w:ascii="Times New Roman" w:hAnsi="Times New Roman" w:cs="Times New Roman"/>
          <w:sz w:val="24"/>
          <w:szCs w:val="24"/>
        </w:rPr>
        <w:t xml:space="preserve"> was in consonant w</w:t>
      </w:r>
      <w:r w:rsidR="00A05966">
        <w:rPr>
          <w:rFonts w:ascii="Times New Roman" w:hAnsi="Times New Roman" w:cs="Times New Roman"/>
          <w:sz w:val="24"/>
          <w:szCs w:val="24"/>
        </w:rPr>
        <w:t>ith</w:t>
      </w:r>
      <w:r w:rsidR="0077660C">
        <w:rPr>
          <w:rFonts w:ascii="Times New Roman" w:hAnsi="Times New Roman" w:cs="Times New Roman"/>
          <w:sz w:val="24"/>
          <w:szCs w:val="24"/>
        </w:rPr>
        <w:t xml:space="preserve"> good law, logic and the dispensation of</w:t>
      </w:r>
      <w:r w:rsidR="00BA181B">
        <w:rPr>
          <w:rFonts w:ascii="Times New Roman" w:hAnsi="Times New Roman" w:cs="Times New Roman"/>
          <w:sz w:val="24"/>
          <w:szCs w:val="24"/>
        </w:rPr>
        <w:t xml:space="preserve"> </w:t>
      </w:r>
      <w:r w:rsidR="0077660C">
        <w:rPr>
          <w:rFonts w:ascii="Times New Roman" w:hAnsi="Times New Roman" w:cs="Times New Roman"/>
          <w:sz w:val="24"/>
          <w:szCs w:val="24"/>
        </w:rPr>
        <w:t xml:space="preserve">real and substantial justice. </w:t>
      </w:r>
    </w:p>
    <w:p w:rsidR="00BA181B" w:rsidRDefault="00BA181B" w:rsidP="00BA181B">
      <w:pPr>
        <w:spacing w:after="0" w:line="360" w:lineRule="auto"/>
        <w:jc w:val="both"/>
        <w:rPr>
          <w:rFonts w:ascii="Times New Roman" w:hAnsi="Times New Roman" w:cs="Times New Roman"/>
          <w:sz w:val="24"/>
          <w:szCs w:val="24"/>
        </w:rPr>
      </w:pPr>
    </w:p>
    <w:p w:rsidR="00BA181B" w:rsidRDefault="00BA181B" w:rsidP="00BA181B">
      <w:pPr>
        <w:spacing w:after="0" w:line="360" w:lineRule="auto"/>
        <w:jc w:val="both"/>
        <w:rPr>
          <w:rFonts w:ascii="Times New Roman" w:hAnsi="Times New Roman" w:cs="Times New Roman"/>
          <w:sz w:val="24"/>
          <w:szCs w:val="24"/>
        </w:rPr>
      </w:pPr>
    </w:p>
    <w:p w:rsidR="0077660C" w:rsidRDefault="0077660C" w:rsidP="0077660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00E44C4D">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i/>
          <w:sz w:val="24"/>
          <w:szCs w:val="24"/>
        </w:rPr>
        <w:t>Nyingwa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Moolman</w:t>
      </w:r>
      <w:proofErr w:type="spellEnd"/>
      <w:r>
        <w:rPr>
          <w:rFonts w:ascii="Times New Roman" w:hAnsi="Times New Roman" w:cs="Times New Roman"/>
          <w:i/>
          <w:sz w:val="24"/>
          <w:szCs w:val="24"/>
        </w:rPr>
        <w:t xml:space="preserve"> No, </w:t>
      </w:r>
      <w:r>
        <w:rPr>
          <w:rFonts w:ascii="Times New Roman" w:hAnsi="Times New Roman" w:cs="Times New Roman"/>
          <w:sz w:val="24"/>
          <w:szCs w:val="24"/>
        </w:rPr>
        <w:t xml:space="preserve">1993 (2) S 508 at 510 F </w:t>
      </w:r>
      <w:r w:rsidRPr="00711972">
        <w:rPr>
          <w:rFonts w:ascii="Times New Roman" w:hAnsi="Times New Roman" w:cs="Times New Roman"/>
          <w:smallCaps/>
          <w:sz w:val="24"/>
          <w:szCs w:val="24"/>
        </w:rPr>
        <w:t>White</w:t>
      </w:r>
      <w:r>
        <w:rPr>
          <w:rFonts w:ascii="Times New Roman" w:hAnsi="Times New Roman" w:cs="Times New Roman"/>
          <w:sz w:val="24"/>
          <w:szCs w:val="24"/>
        </w:rPr>
        <w:t xml:space="preserve"> J observed that:  </w:t>
      </w:r>
    </w:p>
    <w:p w:rsidR="0077660C" w:rsidRDefault="0077660C" w:rsidP="0077660C">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term erroneously granted would apply in cases … where </w:t>
      </w:r>
      <w:r w:rsidRPr="00711972">
        <w:rPr>
          <w:rFonts w:ascii="Times New Roman" w:hAnsi="Times New Roman" w:cs="Times New Roman"/>
          <w:u w:val="single"/>
        </w:rPr>
        <w:t>the capital</w:t>
      </w:r>
      <w:r>
        <w:rPr>
          <w:rFonts w:ascii="Times New Roman" w:hAnsi="Times New Roman" w:cs="Times New Roman"/>
        </w:rPr>
        <w:t xml:space="preserve"> claimed </w:t>
      </w:r>
      <w:r>
        <w:rPr>
          <w:rFonts w:ascii="Times New Roman" w:hAnsi="Times New Roman" w:cs="Times New Roman"/>
          <w:u w:val="single"/>
        </w:rPr>
        <w:t xml:space="preserve">has already been paid </w:t>
      </w:r>
      <w:r>
        <w:rPr>
          <w:rFonts w:ascii="Times New Roman" w:hAnsi="Times New Roman" w:cs="Times New Roman"/>
        </w:rPr>
        <w:t>by the defendant” (emphasis added)</w:t>
      </w:r>
    </w:p>
    <w:p w:rsidR="0077660C" w:rsidRDefault="0077660C" w:rsidP="0077660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the erroneously granted judgment would, if not rescinded, allow the </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to double-dip, as it were. He would be paid in terms of the judgment when he has already been paid. The rescission would</w:t>
      </w:r>
      <w:r w:rsidR="00722111">
        <w:rPr>
          <w:rFonts w:ascii="Times New Roman" w:hAnsi="Times New Roman" w:cs="Times New Roman"/>
          <w:sz w:val="24"/>
          <w:szCs w:val="24"/>
        </w:rPr>
        <w:t>, under</w:t>
      </w:r>
      <w:r>
        <w:rPr>
          <w:rFonts w:ascii="Times New Roman" w:hAnsi="Times New Roman" w:cs="Times New Roman"/>
          <w:sz w:val="24"/>
          <w:szCs w:val="24"/>
        </w:rPr>
        <w:t xml:space="preserve"> the observed circumstances</w:t>
      </w:r>
      <w:r w:rsidR="00722111">
        <w:rPr>
          <w:rFonts w:ascii="Times New Roman" w:hAnsi="Times New Roman" w:cs="Times New Roman"/>
          <w:sz w:val="24"/>
          <w:szCs w:val="24"/>
        </w:rPr>
        <w:t>,</w:t>
      </w:r>
      <w:r>
        <w:rPr>
          <w:rFonts w:ascii="Times New Roman" w:hAnsi="Times New Roman" w:cs="Times New Roman"/>
          <w:sz w:val="24"/>
          <w:szCs w:val="24"/>
        </w:rPr>
        <w:t xml:space="preserve"> prohibit him from unjustly enriching himself at the expense of the defendant.</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described circumstances and many more which have not be considered in this judgment are instances where r 449 </w:t>
      </w:r>
      <w:r w:rsidR="00722111">
        <w:rPr>
          <w:rFonts w:ascii="Times New Roman" w:hAnsi="Times New Roman" w:cs="Times New Roman"/>
          <w:sz w:val="24"/>
          <w:szCs w:val="24"/>
        </w:rPr>
        <w:t xml:space="preserve">remains properly applicable. </w:t>
      </w:r>
      <w:r>
        <w:rPr>
          <w:rFonts w:ascii="Times New Roman" w:hAnsi="Times New Roman" w:cs="Times New Roman"/>
          <w:sz w:val="24"/>
          <w:szCs w:val="24"/>
        </w:rPr>
        <w:t>The same cannot be said of the present application where a decision was reached after the parties had</w:t>
      </w:r>
      <w:r w:rsidR="00722111">
        <w:rPr>
          <w:rFonts w:ascii="Times New Roman" w:hAnsi="Times New Roman" w:cs="Times New Roman"/>
          <w:sz w:val="24"/>
          <w:szCs w:val="24"/>
        </w:rPr>
        <w:t>,</w:t>
      </w:r>
      <w:r>
        <w:rPr>
          <w:rFonts w:ascii="Times New Roman" w:hAnsi="Times New Roman" w:cs="Times New Roman"/>
          <w:sz w:val="24"/>
          <w:szCs w:val="24"/>
        </w:rPr>
        <w:t xml:space="preserve"> in addition to their affidavits and heads of argument, made full submissions to the court.</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not seriously suggesting that the court </w:t>
      </w:r>
      <w:r w:rsidR="00722111">
        <w:rPr>
          <w:rFonts w:ascii="Times New Roman" w:hAnsi="Times New Roman" w:cs="Times New Roman"/>
          <w:sz w:val="24"/>
          <w:szCs w:val="24"/>
        </w:rPr>
        <w:t>sh</w:t>
      </w:r>
      <w:r>
        <w:rPr>
          <w:rFonts w:ascii="Times New Roman" w:hAnsi="Times New Roman" w:cs="Times New Roman"/>
          <w:sz w:val="24"/>
          <w:szCs w:val="24"/>
        </w:rPr>
        <w:t xml:space="preserve">ould sit in judgment over HH 978/15. He was, in short, not proposing to have the court serve as an appeal or a review forum. The rules of court do not permit </w:t>
      </w:r>
      <w:r w:rsidR="00722111">
        <w:rPr>
          <w:rFonts w:ascii="Times New Roman" w:hAnsi="Times New Roman" w:cs="Times New Roman"/>
          <w:sz w:val="24"/>
          <w:szCs w:val="24"/>
        </w:rPr>
        <w:t>the</w:t>
      </w:r>
      <w:r>
        <w:rPr>
          <w:rFonts w:ascii="Times New Roman" w:hAnsi="Times New Roman" w:cs="Times New Roman"/>
          <w:sz w:val="24"/>
          <w:szCs w:val="24"/>
        </w:rPr>
        <w:t xml:space="preserve"> route </w:t>
      </w:r>
      <w:r w:rsidR="00722111">
        <w:rPr>
          <w:rFonts w:ascii="Times New Roman" w:hAnsi="Times New Roman" w:cs="Times New Roman"/>
          <w:sz w:val="24"/>
          <w:szCs w:val="24"/>
        </w:rPr>
        <w:t xml:space="preserve">which he took </w:t>
      </w:r>
      <w:r w:rsidR="00722111" w:rsidRPr="00722111">
        <w:rPr>
          <w:rFonts w:ascii="Times New Roman" w:hAnsi="Times New Roman" w:cs="Times New Roman"/>
          <w:i/>
          <w:sz w:val="24"/>
          <w:szCs w:val="24"/>
        </w:rPr>
        <w:t>in casu.</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would have best served his interests if he had appealed against HH 978/15. His recourse, if any, lay</w:t>
      </w:r>
      <w:r w:rsidR="00722111">
        <w:rPr>
          <w:rFonts w:ascii="Times New Roman" w:hAnsi="Times New Roman" w:cs="Times New Roman"/>
          <w:sz w:val="24"/>
          <w:szCs w:val="24"/>
        </w:rPr>
        <w:t xml:space="preserve"> more with the Supreme Court tha</w:t>
      </w:r>
      <w:r>
        <w:rPr>
          <w:rFonts w:ascii="Times New Roman" w:hAnsi="Times New Roman" w:cs="Times New Roman"/>
          <w:sz w:val="24"/>
          <w:szCs w:val="24"/>
        </w:rPr>
        <w:t>n</w:t>
      </w:r>
      <w:r w:rsidR="00722111">
        <w:rPr>
          <w:rFonts w:ascii="Times New Roman" w:hAnsi="Times New Roman" w:cs="Times New Roman"/>
          <w:sz w:val="24"/>
          <w:szCs w:val="24"/>
        </w:rPr>
        <w:t xml:space="preserve"> it did</w:t>
      </w:r>
      <w:r>
        <w:rPr>
          <w:rFonts w:ascii="Times New Roman" w:hAnsi="Times New Roman" w:cs="Times New Roman"/>
          <w:sz w:val="24"/>
          <w:szCs w:val="24"/>
        </w:rPr>
        <w:t xml:space="preserve"> with this court.</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HH 978/15 was clear, cogent and to the point. It did not require any interference at all. The application was misplaced and, therefore, devoid of merit. </w:t>
      </w:r>
    </w:p>
    <w:p w:rsidR="0077660C" w:rsidRDefault="0077660C" w:rsidP="0077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abused the court and its process in an inexcusable manner. His conduct should be visited with serious censure.</w:t>
      </w:r>
    </w:p>
    <w:p w:rsidR="0077660C" w:rsidRDefault="0077660C" w:rsidP="00722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considered all the merits and deme</w:t>
      </w:r>
      <w:r w:rsidR="00722111">
        <w:rPr>
          <w:rFonts w:ascii="Times New Roman" w:hAnsi="Times New Roman" w:cs="Times New Roman"/>
          <w:sz w:val="24"/>
          <w:szCs w:val="24"/>
        </w:rPr>
        <w:t>rits of application. It wa</w:t>
      </w:r>
      <w:r>
        <w:rPr>
          <w:rFonts w:ascii="Times New Roman" w:hAnsi="Times New Roman" w:cs="Times New Roman"/>
          <w:sz w:val="24"/>
          <w:szCs w:val="24"/>
        </w:rPr>
        <w:t xml:space="preserve">s satisfied that the applicant did not prove his case on a balance of probabilities. The application is, accordingly, dismissed with costs on a higher scale.  </w:t>
      </w:r>
    </w:p>
    <w:p w:rsidR="00722111" w:rsidRDefault="00722111" w:rsidP="00722111">
      <w:pPr>
        <w:spacing w:after="0" w:line="360" w:lineRule="auto"/>
        <w:jc w:val="both"/>
        <w:rPr>
          <w:rFonts w:ascii="Times New Roman" w:hAnsi="Times New Roman" w:cs="Times New Roman"/>
          <w:sz w:val="24"/>
          <w:szCs w:val="24"/>
        </w:rPr>
      </w:pPr>
    </w:p>
    <w:p w:rsidR="00722111" w:rsidRDefault="00722111" w:rsidP="00722111">
      <w:pPr>
        <w:spacing w:after="0" w:line="360" w:lineRule="auto"/>
        <w:jc w:val="both"/>
        <w:rPr>
          <w:rFonts w:ascii="Times New Roman" w:hAnsi="Times New Roman" w:cs="Times New Roman"/>
          <w:sz w:val="24"/>
          <w:szCs w:val="24"/>
        </w:rPr>
      </w:pPr>
    </w:p>
    <w:p w:rsidR="00524145" w:rsidRDefault="00524145" w:rsidP="00722111">
      <w:pPr>
        <w:spacing w:after="0" w:line="360" w:lineRule="auto"/>
        <w:jc w:val="both"/>
        <w:rPr>
          <w:rFonts w:ascii="Times New Roman" w:hAnsi="Times New Roman" w:cs="Times New Roman"/>
          <w:sz w:val="24"/>
          <w:szCs w:val="24"/>
        </w:rPr>
      </w:pPr>
    </w:p>
    <w:p w:rsidR="00722111" w:rsidRPr="00722111" w:rsidRDefault="00722111" w:rsidP="00722111">
      <w:pPr>
        <w:spacing w:after="0" w:line="360" w:lineRule="auto"/>
        <w:jc w:val="both"/>
        <w:rPr>
          <w:rFonts w:ascii="Times New Roman" w:hAnsi="Times New Roman" w:cs="Times New Roman"/>
          <w:sz w:val="24"/>
          <w:szCs w:val="24"/>
        </w:rPr>
      </w:pPr>
      <w:r w:rsidRPr="00722111">
        <w:rPr>
          <w:rFonts w:ascii="Times New Roman" w:hAnsi="Times New Roman" w:cs="Times New Roman"/>
          <w:i/>
          <w:sz w:val="24"/>
          <w:szCs w:val="24"/>
        </w:rPr>
        <w:t xml:space="preserve">Kantor &amp; </w:t>
      </w:r>
      <w:proofErr w:type="spellStart"/>
      <w:r w:rsidRPr="00722111">
        <w:rPr>
          <w:rFonts w:ascii="Times New Roman" w:hAnsi="Times New Roman" w:cs="Times New Roman"/>
          <w:i/>
          <w:sz w:val="24"/>
          <w:szCs w:val="24"/>
        </w:rPr>
        <w:t>Immerman</w:t>
      </w:r>
      <w:proofErr w:type="spellEnd"/>
      <w:r>
        <w:rPr>
          <w:rFonts w:ascii="Times New Roman" w:hAnsi="Times New Roman" w:cs="Times New Roman"/>
          <w:sz w:val="24"/>
          <w:szCs w:val="24"/>
        </w:rPr>
        <w:t>, respondent’s legal practitioners</w:t>
      </w:r>
    </w:p>
    <w:p w:rsidR="002B40DB" w:rsidRPr="00DE074E" w:rsidRDefault="002B40DB" w:rsidP="0077660C">
      <w:pPr>
        <w:pStyle w:val="ListParagraph"/>
        <w:spacing w:after="0" w:line="240" w:lineRule="auto"/>
        <w:ind w:left="1080"/>
        <w:jc w:val="both"/>
        <w:rPr>
          <w:rFonts w:ascii="Times New Roman" w:hAnsi="Times New Roman" w:cs="Times New Roman"/>
        </w:rPr>
      </w:pPr>
      <w:r w:rsidRPr="00DE074E">
        <w:rPr>
          <w:rFonts w:ascii="Times New Roman" w:hAnsi="Times New Roman" w:cs="Times New Roman"/>
        </w:rPr>
        <w:t xml:space="preserve">  </w:t>
      </w:r>
    </w:p>
    <w:p w:rsidR="001628FA" w:rsidRPr="003A2023" w:rsidRDefault="001628FA" w:rsidP="001628FA">
      <w:pPr>
        <w:spacing w:after="0" w:line="240" w:lineRule="auto"/>
        <w:jc w:val="both"/>
        <w:rPr>
          <w:rFonts w:ascii="Times New Roman" w:hAnsi="Times New Roman" w:cs="Times New Roman"/>
        </w:rPr>
      </w:pPr>
    </w:p>
    <w:sectPr w:rsidR="001628FA" w:rsidRPr="003A2023"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73" w:rsidRDefault="00512873" w:rsidP="001628FA">
      <w:pPr>
        <w:spacing w:after="0" w:line="240" w:lineRule="auto"/>
      </w:pPr>
      <w:r>
        <w:separator/>
      </w:r>
    </w:p>
  </w:endnote>
  <w:endnote w:type="continuationSeparator" w:id="0">
    <w:p w:rsidR="00512873" w:rsidRDefault="00512873" w:rsidP="0016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73" w:rsidRDefault="00512873" w:rsidP="001628FA">
      <w:pPr>
        <w:spacing w:after="0" w:line="240" w:lineRule="auto"/>
      </w:pPr>
      <w:r>
        <w:separator/>
      </w:r>
    </w:p>
  </w:footnote>
  <w:footnote w:type="continuationSeparator" w:id="0">
    <w:p w:rsidR="00512873" w:rsidRDefault="00512873" w:rsidP="00162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150662"/>
      <w:docPartObj>
        <w:docPartGallery w:val="Page Numbers (Top of Page)"/>
        <w:docPartUnique/>
      </w:docPartObj>
    </w:sdtPr>
    <w:sdtEndPr>
      <w:rPr>
        <w:noProof/>
      </w:rPr>
    </w:sdtEndPr>
    <w:sdtContent>
      <w:p w:rsidR="001628FA" w:rsidRDefault="001628FA">
        <w:pPr>
          <w:pStyle w:val="Header"/>
          <w:jc w:val="right"/>
          <w:rPr>
            <w:noProof/>
          </w:rPr>
        </w:pPr>
        <w:r>
          <w:fldChar w:fldCharType="begin"/>
        </w:r>
        <w:r>
          <w:instrText xml:space="preserve"> PAGE   \* MERGEFORMAT </w:instrText>
        </w:r>
        <w:r>
          <w:fldChar w:fldCharType="separate"/>
        </w:r>
        <w:r w:rsidR="00A640ED">
          <w:rPr>
            <w:noProof/>
          </w:rPr>
          <w:t>1</w:t>
        </w:r>
        <w:r>
          <w:rPr>
            <w:noProof/>
          </w:rPr>
          <w:fldChar w:fldCharType="end"/>
        </w:r>
      </w:p>
      <w:p w:rsidR="001628FA" w:rsidRDefault="001628FA">
        <w:pPr>
          <w:pStyle w:val="Header"/>
          <w:jc w:val="right"/>
          <w:rPr>
            <w:noProof/>
          </w:rPr>
        </w:pPr>
        <w:r>
          <w:rPr>
            <w:noProof/>
          </w:rPr>
          <w:t>HH</w:t>
        </w:r>
        <w:r w:rsidR="0089092C">
          <w:rPr>
            <w:noProof/>
          </w:rPr>
          <w:t xml:space="preserve"> 97 - 17</w:t>
        </w:r>
      </w:p>
      <w:p w:rsidR="001628FA" w:rsidRDefault="001628FA">
        <w:pPr>
          <w:pStyle w:val="Header"/>
          <w:jc w:val="right"/>
        </w:pPr>
        <w:r>
          <w:rPr>
            <w:noProof/>
          </w:rPr>
          <w:t>HC 1511/16</w:t>
        </w:r>
      </w:p>
    </w:sdtContent>
  </w:sdt>
  <w:p w:rsidR="001628FA" w:rsidRDefault="00162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73C4"/>
    <w:multiLevelType w:val="hybridMultilevel"/>
    <w:tmpl w:val="579C53C6"/>
    <w:lvl w:ilvl="0" w:tplc="96B4F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351613"/>
    <w:multiLevelType w:val="hybridMultilevel"/>
    <w:tmpl w:val="5D2CE830"/>
    <w:lvl w:ilvl="0" w:tplc="55643B6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EA33D08"/>
    <w:multiLevelType w:val="hybridMultilevel"/>
    <w:tmpl w:val="452E45D2"/>
    <w:lvl w:ilvl="0" w:tplc="DE8E7606">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4E67B38"/>
    <w:multiLevelType w:val="hybridMultilevel"/>
    <w:tmpl w:val="8BE659E6"/>
    <w:lvl w:ilvl="0" w:tplc="62B65D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FA"/>
    <w:rsid w:val="000652A4"/>
    <w:rsid w:val="001628FA"/>
    <w:rsid w:val="001E23FB"/>
    <w:rsid w:val="00236FBB"/>
    <w:rsid w:val="002B40DB"/>
    <w:rsid w:val="003A2023"/>
    <w:rsid w:val="004435E3"/>
    <w:rsid w:val="00447541"/>
    <w:rsid w:val="004839B8"/>
    <w:rsid w:val="0049118B"/>
    <w:rsid w:val="004B7482"/>
    <w:rsid w:val="004D5A83"/>
    <w:rsid w:val="00512873"/>
    <w:rsid w:val="00524145"/>
    <w:rsid w:val="0055793F"/>
    <w:rsid w:val="005619FA"/>
    <w:rsid w:val="005D0F4E"/>
    <w:rsid w:val="006C246E"/>
    <w:rsid w:val="006D5158"/>
    <w:rsid w:val="006E4155"/>
    <w:rsid w:val="00722111"/>
    <w:rsid w:val="0075228C"/>
    <w:rsid w:val="0077660C"/>
    <w:rsid w:val="007D5AB6"/>
    <w:rsid w:val="007E08E5"/>
    <w:rsid w:val="00825C85"/>
    <w:rsid w:val="0089092C"/>
    <w:rsid w:val="009211F3"/>
    <w:rsid w:val="00946343"/>
    <w:rsid w:val="00A05966"/>
    <w:rsid w:val="00A3607F"/>
    <w:rsid w:val="00A51273"/>
    <w:rsid w:val="00A640ED"/>
    <w:rsid w:val="00B87D97"/>
    <w:rsid w:val="00BA181B"/>
    <w:rsid w:val="00BE4212"/>
    <w:rsid w:val="00C40193"/>
    <w:rsid w:val="00CE454E"/>
    <w:rsid w:val="00CE5C33"/>
    <w:rsid w:val="00D55C81"/>
    <w:rsid w:val="00DC6C8D"/>
    <w:rsid w:val="00DC7E25"/>
    <w:rsid w:val="00E44C4D"/>
    <w:rsid w:val="00E463CE"/>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8FA"/>
  </w:style>
  <w:style w:type="paragraph" w:styleId="Footer">
    <w:name w:val="footer"/>
    <w:basedOn w:val="Normal"/>
    <w:link w:val="FooterChar"/>
    <w:uiPriority w:val="99"/>
    <w:unhideWhenUsed/>
    <w:rsid w:val="00162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8FA"/>
  </w:style>
  <w:style w:type="paragraph" w:styleId="BalloonText">
    <w:name w:val="Balloon Text"/>
    <w:basedOn w:val="Normal"/>
    <w:link w:val="BalloonTextChar"/>
    <w:uiPriority w:val="99"/>
    <w:semiHidden/>
    <w:unhideWhenUsed/>
    <w:rsid w:val="0016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8FA"/>
    <w:rPr>
      <w:rFonts w:ascii="Tahoma" w:hAnsi="Tahoma" w:cs="Tahoma"/>
      <w:sz w:val="16"/>
      <w:szCs w:val="16"/>
    </w:rPr>
  </w:style>
  <w:style w:type="paragraph" w:styleId="ListParagraph">
    <w:name w:val="List Paragraph"/>
    <w:basedOn w:val="Normal"/>
    <w:uiPriority w:val="34"/>
    <w:qFormat/>
    <w:rsid w:val="002B4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8FA"/>
  </w:style>
  <w:style w:type="paragraph" w:styleId="Footer">
    <w:name w:val="footer"/>
    <w:basedOn w:val="Normal"/>
    <w:link w:val="FooterChar"/>
    <w:uiPriority w:val="99"/>
    <w:unhideWhenUsed/>
    <w:rsid w:val="00162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8FA"/>
  </w:style>
  <w:style w:type="paragraph" w:styleId="BalloonText">
    <w:name w:val="Balloon Text"/>
    <w:basedOn w:val="Normal"/>
    <w:link w:val="BalloonTextChar"/>
    <w:uiPriority w:val="99"/>
    <w:semiHidden/>
    <w:unhideWhenUsed/>
    <w:rsid w:val="0016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8FA"/>
    <w:rPr>
      <w:rFonts w:ascii="Tahoma" w:hAnsi="Tahoma" w:cs="Tahoma"/>
      <w:sz w:val="16"/>
      <w:szCs w:val="16"/>
    </w:rPr>
  </w:style>
  <w:style w:type="paragraph" w:styleId="ListParagraph">
    <w:name w:val="List Paragraph"/>
    <w:basedOn w:val="Normal"/>
    <w:uiPriority w:val="34"/>
    <w:qFormat/>
    <w:rsid w:val="002B4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2017-02-10T19:03:00Z</cp:lastPrinted>
  <dcterms:created xsi:type="dcterms:W3CDTF">2017-02-16T08:20:00Z</dcterms:created>
  <dcterms:modified xsi:type="dcterms:W3CDTF">2017-02-16T08:20:00Z</dcterms:modified>
</cp:coreProperties>
</file>