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AC3A8" w14:textId="77777777" w:rsidR="00497F23" w:rsidRDefault="00497F23">
      <w:pPr>
        <w:pStyle w:val="BodyText"/>
        <w:spacing w:before="9"/>
        <w:ind w:left="0"/>
        <w:rPr>
          <w:sz w:val="7"/>
        </w:rPr>
      </w:pPr>
    </w:p>
    <w:p w14:paraId="5870DDF2" w14:textId="77777777" w:rsidR="00497F23" w:rsidRDefault="008E2EC5">
      <w:pPr>
        <w:pStyle w:val="BodyText"/>
        <w:rPr>
          <w:sz w:val="20"/>
        </w:rPr>
      </w:pPr>
      <w:r>
        <w:rPr>
          <w:noProof/>
          <w:sz w:val="20"/>
        </w:rPr>
        <mc:AlternateContent>
          <mc:Choice Requires="wpg">
            <w:drawing>
              <wp:inline distT="0" distB="0" distL="0" distR="0" wp14:anchorId="2C2D7223" wp14:editId="668072AB">
                <wp:extent cx="5453380" cy="2494915"/>
                <wp:effectExtent l="0" t="0" r="0" b="63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53380" cy="2494915"/>
                          <a:chOff x="0" y="0"/>
                          <a:chExt cx="5453380" cy="2494915"/>
                        </a:xfrm>
                      </wpg:grpSpPr>
                      <wps:wsp>
                        <wps:cNvPr id="3" name="Textbox 3"/>
                        <wps:cNvSpPr txBox="1"/>
                        <wps:spPr>
                          <a:xfrm>
                            <a:off x="0" y="0"/>
                            <a:ext cx="2980055" cy="1040765"/>
                          </a:xfrm>
                          <a:prstGeom prst="rect">
                            <a:avLst/>
                          </a:prstGeom>
                        </wps:spPr>
                        <wps:txbx>
                          <w:txbxContent>
                            <w:p w14:paraId="76B1175E" w14:textId="77777777" w:rsidR="00497F23" w:rsidRDefault="008E2EC5">
                              <w:pPr>
                                <w:spacing w:line="396" w:lineRule="auto"/>
                                <w:rPr>
                                  <w:b/>
                                  <w:sz w:val="24"/>
                                </w:rPr>
                              </w:pPr>
                              <w:r>
                                <w:rPr>
                                  <w:b/>
                                  <w:sz w:val="24"/>
                                </w:rPr>
                                <w:t>IN</w:t>
                              </w:r>
                              <w:r>
                                <w:rPr>
                                  <w:b/>
                                  <w:spacing w:val="-8"/>
                                  <w:sz w:val="24"/>
                                </w:rPr>
                                <w:t xml:space="preserve"> </w:t>
                              </w:r>
                              <w:r>
                                <w:rPr>
                                  <w:b/>
                                  <w:sz w:val="24"/>
                                </w:rPr>
                                <w:t>THE</w:t>
                              </w:r>
                              <w:r>
                                <w:rPr>
                                  <w:b/>
                                  <w:spacing w:val="-8"/>
                                  <w:sz w:val="24"/>
                                </w:rPr>
                                <w:t xml:space="preserve"> </w:t>
                              </w:r>
                              <w:r>
                                <w:rPr>
                                  <w:b/>
                                  <w:sz w:val="24"/>
                                </w:rPr>
                                <w:t>LABOUR</w:t>
                              </w:r>
                              <w:r>
                                <w:rPr>
                                  <w:b/>
                                  <w:spacing w:val="-9"/>
                                  <w:sz w:val="24"/>
                                </w:rPr>
                                <w:t xml:space="preserve"> </w:t>
                              </w:r>
                              <w:r>
                                <w:rPr>
                                  <w:b/>
                                  <w:sz w:val="24"/>
                                </w:rPr>
                                <w:t>COURT</w:t>
                              </w:r>
                              <w:r>
                                <w:rPr>
                                  <w:b/>
                                  <w:spacing w:val="-8"/>
                                  <w:sz w:val="24"/>
                                </w:rPr>
                                <w:t xml:space="preserve"> </w:t>
                              </w:r>
                              <w:r>
                                <w:rPr>
                                  <w:b/>
                                  <w:sz w:val="24"/>
                                </w:rPr>
                                <w:t>OF</w:t>
                              </w:r>
                              <w:r>
                                <w:rPr>
                                  <w:b/>
                                  <w:spacing w:val="-8"/>
                                  <w:sz w:val="24"/>
                                </w:rPr>
                                <w:t xml:space="preserve"> </w:t>
                              </w:r>
                              <w:r>
                                <w:rPr>
                                  <w:b/>
                                  <w:sz w:val="24"/>
                                </w:rPr>
                                <w:t>ZIMBABWE HELD AT HARARE 20</w:t>
                              </w:r>
                              <w:r>
                                <w:rPr>
                                  <w:b/>
                                  <w:position w:val="8"/>
                                  <w:sz w:val="16"/>
                                </w:rPr>
                                <w:t>TH</w:t>
                              </w:r>
                              <w:r>
                                <w:rPr>
                                  <w:b/>
                                  <w:spacing w:val="40"/>
                                  <w:position w:val="8"/>
                                  <w:sz w:val="16"/>
                                </w:rPr>
                                <w:t xml:space="preserve"> </w:t>
                              </w:r>
                              <w:r>
                                <w:rPr>
                                  <w:b/>
                                  <w:sz w:val="24"/>
                                </w:rPr>
                                <w:t>OCTOBER 2023 AND 16 JANUARY 2024</w:t>
                              </w:r>
                            </w:p>
                            <w:p w14:paraId="02DA7314" w14:textId="77777777" w:rsidR="00497F23" w:rsidRDefault="008E2EC5">
                              <w:pPr>
                                <w:rPr>
                                  <w:b/>
                                  <w:sz w:val="24"/>
                                </w:rPr>
                              </w:pPr>
                              <w:r>
                                <w:rPr>
                                  <w:b/>
                                  <w:sz w:val="24"/>
                                </w:rPr>
                                <w:t>In</w:t>
                              </w:r>
                              <w:r>
                                <w:rPr>
                                  <w:b/>
                                  <w:spacing w:val="-1"/>
                                  <w:sz w:val="24"/>
                                </w:rPr>
                                <w:t xml:space="preserve"> </w:t>
                              </w:r>
                              <w:r>
                                <w:rPr>
                                  <w:b/>
                                  <w:sz w:val="24"/>
                                </w:rPr>
                                <w:t>the</w:t>
                              </w:r>
                              <w:r>
                                <w:rPr>
                                  <w:b/>
                                  <w:spacing w:val="-2"/>
                                  <w:sz w:val="24"/>
                                </w:rPr>
                                <w:t xml:space="preserve"> </w:t>
                              </w:r>
                              <w:r>
                                <w:rPr>
                                  <w:b/>
                                  <w:sz w:val="24"/>
                                </w:rPr>
                                <w:t>matter</w:t>
                              </w:r>
                              <w:r>
                                <w:rPr>
                                  <w:b/>
                                  <w:spacing w:val="-1"/>
                                  <w:sz w:val="24"/>
                                </w:rPr>
                                <w:t xml:space="preserve"> </w:t>
                              </w:r>
                              <w:r>
                                <w:rPr>
                                  <w:b/>
                                  <w:spacing w:val="-2"/>
                                  <w:sz w:val="24"/>
                                </w:rPr>
                                <w:t>between</w:t>
                              </w:r>
                            </w:p>
                          </w:txbxContent>
                        </wps:txbx>
                        <wps:bodyPr wrap="square" lIns="0" tIns="0" rIns="0" bIns="0" rtlCol="0">
                          <a:noAutofit/>
                        </wps:bodyPr>
                      </wps:wsp>
                      <wps:wsp>
                        <wps:cNvPr id="4" name="Textbox 4"/>
                        <wps:cNvSpPr txBox="1"/>
                        <wps:spPr>
                          <a:xfrm>
                            <a:off x="3577412" y="0"/>
                            <a:ext cx="1875789" cy="460375"/>
                          </a:xfrm>
                          <a:prstGeom prst="rect">
                            <a:avLst/>
                          </a:prstGeom>
                        </wps:spPr>
                        <wps:txbx>
                          <w:txbxContent>
                            <w:p w14:paraId="158641C5" w14:textId="77777777" w:rsidR="00497F23" w:rsidRDefault="008E2EC5">
                              <w:pPr>
                                <w:spacing w:line="266" w:lineRule="exact"/>
                                <w:rPr>
                                  <w:b/>
                                  <w:sz w:val="24"/>
                                </w:rPr>
                              </w:pPr>
                              <w:r>
                                <w:rPr>
                                  <w:b/>
                                  <w:sz w:val="24"/>
                                </w:rPr>
                                <w:t xml:space="preserve">JUDGMENT NO </w:t>
                              </w:r>
                              <w:r>
                                <w:rPr>
                                  <w:b/>
                                  <w:spacing w:val="-2"/>
                                  <w:sz w:val="24"/>
                                </w:rPr>
                                <w:t>LC/H/4/24</w:t>
                              </w:r>
                            </w:p>
                            <w:p w14:paraId="5A95E1CE" w14:textId="77777777" w:rsidR="00497F23" w:rsidRDefault="008E2EC5">
                              <w:pPr>
                                <w:spacing w:before="182"/>
                                <w:ind w:left="67"/>
                                <w:rPr>
                                  <w:b/>
                                  <w:sz w:val="24"/>
                                </w:rPr>
                              </w:pPr>
                              <w:r>
                                <w:rPr>
                                  <w:b/>
                                  <w:sz w:val="24"/>
                                </w:rPr>
                                <w:t>CASE</w:t>
                              </w:r>
                              <w:r>
                                <w:rPr>
                                  <w:b/>
                                  <w:spacing w:val="-3"/>
                                  <w:sz w:val="24"/>
                                </w:rPr>
                                <w:t xml:space="preserve"> </w:t>
                              </w:r>
                              <w:r>
                                <w:rPr>
                                  <w:b/>
                                  <w:sz w:val="24"/>
                                </w:rPr>
                                <w:t>MNO</w:t>
                              </w:r>
                              <w:r>
                                <w:rPr>
                                  <w:b/>
                                  <w:spacing w:val="-1"/>
                                  <w:sz w:val="24"/>
                                </w:rPr>
                                <w:t xml:space="preserve"> </w:t>
                              </w:r>
                              <w:r>
                                <w:rPr>
                                  <w:b/>
                                  <w:spacing w:val="-2"/>
                                  <w:sz w:val="24"/>
                                </w:rPr>
                                <w:t>LC/H/534/23</w:t>
                              </w:r>
                            </w:p>
                          </w:txbxContent>
                        </wps:txbx>
                        <wps:bodyPr wrap="square" lIns="0" tIns="0" rIns="0" bIns="0" rtlCol="0">
                          <a:noAutofit/>
                        </wps:bodyPr>
                      </wps:wsp>
                      <wps:wsp>
                        <wps:cNvPr id="5" name="Textbox 5"/>
                        <wps:cNvSpPr txBox="1"/>
                        <wps:spPr>
                          <a:xfrm>
                            <a:off x="0" y="1162811"/>
                            <a:ext cx="2151380" cy="751205"/>
                          </a:xfrm>
                          <a:prstGeom prst="rect">
                            <a:avLst/>
                          </a:prstGeom>
                        </wps:spPr>
                        <wps:txbx>
                          <w:txbxContent>
                            <w:p w14:paraId="1EE3AB59" w14:textId="77777777" w:rsidR="00497F23" w:rsidRDefault="008E2EC5">
                              <w:pPr>
                                <w:spacing w:line="266" w:lineRule="exact"/>
                                <w:rPr>
                                  <w:b/>
                                  <w:sz w:val="24"/>
                                </w:rPr>
                              </w:pPr>
                              <w:r>
                                <w:rPr>
                                  <w:b/>
                                  <w:sz w:val="24"/>
                                </w:rPr>
                                <w:t>IBRAHIM</w:t>
                              </w:r>
                              <w:r>
                                <w:rPr>
                                  <w:b/>
                                  <w:spacing w:val="-1"/>
                                  <w:sz w:val="24"/>
                                </w:rPr>
                                <w:t xml:space="preserve"> </w:t>
                              </w:r>
                              <w:r>
                                <w:rPr>
                                  <w:b/>
                                  <w:sz w:val="24"/>
                                </w:rPr>
                                <w:t>STORES</w:t>
                              </w:r>
                              <w:r>
                                <w:rPr>
                                  <w:b/>
                                  <w:spacing w:val="-1"/>
                                  <w:sz w:val="24"/>
                                </w:rPr>
                                <w:t xml:space="preserve"> </w:t>
                              </w:r>
                              <w:r>
                                <w:rPr>
                                  <w:b/>
                                  <w:sz w:val="24"/>
                                </w:rPr>
                                <w:t>(PVT)</w:t>
                              </w:r>
                              <w:r>
                                <w:rPr>
                                  <w:b/>
                                  <w:spacing w:val="-1"/>
                                  <w:sz w:val="24"/>
                                </w:rPr>
                                <w:t xml:space="preserve"> </w:t>
                              </w:r>
                              <w:r>
                                <w:rPr>
                                  <w:b/>
                                  <w:spacing w:val="-5"/>
                                  <w:sz w:val="24"/>
                                </w:rPr>
                                <w:t>LTD</w:t>
                              </w:r>
                            </w:p>
                            <w:p w14:paraId="1F3131A7" w14:textId="77777777" w:rsidR="00497F23" w:rsidRDefault="008E2EC5">
                              <w:pPr>
                                <w:spacing w:before="182"/>
                                <w:rPr>
                                  <w:b/>
                                  <w:sz w:val="24"/>
                                </w:rPr>
                              </w:pPr>
                              <w:r>
                                <w:rPr>
                                  <w:b/>
                                  <w:spacing w:val="-5"/>
                                  <w:sz w:val="24"/>
                                </w:rPr>
                                <w:t>And</w:t>
                              </w:r>
                            </w:p>
                            <w:p w14:paraId="3D4A8F9C" w14:textId="77777777" w:rsidR="00497F23" w:rsidRDefault="008E2EC5">
                              <w:pPr>
                                <w:spacing w:before="183"/>
                                <w:rPr>
                                  <w:b/>
                                  <w:sz w:val="24"/>
                                </w:rPr>
                              </w:pPr>
                              <w:r>
                                <w:rPr>
                                  <w:b/>
                                  <w:sz w:val="24"/>
                                </w:rPr>
                                <w:t>TAKUDZWA</w:t>
                              </w:r>
                              <w:r>
                                <w:rPr>
                                  <w:b/>
                                  <w:spacing w:val="56"/>
                                  <w:sz w:val="24"/>
                                </w:rPr>
                                <w:t xml:space="preserve"> </w:t>
                              </w:r>
                              <w:r>
                                <w:rPr>
                                  <w:b/>
                                  <w:spacing w:val="-2"/>
                                  <w:sz w:val="24"/>
                                </w:rPr>
                                <w:t>NDAUDZI</w:t>
                              </w:r>
                            </w:p>
                          </w:txbxContent>
                        </wps:txbx>
                        <wps:bodyPr wrap="square" lIns="0" tIns="0" rIns="0" bIns="0" rtlCol="0">
                          <a:noAutofit/>
                        </wps:bodyPr>
                      </wps:wsp>
                      <wps:wsp>
                        <wps:cNvPr id="6" name="Textbox 6"/>
                        <wps:cNvSpPr txBox="1"/>
                        <wps:spPr>
                          <a:xfrm>
                            <a:off x="2743530" y="1162811"/>
                            <a:ext cx="50800" cy="168910"/>
                          </a:xfrm>
                          <a:prstGeom prst="rect">
                            <a:avLst/>
                          </a:prstGeom>
                        </wps:spPr>
                        <wps:txbx>
                          <w:txbxContent>
                            <w:p w14:paraId="35CEB792" w14:textId="77777777" w:rsidR="00497F23" w:rsidRDefault="008E2EC5">
                              <w:pPr>
                                <w:spacing w:line="266" w:lineRule="exact"/>
                                <w:rPr>
                                  <w:b/>
                                  <w:sz w:val="24"/>
                                </w:rPr>
                              </w:pPr>
                              <w:r>
                                <w:rPr>
                                  <w:b/>
                                  <w:spacing w:val="-10"/>
                                  <w:sz w:val="24"/>
                                </w:rPr>
                                <w:t>.</w:t>
                              </w:r>
                            </w:p>
                          </w:txbxContent>
                        </wps:txbx>
                        <wps:bodyPr wrap="square" lIns="0" tIns="0" rIns="0" bIns="0" rtlCol="0">
                          <a:noAutofit/>
                        </wps:bodyPr>
                      </wps:wsp>
                      <wps:wsp>
                        <wps:cNvPr id="7" name="Textbox 7"/>
                        <wps:cNvSpPr txBox="1"/>
                        <wps:spPr>
                          <a:xfrm>
                            <a:off x="3658184" y="1162811"/>
                            <a:ext cx="934085" cy="168910"/>
                          </a:xfrm>
                          <a:prstGeom prst="rect">
                            <a:avLst/>
                          </a:prstGeom>
                        </wps:spPr>
                        <wps:txbx>
                          <w:txbxContent>
                            <w:p w14:paraId="02B15759" w14:textId="77777777" w:rsidR="00497F23" w:rsidRDefault="008E2EC5">
                              <w:pPr>
                                <w:spacing w:line="266" w:lineRule="exact"/>
                                <w:rPr>
                                  <w:b/>
                                  <w:sz w:val="24"/>
                                </w:rPr>
                              </w:pPr>
                              <w:r>
                                <w:rPr>
                                  <w:b/>
                                  <w:spacing w:val="-2"/>
                                  <w:sz w:val="24"/>
                                </w:rPr>
                                <w:t>APPELLANT</w:t>
                              </w:r>
                            </w:p>
                          </w:txbxContent>
                        </wps:txbx>
                        <wps:bodyPr wrap="square" lIns="0" tIns="0" rIns="0" bIns="0" rtlCol="0">
                          <a:noAutofit/>
                        </wps:bodyPr>
                      </wps:wsp>
                      <wps:wsp>
                        <wps:cNvPr id="8" name="Textbox 8"/>
                        <wps:cNvSpPr txBox="1"/>
                        <wps:spPr>
                          <a:xfrm>
                            <a:off x="3658184" y="1744979"/>
                            <a:ext cx="1053465" cy="168910"/>
                          </a:xfrm>
                          <a:prstGeom prst="rect">
                            <a:avLst/>
                          </a:prstGeom>
                        </wps:spPr>
                        <wps:txbx>
                          <w:txbxContent>
                            <w:p w14:paraId="42E2BCB8" w14:textId="77777777" w:rsidR="00497F23" w:rsidRDefault="008E2EC5">
                              <w:pPr>
                                <w:spacing w:line="266" w:lineRule="exact"/>
                                <w:rPr>
                                  <w:b/>
                                  <w:sz w:val="24"/>
                                </w:rPr>
                              </w:pPr>
                              <w:r>
                                <w:rPr>
                                  <w:b/>
                                  <w:spacing w:val="-2"/>
                                  <w:sz w:val="24"/>
                                </w:rPr>
                                <w:t>RESPONDENT</w:t>
                              </w:r>
                            </w:p>
                          </w:txbxContent>
                        </wps:txbx>
                        <wps:bodyPr wrap="square" lIns="0" tIns="0" rIns="0" bIns="0" rtlCol="0">
                          <a:noAutofit/>
                        </wps:bodyPr>
                      </wps:wsp>
                      <wps:wsp>
                        <wps:cNvPr id="9" name="Textbox 9"/>
                        <wps:cNvSpPr txBox="1"/>
                        <wps:spPr>
                          <a:xfrm>
                            <a:off x="0" y="2326004"/>
                            <a:ext cx="3676015" cy="168910"/>
                          </a:xfrm>
                          <a:prstGeom prst="rect">
                            <a:avLst/>
                          </a:prstGeom>
                        </wps:spPr>
                        <wps:txbx>
                          <w:txbxContent>
                            <w:p w14:paraId="280E67F6" w14:textId="77777777" w:rsidR="00497F23" w:rsidRDefault="008E2EC5">
                              <w:pPr>
                                <w:spacing w:line="266" w:lineRule="exact"/>
                                <w:rPr>
                                  <w:b/>
                                  <w:sz w:val="24"/>
                                </w:rPr>
                              </w:pPr>
                              <w:r>
                                <w:rPr>
                                  <w:b/>
                                  <w:sz w:val="24"/>
                                </w:rPr>
                                <w:t>BEFORE</w:t>
                              </w:r>
                              <w:r>
                                <w:rPr>
                                  <w:b/>
                                  <w:spacing w:val="-5"/>
                                  <w:sz w:val="24"/>
                                </w:rPr>
                                <w:t xml:space="preserve"> </w:t>
                              </w:r>
                              <w:r>
                                <w:rPr>
                                  <w:b/>
                                  <w:sz w:val="24"/>
                                </w:rPr>
                                <w:t>THE</w:t>
                              </w:r>
                              <w:r>
                                <w:rPr>
                                  <w:b/>
                                  <w:spacing w:val="-2"/>
                                  <w:sz w:val="24"/>
                                </w:rPr>
                                <w:t xml:space="preserve"> </w:t>
                              </w:r>
                              <w:r>
                                <w:rPr>
                                  <w:b/>
                                  <w:sz w:val="24"/>
                                </w:rPr>
                                <w:t>HONOURABLE</w:t>
                              </w:r>
                              <w:r>
                                <w:rPr>
                                  <w:b/>
                                  <w:spacing w:val="-3"/>
                                  <w:sz w:val="24"/>
                                </w:rPr>
                                <w:t xml:space="preserve"> </w:t>
                              </w:r>
                              <w:r>
                                <w:rPr>
                                  <w:b/>
                                  <w:sz w:val="24"/>
                                </w:rPr>
                                <w:t>MAKAMURE</w:t>
                              </w:r>
                              <w:r>
                                <w:rPr>
                                  <w:b/>
                                  <w:spacing w:val="-2"/>
                                  <w:sz w:val="24"/>
                                </w:rPr>
                                <w:t xml:space="preserve"> JUDGE</w:t>
                              </w:r>
                            </w:p>
                          </w:txbxContent>
                        </wps:txbx>
                        <wps:bodyPr wrap="square" lIns="0" tIns="0" rIns="0" bIns="0" rtlCol="0">
                          <a:noAutofit/>
                        </wps:bodyPr>
                      </wps:wsp>
                    </wpg:wgp>
                  </a:graphicData>
                </a:graphic>
              </wp:inline>
            </w:drawing>
          </mc:Choice>
          <mc:Fallback>
            <w:pict>
              <v:group w14:anchorId="2C2D7223" id="Group 2" o:spid="_x0000_s1026" style="width:429.4pt;height:196.45pt;mso-position-horizontal-relative:char;mso-position-vertical-relative:line" coordsize="54533,24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">
                <v:shapetype id="_x0000_t202" coordsize="21600,21600" o:spt="202" path="m,l,21600r21600,l21600,xe">
                  <v:stroke joinstyle="miter"/>
                  <v:path gradientshapeok="t" o:connecttype="rect"/>
                </v:shapetype>
                <v:shape id="Textbox 3" o:spid="_x0000_s1027" type="#_x0000_t202" style="position:absolute;width:29800;height:10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76B1175E" w14:textId="77777777" w:rsidR="00497F23" w:rsidRDefault="008E2EC5">
                        <w:pPr>
                          <w:spacing w:line="396" w:lineRule="auto"/>
                          <w:rPr>
                            <w:b/>
                            <w:sz w:val="24"/>
                          </w:rPr>
                        </w:pPr>
                        <w:r>
                          <w:rPr>
                            <w:b/>
                            <w:sz w:val="24"/>
                          </w:rPr>
                          <w:t>IN</w:t>
                        </w:r>
                        <w:r>
                          <w:rPr>
                            <w:b/>
                            <w:spacing w:val="-8"/>
                            <w:sz w:val="24"/>
                          </w:rPr>
                          <w:t xml:space="preserve"> </w:t>
                        </w:r>
                        <w:r>
                          <w:rPr>
                            <w:b/>
                            <w:sz w:val="24"/>
                          </w:rPr>
                          <w:t>THE</w:t>
                        </w:r>
                        <w:r>
                          <w:rPr>
                            <w:b/>
                            <w:spacing w:val="-8"/>
                            <w:sz w:val="24"/>
                          </w:rPr>
                          <w:t xml:space="preserve"> </w:t>
                        </w:r>
                        <w:r>
                          <w:rPr>
                            <w:b/>
                            <w:sz w:val="24"/>
                          </w:rPr>
                          <w:t>LABOUR</w:t>
                        </w:r>
                        <w:r>
                          <w:rPr>
                            <w:b/>
                            <w:spacing w:val="-9"/>
                            <w:sz w:val="24"/>
                          </w:rPr>
                          <w:t xml:space="preserve"> </w:t>
                        </w:r>
                        <w:r>
                          <w:rPr>
                            <w:b/>
                            <w:sz w:val="24"/>
                          </w:rPr>
                          <w:t>COURT</w:t>
                        </w:r>
                        <w:r>
                          <w:rPr>
                            <w:b/>
                            <w:spacing w:val="-8"/>
                            <w:sz w:val="24"/>
                          </w:rPr>
                          <w:t xml:space="preserve"> </w:t>
                        </w:r>
                        <w:r>
                          <w:rPr>
                            <w:b/>
                            <w:sz w:val="24"/>
                          </w:rPr>
                          <w:t>OF</w:t>
                        </w:r>
                        <w:r>
                          <w:rPr>
                            <w:b/>
                            <w:spacing w:val="-8"/>
                            <w:sz w:val="24"/>
                          </w:rPr>
                          <w:t xml:space="preserve"> </w:t>
                        </w:r>
                        <w:r>
                          <w:rPr>
                            <w:b/>
                            <w:sz w:val="24"/>
                          </w:rPr>
                          <w:t>ZIMBABWE HELD AT HARARE 20</w:t>
                        </w:r>
                        <w:r>
                          <w:rPr>
                            <w:b/>
                            <w:position w:val="8"/>
                            <w:sz w:val="16"/>
                          </w:rPr>
                          <w:t>TH</w:t>
                        </w:r>
                        <w:r>
                          <w:rPr>
                            <w:b/>
                            <w:spacing w:val="40"/>
                            <w:position w:val="8"/>
                            <w:sz w:val="16"/>
                          </w:rPr>
                          <w:t xml:space="preserve"> </w:t>
                        </w:r>
                        <w:r>
                          <w:rPr>
                            <w:b/>
                            <w:sz w:val="24"/>
                          </w:rPr>
                          <w:t>OCTOBER 2023 AND 16 JANUARY 2024</w:t>
                        </w:r>
                      </w:p>
                      <w:p w14:paraId="02DA7314" w14:textId="77777777" w:rsidR="00497F23" w:rsidRDefault="008E2EC5">
                        <w:pPr>
                          <w:rPr>
                            <w:b/>
                            <w:sz w:val="24"/>
                          </w:rPr>
                        </w:pPr>
                        <w:r>
                          <w:rPr>
                            <w:b/>
                            <w:sz w:val="24"/>
                          </w:rPr>
                          <w:t>In</w:t>
                        </w:r>
                        <w:r>
                          <w:rPr>
                            <w:b/>
                            <w:spacing w:val="-1"/>
                            <w:sz w:val="24"/>
                          </w:rPr>
                          <w:t xml:space="preserve"> </w:t>
                        </w:r>
                        <w:r>
                          <w:rPr>
                            <w:b/>
                            <w:sz w:val="24"/>
                          </w:rPr>
                          <w:t>the</w:t>
                        </w:r>
                        <w:r>
                          <w:rPr>
                            <w:b/>
                            <w:spacing w:val="-2"/>
                            <w:sz w:val="24"/>
                          </w:rPr>
                          <w:t xml:space="preserve"> </w:t>
                        </w:r>
                        <w:r>
                          <w:rPr>
                            <w:b/>
                            <w:sz w:val="24"/>
                          </w:rPr>
                          <w:t>matter</w:t>
                        </w:r>
                        <w:r>
                          <w:rPr>
                            <w:b/>
                            <w:spacing w:val="-1"/>
                            <w:sz w:val="24"/>
                          </w:rPr>
                          <w:t xml:space="preserve"> </w:t>
                        </w:r>
                        <w:r>
                          <w:rPr>
                            <w:b/>
                            <w:spacing w:val="-2"/>
                            <w:sz w:val="24"/>
                          </w:rPr>
                          <w:t>between</w:t>
                        </w:r>
                      </w:p>
                    </w:txbxContent>
                  </v:textbox>
                </v:shape>
                <v:shape id="Textbox 4" o:spid="_x0000_s1028" type="#_x0000_t202" style="position:absolute;left:35774;width:18758;height:4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158641C5" w14:textId="77777777" w:rsidR="00497F23" w:rsidRDefault="008E2EC5">
                        <w:pPr>
                          <w:spacing w:line="266" w:lineRule="exact"/>
                          <w:rPr>
                            <w:b/>
                            <w:sz w:val="24"/>
                          </w:rPr>
                        </w:pPr>
                        <w:r>
                          <w:rPr>
                            <w:b/>
                            <w:sz w:val="24"/>
                          </w:rPr>
                          <w:t xml:space="preserve">JUDGMENT NO </w:t>
                        </w:r>
                        <w:r>
                          <w:rPr>
                            <w:b/>
                            <w:spacing w:val="-2"/>
                            <w:sz w:val="24"/>
                          </w:rPr>
                          <w:t>LC/H/4/24</w:t>
                        </w:r>
                      </w:p>
                      <w:p w14:paraId="5A95E1CE" w14:textId="77777777" w:rsidR="00497F23" w:rsidRDefault="008E2EC5">
                        <w:pPr>
                          <w:spacing w:before="182"/>
                          <w:ind w:left="67"/>
                          <w:rPr>
                            <w:b/>
                            <w:sz w:val="24"/>
                          </w:rPr>
                        </w:pPr>
                        <w:r>
                          <w:rPr>
                            <w:b/>
                            <w:sz w:val="24"/>
                          </w:rPr>
                          <w:t>CASE</w:t>
                        </w:r>
                        <w:r>
                          <w:rPr>
                            <w:b/>
                            <w:spacing w:val="-3"/>
                            <w:sz w:val="24"/>
                          </w:rPr>
                          <w:t xml:space="preserve"> </w:t>
                        </w:r>
                        <w:r>
                          <w:rPr>
                            <w:b/>
                            <w:sz w:val="24"/>
                          </w:rPr>
                          <w:t>MNO</w:t>
                        </w:r>
                        <w:r>
                          <w:rPr>
                            <w:b/>
                            <w:spacing w:val="-1"/>
                            <w:sz w:val="24"/>
                          </w:rPr>
                          <w:t xml:space="preserve"> </w:t>
                        </w:r>
                        <w:r>
                          <w:rPr>
                            <w:b/>
                            <w:spacing w:val="-2"/>
                            <w:sz w:val="24"/>
                          </w:rPr>
                          <w:t>LC/H/534/23</w:t>
                        </w:r>
                      </w:p>
                    </w:txbxContent>
                  </v:textbox>
                </v:shape>
                <v:shape id="Textbox 5" o:spid="_x0000_s1029" type="#_x0000_t202" style="position:absolute;top:11628;width:21513;height:7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1EE3AB59" w14:textId="77777777" w:rsidR="00497F23" w:rsidRDefault="008E2EC5">
                        <w:pPr>
                          <w:spacing w:line="266" w:lineRule="exact"/>
                          <w:rPr>
                            <w:b/>
                            <w:sz w:val="24"/>
                          </w:rPr>
                        </w:pPr>
                        <w:r>
                          <w:rPr>
                            <w:b/>
                            <w:sz w:val="24"/>
                          </w:rPr>
                          <w:t>IBRAHIM</w:t>
                        </w:r>
                        <w:r>
                          <w:rPr>
                            <w:b/>
                            <w:spacing w:val="-1"/>
                            <w:sz w:val="24"/>
                          </w:rPr>
                          <w:t xml:space="preserve"> </w:t>
                        </w:r>
                        <w:r>
                          <w:rPr>
                            <w:b/>
                            <w:sz w:val="24"/>
                          </w:rPr>
                          <w:t>STORES</w:t>
                        </w:r>
                        <w:r>
                          <w:rPr>
                            <w:b/>
                            <w:spacing w:val="-1"/>
                            <w:sz w:val="24"/>
                          </w:rPr>
                          <w:t xml:space="preserve"> </w:t>
                        </w:r>
                        <w:r>
                          <w:rPr>
                            <w:b/>
                            <w:sz w:val="24"/>
                          </w:rPr>
                          <w:t>(PVT)</w:t>
                        </w:r>
                        <w:r>
                          <w:rPr>
                            <w:b/>
                            <w:spacing w:val="-1"/>
                            <w:sz w:val="24"/>
                          </w:rPr>
                          <w:t xml:space="preserve"> </w:t>
                        </w:r>
                        <w:r>
                          <w:rPr>
                            <w:b/>
                            <w:spacing w:val="-5"/>
                            <w:sz w:val="24"/>
                          </w:rPr>
                          <w:t>LTD</w:t>
                        </w:r>
                      </w:p>
                      <w:p w14:paraId="1F3131A7" w14:textId="77777777" w:rsidR="00497F23" w:rsidRDefault="008E2EC5">
                        <w:pPr>
                          <w:spacing w:before="182"/>
                          <w:rPr>
                            <w:b/>
                            <w:sz w:val="24"/>
                          </w:rPr>
                        </w:pPr>
                        <w:r>
                          <w:rPr>
                            <w:b/>
                            <w:spacing w:val="-5"/>
                            <w:sz w:val="24"/>
                          </w:rPr>
                          <w:t>And</w:t>
                        </w:r>
                      </w:p>
                      <w:p w14:paraId="3D4A8F9C" w14:textId="77777777" w:rsidR="00497F23" w:rsidRDefault="008E2EC5">
                        <w:pPr>
                          <w:spacing w:before="183"/>
                          <w:rPr>
                            <w:b/>
                            <w:sz w:val="24"/>
                          </w:rPr>
                        </w:pPr>
                        <w:r>
                          <w:rPr>
                            <w:b/>
                            <w:sz w:val="24"/>
                          </w:rPr>
                          <w:t>TAKUDZWA</w:t>
                        </w:r>
                        <w:r>
                          <w:rPr>
                            <w:b/>
                            <w:spacing w:val="56"/>
                            <w:sz w:val="24"/>
                          </w:rPr>
                          <w:t xml:space="preserve"> </w:t>
                        </w:r>
                        <w:r>
                          <w:rPr>
                            <w:b/>
                            <w:spacing w:val="-2"/>
                            <w:sz w:val="24"/>
                          </w:rPr>
                          <w:t>NDAUDZI</w:t>
                        </w:r>
                      </w:p>
                    </w:txbxContent>
                  </v:textbox>
                </v:shape>
                <v:shape id="Textbox 6" o:spid="_x0000_s1030" type="#_x0000_t202" style="position:absolute;left:27435;top:11628;width:50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35CEB792" w14:textId="77777777" w:rsidR="00497F23" w:rsidRDefault="008E2EC5">
                        <w:pPr>
                          <w:spacing w:line="266" w:lineRule="exact"/>
                          <w:rPr>
                            <w:b/>
                            <w:sz w:val="24"/>
                          </w:rPr>
                        </w:pPr>
                        <w:r>
                          <w:rPr>
                            <w:b/>
                            <w:spacing w:val="-10"/>
                            <w:sz w:val="24"/>
                          </w:rPr>
                          <w:t>.</w:t>
                        </w:r>
                      </w:p>
                    </w:txbxContent>
                  </v:textbox>
                </v:shape>
                <v:shape id="Textbox 7" o:spid="_x0000_s1031" type="#_x0000_t202" style="position:absolute;left:36581;top:11628;width:9341;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2B15759" w14:textId="77777777" w:rsidR="00497F23" w:rsidRDefault="008E2EC5">
                        <w:pPr>
                          <w:spacing w:line="266" w:lineRule="exact"/>
                          <w:rPr>
                            <w:b/>
                            <w:sz w:val="24"/>
                          </w:rPr>
                        </w:pPr>
                        <w:r>
                          <w:rPr>
                            <w:b/>
                            <w:spacing w:val="-2"/>
                            <w:sz w:val="24"/>
                          </w:rPr>
                          <w:t>APPELLANT</w:t>
                        </w:r>
                      </w:p>
                    </w:txbxContent>
                  </v:textbox>
                </v:shape>
                <v:shape id="Textbox 8" o:spid="_x0000_s1032" type="#_x0000_t202" style="position:absolute;left:36581;top:17449;width:1053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42E2BCB8" w14:textId="77777777" w:rsidR="00497F23" w:rsidRDefault="008E2EC5">
                        <w:pPr>
                          <w:spacing w:line="266" w:lineRule="exact"/>
                          <w:rPr>
                            <w:b/>
                            <w:sz w:val="24"/>
                          </w:rPr>
                        </w:pPr>
                        <w:r>
                          <w:rPr>
                            <w:b/>
                            <w:spacing w:val="-2"/>
                            <w:sz w:val="24"/>
                          </w:rPr>
                          <w:t>RESPONDENT</w:t>
                        </w:r>
                      </w:p>
                    </w:txbxContent>
                  </v:textbox>
                </v:shape>
                <v:shape id="Textbox 9" o:spid="_x0000_s1033" type="#_x0000_t202" style="position:absolute;top:23260;width:3676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280E67F6" w14:textId="77777777" w:rsidR="00497F23" w:rsidRDefault="008E2EC5">
                        <w:pPr>
                          <w:spacing w:line="266" w:lineRule="exact"/>
                          <w:rPr>
                            <w:b/>
                            <w:sz w:val="24"/>
                          </w:rPr>
                        </w:pPr>
                        <w:r>
                          <w:rPr>
                            <w:b/>
                            <w:sz w:val="24"/>
                          </w:rPr>
                          <w:t>BEFORE</w:t>
                        </w:r>
                        <w:r>
                          <w:rPr>
                            <w:b/>
                            <w:spacing w:val="-5"/>
                            <w:sz w:val="24"/>
                          </w:rPr>
                          <w:t xml:space="preserve"> </w:t>
                        </w:r>
                        <w:r>
                          <w:rPr>
                            <w:b/>
                            <w:sz w:val="24"/>
                          </w:rPr>
                          <w:t>THE</w:t>
                        </w:r>
                        <w:r>
                          <w:rPr>
                            <w:b/>
                            <w:spacing w:val="-2"/>
                            <w:sz w:val="24"/>
                          </w:rPr>
                          <w:t xml:space="preserve"> </w:t>
                        </w:r>
                        <w:r>
                          <w:rPr>
                            <w:b/>
                            <w:sz w:val="24"/>
                          </w:rPr>
                          <w:t>HONOURABLE</w:t>
                        </w:r>
                        <w:r>
                          <w:rPr>
                            <w:b/>
                            <w:spacing w:val="-3"/>
                            <w:sz w:val="24"/>
                          </w:rPr>
                          <w:t xml:space="preserve"> </w:t>
                        </w:r>
                        <w:r>
                          <w:rPr>
                            <w:b/>
                            <w:sz w:val="24"/>
                          </w:rPr>
                          <w:t>MAKAMURE</w:t>
                        </w:r>
                        <w:r>
                          <w:rPr>
                            <w:b/>
                            <w:spacing w:val="-2"/>
                            <w:sz w:val="24"/>
                          </w:rPr>
                          <w:t xml:space="preserve"> JUDGE</w:t>
                        </w:r>
                      </w:p>
                    </w:txbxContent>
                  </v:textbox>
                </v:shape>
                <w10:anchorlock/>
              </v:group>
            </w:pict>
          </mc:Fallback>
        </mc:AlternateContent>
      </w:r>
    </w:p>
    <w:p w14:paraId="7CFF658D" w14:textId="77777777" w:rsidR="00497F23" w:rsidRDefault="00497F23">
      <w:pPr>
        <w:pStyle w:val="BodyText"/>
        <w:ind w:left="0"/>
      </w:pPr>
    </w:p>
    <w:p w14:paraId="6CE7CDDA" w14:textId="77777777" w:rsidR="00497F23" w:rsidRDefault="00497F23">
      <w:pPr>
        <w:pStyle w:val="BodyText"/>
        <w:ind w:left="0"/>
      </w:pPr>
    </w:p>
    <w:p w14:paraId="13D11950" w14:textId="77777777" w:rsidR="00497F23" w:rsidRDefault="00497F23">
      <w:pPr>
        <w:pStyle w:val="BodyText"/>
        <w:spacing w:before="258"/>
        <w:ind w:left="0"/>
      </w:pPr>
    </w:p>
    <w:p w14:paraId="57C4C1F1" w14:textId="673EA768" w:rsidR="00497F23" w:rsidRDefault="008E2EC5">
      <w:pPr>
        <w:pStyle w:val="Title"/>
        <w:spacing w:line="398" w:lineRule="auto"/>
        <w:ind w:right="1734"/>
      </w:pPr>
      <w:r>
        <w:t>FOR</w:t>
      </w:r>
      <w:r>
        <w:rPr>
          <w:spacing w:val="-7"/>
        </w:rPr>
        <w:t xml:space="preserve"> </w:t>
      </w:r>
      <w:r>
        <w:t>THE</w:t>
      </w:r>
      <w:r>
        <w:rPr>
          <w:spacing w:val="-7"/>
        </w:rPr>
        <w:t xml:space="preserve"> </w:t>
      </w:r>
      <w:r>
        <w:t>APPELLANT:MR</w:t>
      </w:r>
      <w:r>
        <w:rPr>
          <w:spacing w:val="-7"/>
        </w:rPr>
        <w:t xml:space="preserve"> </w:t>
      </w:r>
      <w:r>
        <w:t>D.</w:t>
      </w:r>
      <w:r>
        <w:rPr>
          <w:spacing w:val="-7"/>
        </w:rPr>
        <w:t xml:space="preserve"> </w:t>
      </w:r>
      <w:r>
        <w:t>TANDIRI</w:t>
      </w:r>
      <w:r>
        <w:rPr>
          <w:spacing w:val="-5"/>
        </w:rPr>
        <w:t xml:space="preserve"> </w:t>
      </w:r>
      <w:r>
        <w:t>(LEGAL</w:t>
      </w:r>
      <w:r>
        <w:rPr>
          <w:spacing w:val="-5"/>
        </w:rPr>
        <w:t xml:space="preserve"> </w:t>
      </w:r>
      <w:r>
        <w:t>PRACTITIONER) FOR THE RESPONDENT: IN PERSON</w:t>
      </w:r>
    </w:p>
    <w:p w14:paraId="32511703" w14:textId="77777777" w:rsidR="00497F23" w:rsidRDefault="00497F23">
      <w:pPr>
        <w:pStyle w:val="BodyText"/>
        <w:spacing w:before="184"/>
        <w:ind w:left="0"/>
        <w:rPr>
          <w:b/>
        </w:rPr>
      </w:pPr>
    </w:p>
    <w:p w14:paraId="6BECAD79" w14:textId="77777777" w:rsidR="00497F23" w:rsidRDefault="008E2EC5">
      <w:pPr>
        <w:pStyle w:val="Title"/>
      </w:pPr>
      <w:r>
        <w:t>MAKAMURE</w:t>
      </w:r>
      <w:r>
        <w:rPr>
          <w:spacing w:val="-4"/>
        </w:rPr>
        <w:t xml:space="preserve"> </w:t>
      </w:r>
      <w:r>
        <w:rPr>
          <w:spacing w:val="-5"/>
        </w:rPr>
        <w:t>J.</w:t>
      </w:r>
    </w:p>
    <w:p w14:paraId="71C7DD8F" w14:textId="77777777" w:rsidR="00497F23" w:rsidRDefault="008E2EC5">
      <w:pPr>
        <w:pStyle w:val="BodyText"/>
        <w:spacing w:before="180" w:line="360" w:lineRule="auto"/>
        <w:ind w:right="644"/>
      </w:pPr>
      <w:r>
        <w:t>This</w:t>
      </w:r>
      <w:r>
        <w:rPr>
          <w:spacing w:val="-2"/>
        </w:rPr>
        <w:t xml:space="preserve"> </w:t>
      </w:r>
      <w:r>
        <w:t>is</w:t>
      </w:r>
      <w:r>
        <w:rPr>
          <w:spacing w:val="-3"/>
        </w:rPr>
        <w:t xml:space="preserve"> </w:t>
      </w:r>
      <w:r>
        <w:t>an</w:t>
      </w:r>
      <w:r>
        <w:rPr>
          <w:spacing w:val="-2"/>
        </w:rPr>
        <w:t xml:space="preserve"> </w:t>
      </w:r>
      <w:r>
        <w:t>appeal</w:t>
      </w:r>
      <w:r>
        <w:rPr>
          <w:spacing w:val="-3"/>
        </w:rPr>
        <w:t xml:space="preserve"> </w:t>
      </w:r>
      <w:r>
        <w:t>against</w:t>
      </w:r>
      <w:r>
        <w:rPr>
          <w:spacing w:val="-2"/>
        </w:rPr>
        <w:t xml:space="preserve"> </w:t>
      </w:r>
      <w:r>
        <w:t>a</w:t>
      </w:r>
      <w:r>
        <w:rPr>
          <w:spacing w:val="-3"/>
        </w:rPr>
        <w:t xml:space="preserve"> </w:t>
      </w:r>
      <w:r>
        <w:t>decision</w:t>
      </w:r>
      <w:r>
        <w:rPr>
          <w:spacing w:val="-2"/>
        </w:rPr>
        <w:t xml:space="preserve"> </w:t>
      </w:r>
      <w:r>
        <w:t>by</w:t>
      </w:r>
      <w:r>
        <w:rPr>
          <w:spacing w:val="-7"/>
        </w:rPr>
        <w:t xml:space="preserve"> </w:t>
      </w:r>
      <w:r>
        <w:t>a</w:t>
      </w:r>
      <w:r>
        <w:rPr>
          <w:spacing w:val="-3"/>
        </w:rPr>
        <w:t xml:space="preserve"> </w:t>
      </w:r>
      <w:r>
        <w:t>designated</w:t>
      </w:r>
      <w:r>
        <w:rPr>
          <w:spacing w:val="-2"/>
        </w:rPr>
        <w:t xml:space="preserve"> </w:t>
      </w:r>
      <w:r>
        <w:t>agent</w:t>
      </w:r>
      <w:r>
        <w:rPr>
          <w:spacing w:val="-3"/>
        </w:rPr>
        <w:t xml:space="preserve"> </w:t>
      </w:r>
      <w:r>
        <w:t>(DA) under</w:t>
      </w:r>
      <w:r>
        <w:rPr>
          <w:spacing w:val="-2"/>
        </w:rPr>
        <w:t xml:space="preserve"> </w:t>
      </w:r>
      <w:r>
        <w:t>the</w:t>
      </w:r>
      <w:r>
        <w:rPr>
          <w:spacing w:val="-3"/>
        </w:rPr>
        <w:t xml:space="preserve"> </w:t>
      </w:r>
      <w:r>
        <w:t>Collective Bargaining Agreement for the Catering Industry (CBA Catering).</w:t>
      </w:r>
    </w:p>
    <w:p w14:paraId="1B8BB8A7" w14:textId="77777777" w:rsidR="00497F23" w:rsidRDefault="008E2EC5">
      <w:pPr>
        <w:pStyle w:val="BodyText"/>
        <w:spacing w:before="161" w:line="360" w:lineRule="auto"/>
        <w:ind w:right="644"/>
      </w:pPr>
      <w:r>
        <w:t>The</w:t>
      </w:r>
      <w:r>
        <w:rPr>
          <w:spacing w:val="-4"/>
        </w:rPr>
        <w:t xml:space="preserve"> </w:t>
      </w:r>
      <w:r>
        <w:t>respondent</w:t>
      </w:r>
      <w:r>
        <w:rPr>
          <w:spacing w:val="-2"/>
        </w:rPr>
        <w:t xml:space="preserve"> </w:t>
      </w:r>
      <w:r>
        <w:t>was</w:t>
      </w:r>
      <w:r>
        <w:rPr>
          <w:spacing w:val="-2"/>
        </w:rPr>
        <w:t xml:space="preserve"> </w:t>
      </w:r>
      <w:r>
        <w:t>employed</w:t>
      </w:r>
      <w:r>
        <w:rPr>
          <w:spacing w:val="-2"/>
        </w:rPr>
        <w:t xml:space="preserve"> </w:t>
      </w:r>
      <w:r>
        <w:t>by</w:t>
      </w:r>
      <w:r>
        <w:rPr>
          <w:spacing w:val="-7"/>
        </w:rPr>
        <w:t xml:space="preserve"> </w:t>
      </w:r>
      <w:r>
        <w:t>the</w:t>
      </w:r>
      <w:r>
        <w:rPr>
          <w:spacing w:val="-1"/>
        </w:rPr>
        <w:t xml:space="preserve"> </w:t>
      </w:r>
      <w:r>
        <w:t>appellant</w:t>
      </w:r>
      <w:r>
        <w:rPr>
          <w:spacing w:val="-2"/>
        </w:rPr>
        <w:t xml:space="preserve"> </w:t>
      </w:r>
      <w:r>
        <w:t>as</w:t>
      </w:r>
      <w:r>
        <w:rPr>
          <w:spacing w:val="-1"/>
        </w:rPr>
        <w:t xml:space="preserve"> </w:t>
      </w:r>
      <w:r>
        <w:t>a</w:t>
      </w:r>
      <w:r>
        <w:rPr>
          <w:spacing w:val="-3"/>
        </w:rPr>
        <w:t xml:space="preserve"> </w:t>
      </w:r>
      <w:r>
        <w:t>cook on</w:t>
      </w:r>
      <w:r>
        <w:rPr>
          <w:spacing w:val="-2"/>
        </w:rPr>
        <w:t xml:space="preserve"> </w:t>
      </w:r>
      <w:r>
        <w:t>the</w:t>
      </w:r>
      <w:r>
        <w:rPr>
          <w:spacing w:val="-2"/>
        </w:rPr>
        <w:t xml:space="preserve"> </w:t>
      </w:r>
      <w:r>
        <w:t>basis</w:t>
      </w:r>
      <w:r>
        <w:rPr>
          <w:spacing w:val="-2"/>
        </w:rPr>
        <w:t xml:space="preserve"> </w:t>
      </w:r>
      <w:r>
        <w:t>of</w:t>
      </w:r>
      <w:r>
        <w:rPr>
          <w:spacing w:val="-1"/>
        </w:rPr>
        <w:t xml:space="preserve"> </w:t>
      </w:r>
      <w:r>
        <w:t>a</w:t>
      </w:r>
      <w:r>
        <w:rPr>
          <w:spacing w:val="-3"/>
        </w:rPr>
        <w:t xml:space="preserve"> </w:t>
      </w:r>
      <w:r>
        <w:t>fixed</w:t>
      </w:r>
      <w:r>
        <w:rPr>
          <w:spacing w:val="-2"/>
        </w:rPr>
        <w:t xml:space="preserve"> </w:t>
      </w:r>
      <w:r>
        <w:t>term</w:t>
      </w:r>
      <w:r>
        <w:rPr>
          <w:spacing w:val="-2"/>
        </w:rPr>
        <w:t xml:space="preserve"> </w:t>
      </w:r>
      <w:r>
        <w:t>contract under the Collective Bargaining Agreement for the Commercial Sectors of Zimbabwe (NECCS/NECCSZ</w:t>
      </w:r>
      <w:proofErr w:type="gramStart"/>
      <w:r>
        <w:t>) .</w:t>
      </w:r>
      <w:proofErr w:type="gramEnd"/>
      <w:r>
        <w:t xml:space="preserve"> Following termination of the contract the respondent raised a claim for underpayment</w:t>
      </w:r>
      <w:r>
        <w:rPr>
          <w:spacing w:val="40"/>
        </w:rPr>
        <w:t xml:space="preserve"> </w:t>
      </w:r>
      <w:r>
        <w:t>of wages and certain benefits. As indicated above the</w:t>
      </w:r>
      <w:r>
        <w:rPr>
          <w:spacing w:val="40"/>
        </w:rPr>
        <w:t xml:space="preserve"> </w:t>
      </w:r>
      <w:r>
        <w:t xml:space="preserve">matter was determined by a DA falling under CBA Catering. The DA found in </w:t>
      </w:r>
      <w:proofErr w:type="spellStart"/>
      <w:r>
        <w:t>favour</w:t>
      </w:r>
      <w:proofErr w:type="spellEnd"/>
      <w:r>
        <w:t xml:space="preserve"> of the respondent. The determination aggrieved the appellant and hence the present appeal.</w:t>
      </w:r>
    </w:p>
    <w:p w14:paraId="5A37A254" w14:textId="77777777" w:rsidR="00497F23" w:rsidRDefault="008E2EC5">
      <w:pPr>
        <w:pStyle w:val="BodyText"/>
        <w:spacing w:before="161"/>
      </w:pPr>
      <w:r>
        <w:t>The</w:t>
      </w:r>
      <w:r>
        <w:rPr>
          <w:spacing w:val="-3"/>
        </w:rPr>
        <w:t xml:space="preserve"> </w:t>
      </w:r>
      <w:r>
        <w:t>following are</w:t>
      </w:r>
      <w:r>
        <w:rPr>
          <w:spacing w:val="-2"/>
        </w:rPr>
        <w:t xml:space="preserve"> </w:t>
      </w:r>
      <w:r>
        <w:t>the</w:t>
      </w:r>
      <w:r>
        <w:rPr>
          <w:spacing w:val="1"/>
        </w:rPr>
        <w:t xml:space="preserve"> </w:t>
      </w:r>
      <w:r>
        <w:t xml:space="preserve">grounds of </w:t>
      </w:r>
      <w:r>
        <w:rPr>
          <w:spacing w:val="-2"/>
        </w:rPr>
        <w:t>appeal:</w:t>
      </w:r>
    </w:p>
    <w:p w14:paraId="235B4B2E" w14:textId="77777777" w:rsidR="00497F23" w:rsidRDefault="00497F23">
      <w:pPr>
        <w:pStyle w:val="BodyText"/>
        <w:spacing w:before="22"/>
        <w:ind w:left="0"/>
      </w:pPr>
    </w:p>
    <w:p w14:paraId="005FF550" w14:textId="77777777" w:rsidR="00497F23" w:rsidRDefault="008E2EC5">
      <w:pPr>
        <w:pStyle w:val="BodyText"/>
        <w:spacing w:line="360" w:lineRule="auto"/>
        <w:ind w:right="644"/>
      </w:pPr>
      <w:r>
        <w:t>‘</w:t>
      </w:r>
      <w:proofErr w:type="gramStart"/>
      <w:r>
        <w:t>1.The</w:t>
      </w:r>
      <w:proofErr w:type="gramEnd"/>
      <w:r>
        <w:t xml:space="preserve"> Designated Agent grossly erred by finding that she had jurisdiction to entertain</w:t>
      </w:r>
      <w:r>
        <w:rPr>
          <w:spacing w:val="40"/>
        </w:rPr>
        <w:t xml:space="preserve"> </w:t>
      </w:r>
      <w:r>
        <w:t>and adjudicate</w:t>
      </w:r>
      <w:r>
        <w:rPr>
          <w:spacing w:val="-2"/>
        </w:rPr>
        <w:t xml:space="preserve"> </w:t>
      </w:r>
      <w:r>
        <w:t>upon</w:t>
      </w:r>
      <w:r>
        <w:rPr>
          <w:spacing w:val="-2"/>
        </w:rPr>
        <w:t xml:space="preserve"> </w:t>
      </w:r>
      <w:r>
        <w:t>the</w:t>
      </w:r>
      <w:r>
        <w:rPr>
          <w:spacing w:val="-3"/>
        </w:rPr>
        <w:t xml:space="preserve"> </w:t>
      </w:r>
      <w:r>
        <w:t>dispute</w:t>
      </w:r>
      <w:r>
        <w:rPr>
          <w:spacing w:val="-2"/>
        </w:rPr>
        <w:t xml:space="preserve"> </w:t>
      </w:r>
      <w:r>
        <w:t>between</w:t>
      </w:r>
      <w:r>
        <w:rPr>
          <w:spacing w:val="-2"/>
        </w:rPr>
        <w:t xml:space="preserve"> </w:t>
      </w:r>
      <w:r>
        <w:t>the</w:t>
      </w:r>
      <w:r>
        <w:rPr>
          <w:spacing w:val="-3"/>
        </w:rPr>
        <w:t xml:space="preserve"> </w:t>
      </w:r>
      <w:r>
        <w:t>parties yet</w:t>
      </w:r>
      <w:r>
        <w:rPr>
          <w:spacing w:val="-2"/>
        </w:rPr>
        <w:t xml:space="preserve"> </w:t>
      </w:r>
      <w:r>
        <w:t>the</w:t>
      </w:r>
      <w:r>
        <w:rPr>
          <w:spacing w:val="-3"/>
        </w:rPr>
        <w:t xml:space="preserve"> </w:t>
      </w:r>
      <w:r>
        <w:t>respondent’s</w:t>
      </w:r>
      <w:r>
        <w:rPr>
          <w:spacing w:val="-3"/>
        </w:rPr>
        <w:t xml:space="preserve"> </w:t>
      </w:r>
      <w:r>
        <w:t>position</w:t>
      </w:r>
      <w:r>
        <w:rPr>
          <w:spacing w:val="-2"/>
        </w:rPr>
        <w:t xml:space="preserve"> </w:t>
      </w:r>
      <w:r>
        <w:t>was</w:t>
      </w:r>
      <w:r>
        <w:rPr>
          <w:spacing w:val="-3"/>
        </w:rPr>
        <w:t xml:space="preserve"> </w:t>
      </w:r>
      <w:r>
        <w:t>covered</w:t>
      </w:r>
      <w:r>
        <w:rPr>
          <w:spacing w:val="-2"/>
        </w:rPr>
        <w:t xml:space="preserve"> </w:t>
      </w:r>
      <w:r>
        <w:t>by the Collective Bargaining Agreement for the Commercial Sectors of Zimbabwe and not by the</w:t>
      </w:r>
      <w:r>
        <w:rPr>
          <w:spacing w:val="-3"/>
        </w:rPr>
        <w:t xml:space="preserve"> </w:t>
      </w:r>
      <w:r>
        <w:t>Collective</w:t>
      </w:r>
      <w:r>
        <w:rPr>
          <w:spacing w:val="-4"/>
        </w:rPr>
        <w:t xml:space="preserve"> </w:t>
      </w:r>
      <w:r>
        <w:t>Bargaining</w:t>
      </w:r>
      <w:r>
        <w:rPr>
          <w:spacing w:val="-6"/>
        </w:rPr>
        <w:t xml:space="preserve"> </w:t>
      </w:r>
      <w:r>
        <w:t>Agreement</w:t>
      </w:r>
      <w:r>
        <w:rPr>
          <w:spacing w:val="-1"/>
        </w:rPr>
        <w:t xml:space="preserve"> </w:t>
      </w:r>
      <w:r>
        <w:t>for</w:t>
      </w:r>
      <w:r>
        <w:rPr>
          <w:spacing w:val="-5"/>
        </w:rPr>
        <w:t xml:space="preserve"> </w:t>
      </w:r>
      <w:r>
        <w:t>the</w:t>
      </w:r>
      <w:r>
        <w:rPr>
          <w:spacing w:val="-3"/>
        </w:rPr>
        <w:t xml:space="preserve"> </w:t>
      </w:r>
      <w:r>
        <w:t>Catering</w:t>
      </w:r>
      <w:r>
        <w:rPr>
          <w:spacing w:val="-4"/>
        </w:rPr>
        <w:t xml:space="preserve"> </w:t>
      </w:r>
      <w:r>
        <w:t>Industry.</w:t>
      </w:r>
      <w:r>
        <w:rPr>
          <w:spacing w:val="-1"/>
        </w:rPr>
        <w:t xml:space="preserve"> </w:t>
      </w:r>
      <w:r>
        <w:t>The</w:t>
      </w:r>
      <w:r>
        <w:rPr>
          <w:spacing w:val="-5"/>
        </w:rPr>
        <w:t xml:space="preserve"> </w:t>
      </w:r>
      <w:r>
        <w:t>Appellant belongs</w:t>
      </w:r>
      <w:r>
        <w:rPr>
          <w:spacing w:val="-3"/>
        </w:rPr>
        <w:t xml:space="preserve"> </w:t>
      </w:r>
      <w:r>
        <w:t>to</w:t>
      </w:r>
      <w:r>
        <w:rPr>
          <w:spacing w:val="-3"/>
        </w:rPr>
        <w:t xml:space="preserve"> </w:t>
      </w:r>
      <w:r>
        <w:t>the NEC Commercial Sectors.</w:t>
      </w:r>
    </w:p>
    <w:p w14:paraId="7C52AA1E" w14:textId="77777777" w:rsidR="00497F23" w:rsidRDefault="00497F23">
      <w:pPr>
        <w:spacing w:line="360" w:lineRule="auto"/>
        <w:sectPr w:rsidR="00497F23">
          <w:headerReference w:type="default" r:id="rId7"/>
          <w:type w:val="continuous"/>
          <w:pgSz w:w="11910" w:h="16840"/>
          <w:pgMar w:top="1340" w:right="840" w:bottom="280" w:left="1340" w:header="751" w:footer="0" w:gutter="0"/>
          <w:pgNumType w:start="1"/>
          <w:cols w:space="720"/>
        </w:sectPr>
      </w:pPr>
    </w:p>
    <w:p w14:paraId="0A55399D" w14:textId="77777777" w:rsidR="00497F23" w:rsidRDefault="008E2EC5">
      <w:pPr>
        <w:pStyle w:val="ListParagraph"/>
        <w:numPr>
          <w:ilvl w:val="0"/>
          <w:numId w:val="2"/>
        </w:numPr>
        <w:tabs>
          <w:tab w:val="left" w:pos="280"/>
        </w:tabs>
        <w:spacing w:before="80" w:line="360" w:lineRule="auto"/>
        <w:ind w:right="797" w:firstLine="0"/>
        <w:rPr>
          <w:sz w:val="24"/>
        </w:rPr>
      </w:pPr>
      <w:r>
        <w:rPr>
          <w:sz w:val="24"/>
        </w:rPr>
        <w:lastRenderedPageBreak/>
        <w:t>The Designated Agent grossly</w:t>
      </w:r>
      <w:r>
        <w:rPr>
          <w:spacing w:val="-2"/>
          <w:sz w:val="24"/>
        </w:rPr>
        <w:t xml:space="preserve"> </w:t>
      </w:r>
      <w:r>
        <w:rPr>
          <w:sz w:val="24"/>
        </w:rPr>
        <w:t>misdirected herself by</w:t>
      </w:r>
      <w:r>
        <w:rPr>
          <w:spacing w:val="-2"/>
          <w:sz w:val="24"/>
        </w:rPr>
        <w:t xml:space="preserve"> </w:t>
      </w:r>
      <w:r>
        <w:rPr>
          <w:sz w:val="24"/>
        </w:rPr>
        <w:t>not considering and finding that the respondent had, by accepting payments which were effected in terms of the Collective Bargaining Agreement for the</w:t>
      </w:r>
      <w:r>
        <w:rPr>
          <w:spacing w:val="-2"/>
          <w:sz w:val="24"/>
        </w:rPr>
        <w:t xml:space="preserve"> </w:t>
      </w:r>
      <w:r>
        <w:rPr>
          <w:sz w:val="24"/>
        </w:rPr>
        <w:t>Commercial Sectors of Zimbabwe</w:t>
      </w:r>
      <w:r>
        <w:rPr>
          <w:spacing w:val="-2"/>
          <w:sz w:val="24"/>
        </w:rPr>
        <w:t xml:space="preserve"> </w:t>
      </w:r>
      <w:r>
        <w:rPr>
          <w:sz w:val="24"/>
        </w:rPr>
        <w:t>during the whole</w:t>
      </w:r>
      <w:r>
        <w:rPr>
          <w:spacing w:val="-1"/>
          <w:sz w:val="24"/>
        </w:rPr>
        <w:t xml:space="preserve"> </w:t>
      </w:r>
      <w:r>
        <w:rPr>
          <w:sz w:val="24"/>
        </w:rPr>
        <w:t>duration of</w:t>
      </w:r>
      <w:r>
        <w:rPr>
          <w:spacing w:val="-3"/>
          <w:sz w:val="24"/>
        </w:rPr>
        <w:t xml:space="preserve"> </w:t>
      </w:r>
      <w:r>
        <w:rPr>
          <w:sz w:val="24"/>
        </w:rPr>
        <w:t>his</w:t>
      </w:r>
      <w:r>
        <w:rPr>
          <w:spacing w:val="-3"/>
          <w:sz w:val="24"/>
        </w:rPr>
        <w:t xml:space="preserve"> </w:t>
      </w:r>
      <w:r>
        <w:rPr>
          <w:sz w:val="24"/>
        </w:rPr>
        <w:t>contract</w:t>
      </w:r>
      <w:r>
        <w:rPr>
          <w:spacing w:val="-3"/>
          <w:sz w:val="24"/>
        </w:rPr>
        <w:t xml:space="preserve"> </w:t>
      </w:r>
      <w:r>
        <w:rPr>
          <w:sz w:val="24"/>
        </w:rPr>
        <w:t>of</w:t>
      </w:r>
      <w:r>
        <w:rPr>
          <w:spacing w:val="-2"/>
          <w:sz w:val="24"/>
        </w:rPr>
        <w:t xml:space="preserve"> </w:t>
      </w:r>
      <w:proofErr w:type="gramStart"/>
      <w:r>
        <w:rPr>
          <w:sz w:val="24"/>
        </w:rPr>
        <w:t>employment</w:t>
      </w:r>
      <w:r>
        <w:rPr>
          <w:spacing w:val="-3"/>
          <w:sz w:val="24"/>
        </w:rPr>
        <w:t xml:space="preserve"> </w:t>
      </w:r>
      <w:r>
        <w:rPr>
          <w:sz w:val="24"/>
        </w:rPr>
        <w:t>,</w:t>
      </w:r>
      <w:proofErr w:type="gramEnd"/>
      <w:r>
        <w:rPr>
          <w:spacing w:val="-3"/>
          <w:sz w:val="24"/>
        </w:rPr>
        <w:t xml:space="preserve"> </w:t>
      </w:r>
      <w:r>
        <w:rPr>
          <w:sz w:val="24"/>
        </w:rPr>
        <w:t>waived</w:t>
      </w:r>
      <w:r>
        <w:rPr>
          <w:spacing w:val="-3"/>
          <w:sz w:val="24"/>
        </w:rPr>
        <w:t xml:space="preserve"> </w:t>
      </w:r>
      <w:r>
        <w:rPr>
          <w:sz w:val="24"/>
        </w:rPr>
        <w:t>his</w:t>
      </w:r>
      <w:r>
        <w:rPr>
          <w:spacing w:val="-3"/>
          <w:sz w:val="24"/>
        </w:rPr>
        <w:t xml:space="preserve"> </w:t>
      </w:r>
      <w:r>
        <w:rPr>
          <w:sz w:val="24"/>
        </w:rPr>
        <w:t>legal</w:t>
      </w:r>
      <w:r>
        <w:rPr>
          <w:spacing w:val="-3"/>
          <w:sz w:val="24"/>
        </w:rPr>
        <w:t xml:space="preserve"> </w:t>
      </w:r>
      <w:r>
        <w:rPr>
          <w:sz w:val="24"/>
        </w:rPr>
        <w:t>right</w:t>
      </w:r>
      <w:r>
        <w:rPr>
          <w:spacing w:val="-3"/>
          <w:sz w:val="24"/>
        </w:rPr>
        <w:t xml:space="preserve"> </w:t>
      </w:r>
      <w:r>
        <w:rPr>
          <w:sz w:val="24"/>
        </w:rPr>
        <w:t>to</w:t>
      </w:r>
      <w:r>
        <w:rPr>
          <w:spacing w:val="-3"/>
          <w:sz w:val="24"/>
        </w:rPr>
        <w:t xml:space="preserve"> </w:t>
      </w:r>
      <w:r>
        <w:rPr>
          <w:sz w:val="24"/>
        </w:rPr>
        <w:t>raise</w:t>
      </w:r>
      <w:r>
        <w:rPr>
          <w:spacing w:val="-2"/>
          <w:sz w:val="24"/>
        </w:rPr>
        <w:t xml:space="preserve"> </w:t>
      </w:r>
      <w:r>
        <w:rPr>
          <w:sz w:val="24"/>
        </w:rPr>
        <w:t>claims</w:t>
      </w:r>
      <w:r>
        <w:rPr>
          <w:spacing w:val="-3"/>
          <w:sz w:val="24"/>
        </w:rPr>
        <w:t xml:space="preserve"> </w:t>
      </w:r>
      <w:r>
        <w:rPr>
          <w:sz w:val="24"/>
        </w:rPr>
        <w:t>and</w:t>
      </w:r>
      <w:r>
        <w:rPr>
          <w:spacing w:val="-3"/>
          <w:sz w:val="24"/>
        </w:rPr>
        <w:t xml:space="preserve"> </w:t>
      </w:r>
      <w:r>
        <w:rPr>
          <w:sz w:val="24"/>
        </w:rPr>
        <w:t>sue</w:t>
      </w:r>
      <w:r>
        <w:rPr>
          <w:spacing w:val="-4"/>
          <w:sz w:val="24"/>
        </w:rPr>
        <w:t xml:space="preserve"> </w:t>
      </w:r>
      <w:r>
        <w:rPr>
          <w:sz w:val="24"/>
        </w:rPr>
        <w:t>on</w:t>
      </w:r>
      <w:r>
        <w:rPr>
          <w:spacing w:val="-3"/>
          <w:sz w:val="24"/>
        </w:rPr>
        <w:t xml:space="preserve"> </w:t>
      </w:r>
      <w:r>
        <w:rPr>
          <w:sz w:val="24"/>
        </w:rPr>
        <w:t>the</w:t>
      </w:r>
      <w:r>
        <w:rPr>
          <w:spacing w:val="-3"/>
          <w:sz w:val="24"/>
        </w:rPr>
        <w:t xml:space="preserve"> </w:t>
      </w:r>
      <w:r>
        <w:rPr>
          <w:sz w:val="24"/>
        </w:rPr>
        <w:t>basis</w:t>
      </w:r>
      <w:r>
        <w:rPr>
          <w:spacing w:val="-3"/>
          <w:sz w:val="24"/>
        </w:rPr>
        <w:t xml:space="preserve"> </w:t>
      </w:r>
      <w:r>
        <w:rPr>
          <w:sz w:val="24"/>
        </w:rPr>
        <w:t>of the collective Bargaining Agreement for the Catering Industry.</w:t>
      </w:r>
    </w:p>
    <w:p w14:paraId="028FEF84" w14:textId="77777777" w:rsidR="00497F23" w:rsidRDefault="008E2EC5">
      <w:pPr>
        <w:pStyle w:val="ListParagraph"/>
        <w:numPr>
          <w:ilvl w:val="0"/>
          <w:numId w:val="2"/>
        </w:numPr>
        <w:tabs>
          <w:tab w:val="left" w:pos="340"/>
        </w:tabs>
        <w:spacing w:before="159" w:line="360" w:lineRule="auto"/>
        <w:ind w:right="1081" w:firstLine="0"/>
        <w:rPr>
          <w:sz w:val="24"/>
        </w:rPr>
      </w:pPr>
      <w:r>
        <w:rPr>
          <w:sz w:val="24"/>
        </w:rPr>
        <w:t>The designated agent also grossly</w:t>
      </w:r>
      <w:r>
        <w:rPr>
          <w:spacing w:val="-1"/>
          <w:sz w:val="24"/>
        </w:rPr>
        <w:t xml:space="preserve"> </w:t>
      </w:r>
      <w:r>
        <w:rPr>
          <w:sz w:val="24"/>
        </w:rPr>
        <w:t>misdirected herself by</w:t>
      </w:r>
      <w:r>
        <w:rPr>
          <w:spacing w:val="-1"/>
          <w:sz w:val="24"/>
        </w:rPr>
        <w:t xml:space="preserve"> </w:t>
      </w:r>
      <w:r>
        <w:rPr>
          <w:sz w:val="24"/>
        </w:rPr>
        <w:t>not applying and completely ignoring</w:t>
      </w:r>
      <w:r>
        <w:rPr>
          <w:spacing w:val="-5"/>
          <w:sz w:val="24"/>
        </w:rPr>
        <w:t xml:space="preserve"> </w:t>
      </w:r>
      <w:r>
        <w:rPr>
          <w:sz w:val="24"/>
        </w:rPr>
        <w:t>the</w:t>
      </w:r>
      <w:r>
        <w:rPr>
          <w:spacing w:val="40"/>
          <w:sz w:val="24"/>
        </w:rPr>
        <w:t xml:space="preserve"> </w:t>
      </w:r>
      <w:r>
        <w:rPr>
          <w:i/>
          <w:sz w:val="24"/>
        </w:rPr>
        <w:t>caveat</w:t>
      </w:r>
      <w:r>
        <w:rPr>
          <w:i/>
          <w:spacing w:val="-2"/>
          <w:sz w:val="24"/>
        </w:rPr>
        <w:t xml:space="preserve"> </w:t>
      </w:r>
      <w:proofErr w:type="spellStart"/>
      <w:r>
        <w:rPr>
          <w:i/>
          <w:sz w:val="24"/>
        </w:rPr>
        <w:t>subscriptor</w:t>
      </w:r>
      <w:proofErr w:type="spellEnd"/>
      <w:r>
        <w:rPr>
          <w:i/>
          <w:spacing w:val="40"/>
          <w:sz w:val="24"/>
        </w:rPr>
        <w:t xml:space="preserve"> </w:t>
      </w:r>
      <w:r>
        <w:rPr>
          <w:sz w:val="24"/>
        </w:rPr>
        <w:t>rule.</w:t>
      </w:r>
      <w:r>
        <w:rPr>
          <w:spacing w:val="-2"/>
          <w:sz w:val="24"/>
        </w:rPr>
        <w:t xml:space="preserve"> </w:t>
      </w:r>
      <w:r>
        <w:rPr>
          <w:sz w:val="24"/>
        </w:rPr>
        <w:t>She</w:t>
      </w:r>
      <w:r>
        <w:rPr>
          <w:spacing w:val="-3"/>
          <w:sz w:val="24"/>
        </w:rPr>
        <w:t xml:space="preserve"> </w:t>
      </w:r>
      <w:r>
        <w:rPr>
          <w:sz w:val="24"/>
        </w:rPr>
        <w:t>erred</w:t>
      </w:r>
      <w:r>
        <w:rPr>
          <w:spacing w:val="-2"/>
          <w:sz w:val="24"/>
        </w:rPr>
        <w:t xml:space="preserve"> </w:t>
      </w:r>
      <w:r>
        <w:rPr>
          <w:sz w:val="24"/>
        </w:rPr>
        <w:t>by</w:t>
      </w:r>
      <w:r>
        <w:rPr>
          <w:spacing w:val="-5"/>
          <w:sz w:val="24"/>
        </w:rPr>
        <w:t xml:space="preserve"> </w:t>
      </w:r>
      <w:r>
        <w:rPr>
          <w:sz w:val="24"/>
        </w:rPr>
        <w:t>assisting</w:t>
      </w:r>
      <w:r>
        <w:rPr>
          <w:spacing w:val="-5"/>
          <w:sz w:val="24"/>
        </w:rPr>
        <w:t xml:space="preserve"> </w:t>
      </w:r>
      <w:r>
        <w:rPr>
          <w:sz w:val="24"/>
        </w:rPr>
        <w:t>the</w:t>
      </w:r>
      <w:r>
        <w:rPr>
          <w:spacing w:val="-2"/>
          <w:sz w:val="24"/>
        </w:rPr>
        <w:t xml:space="preserve"> </w:t>
      </w:r>
      <w:r>
        <w:rPr>
          <w:sz w:val="24"/>
        </w:rPr>
        <w:t>respondent</w:t>
      </w:r>
      <w:r>
        <w:rPr>
          <w:spacing w:val="-2"/>
          <w:sz w:val="24"/>
        </w:rPr>
        <w:t xml:space="preserve"> </w:t>
      </w:r>
      <w:r>
        <w:rPr>
          <w:sz w:val="24"/>
        </w:rPr>
        <w:t>to</w:t>
      </w:r>
      <w:r>
        <w:rPr>
          <w:spacing w:val="-2"/>
          <w:sz w:val="24"/>
        </w:rPr>
        <w:t xml:space="preserve"> </w:t>
      </w:r>
      <w:r>
        <w:rPr>
          <w:sz w:val="24"/>
        </w:rPr>
        <w:t>escape</w:t>
      </w:r>
      <w:r>
        <w:rPr>
          <w:spacing w:val="-3"/>
          <w:sz w:val="24"/>
        </w:rPr>
        <w:t xml:space="preserve"> </w:t>
      </w:r>
      <w:r>
        <w:rPr>
          <w:sz w:val="24"/>
        </w:rPr>
        <w:t>the consequences of the rule.</w:t>
      </w:r>
    </w:p>
    <w:p w14:paraId="66E44642" w14:textId="77777777" w:rsidR="00497F23" w:rsidRDefault="008E2EC5">
      <w:pPr>
        <w:pStyle w:val="ListParagraph"/>
        <w:numPr>
          <w:ilvl w:val="0"/>
          <w:numId w:val="2"/>
        </w:numPr>
        <w:tabs>
          <w:tab w:val="left" w:pos="280"/>
        </w:tabs>
        <w:spacing w:before="161" w:line="360" w:lineRule="auto"/>
        <w:ind w:right="686" w:firstLine="0"/>
        <w:rPr>
          <w:sz w:val="24"/>
        </w:rPr>
      </w:pPr>
      <w:r>
        <w:rPr>
          <w:sz w:val="24"/>
        </w:rPr>
        <w:t>The</w:t>
      </w:r>
      <w:r>
        <w:rPr>
          <w:spacing w:val="-4"/>
          <w:sz w:val="24"/>
        </w:rPr>
        <w:t xml:space="preserve"> </w:t>
      </w:r>
      <w:r>
        <w:rPr>
          <w:sz w:val="24"/>
        </w:rPr>
        <w:t>designated</w:t>
      </w:r>
      <w:r>
        <w:rPr>
          <w:spacing w:val="-1"/>
          <w:sz w:val="24"/>
        </w:rPr>
        <w:t xml:space="preserve"> </w:t>
      </w:r>
      <w:r>
        <w:rPr>
          <w:sz w:val="24"/>
        </w:rPr>
        <w:t>agent grossly</w:t>
      </w:r>
      <w:r>
        <w:rPr>
          <w:spacing w:val="-7"/>
          <w:sz w:val="24"/>
        </w:rPr>
        <w:t xml:space="preserve"> </w:t>
      </w:r>
      <w:r>
        <w:rPr>
          <w:sz w:val="24"/>
        </w:rPr>
        <w:t>erred</w:t>
      </w:r>
      <w:r>
        <w:rPr>
          <w:spacing w:val="-2"/>
          <w:sz w:val="24"/>
        </w:rPr>
        <w:t xml:space="preserve"> </w:t>
      </w:r>
      <w:r>
        <w:rPr>
          <w:sz w:val="24"/>
        </w:rPr>
        <w:t>by</w:t>
      </w:r>
      <w:r>
        <w:rPr>
          <w:spacing w:val="-7"/>
          <w:sz w:val="24"/>
        </w:rPr>
        <w:t xml:space="preserve"> </w:t>
      </w:r>
      <w:r>
        <w:rPr>
          <w:sz w:val="24"/>
        </w:rPr>
        <w:t>purporting</w:t>
      </w:r>
      <w:r>
        <w:rPr>
          <w:spacing w:val="-1"/>
          <w:sz w:val="24"/>
        </w:rPr>
        <w:t xml:space="preserve"> </w:t>
      </w:r>
      <w:r>
        <w:rPr>
          <w:sz w:val="24"/>
        </w:rPr>
        <w:t>to</w:t>
      </w:r>
      <w:r>
        <w:rPr>
          <w:spacing w:val="-2"/>
          <w:sz w:val="24"/>
        </w:rPr>
        <w:t xml:space="preserve"> </w:t>
      </w:r>
      <w:r>
        <w:rPr>
          <w:sz w:val="24"/>
        </w:rPr>
        <w:t>rewrite</w:t>
      </w:r>
      <w:r>
        <w:rPr>
          <w:spacing w:val="-3"/>
          <w:sz w:val="24"/>
        </w:rPr>
        <w:t xml:space="preserve"> </w:t>
      </w:r>
      <w:r>
        <w:rPr>
          <w:sz w:val="24"/>
        </w:rPr>
        <w:t>the</w:t>
      </w:r>
      <w:r>
        <w:rPr>
          <w:spacing w:val="-1"/>
          <w:sz w:val="24"/>
        </w:rPr>
        <w:t xml:space="preserve"> </w:t>
      </w:r>
      <w:r>
        <w:rPr>
          <w:sz w:val="24"/>
        </w:rPr>
        <w:t>contract for</w:t>
      </w:r>
      <w:r>
        <w:rPr>
          <w:spacing w:val="-2"/>
          <w:sz w:val="24"/>
        </w:rPr>
        <w:t xml:space="preserve"> </w:t>
      </w:r>
      <w:r>
        <w:rPr>
          <w:sz w:val="24"/>
        </w:rPr>
        <w:t>the</w:t>
      </w:r>
      <w:r>
        <w:rPr>
          <w:spacing w:val="-4"/>
          <w:sz w:val="24"/>
        </w:rPr>
        <w:t xml:space="preserve"> </w:t>
      </w:r>
      <w:r>
        <w:rPr>
          <w:sz w:val="24"/>
        </w:rPr>
        <w:t>parties</w:t>
      </w:r>
      <w:r>
        <w:rPr>
          <w:spacing w:val="-2"/>
          <w:sz w:val="24"/>
        </w:rPr>
        <w:t xml:space="preserve"> </w:t>
      </w:r>
      <w:r>
        <w:rPr>
          <w:sz w:val="24"/>
        </w:rPr>
        <w:t>well after it had already terminated by effluxion of time.</w:t>
      </w:r>
    </w:p>
    <w:p w14:paraId="5E6851BB" w14:textId="77777777" w:rsidR="00497F23" w:rsidRDefault="008E2EC5">
      <w:pPr>
        <w:pStyle w:val="ListParagraph"/>
        <w:numPr>
          <w:ilvl w:val="0"/>
          <w:numId w:val="2"/>
        </w:numPr>
        <w:tabs>
          <w:tab w:val="left" w:pos="280"/>
        </w:tabs>
        <w:spacing w:before="160" w:line="360" w:lineRule="auto"/>
        <w:ind w:right="835" w:firstLine="0"/>
        <w:rPr>
          <w:sz w:val="24"/>
        </w:rPr>
      </w:pPr>
      <w:r>
        <w:rPr>
          <w:sz w:val="24"/>
        </w:rPr>
        <w:t>The</w:t>
      </w:r>
      <w:r>
        <w:rPr>
          <w:spacing w:val="-5"/>
          <w:sz w:val="24"/>
        </w:rPr>
        <w:t xml:space="preserve"> </w:t>
      </w:r>
      <w:r>
        <w:rPr>
          <w:sz w:val="24"/>
        </w:rPr>
        <w:t>designated</w:t>
      </w:r>
      <w:r>
        <w:rPr>
          <w:spacing w:val="-2"/>
          <w:sz w:val="24"/>
        </w:rPr>
        <w:t xml:space="preserve"> </w:t>
      </w:r>
      <w:r>
        <w:rPr>
          <w:sz w:val="24"/>
        </w:rPr>
        <w:t>agent</w:t>
      </w:r>
      <w:r>
        <w:rPr>
          <w:spacing w:val="-1"/>
          <w:sz w:val="24"/>
        </w:rPr>
        <w:t xml:space="preserve"> </w:t>
      </w:r>
      <w:r>
        <w:rPr>
          <w:sz w:val="24"/>
        </w:rPr>
        <w:t>grossly</w:t>
      </w:r>
      <w:r>
        <w:rPr>
          <w:spacing w:val="-7"/>
          <w:sz w:val="24"/>
        </w:rPr>
        <w:t xml:space="preserve"> </w:t>
      </w:r>
      <w:r>
        <w:rPr>
          <w:sz w:val="24"/>
        </w:rPr>
        <w:t>misdirected</w:t>
      </w:r>
      <w:r>
        <w:rPr>
          <w:spacing w:val="-3"/>
          <w:sz w:val="24"/>
        </w:rPr>
        <w:t xml:space="preserve"> </w:t>
      </w:r>
      <w:r>
        <w:rPr>
          <w:sz w:val="24"/>
        </w:rPr>
        <w:t>herself</w:t>
      </w:r>
      <w:r>
        <w:rPr>
          <w:spacing w:val="-3"/>
          <w:sz w:val="24"/>
        </w:rPr>
        <w:t xml:space="preserve"> </w:t>
      </w:r>
      <w:r>
        <w:rPr>
          <w:sz w:val="24"/>
        </w:rPr>
        <w:t>by</w:t>
      </w:r>
      <w:r>
        <w:rPr>
          <w:spacing w:val="-7"/>
          <w:sz w:val="24"/>
        </w:rPr>
        <w:t xml:space="preserve"> </w:t>
      </w:r>
      <w:r>
        <w:rPr>
          <w:sz w:val="24"/>
        </w:rPr>
        <w:t>not</w:t>
      </w:r>
      <w:r>
        <w:rPr>
          <w:spacing w:val="-3"/>
          <w:sz w:val="24"/>
        </w:rPr>
        <w:t xml:space="preserve"> </w:t>
      </w:r>
      <w:r>
        <w:rPr>
          <w:sz w:val="24"/>
        </w:rPr>
        <w:t>considering</w:t>
      </w:r>
      <w:r>
        <w:rPr>
          <w:spacing w:val="-6"/>
          <w:sz w:val="24"/>
        </w:rPr>
        <w:t xml:space="preserve"> </w:t>
      </w:r>
      <w:r>
        <w:rPr>
          <w:sz w:val="24"/>
        </w:rPr>
        <w:t>that</w:t>
      </w:r>
      <w:r>
        <w:rPr>
          <w:spacing w:val="-1"/>
          <w:sz w:val="24"/>
        </w:rPr>
        <w:t xml:space="preserve"> </w:t>
      </w:r>
      <w:r>
        <w:rPr>
          <w:sz w:val="24"/>
        </w:rPr>
        <w:t>the</w:t>
      </w:r>
      <w:r>
        <w:rPr>
          <w:spacing w:val="-3"/>
          <w:sz w:val="24"/>
        </w:rPr>
        <w:t xml:space="preserve"> </w:t>
      </w:r>
      <w:r>
        <w:rPr>
          <w:sz w:val="24"/>
        </w:rPr>
        <w:t>contract</w:t>
      </w:r>
      <w:r>
        <w:rPr>
          <w:spacing w:val="-3"/>
          <w:sz w:val="24"/>
        </w:rPr>
        <w:t xml:space="preserve"> </w:t>
      </w:r>
      <w:r>
        <w:rPr>
          <w:sz w:val="24"/>
        </w:rPr>
        <w:t>may have been entered into by the parties on the basis of a common or mutual mistake.’</w:t>
      </w:r>
    </w:p>
    <w:p w14:paraId="63145829" w14:textId="77777777" w:rsidR="00497F23" w:rsidRDefault="008E2EC5">
      <w:pPr>
        <w:pStyle w:val="BodyText"/>
        <w:spacing w:before="159" w:line="360" w:lineRule="auto"/>
        <w:ind w:right="644"/>
      </w:pPr>
      <w:r>
        <w:t xml:space="preserve">It is not disputed that Ibrahim Stores (Private) Limited </w:t>
      </w:r>
      <w:proofErr w:type="gramStart"/>
      <w:r>
        <w:t>( the</w:t>
      </w:r>
      <w:proofErr w:type="gramEnd"/>
      <w:r>
        <w:t xml:space="preserve"> appellant ) employed the respondent</w:t>
      </w:r>
      <w:r>
        <w:rPr>
          <w:spacing w:val="-3"/>
        </w:rPr>
        <w:t xml:space="preserve"> </w:t>
      </w:r>
      <w:r>
        <w:t>as</w:t>
      </w:r>
      <w:r>
        <w:rPr>
          <w:spacing w:val="-2"/>
        </w:rPr>
        <w:t xml:space="preserve"> </w:t>
      </w:r>
      <w:r>
        <w:t>a</w:t>
      </w:r>
      <w:r>
        <w:rPr>
          <w:spacing w:val="-4"/>
        </w:rPr>
        <w:t xml:space="preserve"> </w:t>
      </w:r>
      <w:r>
        <w:t>canteen</w:t>
      </w:r>
      <w:r>
        <w:rPr>
          <w:spacing w:val="-2"/>
        </w:rPr>
        <w:t xml:space="preserve"> </w:t>
      </w:r>
      <w:r>
        <w:t>cook.</w:t>
      </w:r>
      <w:r>
        <w:rPr>
          <w:spacing w:val="-1"/>
        </w:rPr>
        <w:t xml:space="preserve"> </w:t>
      </w:r>
      <w:r>
        <w:t>It</w:t>
      </w:r>
      <w:r>
        <w:rPr>
          <w:spacing w:val="-3"/>
        </w:rPr>
        <w:t xml:space="preserve"> </w:t>
      </w:r>
      <w:r>
        <w:t>appears</w:t>
      </w:r>
      <w:r>
        <w:rPr>
          <w:spacing w:val="-4"/>
        </w:rPr>
        <w:t xml:space="preserve"> </w:t>
      </w:r>
      <w:r>
        <w:t>not</w:t>
      </w:r>
      <w:r>
        <w:rPr>
          <w:spacing w:val="-3"/>
        </w:rPr>
        <w:t xml:space="preserve"> </w:t>
      </w:r>
      <w:r>
        <w:t>disputed</w:t>
      </w:r>
      <w:r>
        <w:rPr>
          <w:spacing w:val="-3"/>
        </w:rPr>
        <w:t xml:space="preserve"> </w:t>
      </w:r>
      <w:r>
        <w:t>that</w:t>
      </w:r>
      <w:r>
        <w:rPr>
          <w:spacing w:val="-3"/>
        </w:rPr>
        <w:t xml:space="preserve"> </w:t>
      </w:r>
      <w:r>
        <w:t>the</w:t>
      </w:r>
      <w:r>
        <w:rPr>
          <w:spacing w:val="-4"/>
        </w:rPr>
        <w:t xml:space="preserve"> </w:t>
      </w:r>
      <w:r>
        <w:t>appellant’s</w:t>
      </w:r>
      <w:r>
        <w:rPr>
          <w:spacing w:val="-4"/>
        </w:rPr>
        <w:t xml:space="preserve"> </w:t>
      </w:r>
      <w:r>
        <w:t>operations</w:t>
      </w:r>
      <w:r>
        <w:rPr>
          <w:spacing w:val="-4"/>
        </w:rPr>
        <w:t xml:space="preserve"> </w:t>
      </w:r>
      <w:r>
        <w:t>are governed by the National Employment Council for the Commercial Sectors.</w:t>
      </w:r>
    </w:p>
    <w:p w14:paraId="1E8705F2" w14:textId="77777777" w:rsidR="00497F23" w:rsidRDefault="008E2EC5">
      <w:pPr>
        <w:pStyle w:val="BodyText"/>
        <w:spacing w:before="162" w:line="360" w:lineRule="auto"/>
        <w:ind w:right="631" w:firstLine="60"/>
      </w:pPr>
      <w:r>
        <w:t>When parties appeared before</w:t>
      </w:r>
      <w:r>
        <w:rPr>
          <w:spacing w:val="40"/>
        </w:rPr>
        <w:t xml:space="preserve"> </w:t>
      </w:r>
      <w:r>
        <w:t>the DA</w:t>
      </w:r>
      <w:r>
        <w:rPr>
          <w:spacing w:val="40"/>
        </w:rPr>
        <w:t xml:space="preserve"> </w:t>
      </w:r>
      <w:r>
        <w:t xml:space="preserve">the appellant (then </w:t>
      </w:r>
      <w:proofErr w:type="gramStart"/>
      <w:r>
        <w:t>respondent )</w:t>
      </w:r>
      <w:proofErr w:type="gramEnd"/>
      <w:r>
        <w:t xml:space="preserve"> challenged the jurisdiction of the DA on the basis that</w:t>
      </w:r>
      <w:r>
        <w:rPr>
          <w:spacing w:val="40"/>
        </w:rPr>
        <w:t xml:space="preserve"> </w:t>
      </w:r>
      <w:r>
        <w:t xml:space="preserve">since the appellant fell under NECCS the DA had no jurisdiction to hear and determine the dispute in question. The challenge was in view of the fact that the DA was for the National Employment Council for the Catering </w:t>
      </w:r>
      <w:proofErr w:type="gramStart"/>
      <w:r>
        <w:t>Industry .</w:t>
      </w:r>
      <w:proofErr w:type="gramEnd"/>
      <w:r>
        <w:t xml:space="preserve"> The DA dismissed the</w:t>
      </w:r>
      <w:r>
        <w:rPr>
          <w:spacing w:val="40"/>
        </w:rPr>
        <w:t xml:space="preserve"> </w:t>
      </w:r>
      <w:r>
        <w:t>preliminary issue raised on behalf of the appellant saying that the appellant’s</w:t>
      </w:r>
      <w:r>
        <w:rPr>
          <w:spacing w:val="-2"/>
        </w:rPr>
        <w:t xml:space="preserve"> </w:t>
      </w:r>
      <w:r>
        <w:t>services</w:t>
      </w:r>
      <w:r>
        <w:rPr>
          <w:spacing w:val="-2"/>
        </w:rPr>
        <w:t xml:space="preserve"> </w:t>
      </w:r>
      <w:r>
        <w:t>fall</w:t>
      </w:r>
      <w:r>
        <w:rPr>
          <w:spacing w:val="-2"/>
        </w:rPr>
        <w:t xml:space="preserve"> </w:t>
      </w:r>
      <w:r>
        <w:t>under</w:t>
      </w:r>
      <w:r>
        <w:rPr>
          <w:spacing w:val="-2"/>
        </w:rPr>
        <w:t xml:space="preserve"> </w:t>
      </w:r>
      <w:r>
        <w:t>the</w:t>
      </w:r>
      <w:r>
        <w:rPr>
          <w:spacing w:val="-4"/>
        </w:rPr>
        <w:t xml:space="preserve"> </w:t>
      </w:r>
      <w:r>
        <w:t>catering</w:t>
      </w:r>
      <w:r>
        <w:rPr>
          <w:spacing w:val="-5"/>
        </w:rPr>
        <w:t xml:space="preserve"> </w:t>
      </w:r>
      <w:r>
        <w:t>industry</w:t>
      </w:r>
      <w:r>
        <w:rPr>
          <w:spacing w:val="-5"/>
        </w:rPr>
        <w:t xml:space="preserve"> </w:t>
      </w:r>
      <w:r>
        <w:t>and</w:t>
      </w:r>
      <w:r>
        <w:rPr>
          <w:spacing w:val="-2"/>
        </w:rPr>
        <w:t xml:space="preserve"> </w:t>
      </w:r>
      <w:r>
        <w:t>therefore</w:t>
      </w:r>
      <w:r>
        <w:rPr>
          <w:spacing w:val="-3"/>
        </w:rPr>
        <w:t xml:space="preserve"> </w:t>
      </w:r>
      <w:r>
        <w:t>they</w:t>
      </w:r>
      <w:r>
        <w:rPr>
          <w:spacing w:val="-7"/>
        </w:rPr>
        <w:t xml:space="preserve"> </w:t>
      </w:r>
      <w:r>
        <w:t>had jurisdiction</w:t>
      </w:r>
      <w:r>
        <w:rPr>
          <w:spacing w:val="-2"/>
        </w:rPr>
        <w:t xml:space="preserve"> </w:t>
      </w:r>
      <w:r>
        <w:t>to</w:t>
      </w:r>
      <w:r>
        <w:rPr>
          <w:spacing w:val="-2"/>
        </w:rPr>
        <w:t xml:space="preserve"> </w:t>
      </w:r>
      <w:r>
        <w:t>hear</w:t>
      </w:r>
      <w:r>
        <w:t xml:space="preserve"> and determine the dispute. Having</w:t>
      </w:r>
      <w:r>
        <w:rPr>
          <w:spacing w:val="-2"/>
        </w:rPr>
        <w:t xml:space="preserve"> </w:t>
      </w:r>
      <w:r>
        <w:t>ruled that</w:t>
      </w:r>
      <w:r>
        <w:rPr>
          <w:spacing w:val="40"/>
        </w:rPr>
        <w:t xml:space="preserve"> </w:t>
      </w:r>
      <w:r>
        <w:t>they</w:t>
      </w:r>
      <w:r>
        <w:rPr>
          <w:spacing w:val="-2"/>
        </w:rPr>
        <w:t xml:space="preserve"> </w:t>
      </w:r>
      <w:r>
        <w:t>had jurisdiction to deal with the matter the DA also mentioned that the</w:t>
      </w:r>
      <w:r>
        <w:rPr>
          <w:spacing w:val="40"/>
        </w:rPr>
        <w:t xml:space="preserve"> </w:t>
      </w:r>
      <w:r>
        <w:t>parties were misled into signing a contract under NECCS and then proceeded to determine</w:t>
      </w:r>
      <w:r>
        <w:rPr>
          <w:spacing w:val="40"/>
        </w:rPr>
        <w:t xml:space="preserve"> </w:t>
      </w:r>
      <w:r>
        <w:t>the matter. According to the DA the respondent’s claims were not disputed. Accordingly, the respondent’s claims were granted.</w:t>
      </w:r>
    </w:p>
    <w:p w14:paraId="3CFBE1B7" w14:textId="77777777" w:rsidR="00497F23" w:rsidRDefault="008E2EC5">
      <w:pPr>
        <w:pStyle w:val="BodyText"/>
        <w:spacing w:before="160" w:line="360" w:lineRule="auto"/>
        <w:ind w:right="691"/>
      </w:pPr>
      <w:r>
        <w:t>When</w:t>
      </w:r>
      <w:r>
        <w:rPr>
          <w:spacing w:val="-3"/>
        </w:rPr>
        <w:t xml:space="preserve"> </w:t>
      </w:r>
      <w:r>
        <w:t>parties</w:t>
      </w:r>
      <w:r>
        <w:rPr>
          <w:spacing w:val="-3"/>
        </w:rPr>
        <w:t xml:space="preserve"> </w:t>
      </w:r>
      <w:r>
        <w:t>appeared</w:t>
      </w:r>
      <w:r>
        <w:rPr>
          <w:spacing w:val="-3"/>
        </w:rPr>
        <w:t xml:space="preserve"> </w:t>
      </w:r>
      <w:r>
        <w:t>before</w:t>
      </w:r>
      <w:r>
        <w:rPr>
          <w:spacing w:val="-4"/>
        </w:rPr>
        <w:t xml:space="preserve"> </w:t>
      </w:r>
      <w:r>
        <w:t>the</w:t>
      </w:r>
      <w:r>
        <w:rPr>
          <w:spacing w:val="-4"/>
        </w:rPr>
        <w:t xml:space="preserve"> </w:t>
      </w:r>
      <w:r>
        <w:t>Court</w:t>
      </w:r>
      <w:r>
        <w:rPr>
          <w:spacing w:val="-1"/>
        </w:rPr>
        <w:t xml:space="preserve"> </w:t>
      </w:r>
      <w:proofErr w:type="spellStart"/>
      <w:r>
        <w:t>Mr</w:t>
      </w:r>
      <w:proofErr w:type="spellEnd"/>
      <w:r>
        <w:rPr>
          <w:spacing w:val="-3"/>
        </w:rPr>
        <w:t xml:space="preserve"> </w:t>
      </w:r>
      <w:proofErr w:type="spellStart"/>
      <w:r>
        <w:t>Tandiri</w:t>
      </w:r>
      <w:proofErr w:type="spellEnd"/>
      <w:r>
        <w:rPr>
          <w:spacing w:val="-3"/>
        </w:rPr>
        <w:t xml:space="preserve"> </w:t>
      </w:r>
      <w:r>
        <w:t>who</w:t>
      </w:r>
      <w:r>
        <w:rPr>
          <w:spacing w:val="-3"/>
        </w:rPr>
        <w:t xml:space="preserve"> </w:t>
      </w:r>
      <w:r>
        <w:t>appeared</w:t>
      </w:r>
      <w:r>
        <w:rPr>
          <w:spacing w:val="-3"/>
        </w:rPr>
        <w:t xml:space="preserve"> </w:t>
      </w:r>
      <w:r>
        <w:t>on</w:t>
      </w:r>
      <w:r>
        <w:rPr>
          <w:spacing w:val="-3"/>
        </w:rPr>
        <w:t xml:space="preserve"> </w:t>
      </w:r>
      <w:r>
        <w:t>behalf</w:t>
      </w:r>
      <w:r>
        <w:rPr>
          <w:spacing w:val="-3"/>
        </w:rPr>
        <w:t xml:space="preserve"> </w:t>
      </w:r>
      <w:r>
        <w:t>of</w:t>
      </w:r>
      <w:r>
        <w:rPr>
          <w:spacing w:val="-5"/>
        </w:rPr>
        <w:t xml:space="preserve"> </w:t>
      </w:r>
      <w:r>
        <w:t>the</w:t>
      </w:r>
      <w:r>
        <w:rPr>
          <w:spacing w:val="-3"/>
        </w:rPr>
        <w:t xml:space="preserve"> </w:t>
      </w:r>
      <w:r>
        <w:t>appellant, stood</w:t>
      </w:r>
      <w:r>
        <w:rPr>
          <w:spacing w:val="40"/>
        </w:rPr>
        <w:t xml:space="preserve"> </w:t>
      </w:r>
      <w:r>
        <w:t>by the papers filed of record and proceeded to highlight the following. That the DA had failed to properly consider the preliminary issue he had raised, namely, that since the contract between the parties was governed by NECCS the DA for the Catering Industry had no jurisdiction. That the DA did not make a distinction between canteens falling under the catering</w:t>
      </w:r>
      <w:r>
        <w:rPr>
          <w:spacing w:val="-4"/>
        </w:rPr>
        <w:t xml:space="preserve"> </w:t>
      </w:r>
      <w:r>
        <w:t>industry</w:t>
      </w:r>
      <w:r>
        <w:rPr>
          <w:spacing w:val="-6"/>
        </w:rPr>
        <w:t xml:space="preserve"> </w:t>
      </w:r>
      <w:r>
        <w:t>and</w:t>
      </w:r>
      <w:r>
        <w:rPr>
          <w:spacing w:val="-1"/>
        </w:rPr>
        <w:t xml:space="preserve"> </w:t>
      </w:r>
      <w:r>
        <w:t>those</w:t>
      </w:r>
      <w:r>
        <w:rPr>
          <w:spacing w:val="-2"/>
        </w:rPr>
        <w:t xml:space="preserve"> </w:t>
      </w:r>
      <w:r>
        <w:t>that</w:t>
      </w:r>
      <w:r>
        <w:rPr>
          <w:spacing w:val="-1"/>
        </w:rPr>
        <w:t xml:space="preserve"> </w:t>
      </w:r>
      <w:r>
        <w:t>fell</w:t>
      </w:r>
      <w:r>
        <w:rPr>
          <w:spacing w:val="-1"/>
        </w:rPr>
        <w:t xml:space="preserve"> </w:t>
      </w:r>
      <w:r>
        <w:t>under</w:t>
      </w:r>
      <w:r>
        <w:rPr>
          <w:spacing w:val="-1"/>
        </w:rPr>
        <w:t xml:space="preserve"> </w:t>
      </w:r>
      <w:r>
        <w:t>the</w:t>
      </w:r>
      <w:r>
        <w:rPr>
          <w:spacing w:val="-3"/>
        </w:rPr>
        <w:t xml:space="preserve"> </w:t>
      </w:r>
      <w:r>
        <w:t>Commercial</w:t>
      </w:r>
      <w:r>
        <w:rPr>
          <w:spacing w:val="-1"/>
        </w:rPr>
        <w:t xml:space="preserve"> </w:t>
      </w:r>
      <w:r>
        <w:t xml:space="preserve">Sectors. </w:t>
      </w:r>
      <w:proofErr w:type="spellStart"/>
      <w:r>
        <w:t>Mr</w:t>
      </w:r>
      <w:proofErr w:type="spellEnd"/>
      <w:r>
        <w:rPr>
          <w:spacing w:val="-1"/>
        </w:rPr>
        <w:t xml:space="preserve"> </w:t>
      </w:r>
      <w:proofErr w:type="spellStart"/>
      <w:r>
        <w:t>Tandiri</w:t>
      </w:r>
      <w:proofErr w:type="spellEnd"/>
      <w:r>
        <w:rPr>
          <w:spacing w:val="-1"/>
        </w:rPr>
        <w:t xml:space="preserve"> </w:t>
      </w:r>
      <w:r>
        <w:t>submitted</w:t>
      </w:r>
      <w:r>
        <w:rPr>
          <w:spacing w:val="-1"/>
        </w:rPr>
        <w:t xml:space="preserve"> </w:t>
      </w:r>
      <w:r>
        <w:t>hat</w:t>
      </w:r>
    </w:p>
    <w:p w14:paraId="260F0A4A" w14:textId="77777777" w:rsidR="00497F23" w:rsidRDefault="00497F23">
      <w:pPr>
        <w:spacing w:line="360" w:lineRule="auto"/>
        <w:sectPr w:rsidR="00497F23">
          <w:pgSz w:w="11910" w:h="16840"/>
          <w:pgMar w:top="1340" w:right="840" w:bottom="280" w:left="1340" w:header="751" w:footer="0" w:gutter="0"/>
          <w:cols w:space="720"/>
        </w:sectPr>
      </w:pPr>
    </w:p>
    <w:p w14:paraId="2A0A866F" w14:textId="77777777" w:rsidR="00497F23" w:rsidRDefault="008E2EC5">
      <w:pPr>
        <w:spacing w:before="80" w:line="360" w:lineRule="auto"/>
        <w:ind w:left="100" w:right="640"/>
        <w:rPr>
          <w:b/>
          <w:sz w:val="24"/>
        </w:rPr>
      </w:pPr>
      <w:r>
        <w:rPr>
          <w:sz w:val="24"/>
        </w:rPr>
        <w:lastRenderedPageBreak/>
        <w:t>canteens falling under the commercial sector are not governed by the catering industry. Further</w:t>
      </w:r>
      <w:r>
        <w:rPr>
          <w:spacing w:val="78"/>
          <w:sz w:val="24"/>
        </w:rPr>
        <w:t xml:space="preserve"> </w:t>
      </w:r>
      <w:r>
        <w:rPr>
          <w:sz w:val="24"/>
        </w:rPr>
        <w:t xml:space="preserve">argued </w:t>
      </w:r>
      <w:proofErr w:type="spellStart"/>
      <w:r>
        <w:rPr>
          <w:sz w:val="24"/>
        </w:rPr>
        <w:t>Mr</w:t>
      </w:r>
      <w:proofErr w:type="spellEnd"/>
      <w:r>
        <w:rPr>
          <w:sz w:val="24"/>
        </w:rPr>
        <w:t xml:space="preserve"> </w:t>
      </w:r>
      <w:proofErr w:type="spellStart"/>
      <w:r>
        <w:rPr>
          <w:sz w:val="24"/>
        </w:rPr>
        <w:t>Tandiri</w:t>
      </w:r>
      <w:proofErr w:type="spellEnd"/>
      <w:r>
        <w:rPr>
          <w:sz w:val="24"/>
        </w:rPr>
        <w:t>, a cook according to the catering industry refers to a person who is a graduate of a catering school and the respondent was not a graduate from such an institution.</w:t>
      </w:r>
      <w:r>
        <w:rPr>
          <w:spacing w:val="-3"/>
          <w:sz w:val="24"/>
        </w:rPr>
        <w:t xml:space="preserve"> </w:t>
      </w:r>
      <w:r>
        <w:rPr>
          <w:sz w:val="24"/>
        </w:rPr>
        <w:t>The</w:t>
      </w:r>
      <w:r>
        <w:rPr>
          <w:spacing w:val="-5"/>
          <w:sz w:val="24"/>
        </w:rPr>
        <w:t xml:space="preserve"> </w:t>
      </w:r>
      <w:proofErr w:type="gramStart"/>
      <w:r>
        <w:rPr>
          <w:sz w:val="24"/>
        </w:rPr>
        <w:t>DA</w:t>
      </w:r>
      <w:r>
        <w:rPr>
          <w:spacing w:val="-4"/>
          <w:sz w:val="24"/>
        </w:rPr>
        <w:t xml:space="preserve"> </w:t>
      </w:r>
      <w:r>
        <w:rPr>
          <w:sz w:val="24"/>
        </w:rPr>
        <w:t>,</w:t>
      </w:r>
      <w:proofErr w:type="spellStart"/>
      <w:r>
        <w:rPr>
          <w:sz w:val="24"/>
        </w:rPr>
        <w:t>Mr</w:t>
      </w:r>
      <w:proofErr w:type="spellEnd"/>
      <w:proofErr w:type="gramEnd"/>
      <w:r>
        <w:rPr>
          <w:spacing w:val="-3"/>
          <w:sz w:val="24"/>
        </w:rPr>
        <w:t xml:space="preserve"> </w:t>
      </w:r>
      <w:proofErr w:type="spellStart"/>
      <w:r>
        <w:rPr>
          <w:sz w:val="24"/>
        </w:rPr>
        <w:t>Tandiri</w:t>
      </w:r>
      <w:proofErr w:type="spellEnd"/>
      <w:r>
        <w:rPr>
          <w:spacing w:val="-3"/>
          <w:sz w:val="24"/>
        </w:rPr>
        <w:t xml:space="preserve"> </w:t>
      </w:r>
      <w:r>
        <w:rPr>
          <w:sz w:val="24"/>
        </w:rPr>
        <w:t>submitted,</w:t>
      </w:r>
      <w:r>
        <w:rPr>
          <w:spacing w:val="-3"/>
          <w:sz w:val="24"/>
        </w:rPr>
        <w:t xml:space="preserve"> </w:t>
      </w:r>
      <w:r>
        <w:rPr>
          <w:sz w:val="24"/>
        </w:rPr>
        <w:t>did</w:t>
      </w:r>
      <w:r>
        <w:rPr>
          <w:spacing w:val="-3"/>
          <w:sz w:val="24"/>
        </w:rPr>
        <w:t xml:space="preserve"> </w:t>
      </w:r>
      <w:r>
        <w:rPr>
          <w:sz w:val="24"/>
        </w:rPr>
        <w:t>not</w:t>
      </w:r>
      <w:r>
        <w:rPr>
          <w:spacing w:val="-3"/>
          <w:sz w:val="24"/>
        </w:rPr>
        <w:t xml:space="preserve"> </w:t>
      </w:r>
      <w:r>
        <w:rPr>
          <w:sz w:val="24"/>
        </w:rPr>
        <w:t>even</w:t>
      </w:r>
      <w:r>
        <w:rPr>
          <w:spacing w:val="-3"/>
          <w:sz w:val="24"/>
        </w:rPr>
        <w:t xml:space="preserve"> </w:t>
      </w:r>
      <w:r>
        <w:rPr>
          <w:sz w:val="24"/>
        </w:rPr>
        <w:t>consider</w:t>
      </w:r>
      <w:r>
        <w:rPr>
          <w:spacing w:val="-2"/>
          <w:sz w:val="24"/>
        </w:rPr>
        <w:t xml:space="preserve"> </w:t>
      </w:r>
      <w:r>
        <w:rPr>
          <w:sz w:val="24"/>
        </w:rPr>
        <w:t>what</w:t>
      </w:r>
      <w:r>
        <w:rPr>
          <w:spacing w:val="-3"/>
          <w:sz w:val="24"/>
        </w:rPr>
        <w:t xml:space="preserve"> </w:t>
      </w:r>
      <w:r>
        <w:rPr>
          <w:sz w:val="24"/>
        </w:rPr>
        <w:t>the</w:t>
      </w:r>
      <w:r>
        <w:rPr>
          <w:spacing w:val="-2"/>
          <w:sz w:val="24"/>
        </w:rPr>
        <w:t xml:space="preserve"> </w:t>
      </w:r>
      <w:r>
        <w:rPr>
          <w:sz w:val="24"/>
        </w:rPr>
        <w:t>NECCS</w:t>
      </w:r>
      <w:r>
        <w:rPr>
          <w:spacing w:val="-3"/>
          <w:sz w:val="24"/>
        </w:rPr>
        <w:t xml:space="preserve"> </w:t>
      </w:r>
      <w:r>
        <w:rPr>
          <w:sz w:val="24"/>
        </w:rPr>
        <w:t>said</w:t>
      </w:r>
      <w:r>
        <w:rPr>
          <w:spacing w:val="-3"/>
          <w:sz w:val="24"/>
        </w:rPr>
        <w:t xml:space="preserve"> </w:t>
      </w:r>
      <w:r>
        <w:rPr>
          <w:sz w:val="24"/>
        </w:rPr>
        <w:t xml:space="preserve">about the position of a cook. </w:t>
      </w:r>
      <w:proofErr w:type="spellStart"/>
      <w:r>
        <w:rPr>
          <w:sz w:val="24"/>
        </w:rPr>
        <w:t>Mr</w:t>
      </w:r>
      <w:proofErr w:type="spellEnd"/>
      <w:r>
        <w:rPr>
          <w:sz w:val="24"/>
        </w:rPr>
        <w:t xml:space="preserve"> </w:t>
      </w:r>
      <w:proofErr w:type="spellStart"/>
      <w:r>
        <w:rPr>
          <w:sz w:val="24"/>
        </w:rPr>
        <w:t>Tandiri</w:t>
      </w:r>
      <w:proofErr w:type="spellEnd"/>
      <w:r>
        <w:rPr>
          <w:sz w:val="24"/>
        </w:rPr>
        <w:t xml:space="preserve"> submitted that under the circumstances the decision of the DA was erroneous. </w:t>
      </w:r>
      <w:proofErr w:type="spellStart"/>
      <w:r>
        <w:rPr>
          <w:sz w:val="24"/>
        </w:rPr>
        <w:t>Mr</w:t>
      </w:r>
      <w:proofErr w:type="spellEnd"/>
      <w:r>
        <w:rPr>
          <w:spacing w:val="40"/>
          <w:sz w:val="24"/>
        </w:rPr>
        <w:t xml:space="preserve"> </w:t>
      </w:r>
      <w:proofErr w:type="spellStart"/>
      <w:r>
        <w:rPr>
          <w:sz w:val="24"/>
        </w:rPr>
        <w:t>Tandiri</w:t>
      </w:r>
      <w:proofErr w:type="spellEnd"/>
      <w:r>
        <w:rPr>
          <w:sz w:val="24"/>
        </w:rPr>
        <w:t xml:space="preserve"> further argued that the respondent only raised the complaint after his contract with the appellant had terminated. For this rea</w:t>
      </w:r>
      <w:r>
        <w:rPr>
          <w:sz w:val="24"/>
        </w:rPr>
        <w:t>son, it was submitted that the respondent had waived his right</w:t>
      </w:r>
      <w:r>
        <w:rPr>
          <w:spacing w:val="40"/>
          <w:sz w:val="24"/>
        </w:rPr>
        <w:t xml:space="preserve"> </w:t>
      </w:r>
      <w:r>
        <w:rPr>
          <w:sz w:val="24"/>
        </w:rPr>
        <w:t>to any claims</w:t>
      </w:r>
      <w:r>
        <w:rPr>
          <w:spacing w:val="40"/>
          <w:sz w:val="24"/>
        </w:rPr>
        <w:t xml:space="preserve"> </w:t>
      </w:r>
      <w:r>
        <w:rPr>
          <w:sz w:val="24"/>
        </w:rPr>
        <w:t>since for</w:t>
      </w:r>
      <w:r>
        <w:rPr>
          <w:spacing w:val="40"/>
          <w:sz w:val="24"/>
        </w:rPr>
        <w:t xml:space="preserve"> </w:t>
      </w:r>
      <w:r>
        <w:rPr>
          <w:sz w:val="24"/>
        </w:rPr>
        <w:t>the duration of the contract he was bound by</w:t>
      </w:r>
      <w:r>
        <w:rPr>
          <w:spacing w:val="-4"/>
          <w:sz w:val="24"/>
        </w:rPr>
        <w:t xml:space="preserve"> </w:t>
      </w:r>
      <w:r>
        <w:rPr>
          <w:sz w:val="24"/>
        </w:rPr>
        <w:t xml:space="preserve">NECCS. </w:t>
      </w:r>
      <w:proofErr w:type="spellStart"/>
      <w:r>
        <w:rPr>
          <w:sz w:val="24"/>
        </w:rPr>
        <w:t>Mr</w:t>
      </w:r>
      <w:proofErr w:type="spellEnd"/>
      <w:r>
        <w:rPr>
          <w:sz w:val="24"/>
        </w:rPr>
        <w:t xml:space="preserve"> </w:t>
      </w:r>
      <w:proofErr w:type="spellStart"/>
      <w:r>
        <w:rPr>
          <w:sz w:val="24"/>
        </w:rPr>
        <w:t>Tandiri</w:t>
      </w:r>
      <w:proofErr w:type="spellEnd"/>
      <w:r>
        <w:rPr>
          <w:sz w:val="24"/>
        </w:rPr>
        <w:t xml:space="preserve"> further argued that by</w:t>
      </w:r>
      <w:r>
        <w:rPr>
          <w:spacing w:val="-4"/>
          <w:sz w:val="24"/>
        </w:rPr>
        <w:t xml:space="preserve"> </w:t>
      </w:r>
      <w:r>
        <w:rPr>
          <w:sz w:val="24"/>
        </w:rPr>
        <w:t>providing</w:t>
      </w:r>
      <w:r>
        <w:rPr>
          <w:spacing w:val="-2"/>
          <w:sz w:val="24"/>
        </w:rPr>
        <w:t xml:space="preserve"> </w:t>
      </w:r>
      <w:r>
        <w:rPr>
          <w:sz w:val="24"/>
        </w:rPr>
        <w:t>a remedy</w:t>
      </w:r>
      <w:r>
        <w:rPr>
          <w:spacing w:val="-4"/>
          <w:sz w:val="24"/>
        </w:rPr>
        <w:t xml:space="preserve"> </w:t>
      </w:r>
      <w:r>
        <w:rPr>
          <w:sz w:val="24"/>
        </w:rPr>
        <w:t xml:space="preserve">based on a different CBA the DA was amending the parties’ contract and assisting the respondent to escape the consequences of the contract which bound him. </w:t>
      </w:r>
      <w:proofErr w:type="spellStart"/>
      <w:r>
        <w:rPr>
          <w:sz w:val="24"/>
        </w:rPr>
        <w:t>Mr</w:t>
      </w:r>
      <w:proofErr w:type="spellEnd"/>
      <w:r>
        <w:rPr>
          <w:sz w:val="24"/>
        </w:rPr>
        <w:t xml:space="preserve"> </w:t>
      </w:r>
      <w:proofErr w:type="spellStart"/>
      <w:r>
        <w:rPr>
          <w:sz w:val="24"/>
        </w:rPr>
        <w:t>Tandiri</w:t>
      </w:r>
      <w:proofErr w:type="spellEnd"/>
      <w:r>
        <w:rPr>
          <w:spacing w:val="40"/>
          <w:sz w:val="24"/>
        </w:rPr>
        <w:t xml:space="preserve"> </w:t>
      </w:r>
      <w:r>
        <w:rPr>
          <w:sz w:val="24"/>
        </w:rPr>
        <w:t>submitted that the DA ought to have found that the parties</w:t>
      </w:r>
      <w:r>
        <w:rPr>
          <w:spacing w:val="40"/>
          <w:sz w:val="24"/>
        </w:rPr>
        <w:t xml:space="preserve"> </w:t>
      </w:r>
      <w:r>
        <w:rPr>
          <w:sz w:val="24"/>
        </w:rPr>
        <w:t>made a common mistake if they did not appreciate that they contracted in terms of the wrong</w:t>
      </w:r>
      <w:r>
        <w:rPr>
          <w:spacing w:val="40"/>
          <w:sz w:val="24"/>
        </w:rPr>
        <w:t xml:space="preserve"> </w:t>
      </w:r>
      <w:r>
        <w:rPr>
          <w:sz w:val="24"/>
        </w:rPr>
        <w:t xml:space="preserve">CBA. If the DA had found a common </w:t>
      </w:r>
      <w:proofErr w:type="gramStart"/>
      <w:r>
        <w:rPr>
          <w:sz w:val="24"/>
        </w:rPr>
        <w:t>mistake</w:t>
      </w:r>
      <w:proofErr w:type="gramEnd"/>
      <w:r>
        <w:rPr>
          <w:sz w:val="24"/>
        </w:rPr>
        <w:t xml:space="preserve"> then the parties were bound by that contract. It was submitted on behalf of the appellant that the determination</w:t>
      </w:r>
      <w:r>
        <w:rPr>
          <w:spacing w:val="-2"/>
          <w:sz w:val="24"/>
        </w:rPr>
        <w:t xml:space="preserve"> </w:t>
      </w:r>
      <w:r>
        <w:rPr>
          <w:sz w:val="24"/>
        </w:rPr>
        <w:t>by</w:t>
      </w:r>
      <w:r>
        <w:rPr>
          <w:spacing w:val="-7"/>
          <w:sz w:val="24"/>
        </w:rPr>
        <w:t xml:space="preserve"> </w:t>
      </w:r>
      <w:r>
        <w:rPr>
          <w:sz w:val="24"/>
        </w:rPr>
        <w:t>the</w:t>
      </w:r>
      <w:r>
        <w:rPr>
          <w:spacing w:val="-3"/>
          <w:sz w:val="24"/>
        </w:rPr>
        <w:t xml:space="preserve"> </w:t>
      </w:r>
      <w:r>
        <w:rPr>
          <w:sz w:val="24"/>
        </w:rPr>
        <w:t>DA</w:t>
      </w:r>
      <w:r>
        <w:rPr>
          <w:spacing w:val="-1"/>
          <w:sz w:val="24"/>
        </w:rPr>
        <w:t xml:space="preserve"> </w:t>
      </w:r>
      <w:r>
        <w:rPr>
          <w:sz w:val="24"/>
        </w:rPr>
        <w:t>was</w:t>
      </w:r>
      <w:r>
        <w:rPr>
          <w:spacing w:val="-2"/>
          <w:sz w:val="24"/>
        </w:rPr>
        <w:t xml:space="preserve"> </w:t>
      </w:r>
      <w:r>
        <w:rPr>
          <w:sz w:val="24"/>
        </w:rPr>
        <w:t>erroneous</w:t>
      </w:r>
      <w:r>
        <w:rPr>
          <w:spacing w:val="-2"/>
          <w:sz w:val="24"/>
        </w:rPr>
        <w:t xml:space="preserve"> </w:t>
      </w:r>
      <w:r>
        <w:rPr>
          <w:sz w:val="24"/>
        </w:rPr>
        <w:t>and</w:t>
      </w:r>
      <w:r>
        <w:rPr>
          <w:spacing w:val="-2"/>
          <w:sz w:val="24"/>
        </w:rPr>
        <w:t xml:space="preserve"> </w:t>
      </w:r>
      <w:r>
        <w:rPr>
          <w:sz w:val="24"/>
        </w:rPr>
        <w:t>ought to</w:t>
      </w:r>
      <w:r>
        <w:rPr>
          <w:spacing w:val="-2"/>
          <w:sz w:val="24"/>
        </w:rPr>
        <w:t xml:space="preserve"> </w:t>
      </w:r>
      <w:r>
        <w:rPr>
          <w:sz w:val="24"/>
        </w:rPr>
        <w:t>be</w:t>
      </w:r>
      <w:r>
        <w:rPr>
          <w:spacing w:val="-2"/>
          <w:sz w:val="24"/>
        </w:rPr>
        <w:t xml:space="preserve"> </w:t>
      </w:r>
      <w:r>
        <w:rPr>
          <w:sz w:val="24"/>
        </w:rPr>
        <w:t>set</w:t>
      </w:r>
      <w:r>
        <w:rPr>
          <w:spacing w:val="-2"/>
          <w:sz w:val="24"/>
        </w:rPr>
        <w:t xml:space="preserve"> </w:t>
      </w:r>
      <w:r>
        <w:rPr>
          <w:sz w:val="24"/>
        </w:rPr>
        <w:t>aside.</w:t>
      </w:r>
      <w:r>
        <w:rPr>
          <w:spacing w:val="40"/>
          <w:sz w:val="24"/>
        </w:rPr>
        <w:t xml:space="preserve"> </w:t>
      </w:r>
      <w:r>
        <w:rPr>
          <w:sz w:val="24"/>
        </w:rPr>
        <w:t>The</w:t>
      </w:r>
      <w:r>
        <w:rPr>
          <w:spacing w:val="-2"/>
          <w:sz w:val="24"/>
        </w:rPr>
        <w:t xml:space="preserve"> </w:t>
      </w:r>
      <w:r>
        <w:rPr>
          <w:sz w:val="24"/>
        </w:rPr>
        <w:t>following</w:t>
      </w:r>
      <w:r>
        <w:rPr>
          <w:spacing w:val="-5"/>
          <w:sz w:val="24"/>
        </w:rPr>
        <w:t xml:space="preserve"> </w:t>
      </w:r>
      <w:r>
        <w:rPr>
          <w:sz w:val="24"/>
        </w:rPr>
        <w:t>are</w:t>
      </w:r>
      <w:r>
        <w:rPr>
          <w:spacing w:val="-4"/>
          <w:sz w:val="24"/>
        </w:rPr>
        <w:t xml:space="preserve"> </w:t>
      </w:r>
      <w:r>
        <w:rPr>
          <w:sz w:val="24"/>
        </w:rPr>
        <w:t>some</w:t>
      </w:r>
      <w:r>
        <w:rPr>
          <w:spacing w:val="-3"/>
          <w:sz w:val="24"/>
        </w:rPr>
        <w:t xml:space="preserve"> </w:t>
      </w:r>
      <w:r>
        <w:rPr>
          <w:sz w:val="24"/>
        </w:rPr>
        <w:t xml:space="preserve">of the case authorities cited on behalf of the appellant. </w:t>
      </w:r>
      <w:r>
        <w:rPr>
          <w:b/>
          <w:sz w:val="24"/>
        </w:rPr>
        <w:t xml:space="preserve">Lufuno </w:t>
      </w:r>
      <w:proofErr w:type="spellStart"/>
      <w:r>
        <w:rPr>
          <w:b/>
          <w:sz w:val="24"/>
        </w:rPr>
        <w:t>Mphaphuli</w:t>
      </w:r>
      <w:proofErr w:type="spellEnd"/>
      <w:r>
        <w:rPr>
          <w:b/>
          <w:sz w:val="24"/>
        </w:rPr>
        <w:t xml:space="preserve"> and Associates (Pty) LTD v Andrews and Another 2009 (4)SA 529 (CC); Chidziva and Others v Zimbabwe Iron and Steel Co. Ltd1997 (2)ZLR 368 (S); Muchabaiwa v Grab Enterprises (Pvt) Ltd 1996 (2) ZLR 691 (SC); National and </w:t>
      </w:r>
      <w:proofErr w:type="spellStart"/>
      <w:r>
        <w:rPr>
          <w:b/>
          <w:sz w:val="24"/>
        </w:rPr>
        <w:t>Grindlays</w:t>
      </w:r>
      <w:proofErr w:type="spellEnd"/>
      <w:r>
        <w:rPr>
          <w:b/>
          <w:sz w:val="24"/>
        </w:rPr>
        <w:t xml:space="preserve"> Bank Ltd v Yelverton 1972 (4) SA 114 (R) @ p235; Oasis Medical Centre (Pvt) Ltd v Beck &amp; Anor HH 84-16;Ashanti Goldfields Zimbabwe Ltd v Mdala</w:t>
      </w:r>
      <w:r>
        <w:rPr>
          <w:b/>
          <w:spacing w:val="40"/>
          <w:sz w:val="24"/>
        </w:rPr>
        <w:t xml:space="preserve"> </w:t>
      </w:r>
      <w:r>
        <w:rPr>
          <w:b/>
          <w:sz w:val="24"/>
        </w:rPr>
        <w:t xml:space="preserve">SC 60/17; Kundai </w:t>
      </w:r>
      <w:proofErr w:type="spellStart"/>
      <w:r>
        <w:rPr>
          <w:b/>
          <w:sz w:val="24"/>
        </w:rPr>
        <w:t>Magodora</w:t>
      </w:r>
      <w:proofErr w:type="spellEnd"/>
      <w:r>
        <w:rPr>
          <w:b/>
          <w:sz w:val="24"/>
        </w:rPr>
        <w:t xml:space="preserve"> &amp; </w:t>
      </w:r>
      <w:proofErr w:type="spellStart"/>
      <w:r>
        <w:rPr>
          <w:b/>
          <w:sz w:val="24"/>
        </w:rPr>
        <w:t>Ors</w:t>
      </w:r>
      <w:proofErr w:type="spellEnd"/>
      <w:r>
        <w:rPr>
          <w:b/>
          <w:spacing w:val="40"/>
          <w:sz w:val="24"/>
        </w:rPr>
        <w:t xml:space="preserve"> </w:t>
      </w:r>
      <w:r>
        <w:rPr>
          <w:b/>
          <w:sz w:val="24"/>
        </w:rPr>
        <w:t>v Care International Zimbabwe</w:t>
      </w:r>
      <w:r>
        <w:rPr>
          <w:b/>
          <w:spacing w:val="40"/>
          <w:sz w:val="24"/>
        </w:rPr>
        <w:t xml:space="preserve"> </w:t>
      </w:r>
      <w:r>
        <w:rPr>
          <w:b/>
          <w:sz w:val="24"/>
        </w:rPr>
        <w:t>24/14; Golden Beams Development (Pvt) Ltd v Mabhena HH296-21.</w:t>
      </w:r>
    </w:p>
    <w:p w14:paraId="70D42A16" w14:textId="77777777" w:rsidR="00497F23" w:rsidRDefault="008E2EC5">
      <w:pPr>
        <w:pStyle w:val="BodyText"/>
        <w:spacing w:before="162" w:line="360" w:lineRule="auto"/>
        <w:ind w:right="674"/>
      </w:pPr>
      <w:r>
        <w:t>The</w:t>
      </w:r>
      <w:r>
        <w:rPr>
          <w:spacing w:val="-4"/>
        </w:rPr>
        <w:t xml:space="preserve"> </w:t>
      </w:r>
      <w:r>
        <w:t>respondent’s</w:t>
      </w:r>
      <w:r>
        <w:rPr>
          <w:spacing w:val="-3"/>
        </w:rPr>
        <w:t xml:space="preserve"> </w:t>
      </w:r>
      <w:r>
        <w:t>case</w:t>
      </w:r>
      <w:r>
        <w:rPr>
          <w:spacing w:val="-3"/>
        </w:rPr>
        <w:t xml:space="preserve"> </w:t>
      </w:r>
      <w:r>
        <w:t>before</w:t>
      </w:r>
      <w:r>
        <w:rPr>
          <w:spacing w:val="-3"/>
        </w:rPr>
        <w:t xml:space="preserve"> </w:t>
      </w:r>
      <w:r>
        <w:t>this</w:t>
      </w:r>
      <w:r>
        <w:rPr>
          <w:spacing w:val="-3"/>
        </w:rPr>
        <w:t xml:space="preserve"> </w:t>
      </w:r>
      <w:r>
        <w:t>Court</w:t>
      </w:r>
      <w:r>
        <w:rPr>
          <w:spacing w:val="-2"/>
        </w:rPr>
        <w:t xml:space="preserve"> </w:t>
      </w:r>
      <w:r>
        <w:t>was</w:t>
      </w:r>
      <w:r>
        <w:rPr>
          <w:spacing w:val="-3"/>
        </w:rPr>
        <w:t xml:space="preserve"> </w:t>
      </w:r>
      <w:r>
        <w:t>that</w:t>
      </w:r>
      <w:r>
        <w:rPr>
          <w:spacing w:val="-2"/>
        </w:rPr>
        <w:t xml:space="preserve"> </w:t>
      </w:r>
      <w:r>
        <w:t>the</w:t>
      </w:r>
      <w:r>
        <w:rPr>
          <w:spacing w:val="-3"/>
        </w:rPr>
        <w:t xml:space="preserve"> </w:t>
      </w:r>
      <w:r>
        <w:t>DA</w:t>
      </w:r>
      <w:r>
        <w:rPr>
          <w:spacing w:val="-3"/>
        </w:rPr>
        <w:t xml:space="preserve"> </w:t>
      </w:r>
      <w:r>
        <w:t>had</w:t>
      </w:r>
      <w:r>
        <w:rPr>
          <w:spacing w:val="-2"/>
        </w:rPr>
        <w:t xml:space="preserve"> </w:t>
      </w:r>
      <w:r>
        <w:t>the</w:t>
      </w:r>
      <w:r>
        <w:rPr>
          <w:spacing w:val="-2"/>
        </w:rPr>
        <w:t xml:space="preserve"> </w:t>
      </w:r>
      <w:r>
        <w:t>jurisdiction</w:t>
      </w:r>
      <w:r>
        <w:rPr>
          <w:spacing w:val="-2"/>
        </w:rPr>
        <w:t xml:space="preserve"> </w:t>
      </w:r>
      <w:r>
        <w:t>to</w:t>
      </w:r>
      <w:r>
        <w:rPr>
          <w:spacing w:val="-2"/>
        </w:rPr>
        <w:t xml:space="preserve"> </w:t>
      </w:r>
      <w:r>
        <w:t>determine</w:t>
      </w:r>
      <w:r>
        <w:rPr>
          <w:spacing w:val="-3"/>
        </w:rPr>
        <w:t xml:space="preserve"> </w:t>
      </w:r>
      <w:r>
        <w:t>his claim. This is so the argument continued, because his duties fell under the Catering Industry. Further the</w:t>
      </w:r>
      <w:r>
        <w:rPr>
          <w:spacing w:val="-1"/>
        </w:rPr>
        <w:t xml:space="preserve"> </w:t>
      </w:r>
      <w:r>
        <w:t>respondent argued that he pursued his claim after</w:t>
      </w:r>
      <w:r>
        <w:rPr>
          <w:spacing w:val="-2"/>
        </w:rPr>
        <w:t xml:space="preserve"> </w:t>
      </w:r>
      <w:r>
        <w:t>parting</w:t>
      </w:r>
      <w:r>
        <w:rPr>
          <w:spacing w:val="-3"/>
        </w:rPr>
        <w:t xml:space="preserve"> </w:t>
      </w:r>
      <w:r>
        <w:t>ways with the</w:t>
      </w:r>
      <w:r>
        <w:rPr>
          <w:spacing w:val="-1"/>
        </w:rPr>
        <w:t xml:space="preserve"> </w:t>
      </w:r>
      <w:r>
        <w:t xml:space="preserve">appellant as he is entitled to do under S92(1)(b)of the </w:t>
      </w:r>
      <w:proofErr w:type="spellStart"/>
      <w:r>
        <w:t>Labour</w:t>
      </w:r>
      <w:proofErr w:type="spellEnd"/>
      <w:r>
        <w:t xml:space="preserve"> Act</w:t>
      </w:r>
      <w:r>
        <w:rPr>
          <w:spacing w:val="40"/>
        </w:rPr>
        <w:t xml:space="preserve"> </w:t>
      </w:r>
      <w:r>
        <w:t>(Chapter 28:01( the</w:t>
      </w:r>
      <w:r>
        <w:rPr>
          <w:spacing w:val="40"/>
        </w:rPr>
        <w:t xml:space="preserve"> </w:t>
      </w:r>
      <w:r>
        <w:t xml:space="preserve">Act)).I must hasten to add though that in consulting the Act, I did not find S92(1)(b).The respondent also stated that he never resigned as asserted in the appellant’s heads of argument but that he was dismissed after he had raised the issue </w:t>
      </w:r>
      <w:r>
        <w:t>of underpayment with the appellant. The respondent insisted that he was employed as a cook in terms of clause 3(ii)of</w:t>
      </w:r>
      <w:r>
        <w:rPr>
          <w:spacing w:val="40"/>
        </w:rPr>
        <w:t xml:space="preserve"> </w:t>
      </w:r>
      <w:r>
        <w:t>the Collective Bargaining Agreement</w:t>
      </w:r>
      <w:r>
        <w:rPr>
          <w:spacing w:val="40"/>
        </w:rPr>
        <w:t xml:space="preserve"> </w:t>
      </w:r>
      <w:r>
        <w:t>Catering Industry (General Conditions) Statutory Instrument 25 of 2022 which defines</w:t>
      </w:r>
      <w:r>
        <w:rPr>
          <w:spacing w:val="-2"/>
        </w:rPr>
        <w:t xml:space="preserve"> </w:t>
      </w:r>
      <w:r>
        <w:t>cooks</w:t>
      </w:r>
      <w:r>
        <w:rPr>
          <w:spacing w:val="-2"/>
        </w:rPr>
        <w:t xml:space="preserve"> </w:t>
      </w:r>
      <w:r>
        <w:t>who</w:t>
      </w:r>
      <w:r>
        <w:rPr>
          <w:spacing w:val="-1"/>
        </w:rPr>
        <w:t xml:space="preserve"> </w:t>
      </w:r>
      <w:r>
        <w:t>fall</w:t>
      </w:r>
      <w:r>
        <w:rPr>
          <w:spacing w:val="-2"/>
        </w:rPr>
        <w:t xml:space="preserve"> </w:t>
      </w:r>
      <w:r>
        <w:t>under</w:t>
      </w:r>
      <w:r>
        <w:rPr>
          <w:spacing w:val="-2"/>
        </w:rPr>
        <w:t xml:space="preserve"> </w:t>
      </w:r>
      <w:r>
        <w:t>its</w:t>
      </w:r>
      <w:r>
        <w:rPr>
          <w:spacing w:val="-2"/>
        </w:rPr>
        <w:t xml:space="preserve"> </w:t>
      </w:r>
      <w:r>
        <w:t>ambit.</w:t>
      </w:r>
      <w:r>
        <w:rPr>
          <w:spacing w:val="-1"/>
        </w:rPr>
        <w:t xml:space="preserve"> </w:t>
      </w:r>
      <w:r>
        <w:t>The</w:t>
      </w:r>
      <w:r>
        <w:rPr>
          <w:spacing w:val="40"/>
        </w:rPr>
        <w:t xml:space="preserve"> </w:t>
      </w:r>
      <w:r>
        <w:t>respondent</w:t>
      </w:r>
      <w:r>
        <w:rPr>
          <w:spacing w:val="-1"/>
        </w:rPr>
        <w:t xml:space="preserve"> </w:t>
      </w:r>
      <w:r>
        <w:t>further</w:t>
      </w:r>
      <w:r>
        <w:rPr>
          <w:spacing w:val="-1"/>
        </w:rPr>
        <w:t xml:space="preserve"> </w:t>
      </w:r>
      <w:r>
        <w:t>argued</w:t>
      </w:r>
      <w:r>
        <w:rPr>
          <w:spacing w:val="-2"/>
        </w:rPr>
        <w:t xml:space="preserve"> </w:t>
      </w:r>
      <w:r>
        <w:t>that</w:t>
      </w:r>
      <w:r>
        <w:rPr>
          <w:spacing w:val="-2"/>
        </w:rPr>
        <w:t xml:space="preserve"> </w:t>
      </w:r>
      <w:r>
        <w:t>the</w:t>
      </w:r>
      <w:r>
        <w:rPr>
          <w:spacing w:val="-3"/>
        </w:rPr>
        <w:t xml:space="preserve"> </w:t>
      </w:r>
      <w:r>
        <w:t>appellant</w:t>
      </w:r>
      <w:r>
        <w:rPr>
          <w:spacing w:val="-2"/>
        </w:rPr>
        <w:t xml:space="preserve"> </w:t>
      </w:r>
      <w:r>
        <w:t>sold</w:t>
      </w:r>
    </w:p>
    <w:p w14:paraId="165F7F10" w14:textId="77777777" w:rsidR="00497F23" w:rsidRDefault="00497F23">
      <w:pPr>
        <w:spacing w:line="360" w:lineRule="auto"/>
        <w:sectPr w:rsidR="00497F23">
          <w:pgSz w:w="11910" w:h="16840"/>
          <w:pgMar w:top="1340" w:right="840" w:bottom="280" w:left="1340" w:header="751" w:footer="0" w:gutter="0"/>
          <w:cols w:space="720"/>
        </w:sectPr>
      </w:pPr>
    </w:p>
    <w:p w14:paraId="689A4008" w14:textId="77777777" w:rsidR="00497F23" w:rsidRDefault="008E2EC5">
      <w:pPr>
        <w:pStyle w:val="BodyText"/>
        <w:spacing w:before="80" w:line="360" w:lineRule="auto"/>
        <w:ind w:right="644"/>
      </w:pPr>
      <w:r>
        <w:lastRenderedPageBreak/>
        <w:t>breakfast</w:t>
      </w:r>
      <w:r>
        <w:rPr>
          <w:spacing w:val="-3"/>
        </w:rPr>
        <w:t xml:space="preserve"> </w:t>
      </w:r>
      <w:r>
        <w:t>and</w:t>
      </w:r>
      <w:r>
        <w:rPr>
          <w:spacing w:val="-3"/>
        </w:rPr>
        <w:t xml:space="preserve"> </w:t>
      </w:r>
      <w:r>
        <w:t>lunch</w:t>
      </w:r>
      <w:r>
        <w:rPr>
          <w:spacing w:val="-3"/>
        </w:rPr>
        <w:t xml:space="preserve"> </w:t>
      </w:r>
      <w:r>
        <w:t>to</w:t>
      </w:r>
      <w:r>
        <w:rPr>
          <w:spacing w:val="-3"/>
        </w:rPr>
        <w:t xml:space="preserve"> </w:t>
      </w:r>
      <w:r>
        <w:t>employees</w:t>
      </w:r>
      <w:r>
        <w:rPr>
          <w:spacing w:val="-3"/>
        </w:rPr>
        <w:t xml:space="preserve"> </w:t>
      </w:r>
      <w:r>
        <w:t>in</w:t>
      </w:r>
      <w:r>
        <w:rPr>
          <w:spacing w:val="-3"/>
        </w:rPr>
        <w:t xml:space="preserve"> </w:t>
      </w:r>
      <w:r>
        <w:t>the</w:t>
      </w:r>
      <w:r>
        <w:rPr>
          <w:spacing w:val="-2"/>
        </w:rPr>
        <w:t xml:space="preserve"> </w:t>
      </w:r>
      <w:r>
        <w:t>commercial</w:t>
      </w:r>
      <w:r>
        <w:rPr>
          <w:spacing w:val="-3"/>
        </w:rPr>
        <w:t xml:space="preserve"> </w:t>
      </w:r>
      <w:r>
        <w:t>sectors but</w:t>
      </w:r>
      <w:r>
        <w:rPr>
          <w:spacing w:val="-3"/>
        </w:rPr>
        <w:t xml:space="preserve"> </w:t>
      </w:r>
      <w:r>
        <w:t>opted</w:t>
      </w:r>
      <w:r>
        <w:rPr>
          <w:spacing w:val="-4"/>
        </w:rPr>
        <w:t xml:space="preserve"> </w:t>
      </w:r>
      <w:r>
        <w:t>to</w:t>
      </w:r>
      <w:r>
        <w:rPr>
          <w:spacing w:val="-3"/>
        </w:rPr>
        <w:t xml:space="preserve"> </w:t>
      </w:r>
      <w:r>
        <w:t>fall</w:t>
      </w:r>
      <w:r>
        <w:rPr>
          <w:spacing w:val="-3"/>
        </w:rPr>
        <w:t xml:space="preserve"> </w:t>
      </w:r>
      <w:r>
        <w:t>under</w:t>
      </w:r>
      <w:r>
        <w:rPr>
          <w:spacing w:val="-3"/>
        </w:rPr>
        <w:t xml:space="preserve"> </w:t>
      </w:r>
      <w:r>
        <w:t>the commercial sectors which pays low wages.</w:t>
      </w:r>
    </w:p>
    <w:p w14:paraId="00976E18" w14:textId="77777777" w:rsidR="00497F23" w:rsidRDefault="00497F23">
      <w:pPr>
        <w:pStyle w:val="BodyText"/>
        <w:ind w:left="0"/>
      </w:pPr>
    </w:p>
    <w:p w14:paraId="4C673382" w14:textId="77777777" w:rsidR="00497F23" w:rsidRDefault="00497F23">
      <w:pPr>
        <w:pStyle w:val="BodyText"/>
        <w:spacing w:before="182"/>
        <w:ind w:left="0"/>
      </w:pPr>
    </w:p>
    <w:p w14:paraId="2E2FE330" w14:textId="77777777" w:rsidR="00497F23" w:rsidRDefault="008E2EC5">
      <w:pPr>
        <w:pStyle w:val="BodyText"/>
        <w:spacing w:line="360" w:lineRule="auto"/>
        <w:ind w:right="691"/>
      </w:pPr>
      <w:r>
        <w:t>It</w:t>
      </w:r>
      <w:r>
        <w:rPr>
          <w:spacing w:val="-3"/>
        </w:rPr>
        <w:t xml:space="preserve"> </w:t>
      </w:r>
      <w:r>
        <w:t>is</w:t>
      </w:r>
      <w:r>
        <w:rPr>
          <w:spacing w:val="-3"/>
        </w:rPr>
        <w:t xml:space="preserve"> </w:t>
      </w:r>
      <w:r>
        <w:t>not</w:t>
      </w:r>
      <w:r>
        <w:rPr>
          <w:spacing w:val="-3"/>
        </w:rPr>
        <w:t xml:space="preserve"> </w:t>
      </w:r>
      <w:r>
        <w:t>disputed</w:t>
      </w:r>
      <w:r>
        <w:rPr>
          <w:spacing w:val="-3"/>
        </w:rPr>
        <w:t xml:space="preserve"> </w:t>
      </w:r>
      <w:r>
        <w:t>that</w:t>
      </w:r>
      <w:r>
        <w:rPr>
          <w:spacing w:val="-3"/>
        </w:rPr>
        <w:t xml:space="preserve"> </w:t>
      </w:r>
      <w:r>
        <w:t>the</w:t>
      </w:r>
      <w:r>
        <w:rPr>
          <w:spacing w:val="-2"/>
        </w:rPr>
        <w:t xml:space="preserve"> </w:t>
      </w:r>
      <w:r>
        <w:t>appellant</w:t>
      </w:r>
      <w:r>
        <w:rPr>
          <w:spacing w:val="-3"/>
        </w:rPr>
        <w:t xml:space="preserve"> </w:t>
      </w:r>
      <w:r>
        <w:t>and</w:t>
      </w:r>
      <w:r>
        <w:rPr>
          <w:spacing w:val="-3"/>
        </w:rPr>
        <w:t xml:space="preserve"> </w:t>
      </w:r>
      <w:r>
        <w:t>the</w:t>
      </w:r>
      <w:r>
        <w:rPr>
          <w:spacing w:val="-4"/>
        </w:rPr>
        <w:t xml:space="preserve"> </w:t>
      </w:r>
      <w:r>
        <w:t>respondent</w:t>
      </w:r>
      <w:r>
        <w:rPr>
          <w:spacing w:val="40"/>
        </w:rPr>
        <w:t xml:space="preserve"> </w:t>
      </w:r>
      <w:r>
        <w:t>entered</w:t>
      </w:r>
      <w:r>
        <w:rPr>
          <w:spacing w:val="-3"/>
        </w:rPr>
        <w:t xml:space="preserve"> </w:t>
      </w:r>
      <w:r>
        <w:t>into</w:t>
      </w:r>
      <w:r>
        <w:rPr>
          <w:spacing w:val="-3"/>
        </w:rPr>
        <w:t xml:space="preserve"> </w:t>
      </w:r>
      <w:r>
        <w:t>a</w:t>
      </w:r>
      <w:r>
        <w:rPr>
          <w:spacing w:val="40"/>
        </w:rPr>
        <w:t xml:space="preserve"> </w:t>
      </w:r>
      <w:r>
        <w:t>fixed</w:t>
      </w:r>
      <w:r>
        <w:rPr>
          <w:spacing w:val="-3"/>
        </w:rPr>
        <w:t xml:space="preserve"> </w:t>
      </w:r>
      <w:r>
        <w:t>term</w:t>
      </w:r>
      <w:r>
        <w:rPr>
          <w:spacing w:val="-2"/>
        </w:rPr>
        <w:t xml:space="preserve"> </w:t>
      </w:r>
      <w:r>
        <w:t>contract</w:t>
      </w:r>
      <w:r>
        <w:rPr>
          <w:spacing w:val="-3"/>
        </w:rPr>
        <w:t xml:space="preserve"> </w:t>
      </w:r>
      <w:r>
        <w:t>of employment in terms of the NECCS.</w:t>
      </w:r>
      <w:r>
        <w:rPr>
          <w:spacing w:val="40"/>
        </w:rPr>
        <w:t xml:space="preserve"> </w:t>
      </w:r>
      <w:r>
        <w:t>This was for the period 1st January 2022 to 31</w:t>
      </w:r>
      <w:r>
        <w:rPr>
          <w:vertAlign w:val="superscript"/>
        </w:rPr>
        <w:t>st</w:t>
      </w:r>
      <w:r>
        <w:t xml:space="preserve"> January 2023. A clause in the contract </w:t>
      </w:r>
      <w:proofErr w:type="gramStart"/>
      <w:r>
        <w:t>( p</w:t>
      </w:r>
      <w:proofErr w:type="gramEnd"/>
      <w:r>
        <w:t>45/129) provides that :</w:t>
      </w:r>
    </w:p>
    <w:p w14:paraId="7E2B6906" w14:textId="77777777" w:rsidR="00497F23" w:rsidRDefault="008E2EC5">
      <w:pPr>
        <w:spacing w:before="160" w:line="360" w:lineRule="auto"/>
        <w:ind w:left="820" w:firstLine="60"/>
        <w:rPr>
          <w:i/>
          <w:sz w:val="24"/>
        </w:rPr>
      </w:pPr>
      <w:proofErr w:type="gramStart"/>
      <w:r>
        <w:rPr>
          <w:i/>
          <w:sz w:val="24"/>
        </w:rPr>
        <w:t>‘</w:t>
      </w:r>
      <w:r>
        <w:rPr>
          <w:i/>
          <w:spacing w:val="-2"/>
          <w:sz w:val="24"/>
        </w:rPr>
        <w:t xml:space="preserve"> </w:t>
      </w:r>
      <w:r>
        <w:rPr>
          <w:i/>
          <w:sz w:val="24"/>
        </w:rPr>
        <w:t>Please</w:t>
      </w:r>
      <w:proofErr w:type="gramEnd"/>
      <w:r>
        <w:rPr>
          <w:i/>
          <w:spacing w:val="-4"/>
          <w:sz w:val="24"/>
        </w:rPr>
        <w:t xml:space="preserve"> </w:t>
      </w:r>
      <w:r>
        <w:rPr>
          <w:i/>
          <w:sz w:val="24"/>
        </w:rPr>
        <w:t>note</w:t>
      </w:r>
      <w:r>
        <w:rPr>
          <w:i/>
          <w:spacing w:val="-2"/>
          <w:sz w:val="24"/>
        </w:rPr>
        <w:t xml:space="preserve"> </w:t>
      </w:r>
      <w:r>
        <w:rPr>
          <w:i/>
          <w:sz w:val="24"/>
        </w:rPr>
        <w:t>that</w:t>
      </w:r>
      <w:r>
        <w:rPr>
          <w:i/>
          <w:spacing w:val="-2"/>
          <w:sz w:val="24"/>
        </w:rPr>
        <w:t xml:space="preserve"> </w:t>
      </w:r>
      <w:r>
        <w:rPr>
          <w:i/>
          <w:sz w:val="24"/>
        </w:rPr>
        <w:t>your</w:t>
      </w:r>
      <w:r>
        <w:rPr>
          <w:i/>
          <w:spacing w:val="-3"/>
          <w:sz w:val="24"/>
        </w:rPr>
        <w:t xml:space="preserve"> </w:t>
      </w:r>
      <w:r>
        <w:rPr>
          <w:i/>
          <w:sz w:val="24"/>
        </w:rPr>
        <w:t>salary</w:t>
      </w:r>
      <w:r>
        <w:rPr>
          <w:i/>
          <w:spacing w:val="-2"/>
          <w:sz w:val="24"/>
        </w:rPr>
        <w:t xml:space="preserve"> </w:t>
      </w:r>
      <w:r>
        <w:rPr>
          <w:i/>
          <w:sz w:val="24"/>
        </w:rPr>
        <w:t>will</w:t>
      </w:r>
      <w:r>
        <w:rPr>
          <w:i/>
          <w:spacing w:val="-2"/>
          <w:sz w:val="24"/>
        </w:rPr>
        <w:t xml:space="preserve"> </w:t>
      </w:r>
      <w:r>
        <w:rPr>
          <w:i/>
          <w:sz w:val="24"/>
        </w:rPr>
        <w:t>be</w:t>
      </w:r>
      <w:r>
        <w:rPr>
          <w:i/>
          <w:spacing w:val="-3"/>
          <w:sz w:val="24"/>
        </w:rPr>
        <w:t xml:space="preserve"> </w:t>
      </w:r>
      <w:r>
        <w:rPr>
          <w:i/>
          <w:sz w:val="24"/>
        </w:rPr>
        <w:t>in</w:t>
      </w:r>
      <w:r>
        <w:rPr>
          <w:i/>
          <w:spacing w:val="-2"/>
          <w:sz w:val="24"/>
        </w:rPr>
        <w:t xml:space="preserve"> </w:t>
      </w:r>
      <w:r>
        <w:rPr>
          <w:i/>
          <w:sz w:val="24"/>
        </w:rPr>
        <w:t>accordance</w:t>
      </w:r>
      <w:r>
        <w:rPr>
          <w:i/>
          <w:spacing w:val="-3"/>
          <w:sz w:val="24"/>
        </w:rPr>
        <w:t xml:space="preserve"> </w:t>
      </w:r>
      <w:r>
        <w:rPr>
          <w:i/>
          <w:sz w:val="24"/>
        </w:rPr>
        <w:t>to</w:t>
      </w:r>
      <w:r>
        <w:rPr>
          <w:i/>
          <w:spacing w:val="-2"/>
          <w:sz w:val="24"/>
        </w:rPr>
        <w:t xml:space="preserve"> </w:t>
      </w:r>
      <w:r>
        <w:rPr>
          <w:i/>
          <w:sz w:val="24"/>
        </w:rPr>
        <w:t>gazette</w:t>
      </w:r>
      <w:r>
        <w:rPr>
          <w:i/>
          <w:spacing w:val="-3"/>
          <w:sz w:val="24"/>
        </w:rPr>
        <w:t xml:space="preserve"> </w:t>
      </w:r>
      <w:r>
        <w:rPr>
          <w:i/>
          <w:sz w:val="24"/>
        </w:rPr>
        <w:t>salary</w:t>
      </w:r>
      <w:r>
        <w:rPr>
          <w:i/>
          <w:spacing w:val="-3"/>
          <w:sz w:val="24"/>
        </w:rPr>
        <w:t xml:space="preserve"> </w:t>
      </w:r>
      <w:r>
        <w:rPr>
          <w:i/>
          <w:sz w:val="24"/>
        </w:rPr>
        <w:t>rates for</w:t>
      </w:r>
      <w:r>
        <w:rPr>
          <w:i/>
          <w:spacing w:val="-3"/>
          <w:sz w:val="24"/>
        </w:rPr>
        <w:t xml:space="preserve"> </w:t>
      </w:r>
      <w:r>
        <w:rPr>
          <w:i/>
          <w:sz w:val="24"/>
        </w:rPr>
        <w:t>NEC Commercial Sectors as reviewed from time to time.’</w:t>
      </w:r>
    </w:p>
    <w:p w14:paraId="6268FB0C" w14:textId="77777777" w:rsidR="00497F23" w:rsidRDefault="008E2EC5">
      <w:pPr>
        <w:pStyle w:val="BodyText"/>
        <w:spacing w:before="161" w:line="360" w:lineRule="auto"/>
        <w:ind w:right="644"/>
      </w:pPr>
      <w:r>
        <w:t xml:space="preserve">From the parties’ respective positions, the manner that they parted ways appears to be </w:t>
      </w:r>
      <w:proofErr w:type="gramStart"/>
      <w:r>
        <w:t>debatable</w:t>
      </w:r>
      <w:r>
        <w:rPr>
          <w:spacing w:val="-3"/>
        </w:rPr>
        <w:t xml:space="preserve"> </w:t>
      </w:r>
      <w:r>
        <w:t>.</w:t>
      </w:r>
      <w:proofErr w:type="gramEnd"/>
      <w:r>
        <w:rPr>
          <w:spacing w:val="-2"/>
        </w:rPr>
        <w:t xml:space="preserve"> </w:t>
      </w:r>
      <w:r>
        <w:t>However,</w:t>
      </w:r>
      <w:r>
        <w:rPr>
          <w:spacing w:val="-2"/>
        </w:rPr>
        <w:t xml:space="preserve"> </w:t>
      </w:r>
      <w:r>
        <w:t>that</w:t>
      </w:r>
      <w:r>
        <w:rPr>
          <w:spacing w:val="-2"/>
        </w:rPr>
        <w:t xml:space="preserve"> </w:t>
      </w:r>
      <w:r>
        <w:t>debate</w:t>
      </w:r>
      <w:r>
        <w:rPr>
          <w:spacing w:val="-2"/>
        </w:rPr>
        <w:t xml:space="preserve"> </w:t>
      </w:r>
      <w:r>
        <w:t>is</w:t>
      </w:r>
      <w:r>
        <w:rPr>
          <w:spacing w:val="-2"/>
        </w:rPr>
        <w:t xml:space="preserve"> </w:t>
      </w:r>
      <w:r>
        <w:t>not</w:t>
      </w:r>
      <w:r>
        <w:rPr>
          <w:spacing w:val="-2"/>
        </w:rPr>
        <w:t xml:space="preserve"> </w:t>
      </w:r>
      <w:r>
        <w:t>before</w:t>
      </w:r>
      <w:r>
        <w:rPr>
          <w:spacing w:val="-3"/>
        </w:rPr>
        <w:t xml:space="preserve"> </w:t>
      </w:r>
      <w:r>
        <w:t>this</w:t>
      </w:r>
      <w:r>
        <w:rPr>
          <w:spacing w:val="-2"/>
        </w:rPr>
        <w:t xml:space="preserve"> </w:t>
      </w:r>
      <w:r>
        <w:t>Court.</w:t>
      </w:r>
      <w:r>
        <w:rPr>
          <w:spacing w:val="-2"/>
        </w:rPr>
        <w:t xml:space="preserve"> </w:t>
      </w:r>
      <w:r>
        <w:t>What</w:t>
      </w:r>
      <w:r>
        <w:rPr>
          <w:spacing w:val="-2"/>
        </w:rPr>
        <w:t xml:space="preserve"> </w:t>
      </w:r>
      <w:r>
        <w:t>is</w:t>
      </w:r>
      <w:r>
        <w:rPr>
          <w:spacing w:val="-2"/>
        </w:rPr>
        <w:t xml:space="preserve"> </w:t>
      </w:r>
      <w:r>
        <w:t>before</w:t>
      </w:r>
      <w:r>
        <w:rPr>
          <w:spacing w:val="-3"/>
        </w:rPr>
        <w:t xml:space="preserve"> </w:t>
      </w:r>
      <w:r>
        <w:t>the</w:t>
      </w:r>
      <w:r>
        <w:rPr>
          <w:spacing w:val="-2"/>
        </w:rPr>
        <w:t xml:space="preserve"> </w:t>
      </w:r>
      <w:r>
        <w:t>Court</w:t>
      </w:r>
      <w:r>
        <w:rPr>
          <w:spacing w:val="-2"/>
        </w:rPr>
        <w:t xml:space="preserve"> </w:t>
      </w:r>
      <w:r>
        <w:t>is in</w:t>
      </w:r>
      <w:r>
        <w:rPr>
          <w:spacing w:val="-2"/>
        </w:rPr>
        <w:t xml:space="preserve"> </w:t>
      </w:r>
      <w:r>
        <w:t>terms of which CBA were the parties bound and whether there were underpayments due to the respondent as found by the DA.</w:t>
      </w:r>
    </w:p>
    <w:p w14:paraId="7073DC8A" w14:textId="77777777" w:rsidR="00497F23" w:rsidRDefault="008E2EC5">
      <w:pPr>
        <w:pStyle w:val="BodyText"/>
        <w:spacing w:before="159"/>
      </w:pPr>
      <w:r>
        <w:t>The</w:t>
      </w:r>
      <w:r>
        <w:rPr>
          <w:spacing w:val="-2"/>
        </w:rPr>
        <w:t xml:space="preserve"> </w:t>
      </w:r>
      <w:r>
        <w:t>NECCS</w:t>
      </w:r>
      <w:r>
        <w:rPr>
          <w:spacing w:val="-1"/>
        </w:rPr>
        <w:t xml:space="preserve"> </w:t>
      </w:r>
      <w:r>
        <w:t>defines</w:t>
      </w:r>
      <w:r>
        <w:rPr>
          <w:spacing w:val="-1"/>
        </w:rPr>
        <w:t xml:space="preserve"> </w:t>
      </w:r>
      <w:r>
        <w:t>a</w:t>
      </w:r>
      <w:r>
        <w:rPr>
          <w:spacing w:val="-2"/>
        </w:rPr>
        <w:t xml:space="preserve"> </w:t>
      </w:r>
      <w:r>
        <w:t>cook</w:t>
      </w:r>
      <w:r>
        <w:rPr>
          <w:spacing w:val="-1"/>
        </w:rPr>
        <w:t xml:space="preserve"> </w:t>
      </w:r>
      <w:r>
        <w:t xml:space="preserve">as </w:t>
      </w:r>
      <w:r>
        <w:rPr>
          <w:spacing w:val="-2"/>
        </w:rPr>
        <w:t>follows:</w:t>
      </w:r>
    </w:p>
    <w:p w14:paraId="27E08A87" w14:textId="77777777" w:rsidR="00497F23" w:rsidRDefault="00497F23">
      <w:pPr>
        <w:pStyle w:val="BodyText"/>
        <w:spacing w:before="21"/>
        <w:ind w:left="0"/>
      </w:pPr>
    </w:p>
    <w:p w14:paraId="6C2F2233" w14:textId="77777777" w:rsidR="00497F23" w:rsidRDefault="008E2EC5">
      <w:pPr>
        <w:spacing w:line="360" w:lineRule="auto"/>
        <w:ind w:left="820" w:right="644"/>
        <w:rPr>
          <w:i/>
          <w:sz w:val="24"/>
        </w:rPr>
      </w:pPr>
      <w:proofErr w:type="gramStart"/>
      <w:r>
        <w:rPr>
          <w:i/>
          <w:sz w:val="24"/>
        </w:rPr>
        <w:t>‘</w:t>
      </w:r>
      <w:r>
        <w:rPr>
          <w:i/>
          <w:spacing w:val="-3"/>
          <w:sz w:val="24"/>
        </w:rPr>
        <w:t xml:space="preserve"> </w:t>
      </w:r>
      <w:r>
        <w:rPr>
          <w:i/>
          <w:sz w:val="24"/>
        </w:rPr>
        <w:t>“</w:t>
      </w:r>
      <w:proofErr w:type="gramEnd"/>
      <w:r>
        <w:rPr>
          <w:i/>
          <w:sz w:val="24"/>
        </w:rPr>
        <w:t>cook”</w:t>
      </w:r>
      <w:r>
        <w:rPr>
          <w:i/>
          <w:spacing w:val="-3"/>
          <w:sz w:val="24"/>
        </w:rPr>
        <w:t xml:space="preserve"> </w:t>
      </w:r>
      <w:r>
        <w:rPr>
          <w:i/>
          <w:sz w:val="24"/>
        </w:rPr>
        <w:t>means</w:t>
      </w:r>
      <w:r>
        <w:rPr>
          <w:i/>
          <w:spacing w:val="-4"/>
          <w:sz w:val="24"/>
        </w:rPr>
        <w:t xml:space="preserve"> </w:t>
      </w:r>
      <w:r>
        <w:rPr>
          <w:i/>
          <w:sz w:val="24"/>
        </w:rPr>
        <w:t>a</w:t>
      </w:r>
      <w:r>
        <w:rPr>
          <w:i/>
          <w:spacing w:val="-3"/>
          <w:sz w:val="24"/>
        </w:rPr>
        <w:t xml:space="preserve"> </w:t>
      </w:r>
      <w:r>
        <w:rPr>
          <w:i/>
          <w:sz w:val="24"/>
        </w:rPr>
        <w:t>person</w:t>
      </w:r>
      <w:r>
        <w:rPr>
          <w:i/>
          <w:spacing w:val="-1"/>
          <w:sz w:val="24"/>
        </w:rPr>
        <w:t xml:space="preserve"> </w:t>
      </w:r>
      <w:r>
        <w:rPr>
          <w:i/>
          <w:sz w:val="24"/>
        </w:rPr>
        <w:t>employed</w:t>
      </w:r>
      <w:r>
        <w:rPr>
          <w:i/>
          <w:spacing w:val="-3"/>
          <w:sz w:val="24"/>
        </w:rPr>
        <w:t xml:space="preserve"> </w:t>
      </w:r>
      <w:r>
        <w:rPr>
          <w:i/>
          <w:sz w:val="24"/>
        </w:rPr>
        <w:t>in</w:t>
      </w:r>
      <w:r>
        <w:rPr>
          <w:i/>
          <w:spacing w:val="-3"/>
          <w:sz w:val="24"/>
        </w:rPr>
        <w:t xml:space="preserve"> </w:t>
      </w:r>
      <w:r>
        <w:rPr>
          <w:i/>
          <w:sz w:val="24"/>
        </w:rPr>
        <w:t>an</w:t>
      </w:r>
      <w:r>
        <w:rPr>
          <w:i/>
          <w:spacing w:val="-3"/>
          <w:sz w:val="24"/>
        </w:rPr>
        <w:t xml:space="preserve"> </w:t>
      </w:r>
      <w:r>
        <w:rPr>
          <w:i/>
          <w:sz w:val="24"/>
        </w:rPr>
        <w:t>unlicensed</w:t>
      </w:r>
      <w:r>
        <w:rPr>
          <w:i/>
          <w:spacing w:val="-3"/>
          <w:sz w:val="24"/>
        </w:rPr>
        <w:t xml:space="preserve"> </w:t>
      </w:r>
      <w:r>
        <w:rPr>
          <w:i/>
          <w:sz w:val="24"/>
        </w:rPr>
        <w:t>restaurant,</w:t>
      </w:r>
      <w:r>
        <w:rPr>
          <w:i/>
          <w:spacing w:val="-3"/>
          <w:sz w:val="24"/>
        </w:rPr>
        <w:t xml:space="preserve"> </w:t>
      </w:r>
      <w:r>
        <w:rPr>
          <w:i/>
          <w:sz w:val="24"/>
        </w:rPr>
        <w:t>café,</w:t>
      </w:r>
      <w:r>
        <w:rPr>
          <w:i/>
          <w:spacing w:val="-3"/>
          <w:sz w:val="24"/>
        </w:rPr>
        <w:t xml:space="preserve"> </w:t>
      </w:r>
      <w:r>
        <w:rPr>
          <w:i/>
          <w:sz w:val="24"/>
        </w:rPr>
        <w:t>fish-and-</w:t>
      </w:r>
      <w:r>
        <w:rPr>
          <w:i/>
          <w:spacing w:val="-4"/>
          <w:sz w:val="24"/>
        </w:rPr>
        <w:t xml:space="preserve"> </w:t>
      </w:r>
      <w:r>
        <w:rPr>
          <w:i/>
          <w:sz w:val="24"/>
        </w:rPr>
        <w:t xml:space="preserve">chip shop, canteen, tea-room, or refreshment shop in the preparation and cooking of meals, such as simple forms of grills, fried fish , </w:t>
      </w:r>
      <w:proofErr w:type="spellStart"/>
      <w:r>
        <w:rPr>
          <w:i/>
          <w:sz w:val="24"/>
        </w:rPr>
        <w:t>curry,hamburgers,eggs</w:t>
      </w:r>
      <w:proofErr w:type="spellEnd"/>
      <w:r>
        <w:rPr>
          <w:i/>
          <w:sz w:val="24"/>
        </w:rPr>
        <w:t xml:space="preserve"> and</w:t>
      </w:r>
    </w:p>
    <w:p w14:paraId="673FF177" w14:textId="77777777" w:rsidR="00497F23" w:rsidRDefault="008E2EC5">
      <w:pPr>
        <w:spacing w:before="2"/>
        <w:ind w:left="820"/>
        <w:rPr>
          <w:i/>
          <w:sz w:val="24"/>
        </w:rPr>
      </w:pPr>
      <w:r>
        <w:rPr>
          <w:i/>
          <w:sz w:val="24"/>
        </w:rPr>
        <w:t>farinaceous</w:t>
      </w:r>
      <w:r>
        <w:rPr>
          <w:i/>
          <w:spacing w:val="-3"/>
          <w:sz w:val="24"/>
        </w:rPr>
        <w:t xml:space="preserve"> </w:t>
      </w:r>
      <w:proofErr w:type="gramStart"/>
      <w:r>
        <w:rPr>
          <w:i/>
          <w:sz w:val="24"/>
        </w:rPr>
        <w:t>dishes,,</w:t>
      </w:r>
      <w:proofErr w:type="gramEnd"/>
      <w:r>
        <w:rPr>
          <w:i/>
          <w:spacing w:val="-1"/>
          <w:sz w:val="24"/>
        </w:rPr>
        <w:t xml:space="preserve"> </w:t>
      </w:r>
      <w:r>
        <w:rPr>
          <w:i/>
          <w:sz w:val="24"/>
        </w:rPr>
        <w:t>sandwiches</w:t>
      </w:r>
      <w:r>
        <w:rPr>
          <w:i/>
          <w:spacing w:val="-2"/>
          <w:sz w:val="24"/>
        </w:rPr>
        <w:t xml:space="preserve"> </w:t>
      </w:r>
      <w:r>
        <w:rPr>
          <w:i/>
          <w:sz w:val="24"/>
        </w:rPr>
        <w:t>and</w:t>
      </w:r>
      <w:r>
        <w:rPr>
          <w:i/>
          <w:spacing w:val="-1"/>
          <w:sz w:val="24"/>
        </w:rPr>
        <w:t xml:space="preserve"> </w:t>
      </w:r>
      <w:r>
        <w:rPr>
          <w:i/>
          <w:sz w:val="24"/>
        </w:rPr>
        <w:t>the</w:t>
      </w:r>
      <w:r>
        <w:rPr>
          <w:i/>
          <w:spacing w:val="-2"/>
          <w:sz w:val="24"/>
        </w:rPr>
        <w:t xml:space="preserve"> like;’</w:t>
      </w:r>
    </w:p>
    <w:p w14:paraId="1B1F54A6" w14:textId="77777777" w:rsidR="00497F23" w:rsidRDefault="00497F23">
      <w:pPr>
        <w:pStyle w:val="BodyText"/>
        <w:spacing w:before="22"/>
        <w:ind w:left="0"/>
        <w:rPr>
          <w:i/>
        </w:rPr>
      </w:pPr>
    </w:p>
    <w:p w14:paraId="1BFF25CB" w14:textId="77777777" w:rsidR="00497F23" w:rsidRDefault="008E2EC5">
      <w:pPr>
        <w:pStyle w:val="BodyText"/>
        <w:spacing w:line="360" w:lineRule="auto"/>
      </w:pPr>
      <w:r>
        <w:t>What</w:t>
      </w:r>
      <w:r>
        <w:rPr>
          <w:spacing w:val="-2"/>
        </w:rPr>
        <w:t xml:space="preserve"> </w:t>
      </w:r>
      <w:r>
        <w:t>this</w:t>
      </w:r>
      <w:r>
        <w:rPr>
          <w:spacing w:val="-2"/>
        </w:rPr>
        <w:t xml:space="preserve"> </w:t>
      </w:r>
      <w:r>
        <w:t>shows</w:t>
      </w:r>
      <w:r>
        <w:rPr>
          <w:spacing w:val="-2"/>
        </w:rPr>
        <w:t xml:space="preserve"> </w:t>
      </w:r>
      <w:r>
        <w:t>is</w:t>
      </w:r>
      <w:r>
        <w:rPr>
          <w:spacing w:val="-3"/>
        </w:rPr>
        <w:t xml:space="preserve"> </w:t>
      </w:r>
      <w:r>
        <w:t>that</w:t>
      </w:r>
      <w:r>
        <w:rPr>
          <w:spacing w:val="-2"/>
        </w:rPr>
        <w:t xml:space="preserve"> </w:t>
      </w:r>
      <w:r>
        <w:t>there</w:t>
      </w:r>
      <w:r>
        <w:rPr>
          <w:spacing w:val="40"/>
        </w:rPr>
        <w:t xml:space="preserve"> </w:t>
      </w:r>
      <w:r>
        <w:t>was</w:t>
      </w:r>
      <w:r>
        <w:rPr>
          <w:spacing w:val="-3"/>
        </w:rPr>
        <w:t xml:space="preserve"> </w:t>
      </w:r>
      <w:r>
        <w:t>provision</w:t>
      </w:r>
      <w:r>
        <w:rPr>
          <w:spacing w:val="-2"/>
        </w:rPr>
        <w:t xml:space="preserve"> </w:t>
      </w:r>
      <w:r>
        <w:t>for</w:t>
      </w:r>
      <w:r>
        <w:rPr>
          <w:spacing w:val="-2"/>
        </w:rPr>
        <w:t xml:space="preserve"> </w:t>
      </w:r>
      <w:r>
        <w:t>the</w:t>
      </w:r>
      <w:r>
        <w:rPr>
          <w:spacing w:val="-3"/>
        </w:rPr>
        <w:t xml:space="preserve"> </w:t>
      </w:r>
      <w:r>
        <w:t>position</w:t>
      </w:r>
      <w:r>
        <w:rPr>
          <w:spacing w:val="-2"/>
        </w:rPr>
        <w:t xml:space="preserve"> </w:t>
      </w:r>
      <w:r>
        <w:t>of</w:t>
      </w:r>
      <w:r>
        <w:rPr>
          <w:spacing w:val="-3"/>
        </w:rPr>
        <w:t xml:space="preserve"> </w:t>
      </w:r>
      <w:r>
        <w:t>a</w:t>
      </w:r>
      <w:r>
        <w:rPr>
          <w:spacing w:val="-3"/>
        </w:rPr>
        <w:t xml:space="preserve"> </w:t>
      </w:r>
      <w:r>
        <w:t>cook</w:t>
      </w:r>
      <w:r>
        <w:rPr>
          <w:spacing w:val="-2"/>
        </w:rPr>
        <w:t xml:space="preserve"> </w:t>
      </w:r>
      <w:r>
        <w:t>in</w:t>
      </w:r>
      <w:r>
        <w:rPr>
          <w:spacing w:val="-2"/>
        </w:rPr>
        <w:t xml:space="preserve"> </w:t>
      </w:r>
      <w:r>
        <w:t>that</w:t>
      </w:r>
      <w:r>
        <w:rPr>
          <w:spacing w:val="-2"/>
        </w:rPr>
        <w:t xml:space="preserve"> </w:t>
      </w:r>
      <w:r>
        <w:t>CBA.</w:t>
      </w:r>
      <w:r>
        <w:rPr>
          <w:spacing w:val="-2"/>
        </w:rPr>
        <w:t xml:space="preserve"> </w:t>
      </w:r>
      <w:r>
        <w:t>The</w:t>
      </w:r>
      <w:r>
        <w:rPr>
          <w:spacing w:val="-1"/>
        </w:rPr>
        <w:t xml:space="preserve"> </w:t>
      </w:r>
      <w:r>
        <w:t>DA’s findings were that the parties had contracted under a</w:t>
      </w:r>
      <w:r>
        <w:rPr>
          <w:spacing w:val="40"/>
        </w:rPr>
        <w:t xml:space="preserve"> </w:t>
      </w:r>
      <w:r>
        <w:t>wrong CBA. The DA stated that:</w:t>
      </w:r>
    </w:p>
    <w:p w14:paraId="2659AD25" w14:textId="77777777" w:rsidR="00497F23" w:rsidRDefault="008E2EC5">
      <w:pPr>
        <w:spacing w:before="161" w:line="360" w:lineRule="auto"/>
        <w:ind w:left="820" w:right="691"/>
        <w:rPr>
          <w:i/>
          <w:sz w:val="24"/>
        </w:rPr>
      </w:pPr>
      <w:r>
        <w:rPr>
          <w:i/>
          <w:sz w:val="24"/>
        </w:rPr>
        <w:t>‘The respondents are denying that they fall under the catering industry but the definition itself places them under the catering industry. They were misdirected into signing</w:t>
      </w:r>
      <w:r>
        <w:rPr>
          <w:i/>
          <w:spacing w:val="40"/>
          <w:sz w:val="24"/>
        </w:rPr>
        <w:t xml:space="preserve"> </w:t>
      </w:r>
      <w:r>
        <w:rPr>
          <w:i/>
          <w:sz w:val="24"/>
        </w:rPr>
        <w:t>commercial</w:t>
      </w:r>
      <w:r>
        <w:rPr>
          <w:i/>
          <w:spacing w:val="-4"/>
          <w:sz w:val="24"/>
        </w:rPr>
        <w:t xml:space="preserve"> </w:t>
      </w:r>
      <w:r>
        <w:rPr>
          <w:i/>
          <w:sz w:val="24"/>
        </w:rPr>
        <w:t>contracts</w:t>
      </w:r>
      <w:r>
        <w:rPr>
          <w:i/>
          <w:spacing w:val="-4"/>
          <w:sz w:val="24"/>
        </w:rPr>
        <w:t xml:space="preserve"> </w:t>
      </w:r>
      <w:r>
        <w:rPr>
          <w:i/>
          <w:sz w:val="24"/>
        </w:rPr>
        <w:t>and</w:t>
      </w:r>
      <w:r>
        <w:rPr>
          <w:i/>
          <w:spacing w:val="-4"/>
          <w:sz w:val="24"/>
        </w:rPr>
        <w:t xml:space="preserve"> </w:t>
      </w:r>
      <w:r>
        <w:rPr>
          <w:i/>
          <w:sz w:val="24"/>
        </w:rPr>
        <w:t>their</w:t>
      </w:r>
      <w:r>
        <w:rPr>
          <w:i/>
          <w:spacing w:val="-4"/>
          <w:sz w:val="24"/>
        </w:rPr>
        <w:t xml:space="preserve"> </w:t>
      </w:r>
      <w:r>
        <w:rPr>
          <w:i/>
          <w:sz w:val="24"/>
        </w:rPr>
        <w:t>ignorance</w:t>
      </w:r>
      <w:r>
        <w:rPr>
          <w:i/>
          <w:spacing w:val="-5"/>
          <w:sz w:val="24"/>
        </w:rPr>
        <w:t xml:space="preserve"> </w:t>
      </w:r>
      <w:r>
        <w:rPr>
          <w:i/>
          <w:sz w:val="24"/>
        </w:rPr>
        <w:t>cannot</w:t>
      </w:r>
      <w:r>
        <w:rPr>
          <w:i/>
          <w:spacing w:val="-4"/>
          <w:sz w:val="24"/>
        </w:rPr>
        <w:t xml:space="preserve"> </w:t>
      </w:r>
      <w:r>
        <w:rPr>
          <w:i/>
          <w:sz w:val="24"/>
        </w:rPr>
        <w:t>prejudice</w:t>
      </w:r>
      <w:r>
        <w:rPr>
          <w:i/>
          <w:spacing w:val="-5"/>
          <w:sz w:val="24"/>
        </w:rPr>
        <w:t xml:space="preserve"> </w:t>
      </w:r>
      <w:r>
        <w:rPr>
          <w:i/>
          <w:sz w:val="24"/>
        </w:rPr>
        <w:t>the</w:t>
      </w:r>
      <w:r>
        <w:rPr>
          <w:i/>
          <w:spacing w:val="-4"/>
          <w:sz w:val="24"/>
        </w:rPr>
        <w:t xml:space="preserve"> </w:t>
      </w:r>
      <w:r>
        <w:rPr>
          <w:i/>
          <w:sz w:val="24"/>
        </w:rPr>
        <w:t>employee.</w:t>
      </w:r>
      <w:r>
        <w:rPr>
          <w:i/>
          <w:spacing w:val="-4"/>
          <w:sz w:val="24"/>
        </w:rPr>
        <w:t xml:space="preserve"> </w:t>
      </w:r>
      <w:r>
        <w:rPr>
          <w:i/>
          <w:sz w:val="24"/>
        </w:rPr>
        <w:t>It is my considered view that the services Ibrahim stores provided falls under the Catering</w:t>
      </w:r>
      <w:r>
        <w:rPr>
          <w:i/>
          <w:spacing w:val="-1"/>
          <w:sz w:val="24"/>
        </w:rPr>
        <w:t xml:space="preserve"> </w:t>
      </w:r>
      <w:r>
        <w:rPr>
          <w:i/>
          <w:sz w:val="24"/>
        </w:rPr>
        <w:t>Industry</w:t>
      </w:r>
      <w:r>
        <w:rPr>
          <w:i/>
          <w:spacing w:val="-1"/>
          <w:sz w:val="24"/>
        </w:rPr>
        <w:t xml:space="preserve"> </w:t>
      </w:r>
      <w:r>
        <w:rPr>
          <w:i/>
          <w:sz w:val="24"/>
        </w:rPr>
        <w:t>and</w:t>
      </w:r>
      <w:r>
        <w:rPr>
          <w:i/>
          <w:spacing w:val="-1"/>
          <w:sz w:val="24"/>
        </w:rPr>
        <w:t xml:space="preserve"> </w:t>
      </w:r>
      <w:r>
        <w:rPr>
          <w:i/>
          <w:sz w:val="24"/>
        </w:rPr>
        <w:t>as</w:t>
      </w:r>
      <w:r>
        <w:rPr>
          <w:i/>
          <w:spacing w:val="-2"/>
          <w:sz w:val="24"/>
        </w:rPr>
        <w:t xml:space="preserve"> </w:t>
      </w:r>
      <w:r>
        <w:rPr>
          <w:i/>
          <w:sz w:val="24"/>
        </w:rPr>
        <w:t>such</w:t>
      </w:r>
      <w:r>
        <w:rPr>
          <w:i/>
          <w:spacing w:val="-1"/>
          <w:sz w:val="24"/>
        </w:rPr>
        <w:t xml:space="preserve"> </w:t>
      </w:r>
      <w:r>
        <w:rPr>
          <w:i/>
          <w:sz w:val="24"/>
        </w:rPr>
        <w:t>I</w:t>
      </w:r>
      <w:r>
        <w:rPr>
          <w:i/>
          <w:spacing w:val="-3"/>
          <w:sz w:val="24"/>
        </w:rPr>
        <w:t xml:space="preserve"> </w:t>
      </w:r>
      <w:r>
        <w:rPr>
          <w:i/>
          <w:sz w:val="24"/>
        </w:rPr>
        <w:t>shall</w:t>
      </w:r>
      <w:r>
        <w:rPr>
          <w:i/>
          <w:spacing w:val="-1"/>
          <w:sz w:val="24"/>
        </w:rPr>
        <w:t xml:space="preserve"> </w:t>
      </w:r>
      <w:r>
        <w:rPr>
          <w:i/>
          <w:sz w:val="24"/>
        </w:rPr>
        <w:t>proceed</w:t>
      </w:r>
      <w:r>
        <w:rPr>
          <w:i/>
          <w:spacing w:val="-1"/>
          <w:sz w:val="24"/>
        </w:rPr>
        <w:t xml:space="preserve"> </w:t>
      </w:r>
      <w:r>
        <w:rPr>
          <w:i/>
          <w:sz w:val="24"/>
        </w:rPr>
        <w:t>to</w:t>
      </w:r>
      <w:r>
        <w:rPr>
          <w:i/>
          <w:spacing w:val="-1"/>
          <w:sz w:val="24"/>
        </w:rPr>
        <w:t xml:space="preserve"> </w:t>
      </w:r>
      <w:r>
        <w:rPr>
          <w:i/>
          <w:sz w:val="24"/>
        </w:rPr>
        <w:t>determine</w:t>
      </w:r>
      <w:r>
        <w:rPr>
          <w:i/>
          <w:spacing w:val="-1"/>
          <w:sz w:val="24"/>
        </w:rPr>
        <w:t xml:space="preserve"> </w:t>
      </w:r>
      <w:r>
        <w:rPr>
          <w:i/>
          <w:sz w:val="24"/>
        </w:rPr>
        <w:t>the</w:t>
      </w:r>
      <w:r>
        <w:rPr>
          <w:i/>
          <w:spacing w:val="-2"/>
          <w:sz w:val="24"/>
        </w:rPr>
        <w:t xml:space="preserve"> </w:t>
      </w:r>
      <w:r>
        <w:rPr>
          <w:i/>
          <w:sz w:val="24"/>
        </w:rPr>
        <w:t>merits</w:t>
      </w:r>
      <w:r>
        <w:rPr>
          <w:i/>
          <w:spacing w:val="-2"/>
          <w:sz w:val="24"/>
        </w:rPr>
        <w:t xml:space="preserve"> </w:t>
      </w:r>
      <w:r>
        <w:rPr>
          <w:i/>
          <w:sz w:val="24"/>
        </w:rPr>
        <w:t>of</w:t>
      </w:r>
      <w:r>
        <w:rPr>
          <w:i/>
          <w:spacing w:val="-1"/>
          <w:sz w:val="24"/>
        </w:rPr>
        <w:t xml:space="preserve"> </w:t>
      </w:r>
      <w:r>
        <w:rPr>
          <w:i/>
          <w:sz w:val="24"/>
        </w:rPr>
        <w:t>the</w:t>
      </w:r>
      <w:r>
        <w:rPr>
          <w:i/>
          <w:spacing w:val="-1"/>
          <w:sz w:val="24"/>
        </w:rPr>
        <w:t xml:space="preserve"> </w:t>
      </w:r>
      <w:r>
        <w:rPr>
          <w:i/>
          <w:sz w:val="24"/>
        </w:rPr>
        <w:t>matter.’</w:t>
      </w:r>
    </w:p>
    <w:p w14:paraId="59543A75" w14:textId="77777777" w:rsidR="00497F23" w:rsidRDefault="008E2EC5">
      <w:pPr>
        <w:pStyle w:val="BodyText"/>
        <w:spacing w:before="160" w:line="360" w:lineRule="auto"/>
        <w:ind w:right="644"/>
      </w:pPr>
      <w:r>
        <w:t>The DA did not make reference to the definition of a cook as provided for</w:t>
      </w:r>
      <w:r>
        <w:rPr>
          <w:spacing w:val="40"/>
        </w:rPr>
        <w:t xml:space="preserve"> </w:t>
      </w:r>
      <w:r>
        <w:t>by the NECCS. There</w:t>
      </w:r>
      <w:r>
        <w:rPr>
          <w:spacing w:val="-4"/>
        </w:rPr>
        <w:t xml:space="preserve"> </w:t>
      </w:r>
      <w:r>
        <w:t>does</w:t>
      </w:r>
      <w:r>
        <w:rPr>
          <w:spacing w:val="-2"/>
        </w:rPr>
        <w:t xml:space="preserve"> </w:t>
      </w:r>
      <w:r>
        <w:t>not</w:t>
      </w:r>
      <w:r>
        <w:rPr>
          <w:spacing w:val="-2"/>
        </w:rPr>
        <w:t xml:space="preserve"> </w:t>
      </w:r>
      <w:r>
        <w:t>appear</w:t>
      </w:r>
      <w:r>
        <w:rPr>
          <w:spacing w:val="-2"/>
        </w:rPr>
        <w:t xml:space="preserve"> </w:t>
      </w:r>
      <w:r>
        <w:t>to</w:t>
      </w:r>
      <w:r>
        <w:rPr>
          <w:spacing w:val="-1"/>
        </w:rPr>
        <w:t xml:space="preserve"> </w:t>
      </w:r>
      <w:r>
        <w:t>be</w:t>
      </w:r>
      <w:r>
        <w:rPr>
          <w:spacing w:val="-3"/>
        </w:rPr>
        <w:t xml:space="preserve"> </w:t>
      </w:r>
      <w:r>
        <w:t>a</w:t>
      </w:r>
      <w:r>
        <w:rPr>
          <w:spacing w:val="-3"/>
        </w:rPr>
        <w:t xml:space="preserve"> </w:t>
      </w:r>
      <w:r>
        <w:t>comparison</w:t>
      </w:r>
      <w:r>
        <w:rPr>
          <w:spacing w:val="-2"/>
        </w:rPr>
        <w:t xml:space="preserve"> </w:t>
      </w:r>
      <w:r>
        <w:t>between the</w:t>
      </w:r>
      <w:r>
        <w:rPr>
          <w:spacing w:val="-2"/>
        </w:rPr>
        <w:t xml:space="preserve"> </w:t>
      </w:r>
      <w:r>
        <w:t>definition</w:t>
      </w:r>
      <w:r>
        <w:rPr>
          <w:spacing w:val="-2"/>
        </w:rPr>
        <w:t xml:space="preserve"> </w:t>
      </w:r>
      <w:r>
        <w:t>of</w:t>
      </w:r>
      <w:r>
        <w:rPr>
          <w:spacing w:val="-3"/>
        </w:rPr>
        <w:t xml:space="preserve"> </w:t>
      </w:r>
      <w:r>
        <w:t>a</w:t>
      </w:r>
      <w:r>
        <w:rPr>
          <w:spacing w:val="-3"/>
        </w:rPr>
        <w:t xml:space="preserve"> </w:t>
      </w:r>
      <w:r>
        <w:t>cook under</w:t>
      </w:r>
      <w:r>
        <w:rPr>
          <w:spacing w:val="-2"/>
        </w:rPr>
        <w:t xml:space="preserve"> </w:t>
      </w:r>
      <w:r>
        <w:t>the</w:t>
      </w:r>
      <w:r>
        <w:rPr>
          <w:spacing w:val="-4"/>
        </w:rPr>
        <w:t xml:space="preserve"> </w:t>
      </w:r>
      <w:r>
        <w:t>NECCS and</w:t>
      </w:r>
      <w:r>
        <w:rPr>
          <w:spacing w:val="-2"/>
        </w:rPr>
        <w:t xml:space="preserve"> </w:t>
      </w:r>
      <w:r>
        <w:t>CBA</w:t>
      </w:r>
      <w:r>
        <w:rPr>
          <w:spacing w:val="-2"/>
        </w:rPr>
        <w:t xml:space="preserve"> </w:t>
      </w:r>
      <w:r>
        <w:t>Catering. Further</w:t>
      </w:r>
      <w:r>
        <w:rPr>
          <w:spacing w:val="-2"/>
        </w:rPr>
        <w:t xml:space="preserve"> </w:t>
      </w:r>
      <w:r>
        <w:t>in</w:t>
      </w:r>
      <w:r>
        <w:rPr>
          <w:spacing w:val="-2"/>
        </w:rPr>
        <w:t xml:space="preserve"> </w:t>
      </w:r>
      <w:r>
        <w:t>finding</w:t>
      </w:r>
      <w:r>
        <w:rPr>
          <w:spacing w:val="-5"/>
        </w:rPr>
        <w:t xml:space="preserve"> </w:t>
      </w:r>
      <w:r>
        <w:t>that</w:t>
      </w:r>
      <w:r>
        <w:rPr>
          <w:spacing w:val="-2"/>
        </w:rPr>
        <w:t xml:space="preserve"> </w:t>
      </w:r>
      <w:r>
        <w:t>the</w:t>
      </w:r>
      <w:r>
        <w:rPr>
          <w:spacing w:val="-3"/>
        </w:rPr>
        <w:t xml:space="preserve"> </w:t>
      </w:r>
      <w:r>
        <w:t>services</w:t>
      </w:r>
      <w:r>
        <w:rPr>
          <w:spacing w:val="40"/>
        </w:rPr>
        <w:t xml:space="preserve"> </w:t>
      </w:r>
      <w:r>
        <w:t>offered</w:t>
      </w:r>
      <w:r>
        <w:rPr>
          <w:spacing w:val="-2"/>
        </w:rPr>
        <w:t xml:space="preserve"> </w:t>
      </w:r>
      <w:r>
        <w:t>by</w:t>
      </w:r>
      <w:r>
        <w:rPr>
          <w:spacing w:val="-7"/>
        </w:rPr>
        <w:t xml:space="preserve"> </w:t>
      </w:r>
      <w:r>
        <w:t>the</w:t>
      </w:r>
      <w:r>
        <w:rPr>
          <w:spacing w:val="-1"/>
        </w:rPr>
        <w:t xml:space="preserve"> </w:t>
      </w:r>
      <w:r>
        <w:t>appellant</w:t>
      </w:r>
      <w:r>
        <w:rPr>
          <w:spacing w:val="-2"/>
        </w:rPr>
        <w:t xml:space="preserve"> </w:t>
      </w:r>
      <w:r>
        <w:t>fall</w:t>
      </w:r>
      <w:r>
        <w:rPr>
          <w:spacing w:val="-2"/>
        </w:rPr>
        <w:t xml:space="preserve"> </w:t>
      </w:r>
      <w:r>
        <w:t>under</w:t>
      </w:r>
      <w:r>
        <w:rPr>
          <w:spacing w:val="-2"/>
        </w:rPr>
        <w:t xml:space="preserve"> </w:t>
      </w:r>
      <w:r>
        <w:t>the CBA catering the DA did not in my view fully articulate what they meant by this.</w:t>
      </w:r>
    </w:p>
    <w:p w14:paraId="0F53886D" w14:textId="77777777" w:rsidR="00497F23" w:rsidRDefault="008E2EC5">
      <w:pPr>
        <w:pStyle w:val="BodyText"/>
        <w:spacing w:before="159" w:line="360" w:lineRule="auto"/>
        <w:ind w:right="644"/>
      </w:pPr>
      <w:r>
        <w:t>It is</w:t>
      </w:r>
      <w:r>
        <w:rPr>
          <w:spacing w:val="40"/>
        </w:rPr>
        <w:t xml:space="preserve"> </w:t>
      </w:r>
      <w:r>
        <w:t>a trite position of the law that once a person signs a document, they</w:t>
      </w:r>
      <w:r>
        <w:rPr>
          <w:spacing w:val="-4"/>
        </w:rPr>
        <w:t xml:space="preserve"> </w:t>
      </w:r>
      <w:r>
        <w:t>are bound by</w:t>
      </w:r>
      <w:r>
        <w:rPr>
          <w:spacing w:val="-4"/>
        </w:rPr>
        <w:t xml:space="preserve"> </w:t>
      </w:r>
      <w:r>
        <w:t>its contents.</w:t>
      </w:r>
      <w:r>
        <w:rPr>
          <w:spacing w:val="-1"/>
        </w:rPr>
        <w:t xml:space="preserve"> </w:t>
      </w:r>
      <w:r>
        <w:t>In</w:t>
      </w:r>
      <w:r>
        <w:rPr>
          <w:spacing w:val="-3"/>
        </w:rPr>
        <w:t xml:space="preserve"> </w:t>
      </w:r>
      <w:r>
        <w:rPr>
          <w:b/>
        </w:rPr>
        <w:t>ZESA</w:t>
      </w:r>
      <w:r>
        <w:rPr>
          <w:b/>
          <w:spacing w:val="-3"/>
        </w:rPr>
        <w:t xml:space="preserve"> </w:t>
      </w:r>
      <w:r>
        <w:rPr>
          <w:b/>
        </w:rPr>
        <w:t>Holdings</w:t>
      </w:r>
      <w:r>
        <w:rPr>
          <w:b/>
          <w:spacing w:val="-3"/>
        </w:rPr>
        <w:t xml:space="preserve"> </w:t>
      </w:r>
      <w:r>
        <w:rPr>
          <w:b/>
        </w:rPr>
        <w:t>v</w:t>
      </w:r>
      <w:r>
        <w:rPr>
          <w:b/>
          <w:spacing w:val="-3"/>
        </w:rPr>
        <w:t xml:space="preserve"> </w:t>
      </w:r>
      <w:proofErr w:type="spellStart"/>
      <w:r>
        <w:rPr>
          <w:b/>
        </w:rPr>
        <w:t>Itayi</w:t>
      </w:r>
      <w:proofErr w:type="spellEnd"/>
      <w:r>
        <w:rPr>
          <w:b/>
          <w:spacing w:val="-3"/>
        </w:rPr>
        <w:t xml:space="preserve"> </w:t>
      </w:r>
      <w:r>
        <w:rPr>
          <w:b/>
        </w:rPr>
        <w:t>Utah</w:t>
      </w:r>
      <w:r>
        <w:rPr>
          <w:b/>
          <w:spacing w:val="40"/>
        </w:rPr>
        <w:t xml:space="preserve"> </w:t>
      </w:r>
      <w:r>
        <w:rPr>
          <w:b/>
        </w:rPr>
        <w:t>SC32/18</w:t>
      </w:r>
      <w:r>
        <w:rPr>
          <w:b/>
          <w:spacing w:val="40"/>
        </w:rPr>
        <w:t xml:space="preserve"> </w:t>
      </w:r>
      <w:r>
        <w:t>the</w:t>
      </w:r>
      <w:r>
        <w:rPr>
          <w:spacing w:val="-3"/>
        </w:rPr>
        <w:t xml:space="preserve"> </w:t>
      </w:r>
      <w:r>
        <w:t>Supreme</w:t>
      </w:r>
      <w:r>
        <w:rPr>
          <w:spacing w:val="-4"/>
        </w:rPr>
        <w:t xml:space="preserve"> </w:t>
      </w:r>
      <w:r>
        <w:t>Court</w:t>
      </w:r>
      <w:r>
        <w:rPr>
          <w:spacing w:val="-3"/>
        </w:rPr>
        <w:t xml:space="preserve"> </w:t>
      </w:r>
      <w:r>
        <w:t>found</w:t>
      </w:r>
      <w:r>
        <w:rPr>
          <w:spacing w:val="-3"/>
        </w:rPr>
        <w:t xml:space="preserve"> </w:t>
      </w:r>
      <w:r>
        <w:t>a</w:t>
      </w:r>
      <w:r>
        <w:rPr>
          <w:spacing w:val="-4"/>
        </w:rPr>
        <w:t xml:space="preserve"> </w:t>
      </w:r>
      <w:r>
        <w:t>contract</w:t>
      </w:r>
    </w:p>
    <w:p w14:paraId="12A582FC" w14:textId="77777777" w:rsidR="00497F23" w:rsidRDefault="00497F23">
      <w:pPr>
        <w:spacing w:line="360" w:lineRule="auto"/>
        <w:sectPr w:rsidR="00497F23">
          <w:pgSz w:w="11910" w:h="16840"/>
          <w:pgMar w:top="1340" w:right="840" w:bottom="280" w:left="1340" w:header="751" w:footer="0" w:gutter="0"/>
          <w:cols w:space="720"/>
        </w:sectPr>
      </w:pPr>
    </w:p>
    <w:p w14:paraId="729EB8AA" w14:textId="77777777" w:rsidR="00497F23" w:rsidRDefault="008E2EC5">
      <w:pPr>
        <w:spacing w:before="80" w:line="360" w:lineRule="auto"/>
        <w:ind w:left="100" w:right="606"/>
        <w:jc w:val="both"/>
        <w:rPr>
          <w:sz w:val="24"/>
        </w:rPr>
      </w:pPr>
      <w:r>
        <w:rPr>
          <w:sz w:val="24"/>
        </w:rPr>
        <w:lastRenderedPageBreak/>
        <w:t>signed</w:t>
      </w:r>
      <w:r>
        <w:rPr>
          <w:spacing w:val="-3"/>
          <w:sz w:val="24"/>
        </w:rPr>
        <w:t xml:space="preserve"> </w:t>
      </w:r>
      <w:r>
        <w:rPr>
          <w:sz w:val="24"/>
        </w:rPr>
        <w:t>freely</w:t>
      </w:r>
      <w:r>
        <w:rPr>
          <w:spacing w:val="-6"/>
          <w:sz w:val="24"/>
        </w:rPr>
        <w:t xml:space="preserve"> </w:t>
      </w:r>
      <w:r>
        <w:rPr>
          <w:sz w:val="24"/>
        </w:rPr>
        <w:t>and</w:t>
      </w:r>
      <w:r>
        <w:rPr>
          <w:spacing w:val="-3"/>
          <w:sz w:val="24"/>
        </w:rPr>
        <w:t xml:space="preserve"> </w:t>
      </w:r>
      <w:r>
        <w:rPr>
          <w:sz w:val="24"/>
        </w:rPr>
        <w:t>voluntarily</w:t>
      </w:r>
      <w:r>
        <w:rPr>
          <w:spacing w:val="-8"/>
          <w:sz w:val="24"/>
        </w:rPr>
        <w:t xml:space="preserve"> </w:t>
      </w:r>
      <w:r>
        <w:rPr>
          <w:sz w:val="24"/>
        </w:rPr>
        <w:t>to</w:t>
      </w:r>
      <w:r>
        <w:rPr>
          <w:spacing w:val="-3"/>
          <w:sz w:val="24"/>
        </w:rPr>
        <w:t xml:space="preserve"> </w:t>
      </w:r>
      <w:r>
        <w:rPr>
          <w:sz w:val="24"/>
        </w:rPr>
        <w:t>be</w:t>
      </w:r>
      <w:r>
        <w:rPr>
          <w:spacing w:val="-3"/>
          <w:sz w:val="24"/>
        </w:rPr>
        <w:t xml:space="preserve"> </w:t>
      </w:r>
      <w:r>
        <w:rPr>
          <w:sz w:val="24"/>
        </w:rPr>
        <w:t>binding. In</w:t>
      </w:r>
      <w:r>
        <w:rPr>
          <w:spacing w:val="-1"/>
          <w:sz w:val="24"/>
        </w:rPr>
        <w:t xml:space="preserve"> </w:t>
      </w:r>
      <w:r>
        <w:rPr>
          <w:b/>
          <w:sz w:val="24"/>
        </w:rPr>
        <w:t>ZFC</w:t>
      </w:r>
      <w:r>
        <w:rPr>
          <w:b/>
          <w:spacing w:val="-4"/>
          <w:sz w:val="24"/>
        </w:rPr>
        <w:t xml:space="preserve"> </w:t>
      </w:r>
      <w:r>
        <w:rPr>
          <w:b/>
          <w:sz w:val="24"/>
        </w:rPr>
        <w:t>Limited</w:t>
      </w:r>
      <w:r>
        <w:rPr>
          <w:b/>
          <w:spacing w:val="-3"/>
          <w:sz w:val="24"/>
        </w:rPr>
        <w:t xml:space="preserve"> </w:t>
      </w:r>
      <w:r>
        <w:rPr>
          <w:b/>
          <w:sz w:val="24"/>
        </w:rPr>
        <w:t>v</w:t>
      </w:r>
      <w:r>
        <w:rPr>
          <w:b/>
          <w:spacing w:val="-3"/>
          <w:sz w:val="24"/>
        </w:rPr>
        <w:t xml:space="preserve"> </w:t>
      </w:r>
      <w:r>
        <w:rPr>
          <w:b/>
          <w:sz w:val="24"/>
        </w:rPr>
        <w:t>Tapiwa</w:t>
      </w:r>
      <w:r>
        <w:rPr>
          <w:b/>
          <w:spacing w:val="-3"/>
          <w:sz w:val="24"/>
        </w:rPr>
        <w:t xml:space="preserve"> </w:t>
      </w:r>
      <w:r>
        <w:rPr>
          <w:b/>
          <w:sz w:val="24"/>
        </w:rPr>
        <w:t>Joel</w:t>
      </w:r>
      <w:r>
        <w:rPr>
          <w:b/>
          <w:spacing w:val="-3"/>
          <w:sz w:val="24"/>
        </w:rPr>
        <w:t xml:space="preserve"> </w:t>
      </w:r>
      <w:proofErr w:type="spellStart"/>
      <w:r>
        <w:rPr>
          <w:b/>
          <w:sz w:val="24"/>
        </w:rPr>
        <w:t>Furusa</w:t>
      </w:r>
      <w:proofErr w:type="spellEnd"/>
      <w:r>
        <w:rPr>
          <w:b/>
          <w:spacing w:val="-3"/>
          <w:sz w:val="24"/>
        </w:rPr>
        <w:t xml:space="preserve"> </w:t>
      </w:r>
      <w:r>
        <w:rPr>
          <w:b/>
          <w:sz w:val="24"/>
        </w:rPr>
        <w:t xml:space="preserve">SC15/18 </w:t>
      </w:r>
      <w:r>
        <w:rPr>
          <w:sz w:val="24"/>
        </w:rPr>
        <w:t xml:space="preserve">the Supreme Court quoted with approval from the case of </w:t>
      </w:r>
      <w:r>
        <w:rPr>
          <w:b/>
          <w:sz w:val="24"/>
        </w:rPr>
        <w:t>Muchabaiwa v</w:t>
      </w:r>
      <w:r>
        <w:rPr>
          <w:b/>
          <w:spacing w:val="-1"/>
          <w:sz w:val="24"/>
        </w:rPr>
        <w:t xml:space="preserve"> </w:t>
      </w:r>
      <w:r>
        <w:rPr>
          <w:b/>
          <w:sz w:val="24"/>
        </w:rPr>
        <w:t>Grab Enterprises (Pvt) Ltd</w:t>
      </w:r>
      <w:r>
        <w:rPr>
          <w:b/>
          <w:spacing w:val="40"/>
          <w:sz w:val="24"/>
        </w:rPr>
        <w:t xml:space="preserve"> </w:t>
      </w:r>
      <w:r>
        <w:rPr>
          <w:b/>
          <w:sz w:val="24"/>
        </w:rPr>
        <w:t>1996 (2) ZLR 691 (</w:t>
      </w:r>
      <w:proofErr w:type="gramStart"/>
      <w:r>
        <w:rPr>
          <w:b/>
          <w:sz w:val="24"/>
        </w:rPr>
        <w:t>SC )</w:t>
      </w:r>
      <w:proofErr w:type="gramEnd"/>
      <w:r>
        <w:rPr>
          <w:b/>
          <w:spacing w:val="40"/>
          <w:sz w:val="24"/>
        </w:rPr>
        <w:t xml:space="preserve"> </w:t>
      </w:r>
      <w:r>
        <w:rPr>
          <w:sz w:val="24"/>
        </w:rPr>
        <w:t>as follows:</w:t>
      </w:r>
    </w:p>
    <w:p w14:paraId="4E1F37A9" w14:textId="77777777" w:rsidR="00497F23" w:rsidRDefault="008E2EC5">
      <w:pPr>
        <w:spacing w:before="159" w:line="360" w:lineRule="auto"/>
        <w:ind w:left="820" w:right="644"/>
        <w:rPr>
          <w:i/>
          <w:sz w:val="24"/>
        </w:rPr>
      </w:pPr>
      <w:r>
        <w:rPr>
          <w:i/>
          <w:sz w:val="24"/>
        </w:rPr>
        <w:t xml:space="preserve">‘The general principle which applies to contracts , and commonly designated as </w:t>
      </w:r>
      <w:r>
        <w:rPr>
          <w:b/>
          <w:i/>
          <w:sz w:val="24"/>
        </w:rPr>
        <w:t xml:space="preserve">caveat </w:t>
      </w:r>
      <w:proofErr w:type="spellStart"/>
      <w:r>
        <w:rPr>
          <w:b/>
          <w:i/>
          <w:sz w:val="24"/>
        </w:rPr>
        <w:t>subscriptor</w:t>
      </w:r>
      <w:proofErr w:type="spellEnd"/>
      <w:r>
        <w:rPr>
          <w:i/>
          <w:sz w:val="24"/>
        </w:rPr>
        <w:t>, is that a party to the contract is bound by his signature, whether or not he has understood the contract, or the contract was signed with blank spaces later</w:t>
      </w:r>
      <w:r>
        <w:rPr>
          <w:i/>
          <w:spacing w:val="-3"/>
          <w:sz w:val="24"/>
        </w:rPr>
        <w:t xml:space="preserve"> </w:t>
      </w:r>
      <w:r>
        <w:rPr>
          <w:i/>
          <w:sz w:val="24"/>
        </w:rPr>
        <w:t>to</w:t>
      </w:r>
      <w:r>
        <w:rPr>
          <w:i/>
          <w:spacing w:val="-3"/>
          <w:sz w:val="24"/>
        </w:rPr>
        <w:t xml:space="preserve"> </w:t>
      </w:r>
      <w:r>
        <w:rPr>
          <w:i/>
          <w:sz w:val="24"/>
        </w:rPr>
        <w:t>be</w:t>
      </w:r>
      <w:r>
        <w:rPr>
          <w:i/>
          <w:spacing w:val="-3"/>
          <w:sz w:val="24"/>
        </w:rPr>
        <w:t xml:space="preserve"> </w:t>
      </w:r>
      <w:r>
        <w:rPr>
          <w:i/>
          <w:sz w:val="24"/>
        </w:rPr>
        <w:t>filled</w:t>
      </w:r>
      <w:r>
        <w:rPr>
          <w:i/>
          <w:spacing w:val="-3"/>
          <w:sz w:val="24"/>
        </w:rPr>
        <w:t xml:space="preserve"> </w:t>
      </w:r>
      <w:proofErr w:type="spellStart"/>
      <w:r>
        <w:rPr>
          <w:i/>
          <w:sz w:val="24"/>
        </w:rPr>
        <w:t>in.Expatiating</w:t>
      </w:r>
      <w:proofErr w:type="spellEnd"/>
      <w:r>
        <w:rPr>
          <w:i/>
          <w:spacing w:val="-3"/>
          <w:sz w:val="24"/>
        </w:rPr>
        <w:t xml:space="preserve"> </w:t>
      </w:r>
      <w:r>
        <w:rPr>
          <w:i/>
          <w:sz w:val="24"/>
        </w:rPr>
        <w:t>on</w:t>
      </w:r>
      <w:r>
        <w:rPr>
          <w:i/>
          <w:spacing w:val="-3"/>
          <w:sz w:val="24"/>
        </w:rPr>
        <w:t xml:space="preserve"> </w:t>
      </w:r>
      <w:r>
        <w:rPr>
          <w:i/>
          <w:sz w:val="24"/>
        </w:rPr>
        <w:t>this</w:t>
      </w:r>
      <w:r>
        <w:rPr>
          <w:i/>
          <w:spacing w:val="-4"/>
          <w:sz w:val="24"/>
        </w:rPr>
        <w:t xml:space="preserve"> </w:t>
      </w:r>
      <w:r>
        <w:rPr>
          <w:i/>
          <w:sz w:val="24"/>
        </w:rPr>
        <w:t>principle…DAVIES</w:t>
      </w:r>
      <w:r>
        <w:rPr>
          <w:i/>
          <w:spacing w:val="-3"/>
          <w:sz w:val="24"/>
        </w:rPr>
        <w:t xml:space="preserve"> </w:t>
      </w:r>
      <w:r>
        <w:rPr>
          <w:i/>
          <w:sz w:val="24"/>
        </w:rPr>
        <w:t>J</w:t>
      </w:r>
      <w:r>
        <w:rPr>
          <w:i/>
          <w:spacing w:val="-2"/>
          <w:sz w:val="24"/>
        </w:rPr>
        <w:t xml:space="preserve"> </w:t>
      </w:r>
      <w:r>
        <w:rPr>
          <w:i/>
          <w:sz w:val="24"/>
        </w:rPr>
        <w:t>cited</w:t>
      </w:r>
      <w:r>
        <w:rPr>
          <w:i/>
          <w:spacing w:val="-3"/>
          <w:sz w:val="24"/>
        </w:rPr>
        <w:t xml:space="preserve"> </w:t>
      </w:r>
      <w:r>
        <w:rPr>
          <w:i/>
          <w:sz w:val="24"/>
        </w:rPr>
        <w:t>with</w:t>
      </w:r>
      <w:r>
        <w:rPr>
          <w:i/>
          <w:spacing w:val="-3"/>
          <w:sz w:val="24"/>
        </w:rPr>
        <w:t xml:space="preserve"> </w:t>
      </w:r>
      <w:r>
        <w:rPr>
          <w:i/>
          <w:sz w:val="24"/>
        </w:rPr>
        <w:t>approval</w:t>
      </w:r>
      <w:r>
        <w:rPr>
          <w:i/>
          <w:spacing w:val="-3"/>
          <w:sz w:val="24"/>
        </w:rPr>
        <w:t xml:space="preserve"> </w:t>
      </w:r>
      <w:r>
        <w:rPr>
          <w:i/>
          <w:sz w:val="24"/>
        </w:rPr>
        <w:t>,</w:t>
      </w:r>
      <w:r>
        <w:rPr>
          <w:i/>
          <w:spacing w:val="-3"/>
          <w:sz w:val="24"/>
        </w:rPr>
        <w:t xml:space="preserve"> </w:t>
      </w:r>
      <w:r>
        <w:rPr>
          <w:i/>
          <w:sz w:val="24"/>
        </w:rPr>
        <w:t>the following statement by Innes CJ in Burger v Central South Africa Railways 1903 TS 571 and 578 …”It is a sound principle of law that</w:t>
      </w:r>
      <w:r>
        <w:rPr>
          <w:i/>
          <w:spacing w:val="-1"/>
          <w:sz w:val="24"/>
        </w:rPr>
        <w:t xml:space="preserve"> </w:t>
      </w:r>
      <w:r>
        <w:rPr>
          <w:i/>
          <w:sz w:val="24"/>
        </w:rPr>
        <w:t>a man , when he</w:t>
      </w:r>
      <w:r>
        <w:rPr>
          <w:i/>
          <w:spacing w:val="-1"/>
          <w:sz w:val="24"/>
        </w:rPr>
        <w:t xml:space="preserve"> </w:t>
      </w:r>
      <w:r>
        <w:rPr>
          <w:i/>
          <w:sz w:val="24"/>
        </w:rPr>
        <w:t>signs a contract , is taken to be bound by the ordinary meaning and effects of the words which appear over his signature.”’</w:t>
      </w:r>
    </w:p>
    <w:p w14:paraId="1EA7296F" w14:textId="77777777" w:rsidR="00497F23" w:rsidRDefault="008E2EC5">
      <w:pPr>
        <w:spacing w:before="162" w:line="360" w:lineRule="auto"/>
        <w:ind w:left="100" w:right="659"/>
        <w:rPr>
          <w:sz w:val="24"/>
        </w:rPr>
      </w:pPr>
      <w:r>
        <w:rPr>
          <w:sz w:val="24"/>
        </w:rPr>
        <w:t>In the present case two consenting parties signed a contract under the NECCS. Both parties wrongly or rightly were bound by that contract. Their contract was not in terms of the CBA Catering.</w:t>
      </w:r>
      <w:r>
        <w:rPr>
          <w:spacing w:val="-2"/>
          <w:sz w:val="24"/>
        </w:rPr>
        <w:t xml:space="preserve"> </w:t>
      </w:r>
      <w:r>
        <w:rPr>
          <w:sz w:val="24"/>
        </w:rPr>
        <w:t>This</w:t>
      </w:r>
      <w:r>
        <w:rPr>
          <w:spacing w:val="-2"/>
          <w:sz w:val="24"/>
        </w:rPr>
        <w:t xml:space="preserve"> </w:t>
      </w:r>
      <w:r>
        <w:rPr>
          <w:sz w:val="24"/>
        </w:rPr>
        <w:t>means</w:t>
      </w:r>
      <w:r>
        <w:rPr>
          <w:spacing w:val="-2"/>
          <w:sz w:val="24"/>
        </w:rPr>
        <w:t xml:space="preserve"> </w:t>
      </w:r>
      <w:r>
        <w:rPr>
          <w:sz w:val="24"/>
        </w:rPr>
        <w:t>that</w:t>
      </w:r>
      <w:r>
        <w:rPr>
          <w:spacing w:val="-2"/>
          <w:sz w:val="24"/>
        </w:rPr>
        <w:t xml:space="preserve"> </w:t>
      </w:r>
      <w:r>
        <w:rPr>
          <w:sz w:val="24"/>
        </w:rPr>
        <w:t>anything</w:t>
      </w:r>
      <w:r>
        <w:rPr>
          <w:spacing w:val="-5"/>
          <w:sz w:val="24"/>
        </w:rPr>
        <w:t xml:space="preserve"> </w:t>
      </w:r>
      <w:r>
        <w:rPr>
          <w:sz w:val="24"/>
        </w:rPr>
        <w:t>due</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respondent</w:t>
      </w:r>
      <w:r>
        <w:rPr>
          <w:spacing w:val="-2"/>
          <w:sz w:val="24"/>
        </w:rPr>
        <w:t xml:space="preserve"> </w:t>
      </w:r>
      <w:r>
        <w:rPr>
          <w:sz w:val="24"/>
        </w:rPr>
        <w:t>was</w:t>
      </w:r>
      <w:r>
        <w:rPr>
          <w:spacing w:val="-2"/>
          <w:sz w:val="24"/>
        </w:rPr>
        <w:t xml:space="preserve"> </w:t>
      </w:r>
      <w:r>
        <w:rPr>
          <w:sz w:val="24"/>
        </w:rPr>
        <w:t>in</w:t>
      </w:r>
      <w:r>
        <w:rPr>
          <w:spacing w:val="-2"/>
          <w:sz w:val="24"/>
        </w:rPr>
        <w:t xml:space="preserve"> </w:t>
      </w:r>
      <w:r>
        <w:rPr>
          <w:sz w:val="24"/>
        </w:rPr>
        <w:t>terms</w:t>
      </w:r>
      <w:r>
        <w:rPr>
          <w:spacing w:val="-2"/>
          <w:sz w:val="24"/>
        </w:rPr>
        <w:t xml:space="preserve"> </w:t>
      </w:r>
      <w:r>
        <w:rPr>
          <w:sz w:val="24"/>
        </w:rPr>
        <w:t>of</w:t>
      </w:r>
      <w:r>
        <w:rPr>
          <w:spacing w:val="-3"/>
          <w:sz w:val="24"/>
        </w:rPr>
        <w:t xml:space="preserve"> </w:t>
      </w:r>
      <w:r>
        <w:rPr>
          <w:sz w:val="24"/>
        </w:rPr>
        <w:t>that</w:t>
      </w:r>
      <w:r>
        <w:rPr>
          <w:spacing w:val="-2"/>
          <w:sz w:val="24"/>
        </w:rPr>
        <w:t xml:space="preserve"> </w:t>
      </w:r>
      <w:r>
        <w:rPr>
          <w:sz w:val="24"/>
        </w:rPr>
        <w:t>contract.</w:t>
      </w:r>
      <w:r>
        <w:rPr>
          <w:spacing w:val="40"/>
          <w:sz w:val="24"/>
        </w:rPr>
        <w:t xml:space="preserve"> </w:t>
      </w:r>
      <w:r>
        <w:rPr>
          <w:sz w:val="24"/>
        </w:rPr>
        <w:t>Thus, it would be inappropriate for the respondent to benefit in terms of</w:t>
      </w:r>
      <w:r>
        <w:rPr>
          <w:spacing w:val="40"/>
          <w:sz w:val="24"/>
        </w:rPr>
        <w:t xml:space="preserve"> </w:t>
      </w:r>
      <w:r>
        <w:rPr>
          <w:sz w:val="24"/>
        </w:rPr>
        <w:t>a CBA whose terms were not known to the other party. In other words when the DA found for the respondent in terms of</w:t>
      </w:r>
      <w:r>
        <w:rPr>
          <w:spacing w:val="-1"/>
          <w:sz w:val="24"/>
        </w:rPr>
        <w:t xml:space="preserve"> </w:t>
      </w:r>
      <w:r>
        <w:rPr>
          <w:sz w:val="24"/>
        </w:rPr>
        <w:t>the</w:t>
      </w:r>
      <w:r>
        <w:rPr>
          <w:spacing w:val="-3"/>
          <w:sz w:val="24"/>
        </w:rPr>
        <w:t xml:space="preserve"> </w:t>
      </w:r>
      <w:r>
        <w:rPr>
          <w:sz w:val="24"/>
        </w:rPr>
        <w:t>CBA</w:t>
      </w:r>
      <w:r>
        <w:rPr>
          <w:spacing w:val="-1"/>
          <w:sz w:val="24"/>
        </w:rPr>
        <w:t xml:space="preserve"> </w:t>
      </w:r>
      <w:r>
        <w:rPr>
          <w:sz w:val="24"/>
        </w:rPr>
        <w:t>Catering,</w:t>
      </w:r>
      <w:r>
        <w:rPr>
          <w:spacing w:val="-1"/>
          <w:sz w:val="24"/>
        </w:rPr>
        <w:t xml:space="preserve"> </w:t>
      </w:r>
      <w:r>
        <w:rPr>
          <w:sz w:val="24"/>
        </w:rPr>
        <w:t>the DA</w:t>
      </w:r>
      <w:r>
        <w:rPr>
          <w:spacing w:val="-2"/>
          <w:sz w:val="24"/>
        </w:rPr>
        <w:t xml:space="preserve"> </w:t>
      </w:r>
      <w:r>
        <w:rPr>
          <w:sz w:val="24"/>
        </w:rPr>
        <w:t>created</w:t>
      </w:r>
      <w:r>
        <w:rPr>
          <w:spacing w:val="-1"/>
          <w:sz w:val="24"/>
        </w:rPr>
        <w:t xml:space="preserve"> </w:t>
      </w:r>
      <w:r>
        <w:rPr>
          <w:sz w:val="24"/>
        </w:rPr>
        <w:t>a</w:t>
      </w:r>
      <w:r>
        <w:rPr>
          <w:spacing w:val="-3"/>
          <w:sz w:val="24"/>
        </w:rPr>
        <w:t xml:space="preserve"> </w:t>
      </w:r>
      <w:r>
        <w:rPr>
          <w:sz w:val="24"/>
        </w:rPr>
        <w:t>new</w:t>
      </w:r>
      <w:r>
        <w:rPr>
          <w:spacing w:val="-1"/>
          <w:sz w:val="24"/>
        </w:rPr>
        <w:t xml:space="preserve"> </w:t>
      </w:r>
      <w:r>
        <w:rPr>
          <w:sz w:val="24"/>
        </w:rPr>
        <w:t>contract</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 xml:space="preserve">parties. In </w:t>
      </w:r>
      <w:r>
        <w:rPr>
          <w:b/>
          <w:sz w:val="24"/>
        </w:rPr>
        <w:t>Kundai</w:t>
      </w:r>
      <w:r>
        <w:rPr>
          <w:b/>
          <w:spacing w:val="-1"/>
          <w:sz w:val="24"/>
        </w:rPr>
        <w:t xml:space="preserve"> </w:t>
      </w:r>
      <w:proofErr w:type="spellStart"/>
      <w:r>
        <w:rPr>
          <w:b/>
          <w:sz w:val="24"/>
        </w:rPr>
        <w:t>Magodora</w:t>
      </w:r>
      <w:proofErr w:type="spellEnd"/>
      <w:r>
        <w:rPr>
          <w:b/>
          <w:spacing w:val="-1"/>
          <w:sz w:val="24"/>
        </w:rPr>
        <w:t xml:space="preserve"> </w:t>
      </w:r>
      <w:r>
        <w:rPr>
          <w:b/>
          <w:sz w:val="24"/>
        </w:rPr>
        <w:t xml:space="preserve">&amp; </w:t>
      </w:r>
      <w:proofErr w:type="spellStart"/>
      <w:r>
        <w:rPr>
          <w:b/>
          <w:sz w:val="24"/>
        </w:rPr>
        <w:t>Ors</w:t>
      </w:r>
      <w:proofErr w:type="spellEnd"/>
      <w:r>
        <w:rPr>
          <w:b/>
          <w:sz w:val="24"/>
        </w:rPr>
        <w:t xml:space="preserve"> v Care International </w:t>
      </w:r>
      <w:r>
        <w:rPr>
          <w:sz w:val="24"/>
        </w:rPr>
        <w:t>(above) the Supreme Court stated that courts should not create new contracts for parties</w:t>
      </w:r>
      <w:r>
        <w:rPr>
          <w:spacing w:val="40"/>
          <w:sz w:val="24"/>
        </w:rPr>
        <w:t xml:space="preserve"> </w:t>
      </w:r>
      <w:r>
        <w:rPr>
          <w:sz w:val="24"/>
        </w:rPr>
        <w:t>in the following words: ‘</w:t>
      </w:r>
      <w:r>
        <w:rPr>
          <w:i/>
          <w:sz w:val="24"/>
        </w:rPr>
        <w:t>In principle it i</w:t>
      </w:r>
      <w:r>
        <w:rPr>
          <w:i/>
          <w:sz w:val="24"/>
        </w:rPr>
        <w:t xml:space="preserve">s not open to the courts to rewrite a contract entered into between the parties or to excuse them from the consequences of the contract that they have freely and voluntarily </w:t>
      </w:r>
      <w:proofErr w:type="gramStart"/>
      <w:r>
        <w:rPr>
          <w:i/>
          <w:sz w:val="24"/>
        </w:rPr>
        <w:t>accepted ,</w:t>
      </w:r>
      <w:proofErr w:type="gramEnd"/>
      <w:r>
        <w:rPr>
          <w:i/>
          <w:sz w:val="24"/>
        </w:rPr>
        <w:t xml:space="preserve"> even if they are shown to be onerous or oppressive.</w:t>
      </w:r>
      <w:r>
        <w:rPr>
          <w:sz w:val="24"/>
        </w:rPr>
        <w:t>’ When the DA decided that the parties had been misled into entering</w:t>
      </w:r>
      <w:r>
        <w:rPr>
          <w:spacing w:val="40"/>
          <w:sz w:val="24"/>
        </w:rPr>
        <w:t xml:space="preserve"> </w:t>
      </w:r>
      <w:r>
        <w:rPr>
          <w:sz w:val="24"/>
        </w:rPr>
        <w:t xml:space="preserve">a contract using what he considered to be a wrong CBA and decided to correct the CBA he was rewriting a contract for the parties. That was inappropriate. I am therefore persuaded to agree with </w:t>
      </w:r>
      <w:proofErr w:type="spellStart"/>
      <w:r>
        <w:rPr>
          <w:sz w:val="24"/>
        </w:rPr>
        <w:t>Mr</w:t>
      </w:r>
      <w:proofErr w:type="spellEnd"/>
      <w:r>
        <w:rPr>
          <w:sz w:val="24"/>
        </w:rPr>
        <w:t xml:space="preserve"> </w:t>
      </w:r>
      <w:proofErr w:type="spellStart"/>
      <w:r>
        <w:rPr>
          <w:sz w:val="24"/>
        </w:rPr>
        <w:t>Tandiri</w:t>
      </w:r>
      <w:proofErr w:type="spellEnd"/>
      <w:r>
        <w:rPr>
          <w:sz w:val="24"/>
        </w:rPr>
        <w:t xml:space="preserve"> tha</w:t>
      </w:r>
      <w:r>
        <w:rPr>
          <w:sz w:val="24"/>
        </w:rPr>
        <w:t>t the decision of the DA was erroneous.</w:t>
      </w:r>
    </w:p>
    <w:p w14:paraId="0DED5567" w14:textId="77777777" w:rsidR="00497F23" w:rsidRDefault="008E2EC5">
      <w:pPr>
        <w:spacing w:before="160" w:line="360" w:lineRule="auto"/>
        <w:ind w:left="100" w:right="691"/>
        <w:rPr>
          <w:sz w:val="24"/>
        </w:rPr>
      </w:pPr>
      <w:r>
        <w:rPr>
          <w:sz w:val="24"/>
        </w:rPr>
        <w:t>It was submitted on behalf of the appellant that in the event that the DA was correct in finding that the parties had used a wrong CBA, then that was a mistake common to both parties.</w:t>
      </w:r>
      <w:r>
        <w:rPr>
          <w:spacing w:val="-3"/>
          <w:sz w:val="24"/>
        </w:rPr>
        <w:t xml:space="preserve"> </w:t>
      </w:r>
      <w:proofErr w:type="spellStart"/>
      <w:r>
        <w:rPr>
          <w:sz w:val="24"/>
        </w:rPr>
        <w:t>Mr</w:t>
      </w:r>
      <w:proofErr w:type="spellEnd"/>
      <w:r>
        <w:rPr>
          <w:spacing w:val="-3"/>
          <w:sz w:val="24"/>
        </w:rPr>
        <w:t xml:space="preserve"> </w:t>
      </w:r>
      <w:proofErr w:type="spellStart"/>
      <w:r>
        <w:rPr>
          <w:sz w:val="24"/>
        </w:rPr>
        <w:t>Tandiri</w:t>
      </w:r>
      <w:proofErr w:type="spellEnd"/>
      <w:r>
        <w:rPr>
          <w:spacing w:val="-3"/>
          <w:sz w:val="24"/>
        </w:rPr>
        <w:t xml:space="preserve"> </w:t>
      </w:r>
      <w:r>
        <w:rPr>
          <w:sz w:val="24"/>
        </w:rPr>
        <w:t>referred</w:t>
      </w:r>
      <w:r>
        <w:rPr>
          <w:spacing w:val="-3"/>
          <w:sz w:val="24"/>
        </w:rPr>
        <w:t xml:space="preserve"> </w:t>
      </w:r>
      <w:r>
        <w:rPr>
          <w:sz w:val="24"/>
        </w:rPr>
        <w:t>the</w:t>
      </w:r>
      <w:r>
        <w:rPr>
          <w:spacing w:val="-3"/>
          <w:sz w:val="24"/>
        </w:rPr>
        <w:t xml:space="preserve"> </w:t>
      </w:r>
      <w:r>
        <w:rPr>
          <w:sz w:val="24"/>
        </w:rPr>
        <w:t>Court</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case</w:t>
      </w:r>
      <w:r>
        <w:rPr>
          <w:spacing w:val="-4"/>
          <w:sz w:val="24"/>
        </w:rPr>
        <w:t xml:space="preserve"> </w:t>
      </w:r>
      <w:r>
        <w:rPr>
          <w:sz w:val="24"/>
        </w:rPr>
        <w:t>of</w:t>
      </w:r>
      <w:r>
        <w:rPr>
          <w:spacing w:val="-1"/>
          <w:sz w:val="24"/>
        </w:rPr>
        <w:t xml:space="preserve"> </w:t>
      </w:r>
      <w:r>
        <w:rPr>
          <w:b/>
          <w:sz w:val="24"/>
        </w:rPr>
        <w:t>Golden</w:t>
      </w:r>
      <w:r>
        <w:rPr>
          <w:b/>
          <w:spacing w:val="-3"/>
          <w:sz w:val="24"/>
        </w:rPr>
        <w:t xml:space="preserve"> </w:t>
      </w:r>
      <w:r>
        <w:rPr>
          <w:b/>
          <w:sz w:val="24"/>
        </w:rPr>
        <w:t>Beams</w:t>
      </w:r>
      <w:r>
        <w:rPr>
          <w:b/>
          <w:spacing w:val="-2"/>
          <w:sz w:val="24"/>
        </w:rPr>
        <w:t xml:space="preserve"> </w:t>
      </w:r>
      <w:r>
        <w:rPr>
          <w:b/>
          <w:sz w:val="24"/>
        </w:rPr>
        <w:t>Development</w:t>
      </w:r>
      <w:r>
        <w:rPr>
          <w:b/>
          <w:spacing w:val="-2"/>
          <w:sz w:val="24"/>
        </w:rPr>
        <w:t xml:space="preserve"> </w:t>
      </w:r>
      <w:r>
        <w:rPr>
          <w:b/>
          <w:sz w:val="24"/>
        </w:rPr>
        <w:t>(Pvt)</w:t>
      </w:r>
      <w:r>
        <w:rPr>
          <w:b/>
          <w:spacing w:val="-5"/>
          <w:sz w:val="24"/>
        </w:rPr>
        <w:t xml:space="preserve"> </w:t>
      </w:r>
      <w:r>
        <w:rPr>
          <w:b/>
          <w:sz w:val="24"/>
        </w:rPr>
        <w:t xml:space="preserve">Ltd v Mabhena HH 296-21(Golden Beams) </w:t>
      </w:r>
      <w:r>
        <w:rPr>
          <w:sz w:val="24"/>
        </w:rPr>
        <w:t xml:space="preserve">in support of that submission. It was held in the </w:t>
      </w:r>
      <w:r>
        <w:rPr>
          <w:b/>
          <w:sz w:val="24"/>
        </w:rPr>
        <w:t xml:space="preserve">Golden Beams </w:t>
      </w:r>
      <w:r>
        <w:rPr>
          <w:sz w:val="24"/>
        </w:rPr>
        <w:t>case that</w:t>
      </w:r>
    </w:p>
    <w:p w14:paraId="64F20E3B" w14:textId="77777777" w:rsidR="00497F23" w:rsidRDefault="008E2EC5">
      <w:pPr>
        <w:spacing w:before="160" w:line="360" w:lineRule="auto"/>
        <w:ind w:left="820" w:right="644"/>
        <w:rPr>
          <w:i/>
          <w:sz w:val="24"/>
        </w:rPr>
      </w:pPr>
      <w:r>
        <w:rPr>
          <w:i/>
          <w:sz w:val="24"/>
        </w:rPr>
        <w:t>’29.</w:t>
      </w:r>
      <w:r>
        <w:rPr>
          <w:i/>
          <w:spacing w:val="-2"/>
          <w:sz w:val="24"/>
        </w:rPr>
        <w:t xml:space="preserve"> </w:t>
      </w:r>
      <w:r>
        <w:rPr>
          <w:i/>
          <w:sz w:val="24"/>
        </w:rPr>
        <w:t>A</w:t>
      </w:r>
      <w:r>
        <w:rPr>
          <w:i/>
          <w:spacing w:val="-3"/>
          <w:sz w:val="24"/>
        </w:rPr>
        <w:t xml:space="preserve"> </w:t>
      </w:r>
      <w:r>
        <w:rPr>
          <w:i/>
          <w:sz w:val="24"/>
        </w:rPr>
        <w:t>common</w:t>
      </w:r>
      <w:r>
        <w:rPr>
          <w:i/>
          <w:spacing w:val="-2"/>
          <w:sz w:val="24"/>
        </w:rPr>
        <w:t xml:space="preserve"> </w:t>
      </w:r>
      <w:r>
        <w:rPr>
          <w:i/>
          <w:sz w:val="24"/>
        </w:rPr>
        <w:t>mistake</w:t>
      </w:r>
      <w:r>
        <w:rPr>
          <w:i/>
          <w:spacing w:val="-3"/>
          <w:sz w:val="24"/>
        </w:rPr>
        <w:t xml:space="preserve"> </w:t>
      </w:r>
      <w:r>
        <w:rPr>
          <w:i/>
          <w:sz w:val="24"/>
        </w:rPr>
        <w:t>occurs</w:t>
      </w:r>
      <w:r>
        <w:rPr>
          <w:i/>
          <w:spacing w:val="-3"/>
          <w:sz w:val="24"/>
        </w:rPr>
        <w:t xml:space="preserve"> </w:t>
      </w:r>
      <w:r>
        <w:rPr>
          <w:i/>
          <w:sz w:val="24"/>
        </w:rPr>
        <w:t>when</w:t>
      </w:r>
      <w:r>
        <w:rPr>
          <w:i/>
          <w:spacing w:val="-2"/>
          <w:sz w:val="24"/>
        </w:rPr>
        <w:t xml:space="preserve"> </w:t>
      </w:r>
      <w:r>
        <w:rPr>
          <w:i/>
          <w:sz w:val="24"/>
        </w:rPr>
        <w:t>both</w:t>
      </w:r>
      <w:r>
        <w:rPr>
          <w:i/>
          <w:spacing w:val="-2"/>
          <w:sz w:val="24"/>
        </w:rPr>
        <w:t xml:space="preserve"> </w:t>
      </w:r>
      <w:r>
        <w:rPr>
          <w:i/>
          <w:sz w:val="24"/>
        </w:rPr>
        <w:t>parties</w:t>
      </w:r>
      <w:r>
        <w:rPr>
          <w:i/>
          <w:spacing w:val="-3"/>
          <w:sz w:val="24"/>
        </w:rPr>
        <w:t xml:space="preserve"> </w:t>
      </w:r>
      <w:r>
        <w:rPr>
          <w:i/>
          <w:sz w:val="24"/>
        </w:rPr>
        <w:t>to</w:t>
      </w:r>
      <w:r>
        <w:rPr>
          <w:i/>
          <w:spacing w:val="-2"/>
          <w:sz w:val="24"/>
        </w:rPr>
        <w:t xml:space="preserve"> </w:t>
      </w:r>
      <w:r>
        <w:rPr>
          <w:i/>
          <w:sz w:val="24"/>
        </w:rPr>
        <w:t>a</w:t>
      </w:r>
      <w:r>
        <w:rPr>
          <w:i/>
          <w:spacing w:val="-2"/>
          <w:sz w:val="24"/>
        </w:rPr>
        <w:t xml:space="preserve"> </w:t>
      </w:r>
      <w:r>
        <w:rPr>
          <w:i/>
          <w:sz w:val="24"/>
        </w:rPr>
        <w:t>contract</w:t>
      </w:r>
      <w:r>
        <w:rPr>
          <w:i/>
          <w:spacing w:val="40"/>
          <w:sz w:val="24"/>
        </w:rPr>
        <w:t xml:space="preserve"> </w:t>
      </w:r>
      <w:r>
        <w:rPr>
          <w:i/>
          <w:sz w:val="24"/>
        </w:rPr>
        <w:t>are</w:t>
      </w:r>
      <w:r>
        <w:rPr>
          <w:i/>
          <w:spacing w:val="-2"/>
          <w:sz w:val="24"/>
        </w:rPr>
        <w:t xml:space="preserve"> </w:t>
      </w:r>
      <w:r>
        <w:rPr>
          <w:i/>
          <w:sz w:val="24"/>
        </w:rPr>
        <w:t>of</w:t>
      </w:r>
      <w:r>
        <w:rPr>
          <w:i/>
          <w:spacing w:val="-2"/>
          <w:sz w:val="24"/>
        </w:rPr>
        <w:t xml:space="preserve"> </w:t>
      </w:r>
      <w:r>
        <w:rPr>
          <w:i/>
          <w:sz w:val="24"/>
        </w:rPr>
        <w:t>the</w:t>
      </w:r>
      <w:r>
        <w:rPr>
          <w:i/>
          <w:spacing w:val="-3"/>
          <w:sz w:val="24"/>
        </w:rPr>
        <w:t xml:space="preserve"> </w:t>
      </w:r>
      <w:r>
        <w:rPr>
          <w:i/>
          <w:sz w:val="24"/>
        </w:rPr>
        <w:t>same</w:t>
      </w:r>
      <w:r>
        <w:rPr>
          <w:i/>
          <w:spacing w:val="-4"/>
          <w:sz w:val="24"/>
        </w:rPr>
        <w:t xml:space="preserve"> </w:t>
      </w:r>
      <w:r>
        <w:rPr>
          <w:i/>
          <w:sz w:val="24"/>
        </w:rPr>
        <w:t>mind, share the same mistake and believe a certain fact to be true which later turns out to</w:t>
      </w:r>
    </w:p>
    <w:p w14:paraId="3518E804" w14:textId="77777777" w:rsidR="00497F23" w:rsidRDefault="00497F23">
      <w:pPr>
        <w:spacing w:line="360" w:lineRule="auto"/>
        <w:rPr>
          <w:sz w:val="24"/>
        </w:rPr>
        <w:sectPr w:rsidR="00497F23">
          <w:pgSz w:w="11910" w:h="16840"/>
          <w:pgMar w:top="1340" w:right="840" w:bottom="280" w:left="1340" w:header="751" w:footer="0" w:gutter="0"/>
          <w:cols w:space="720"/>
        </w:sectPr>
      </w:pPr>
    </w:p>
    <w:p w14:paraId="1789C197" w14:textId="77777777" w:rsidR="00497F23" w:rsidRDefault="008E2EC5">
      <w:pPr>
        <w:spacing w:before="80" w:line="360" w:lineRule="auto"/>
        <w:ind w:left="820"/>
        <w:rPr>
          <w:i/>
          <w:sz w:val="24"/>
        </w:rPr>
      </w:pPr>
      <w:r>
        <w:rPr>
          <w:i/>
          <w:sz w:val="24"/>
        </w:rPr>
        <w:lastRenderedPageBreak/>
        <w:t>be</w:t>
      </w:r>
      <w:r>
        <w:rPr>
          <w:i/>
          <w:spacing w:val="-4"/>
          <w:sz w:val="24"/>
        </w:rPr>
        <w:t xml:space="preserve"> </w:t>
      </w:r>
      <w:r>
        <w:rPr>
          <w:i/>
          <w:sz w:val="24"/>
        </w:rPr>
        <w:t>untrue</w:t>
      </w:r>
      <w:r>
        <w:rPr>
          <w:i/>
          <w:spacing w:val="-4"/>
          <w:sz w:val="24"/>
        </w:rPr>
        <w:t xml:space="preserve"> </w:t>
      </w:r>
      <w:r>
        <w:rPr>
          <w:i/>
          <w:sz w:val="24"/>
        </w:rPr>
        <w:t>or</w:t>
      </w:r>
      <w:r>
        <w:rPr>
          <w:i/>
          <w:spacing w:val="-3"/>
          <w:sz w:val="24"/>
        </w:rPr>
        <w:t xml:space="preserve"> </w:t>
      </w:r>
      <w:r>
        <w:rPr>
          <w:i/>
          <w:sz w:val="24"/>
        </w:rPr>
        <w:t>incorrect.</w:t>
      </w:r>
      <w:r>
        <w:rPr>
          <w:i/>
          <w:spacing w:val="-3"/>
          <w:sz w:val="24"/>
        </w:rPr>
        <w:t xml:space="preserve"> </w:t>
      </w:r>
      <w:r>
        <w:rPr>
          <w:i/>
          <w:sz w:val="24"/>
        </w:rPr>
        <w:t>Their</w:t>
      </w:r>
      <w:r>
        <w:rPr>
          <w:i/>
          <w:spacing w:val="-3"/>
          <w:sz w:val="24"/>
        </w:rPr>
        <w:t xml:space="preserve"> </w:t>
      </w:r>
      <w:r>
        <w:rPr>
          <w:i/>
          <w:sz w:val="24"/>
        </w:rPr>
        <w:t>minds</w:t>
      </w:r>
      <w:r>
        <w:rPr>
          <w:i/>
          <w:spacing w:val="-3"/>
          <w:sz w:val="24"/>
        </w:rPr>
        <w:t xml:space="preserve"> </w:t>
      </w:r>
      <w:r>
        <w:rPr>
          <w:i/>
          <w:sz w:val="24"/>
        </w:rPr>
        <w:t>must</w:t>
      </w:r>
      <w:r>
        <w:rPr>
          <w:i/>
          <w:spacing w:val="-3"/>
          <w:sz w:val="24"/>
        </w:rPr>
        <w:t xml:space="preserve"> </w:t>
      </w:r>
      <w:r>
        <w:rPr>
          <w:i/>
          <w:sz w:val="24"/>
        </w:rPr>
        <w:t>be</w:t>
      </w:r>
      <w:r>
        <w:rPr>
          <w:i/>
          <w:spacing w:val="-2"/>
          <w:sz w:val="24"/>
        </w:rPr>
        <w:t xml:space="preserve"> </w:t>
      </w:r>
      <w:r>
        <w:rPr>
          <w:b/>
          <w:i/>
          <w:sz w:val="24"/>
        </w:rPr>
        <w:t>ad</w:t>
      </w:r>
      <w:r>
        <w:rPr>
          <w:b/>
          <w:i/>
          <w:spacing w:val="-3"/>
          <w:sz w:val="24"/>
        </w:rPr>
        <w:t xml:space="preserve"> </w:t>
      </w:r>
      <w:r>
        <w:rPr>
          <w:b/>
          <w:i/>
          <w:sz w:val="24"/>
        </w:rPr>
        <w:t>idem</w:t>
      </w:r>
      <w:r>
        <w:rPr>
          <w:i/>
          <w:sz w:val="24"/>
        </w:rPr>
        <w:t>.</w:t>
      </w:r>
      <w:r>
        <w:rPr>
          <w:i/>
          <w:spacing w:val="-3"/>
          <w:sz w:val="24"/>
        </w:rPr>
        <w:t xml:space="preserve"> </w:t>
      </w:r>
      <w:r>
        <w:rPr>
          <w:i/>
          <w:sz w:val="24"/>
        </w:rPr>
        <w:t>A</w:t>
      </w:r>
      <w:r>
        <w:rPr>
          <w:i/>
          <w:spacing w:val="-3"/>
          <w:sz w:val="24"/>
        </w:rPr>
        <w:t xml:space="preserve"> </w:t>
      </w:r>
      <w:r>
        <w:rPr>
          <w:i/>
          <w:sz w:val="24"/>
        </w:rPr>
        <w:t>common</w:t>
      </w:r>
      <w:r>
        <w:rPr>
          <w:i/>
          <w:spacing w:val="-3"/>
          <w:sz w:val="24"/>
        </w:rPr>
        <w:t xml:space="preserve"> </w:t>
      </w:r>
      <w:r>
        <w:rPr>
          <w:i/>
          <w:sz w:val="24"/>
        </w:rPr>
        <w:t>mistake</w:t>
      </w:r>
      <w:r>
        <w:rPr>
          <w:i/>
          <w:spacing w:val="-4"/>
          <w:sz w:val="24"/>
        </w:rPr>
        <w:t xml:space="preserve"> </w:t>
      </w:r>
      <w:r>
        <w:rPr>
          <w:i/>
          <w:sz w:val="24"/>
        </w:rPr>
        <w:t>will</w:t>
      </w:r>
      <w:r>
        <w:rPr>
          <w:i/>
          <w:spacing w:val="-3"/>
          <w:sz w:val="24"/>
        </w:rPr>
        <w:t xml:space="preserve"> </w:t>
      </w:r>
      <w:r>
        <w:rPr>
          <w:i/>
          <w:sz w:val="24"/>
        </w:rPr>
        <w:t>render</w:t>
      </w:r>
      <w:r>
        <w:rPr>
          <w:i/>
          <w:spacing w:val="-3"/>
          <w:sz w:val="24"/>
        </w:rPr>
        <w:t xml:space="preserve"> </w:t>
      </w:r>
      <w:proofErr w:type="gramStart"/>
      <w:r>
        <w:rPr>
          <w:i/>
          <w:sz w:val="24"/>
        </w:rPr>
        <w:t>a contract</w:t>
      </w:r>
      <w:r>
        <w:rPr>
          <w:i/>
          <w:spacing w:val="40"/>
          <w:sz w:val="24"/>
        </w:rPr>
        <w:t xml:space="preserve"> </w:t>
      </w:r>
      <w:r>
        <w:rPr>
          <w:i/>
          <w:sz w:val="24"/>
        </w:rPr>
        <w:t>void ab initio</w:t>
      </w:r>
      <w:proofErr w:type="gramEnd"/>
      <w:r>
        <w:rPr>
          <w:i/>
          <w:sz w:val="24"/>
        </w:rPr>
        <w:t>, “only if it leads the parties to make a contract which is</w:t>
      </w:r>
    </w:p>
    <w:p w14:paraId="1AD4730F" w14:textId="77777777" w:rsidR="00497F23" w:rsidRDefault="008E2EC5">
      <w:pPr>
        <w:ind w:left="820"/>
        <w:rPr>
          <w:i/>
          <w:sz w:val="24"/>
        </w:rPr>
      </w:pPr>
      <w:r>
        <w:rPr>
          <w:i/>
          <w:sz w:val="24"/>
        </w:rPr>
        <w:t>impossible</w:t>
      </w:r>
      <w:r>
        <w:rPr>
          <w:i/>
          <w:spacing w:val="-2"/>
          <w:sz w:val="24"/>
        </w:rPr>
        <w:t xml:space="preserve"> </w:t>
      </w:r>
      <w:r>
        <w:rPr>
          <w:i/>
          <w:sz w:val="24"/>
        </w:rPr>
        <w:t>of</w:t>
      </w:r>
      <w:r>
        <w:rPr>
          <w:i/>
          <w:spacing w:val="-2"/>
          <w:sz w:val="24"/>
        </w:rPr>
        <w:t xml:space="preserve"> </w:t>
      </w:r>
      <w:proofErr w:type="gramStart"/>
      <w:r>
        <w:rPr>
          <w:i/>
          <w:sz w:val="24"/>
        </w:rPr>
        <w:t>performance</w:t>
      </w:r>
      <w:r>
        <w:rPr>
          <w:i/>
          <w:spacing w:val="-2"/>
          <w:sz w:val="24"/>
        </w:rPr>
        <w:t xml:space="preserve"> </w:t>
      </w:r>
      <w:r>
        <w:rPr>
          <w:i/>
          <w:sz w:val="24"/>
        </w:rPr>
        <w:t>,</w:t>
      </w:r>
      <w:proofErr w:type="gramEnd"/>
      <w:r>
        <w:rPr>
          <w:i/>
          <w:spacing w:val="-1"/>
          <w:sz w:val="24"/>
        </w:rPr>
        <w:t xml:space="preserve"> </w:t>
      </w:r>
      <w:r>
        <w:rPr>
          <w:i/>
          <w:spacing w:val="-5"/>
          <w:sz w:val="24"/>
        </w:rPr>
        <w:t>…”</w:t>
      </w:r>
    </w:p>
    <w:p w14:paraId="634EB893" w14:textId="77777777" w:rsidR="00497F23" w:rsidRDefault="00497F23">
      <w:pPr>
        <w:pStyle w:val="BodyText"/>
        <w:spacing w:before="21"/>
        <w:ind w:left="0"/>
        <w:rPr>
          <w:i/>
        </w:rPr>
      </w:pPr>
    </w:p>
    <w:p w14:paraId="5E0BCD19" w14:textId="77777777" w:rsidR="00497F23" w:rsidRDefault="008E2EC5">
      <w:pPr>
        <w:pStyle w:val="BodyText"/>
        <w:spacing w:line="360" w:lineRule="auto"/>
        <w:ind w:right="776"/>
        <w:jc w:val="both"/>
      </w:pPr>
      <w:r>
        <w:t>In</w:t>
      </w:r>
      <w:r>
        <w:rPr>
          <w:spacing w:val="-2"/>
        </w:rPr>
        <w:t xml:space="preserve"> </w:t>
      </w:r>
      <w:r>
        <w:t>the</w:t>
      </w:r>
      <w:r>
        <w:rPr>
          <w:spacing w:val="-2"/>
        </w:rPr>
        <w:t xml:space="preserve"> </w:t>
      </w:r>
      <w:r>
        <w:t>present case</w:t>
      </w:r>
      <w:r>
        <w:rPr>
          <w:spacing w:val="-3"/>
        </w:rPr>
        <w:t xml:space="preserve"> </w:t>
      </w:r>
      <w:r>
        <w:t>it</w:t>
      </w:r>
      <w:r>
        <w:rPr>
          <w:spacing w:val="-2"/>
        </w:rPr>
        <w:t xml:space="preserve"> </w:t>
      </w:r>
      <w:r>
        <w:t>is</w:t>
      </w:r>
      <w:r>
        <w:rPr>
          <w:spacing w:val="-2"/>
        </w:rPr>
        <w:t xml:space="preserve"> </w:t>
      </w:r>
      <w:r>
        <w:t>clear</w:t>
      </w:r>
      <w:r>
        <w:rPr>
          <w:spacing w:val="-2"/>
        </w:rPr>
        <w:t xml:space="preserve"> </w:t>
      </w:r>
      <w:r>
        <w:t>that</w:t>
      </w:r>
      <w:r>
        <w:rPr>
          <w:spacing w:val="-2"/>
        </w:rPr>
        <w:t xml:space="preserve"> </w:t>
      </w:r>
      <w:r>
        <w:t>the</w:t>
      </w:r>
      <w:r>
        <w:rPr>
          <w:spacing w:val="-3"/>
        </w:rPr>
        <w:t xml:space="preserve"> </w:t>
      </w:r>
      <w:r>
        <w:t>parties</w:t>
      </w:r>
      <w:r>
        <w:rPr>
          <w:spacing w:val="-2"/>
        </w:rPr>
        <w:t xml:space="preserve"> </w:t>
      </w:r>
      <w:r>
        <w:t>were</w:t>
      </w:r>
      <w:r>
        <w:rPr>
          <w:spacing w:val="-2"/>
        </w:rPr>
        <w:t xml:space="preserve"> </w:t>
      </w:r>
      <w:r>
        <w:t>able</w:t>
      </w:r>
      <w:r>
        <w:rPr>
          <w:spacing w:val="40"/>
        </w:rPr>
        <w:t xml:space="preserve"> </w:t>
      </w:r>
      <w:r>
        <w:t>to</w:t>
      </w:r>
      <w:r>
        <w:rPr>
          <w:spacing w:val="-2"/>
        </w:rPr>
        <w:t xml:space="preserve"> </w:t>
      </w:r>
      <w:r>
        <w:t>fulfil</w:t>
      </w:r>
      <w:r>
        <w:rPr>
          <w:spacing w:val="-2"/>
        </w:rPr>
        <w:t xml:space="preserve"> </w:t>
      </w:r>
      <w:r>
        <w:t>their</w:t>
      </w:r>
      <w:r>
        <w:rPr>
          <w:spacing w:val="-2"/>
        </w:rPr>
        <w:t xml:space="preserve"> </w:t>
      </w:r>
      <w:r>
        <w:t>contractual</w:t>
      </w:r>
      <w:r>
        <w:rPr>
          <w:spacing w:val="-2"/>
        </w:rPr>
        <w:t xml:space="preserve"> </w:t>
      </w:r>
      <w:r>
        <w:t>obligations. Should</w:t>
      </w:r>
      <w:r>
        <w:rPr>
          <w:spacing w:val="-3"/>
        </w:rPr>
        <w:t xml:space="preserve"> </w:t>
      </w:r>
      <w:r>
        <w:t>there</w:t>
      </w:r>
      <w:r>
        <w:rPr>
          <w:spacing w:val="-5"/>
        </w:rPr>
        <w:t xml:space="preserve"> </w:t>
      </w:r>
      <w:r>
        <w:t>have</w:t>
      </w:r>
      <w:r>
        <w:rPr>
          <w:spacing w:val="-4"/>
        </w:rPr>
        <w:t xml:space="preserve"> </w:t>
      </w:r>
      <w:r>
        <w:t>been</w:t>
      </w:r>
      <w:r>
        <w:rPr>
          <w:spacing w:val="-3"/>
        </w:rPr>
        <w:t xml:space="preserve"> </w:t>
      </w:r>
      <w:r>
        <w:t>a</w:t>
      </w:r>
      <w:r>
        <w:rPr>
          <w:spacing w:val="-2"/>
        </w:rPr>
        <w:t xml:space="preserve"> </w:t>
      </w:r>
      <w:r>
        <w:t>mistake</w:t>
      </w:r>
      <w:r>
        <w:rPr>
          <w:spacing w:val="-5"/>
        </w:rPr>
        <w:t xml:space="preserve"> </w:t>
      </w:r>
      <w:r>
        <w:t>common</w:t>
      </w:r>
      <w:r>
        <w:rPr>
          <w:spacing w:val="-3"/>
        </w:rPr>
        <w:t xml:space="preserve"> </w:t>
      </w:r>
      <w:r>
        <w:t>to both</w:t>
      </w:r>
      <w:r>
        <w:rPr>
          <w:spacing w:val="-3"/>
        </w:rPr>
        <w:t xml:space="preserve"> </w:t>
      </w:r>
      <w:r>
        <w:t>parties,</w:t>
      </w:r>
      <w:r>
        <w:rPr>
          <w:spacing w:val="-3"/>
        </w:rPr>
        <w:t xml:space="preserve"> </w:t>
      </w:r>
      <w:r>
        <w:t>the</w:t>
      </w:r>
      <w:r>
        <w:rPr>
          <w:spacing w:val="-3"/>
        </w:rPr>
        <w:t xml:space="preserve"> </w:t>
      </w:r>
      <w:r>
        <w:t>contract</w:t>
      </w:r>
      <w:r>
        <w:rPr>
          <w:spacing w:val="-3"/>
        </w:rPr>
        <w:t xml:space="preserve"> </w:t>
      </w:r>
      <w:r>
        <w:t>would</w:t>
      </w:r>
      <w:r>
        <w:rPr>
          <w:spacing w:val="-3"/>
        </w:rPr>
        <w:t xml:space="preserve"> </w:t>
      </w:r>
      <w:r>
        <w:t>not</w:t>
      </w:r>
      <w:r>
        <w:rPr>
          <w:spacing w:val="-3"/>
        </w:rPr>
        <w:t xml:space="preserve"> </w:t>
      </w:r>
      <w:r>
        <w:t>have</w:t>
      </w:r>
      <w:r>
        <w:rPr>
          <w:spacing w:val="-4"/>
        </w:rPr>
        <w:t xml:space="preserve"> </w:t>
      </w:r>
      <w:r>
        <w:t xml:space="preserve">been </w:t>
      </w:r>
      <w:r>
        <w:rPr>
          <w:spacing w:val="-2"/>
        </w:rPr>
        <w:t>voidable.</w:t>
      </w:r>
    </w:p>
    <w:p w14:paraId="05C80EEE" w14:textId="77777777" w:rsidR="00497F23" w:rsidRDefault="008E2EC5">
      <w:pPr>
        <w:spacing w:before="160" w:line="360" w:lineRule="auto"/>
        <w:ind w:left="100" w:right="504"/>
        <w:rPr>
          <w:sz w:val="24"/>
        </w:rPr>
      </w:pPr>
      <w:r>
        <w:rPr>
          <w:sz w:val="24"/>
        </w:rPr>
        <w:t>The respondent served his entire contract without complaint. He only complained of underpayments</w:t>
      </w:r>
      <w:r>
        <w:rPr>
          <w:spacing w:val="-2"/>
          <w:sz w:val="24"/>
        </w:rPr>
        <w:t xml:space="preserve"> </w:t>
      </w:r>
      <w:r>
        <w:rPr>
          <w:sz w:val="24"/>
        </w:rPr>
        <w:t>after</w:t>
      </w:r>
      <w:r>
        <w:rPr>
          <w:spacing w:val="-2"/>
          <w:sz w:val="24"/>
        </w:rPr>
        <w:t xml:space="preserve"> </w:t>
      </w:r>
      <w:r>
        <w:rPr>
          <w:sz w:val="24"/>
        </w:rPr>
        <w:t>he</w:t>
      </w:r>
      <w:r>
        <w:rPr>
          <w:spacing w:val="-3"/>
          <w:sz w:val="24"/>
        </w:rPr>
        <w:t xml:space="preserve"> </w:t>
      </w:r>
      <w:r>
        <w:rPr>
          <w:sz w:val="24"/>
        </w:rPr>
        <w:t>had</w:t>
      </w:r>
      <w:r>
        <w:rPr>
          <w:spacing w:val="-2"/>
          <w:sz w:val="24"/>
        </w:rPr>
        <w:t xml:space="preserve"> </w:t>
      </w:r>
      <w:r>
        <w:rPr>
          <w:sz w:val="24"/>
        </w:rPr>
        <w:t>parted</w:t>
      </w:r>
      <w:r>
        <w:rPr>
          <w:spacing w:val="-2"/>
          <w:sz w:val="24"/>
        </w:rPr>
        <w:t xml:space="preserve"> </w:t>
      </w:r>
      <w:r>
        <w:rPr>
          <w:sz w:val="24"/>
        </w:rPr>
        <w:t>ways</w:t>
      </w:r>
      <w:r>
        <w:rPr>
          <w:spacing w:val="-2"/>
          <w:sz w:val="24"/>
        </w:rPr>
        <w:t xml:space="preserve"> </w:t>
      </w:r>
      <w:r>
        <w:rPr>
          <w:sz w:val="24"/>
        </w:rPr>
        <w:t>with</w:t>
      </w:r>
      <w:r>
        <w:rPr>
          <w:spacing w:val="-2"/>
          <w:sz w:val="24"/>
        </w:rPr>
        <w:t xml:space="preserve"> </w:t>
      </w:r>
      <w:r>
        <w:rPr>
          <w:sz w:val="24"/>
        </w:rPr>
        <w:t>the</w:t>
      </w:r>
      <w:r>
        <w:rPr>
          <w:spacing w:val="-3"/>
          <w:sz w:val="24"/>
        </w:rPr>
        <w:t xml:space="preserve"> </w:t>
      </w:r>
      <w:r>
        <w:rPr>
          <w:sz w:val="24"/>
        </w:rPr>
        <w:t>appellant.</w:t>
      </w:r>
      <w:r>
        <w:rPr>
          <w:spacing w:val="-1"/>
          <w:sz w:val="24"/>
        </w:rPr>
        <w:t xml:space="preserve"> </w:t>
      </w:r>
      <w:r>
        <w:rPr>
          <w:sz w:val="24"/>
        </w:rPr>
        <w:t xml:space="preserve">In </w:t>
      </w:r>
      <w:r>
        <w:rPr>
          <w:b/>
          <w:sz w:val="24"/>
        </w:rPr>
        <w:t>Chidziva</w:t>
      </w:r>
      <w:r>
        <w:rPr>
          <w:b/>
          <w:spacing w:val="-2"/>
          <w:sz w:val="24"/>
        </w:rPr>
        <w:t xml:space="preserve"> </w:t>
      </w:r>
      <w:r>
        <w:rPr>
          <w:b/>
          <w:sz w:val="24"/>
        </w:rPr>
        <w:t>&amp;</w:t>
      </w:r>
      <w:r>
        <w:rPr>
          <w:b/>
          <w:spacing w:val="-2"/>
          <w:sz w:val="24"/>
        </w:rPr>
        <w:t xml:space="preserve"> </w:t>
      </w:r>
      <w:proofErr w:type="spellStart"/>
      <w:r>
        <w:rPr>
          <w:b/>
          <w:sz w:val="24"/>
        </w:rPr>
        <w:t>Ors</w:t>
      </w:r>
      <w:proofErr w:type="spellEnd"/>
      <w:r>
        <w:rPr>
          <w:b/>
          <w:spacing w:val="-2"/>
          <w:sz w:val="24"/>
        </w:rPr>
        <w:t xml:space="preserve"> </w:t>
      </w:r>
      <w:r>
        <w:rPr>
          <w:b/>
          <w:sz w:val="24"/>
        </w:rPr>
        <w:t>v</w:t>
      </w:r>
      <w:r>
        <w:rPr>
          <w:b/>
          <w:spacing w:val="-2"/>
          <w:sz w:val="24"/>
        </w:rPr>
        <w:t xml:space="preserve"> </w:t>
      </w:r>
      <w:r>
        <w:rPr>
          <w:b/>
          <w:sz w:val="24"/>
        </w:rPr>
        <w:t xml:space="preserve">Zimbabwe Iron and Steel Company </w:t>
      </w:r>
      <w:r>
        <w:rPr>
          <w:sz w:val="24"/>
        </w:rPr>
        <w:t xml:space="preserve">(above) the Supreme Court held </w:t>
      </w:r>
      <w:proofErr w:type="gramStart"/>
      <w:r>
        <w:rPr>
          <w:sz w:val="24"/>
        </w:rPr>
        <w:t>that :</w:t>
      </w:r>
      <w:proofErr w:type="gramEnd"/>
      <w:r>
        <w:rPr>
          <w:sz w:val="24"/>
        </w:rPr>
        <w:t xml:space="preserve">’ </w:t>
      </w:r>
      <w:r>
        <w:rPr>
          <w:i/>
          <w:sz w:val="24"/>
        </w:rPr>
        <w:t>In waiver, there must be proof that the party decided to abandon their right. That decision must be conveyed to the other</w:t>
      </w:r>
      <w:r>
        <w:rPr>
          <w:i/>
          <w:spacing w:val="-3"/>
          <w:sz w:val="24"/>
        </w:rPr>
        <w:t xml:space="preserve"> </w:t>
      </w:r>
      <w:proofErr w:type="gramStart"/>
      <w:r>
        <w:rPr>
          <w:i/>
          <w:sz w:val="24"/>
        </w:rPr>
        <w:t>party</w:t>
      </w:r>
      <w:r>
        <w:rPr>
          <w:i/>
          <w:spacing w:val="-4"/>
          <w:sz w:val="24"/>
        </w:rPr>
        <w:t xml:space="preserve"> </w:t>
      </w:r>
      <w:r>
        <w:rPr>
          <w:i/>
          <w:sz w:val="24"/>
        </w:rPr>
        <w:t>.</w:t>
      </w:r>
      <w:r>
        <w:rPr>
          <w:sz w:val="24"/>
        </w:rPr>
        <w:t>In</w:t>
      </w:r>
      <w:proofErr w:type="gramEnd"/>
      <w:r>
        <w:rPr>
          <w:spacing w:val="-3"/>
          <w:sz w:val="24"/>
        </w:rPr>
        <w:t xml:space="preserve"> </w:t>
      </w:r>
      <w:r>
        <w:rPr>
          <w:sz w:val="24"/>
        </w:rPr>
        <w:t>the</w:t>
      </w:r>
      <w:r>
        <w:rPr>
          <w:spacing w:val="-3"/>
          <w:sz w:val="24"/>
        </w:rPr>
        <w:t xml:space="preserve"> </w:t>
      </w:r>
      <w:r>
        <w:rPr>
          <w:sz w:val="24"/>
        </w:rPr>
        <w:t>present</w:t>
      </w:r>
      <w:r>
        <w:rPr>
          <w:spacing w:val="-3"/>
          <w:sz w:val="24"/>
        </w:rPr>
        <w:t xml:space="preserve"> </w:t>
      </w:r>
      <w:r>
        <w:rPr>
          <w:sz w:val="24"/>
        </w:rPr>
        <w:t>case</w:t>
      </w:r>
      <w:r>
        <w:rPr>
          <w:spacing w:val="-4"/>
          <w:sz w:val="24"/>
        </w:rPr>
        <w:t xml:space="preserve"> </w:t>
      </w:r>
      <w:r>
        <w:rPr>
          <w:sz w:val="24"/>
        </w:rPr>
        <w:t>the</w:t>
      </w:r>
      <w:r>
        <w:rPr>
          <w:spacing w:val="-3"/>
          <w:sz w:val="24"/>
        </w:rPr>
        <w:t xml:space="preserve"> </w:t>
      </w:r>
      <w:r>
        <w:rPr>
          <w:sz w:val="24"/>
        </w:rPr>
        <w:t>respondent</w:t>
      </w:r>
      <w:r>
        <w:rPr>
          <w:spacing w:val="-3"/>
          <w:sz w:val="24"/>
        </w:rPr>
        <w:t xml:space="preserve"> </w:t>
      </w:r>
      <w:r>
        <w:rPr>
          <w:sz w:val="24"/>
        </w:rPr>
        <w:t>was</w:t>
      </w:r>
      <w:r>
        <w:rPr>
          <w:spacing w:val="-1"/>
          <w:sz w:val="24"/>
        </w:rPr>
        <w:t xml:space="preserve"> </w:t>
      </w:r>
      <w:r>
        <w:rPr>
          <w:sz w:val="24"/>
        </w:rPr>
        <w:t>compliant</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terms of</w:t>
      </w:r>
      <w:r>
        <w:rPr>
          <w:spacing w:val="-3"/>
          <w:sz w:val="24"/>
        </w:rPr>
        <w:t xml:space="preserve"> </w:t>
      </w:r>
      <w:r>
        <w:rPr>
          <w:sz w:val="24"/>
        </w:rPr>
        <w:t>his</w:t>
      </w:r>
      <w:r>
        <w:rPr>
          <w:spacing w:val="-3"/>
          <w:sz w:val="24"/>
        </w:rPr>
        <w:t xml:space="preserve"> </w:t>
      </w:r>
      <w:r>
        <w:rPr>
          <w:sz w:val="24"/>
        </w:rPr>
        <w:t>contract</w:t>
      </w:r>
      <w:r>
        <w:rPr>
          <w:spacing w:val="-3"/>
          <w:sz w:val="24"/>
        </w:rPr>
        <w:t xml:space="preserve"> </w:t>
      </w:r>
      <w:r>
        <w:rPr>
          <w:sz w:val="24"/>
        </w:rPr>
        <w:t>in terms of the NECCS. The contract between him and the appellant has since been terminated. He cannot now seek to raise a claim</w:t>
      </w:r>
      <w:r>
        <w:rPr>
          <w:spacing w:val="40"/>
          <w:sz w:val="24"/>
        </w:rPr>
        <w:t xml:space="preserve"> </w:t>
      </w:r>
      <w:r>
        <w:rPr>
          <w:sz w:val="24"/>
        </w:rPr>
        <w:t>in</w:t>
      </w:r>
      <w:r>
        <w:rPr>
          <w:spacing w:val="40"/>
          <w:sz w:val="24"/>
        </w:rPr>
        <w:t xml:space="preserve"> </w:t>
      </w:r>
      <w:r>
        <w:rPr>
          <w:sz w:val="24"/>
        </w:rPr>
        <w:t xml:space="preserve">terms of the CBA Catering. He waived his right to claim under CBA </w:t>
      </w:r>
      <w:proofErr w:type="gramStart"/>
      <w:r>
        <w:rPr>
          <w:sz w:val="24"/>
        </w:rPr>
        <w:t>Catering .</w:t>
      </w:r>
      <w:proofErr w:type="gramEnd"/>
    </w:p>
    <w:p w14:paraId="66F16194" w14:textId="77777777" w:rsidR="00497F23" w:rsidRDefault="008E2EC5">
      <w:pPr>
        <w:pStyle w:val="BodyText"/>
        <w:spacing w:before="162" w:line="360" w:lineRule="auto"/>
        <w:ind w:right="633"/>
      </w:pPr>
      <w:r>
        <w:t>Having found that the DA fell into error by rewriting a</w:t>
      </w:r>
      <w:r>
        <w:rPr>
          <w:spacing w:val="40"/>
        </w:rPr>
        <w:t xml:space="preserve"> </w:t>
      </w:r>
      <w:r>
        <w:t>contract for the parties it is clear that he fell into error by finding that they had jurisdiction to determine the matter in terms of the CBA Catering when the contract</w:t>
      </w:r>
      <w:r>
        <w:rPr>
          <w:spacing w:val="40"/>
        </w:rPr>
        <w:t xml:space="preserve"> </w:t>
      </w:r>
      <w:r>
        <w:t>between the parties was governed by the NECCS. Further the respondent failed to raise the question of what he considered the appropriate CBA but instead</w:t>
      </w:r>
      <w:r>
        <w:rPr>
          <w:spacing w:val="-3"/>
        </w:rPr>
        <w:t xml:space="preserve"> </w:t>
      </w:r>
      <w:r>
        <w:t>accepted</w:t>
      </w:r>
      <w:r>
        <w:rPr>
          <w:spacing w:val="-3"/>
        </w:rPr>
        <w:t xml:space="preserve"> </w:t>
      </w:r>
      <w:r>
        <w:t>payment</w:t>
      </w:r>
      <w:r>
        <w:rPr>
          <w:spacing w:val="-3"/>
        </w:rPr>
        <w:t xml:space="preserve"> </w:t>
      </w:r>
      <w:r>
        <w:t>under</w:t>
      </w:r>
      <w:r>
        <w:rPr>
          <w:spacing w:val="-5"/>
        </w:rPr>
        <w:t xml:space="preserve"> </w:t>
      </w:r>
      <w:r>
        <w:t>the</w:t>
      </w:r>
      <w:r>
        <w:rPr>
          <w:spacing w:val="-3"/>
        </w:rPr>
        <w:t xml:space="preserve"> </w:t>
      </w:r>
      <w:proofErr w:type="gramStart"/>
      <w:r>
        <w:t>NECCS</w:t>
      </w:r>
      <w:r>
        <w:rPr>
          <w:spacing w:val="-3"/>
        </w:rPr>
        <w:t xml:space="preserve"> </w:t>
      </w:r>
      <w:r>
        <w:t>.</w:t>
      </w:r>
      <w:proofErr w:type="gramEnd"/>
      <w:r>
        <w:rPr>
          <w:spacing w:val="-3"/>
        </w:rPr>
        <w:t xml:space="preserve"> </w:t>
      </w:r>
      <w:r>
        <w:t>He</w:t>
      </w:r>
      <w:r>
        <w:rPr>
          <w:spacing w:val="-5"/>
        </w:rPr>
        <w:t xml:space="preserve"> </w:t>
      </w:r>
      <w:r>
        <w:t>therefore</w:t>
      </w:r>
      <w:r>
        <w:rPr>
          <w:spacing w:val="-5"/>
        </w:rPr>
        <w:t xml:space="preserve"> </w:t>
      </w:r>
      <w:r>
        <w:t>waived</w:t>
      </w:r>
      <w:r>
        <w:rPr>
          <w:spacing w:val="-3"/>
        </w:rPr>
        <w:t xml:space="preserve"> </w:t>
      </w:r>
      <w:r>
        <w:t>his</w:t>
      </w:r>
      <w:r>
        <w:rPr>
          <w:spacing w:val="-3"/>
        </w:rPr>
        <w:t xml:space="preserve"> </w:t>
      </w:r>
      <w:r>
        <w:t>right</w:t>
      </w:r>
      <w:r>
        <w:rPr>
          <w:spacing w:val="-3"/>
        </w:rPr>
        <w:t xml:space="preserve"> </w:t>
      </w:r>
      <w:r>
        <w:t>to</w:t>
      </w:r>
      <w:r>
        <w:rPr>
          <w:spacing w:val="-3"/>
        </w:rPr>
        <w:t xml:space="preserve"> </w:t>
      </w:r>
      <w:r>
        <w:t>claims</w:t>
      </w:r>
      <w:r>
        <w:rPr>
          <w:spacing w:val="-3"/>
        </w:rPr>
        <w:t xml:space="preserve"> </w:t>
      </w:r>
      <w:r>
        <w:t>in</w:t>
      </w:r>
      <w:r>
        <w:rPr>
          <w:spacing w:val="-3"/>
        </w:rPr>
        <w:t xml:space="preserve"> </w:t>
      </w:r>
      <w:r>
        <w:t>terms of the</w:t>
      </w:r>
      <w:r>
        <w:rPr>
          <w:spacing w:val="-1"/>
        </w:rPr>
        <w:t xml:space="preserve"> </w:t>
      </w:r>
      <w:r>
        <w:t>CBA Catering. Further</w:t>
      </w:r>
      <w:r>
        <w:rPr>
          <w:spacing w:val="-1"/>
        </w:rPr>
        <w:t xml:space="preserve"> </w:t>
      </w:r>
      <w:r>
        <w:t>still, the respondent was bound by</w:t>
      </w:r>
      <w:r>
        <w:rPr>
          <w:spacing w:val="-4"/>
        </w:rPr>
        <w:t xml:space="preserve"> </w:t>
      </w:r>
      <w:r>
        <w:t>the contract which he</w:t>
      </w:r>
      <w:r>
        <w:rPr>
          <w:spacing w:val="-1"/>
        </w:rPr>
        <w:t xml:space="preserve"> </w:t>
      </w:r>
      <w:r>
        <w:t>signed with the re</w:t>
      </w:r>
      <w:r>
        <w:t>spondent. There was no proof that the contract between the parties was entered</w:t>
      </w:r>
      <w:r>
        <w:rPr>
          <w:spacing w:val="40"/>
        </w:rPr>
        <w:t xml:space="preserve"> </w:t>
      </w:r>
      <w:r>
        <w:t xml:space="preserve">into as a result of a mistake. However even if the contract had been entered into as a result of a mistake common to both parties, the contract was capable of performance and both parties </w:t>
      </w:r>
      <w:proofErr w:type="spellStart"/>
      <w:proofErr w:type="gramStart"/>
      <w:r>
        <w:t>where</w:t>
      </w:r>
      <w:proofErr w:type="spellEnd"/>
      <w:proofErr w:type="gramEnd"/>
      <w:r>
        <w:t xml:space="preserve"> in agreement. Such contract would have therefore still bound the respondent.</w:t>
      </w:r>
    </w:p>
    <w:p w14:paraId="55394F8B" w14:textId="77777777" w:rsidR="00497F23" w:rsidRDefault="008E2EC5">
      <w:pPr>
        <w:pStyle w:val="BodyText"/>
        <w:spacing w:before="159" w:line="360" w:lineRule="auto"/>
        <w:ind w:right="644"/>
      </w:pPr>
      <w:r>
        <w:t>In</w:t>
      </w:r>
      <w:r>
        <w:rPr>
          <w:spacing w:val="-2"/>
        </w:rPr>
        <w:t xml:space="preserve"> </w:t>
      </w:r>
      <w:r>
        <w:t>view</w:t>
      </w:r>
      <w:r>
        <w:rPr>
          <w:spacing w:val="-2"/>
        </w:rPr>
        <w:t xml:space="preserve"> </w:t>
      </w:r>
      <w:r>
        <w:t>of</w:t>
      </w:r>
      <w:r>
        <w:rPr>
          <w:spacing w:val="-4"/>
        </w:rPr>
        <w:t xml:space="preserve"> </w:t>
      </w:r>
      <w:r>
        <w:t>the</w:t>
      </w:r>
      <w:r>
        <w:rPr>
          <w:spacing w:val="-1"/>
        </w:rPr>
        <w:t xml:space="preserve"> </w:t>
      </w:r>
      <w:proofErr w:type="gramStart"/>
      <w:r>
        <w:t>foregoing</w:t>
      </w:r>
      <w:proofErr w:type="gramEnd"/>
      <w:r>
        <w:rPr>
          <w:spacing w:val="-3"/>
        </w:rPr>
        <w:t xml:space="preserve"> </w:t>
      </w:r>
      <w:r>
        <w:t>I</w:t>
      </w:r>
      <w:r>
        <w:rPr>
          <w:spacing w:val="-3"/>
        </w:rPr>
        <w:t xml:space="preserve"> </w:t>
      </w:r>
      <w:r>
        <w:t>find</w:t>
      </w:r>
      <w:r>
        <w:rPr>
          <w:spacing w:val="-2"/>
        </w:rPr>
        <w:t xml:space="preserve"> </w:t>
      </w:r>
      <w:r>
        <w:t>that</w:t>
      </w:r>
      <w:r>
        <w:rPr>
          <w:spacing w:val="-2"/>
        </w:rPr>
        <w:t xml:space="preserve"> </w:t>
      </w:r>
      <w:r>
        <w:t>there</w:t>
      </w:r>
      <w:r>
        <w:rPr>
          <w:spacing w:val="-3"/>
        </w:rPr>
        <w:t xml:space="preserve"> </w:t>
      </w:r>
      <w:r>
        <w:t>is</w:t>
      </w:r>
      <w:r>
        <w:rPr>
          <w:spacing w:val="-2"/>
        </w:rPr>
        <w:t xml:space="preserve"> </w:t>
      </w:r>
      <w:r>
        <w:t>merit</w:t>
      </w:r>
      <w:r>
        <w:rPr>
          <w:spacing w:val="-2"/>
        </w:rPr>
        <w:t xml:space="preserve"> </w:t>
      </w:r>
      <w:r>
        <w:t>in</w:t>
      </w:r>
      <w:r>
        <w:rPr>
          <w:spacing w:val="-2"/>
        </w:rPr>
        <w:t xml:space="preserve"> </w:t>
      </w:r>
      <w:r>
        <w:t>all</w:t>
      </w:r>
      <w:r>
        <w:rPr>
          <w:spacing w:val="-2"/>
        </w:rPr>
        <w:t xml:space="preserve"> </w:t>
      </w:r>
      <w:r>
        <w:t>the</w:t>
      </w:r>
      <w:r>
        <w:rPr>
          <w:spacing w:val="-2"/>
        </w:rPr>
        <w:t xml:space="preserve"> </w:t>
      </w:r>
      <w:r>
        <w:t>grounds</w:t>
      </w:r>
      <w:r>
        <w:rPr>
          <w:spacing w:val="-2"/>
        </w:rPr>
        <w:t xml:space="preserve"> </w:t>
      </w:r>
      <w:r>
        <w:t>of</w:t>
      </w:r>
      <w:r>
        <w:rPr>
          <w:spacing w:val="-2"/>
        </w:rPr>
        <w:t xml:space="preserve"> </w:t>
      </w:r>
      <w:r>
        <w:t>appeal.</w:t>
      </w:r>
      <w:r>
        <w:rPr>
          <w:spacing w:val="-2"/>
        </w:rPr>
        <w:t xml:space="preserve"> </w:t>
      </w:r>
      <w:r>
        <w:t>The</w:t>
      </w:r>
      <w:r>
        <w:rPr>
          <w:spacing w:val="-3"/>
        </w:rPr>
        <w:t xml:space="preserve"> </w:t>
      </w:r>
      <w:r>
        <w:t xml:space="preserve">appeal </w:t>
      </w:r>
      <w:r>
        <w:rPr>
          <w:spacing w:val="-2"/>
        </w:rPr>
        <w:t>succeeds.</w:t>
      </w:r>
    </w:p>
    <w:p w14:paraId="12AD6D1A" w14:textId="77777777" w:rsidR="00497F23" w:rsidRDefault="008E2EC5">
      <w:pPr>
        <w:pStyle w:val="BodyText"/>
        <w:spacing w:before="161"/>
      </w:pPr>
      <w:r>
        <w:t>Accordingly,</w:t>
      </w:r>
      <w:r>
        <w:rPr>
          <w:spacing w:val="-1"/>
        </w:rPr>
        <w:t xml:space="preserve"> </w:t>
      </w:r>
      <w:r>
        <w:t>it</w:t>
      </w:r>
      <w:r>
        <w:rPr>
          <w:spacing w:val="-1"/>
        </w:rPr>
        <w:t xml:space="preserve"> </w:t>
      </w:r>
      <w:r>
        <w:t>is</w:t>
      </w:r>
      <w:r>
        <w:rPr>
          <w:spacing w:val="-1"/>
        </w:rPr>
        <w:t xml:space="preserve"> </w:t>
      </w:r>
      <w:r>
        <w:t>ordered</w:t>
      </w:r>
      <w:r>
        <w:rPr>
          <w:spacing w:val="-1"/>
        </w:rPr>
        <w:t xml:space="preserve"> </w:t>
      </w:r>
      <w:proofErr w:type="gramStart"/>
      <w:r>
        <w:t xml:space="preserve">that </w:t>
      </w:r>
      <w:r>
        <w:rPr>
          <w:spacing w:val="-10"/>
        </w:rPr>
        <w:t>:</w:t>
      </w:r>
      <w:proofErr w:type="gramEnd"/>
    </w:p>
    <w:p w14:paraId="223F3D9D" w14:textId="77777777" w:rsidR="00497F23" w:rsidRDefault="00497F23">
      <w:pPr>
        <w:pStyle w:val="BodyText"/>
        <w:spacing w:before="22"/>
        <w:ind w:left="0"/>
      </w:pPr>
    </w:p>
    <w:p w14:paraId="6F2B683B" w14:textId="77777777" w:rsidR="00497F23" w:rsidRDefault="008E2EC5">
      <w:pPr>
        <w:pStyle w:val="ListParagraph"/>
        <w:numPr>
          <w:ilvl w:val="0"/>
          <w:numId w:val="1"/>
        </w:numPr>
        <w:tabs>
          <w:tab w:val="left" w:pos="819"/>
        </w:tabs>
        <w:ind w:left="819" w:hanging="359"/>
        <w:rPr>
          <w:sz w:val="24"/>
        </w:rPr>
      </w:pPr>
      <w:r>
        <w:rPr>
          <w:sz w:val="24"/>
        </w:rPr>
        <w:t>The</w:t>
      </w:r>
      <w:r>
        <w:rPr>
          <w:spacing w:val="-3"/>
          <w:sz w:val="24"/>
        </w:rPr>
        <w:t xml:space="preserve"> </w:t>
      </w:r>
      <w:r>
        <w:rPr>
          <w:sz w:val="24"/>
        </w:rPr>
        <w:t>appeal is</w:t>
      </w:r>
      <w:r>
        <w:rPr>
          <w:spacing w:val="-1"/>
          <w:sz w:val="24"/>
        </w:rPr>
        <w:t xml:space="preserve"> </w:t>
      </w:r>
      <w:r>
        <w:rPr>
          <w:sz w:val="24"/>
        </w:rPr>
        <w:t xml:space="preserve">granted with </w:t>
      </w:r>
      <w:r>
        <w:rPr>
          <w:spacing w:val="-2"/>
          <w:sz w:val="24"/>
        </w:rPr>
        <w:t>costs.</w:t>
      </w:r>
    </w:p>
    <w:p w14:paraId="6F4A821D" w14:textId="77777777" w:rsidR="00497F23" w:rsidRDefault="008E2EC5">
      <w:pPr>
        <w:pStyle w:val="ListParagraph"/>
        <w:numPr>
          <w:ilvl w:val="0"/>
          <w:numId w:val="1"/>
        </w:numPr>
        <w:tabs>
          <w:tab w:val="left" w:pos="820"/>
        </w:tabs>
        <w:spacing w:before="139" w:line="360" w:lineRule="auto"/>
        <w:ind w:right="721"/>
        <w:rPr>
          <w:sz w:val="24"/>
        </w:rPr>
      </w:pPr>
      <w:r>
        <w:rPr>
          <w:sz w:val="24"/>
        </w:rPr>
        <w:t>The</w:t>
      </w:r>
      <w:r>
        <w:rPr>
          <w:spacing w:val="-4"/>
          <w:sz w:val="24"/>
        </w:rPr>
        <w:t xml:space="preserve"> </w:t>
      </w:r>
      <w:r>
        <w:rPr>
          <w:sz w:val="24"/>
        </w:rPr>
        <w:t>decision</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Designated</w:t>
      </w:r>
      <w:r>
        <w:rPr>
          <w:spacing w:val="-2"/>
          <w:sz w:val="24"/>
        </w:rPr>
        <w:t xml:space="preserve"> </w:t>
      </w:r>
      <w:r>
        <w:rPr>
          <w:sz w:val="24"/>
        </w:rPr>
        <w:t>Agent</w:t>
      </w:r>
      <w:r>
        <w:rPr>
          <w:spacing w:val="-2"/>
          <w:sz w:val="24"/>
        </w:rPr>
        <w:t xml:space="preserve"> </w:t>
      </w:r>
      <w:r>
        <w:rPr>
          <w:sz w:val="24"/>
        </w:rPr>
        <w:t>dated</w:t>
      </w:r>
      <w:r>
        <w:rPr>
          <w:spacing w:val="-2"/>
          <w:sz w:val="24"/>
        </w:rPr>
        <w:t xml:space="preserve"> </w:t>
      </w:r>
      <w:r>
        <w:rPr>
          <w:sz w:val="24"/>
        </w:rPr>
        <w:t>12</w:t>
      </w:r>
      <w:r>
        <w:rPr>
          <w:sz w:val="24"/>
          <w:vertAlign w:val="superscript"/>
        </w:rPr>
        <w:t>th</w:t>
      </w:r>
      <w:r>
        <w:rPr>
          <w:spacing w:val="-4"/>
          <w:sz w:val="24"/>
        </w:rPr>
        <w:t xml:space="preserve"> </w:t>
      </w:r>
      <w:r>
        <w:rPr>
          <w:sz w:val="24"/>
        </w:rPr>
        <w:t>June</w:t>
      </w:r>
      <w:r>
        <w:rPr>
          <w:spacing w:val="-3"/>
          <w:sz w:val="24"/>
        </w:rPr>
        <w:t xml:space="preserve"> </w:t>
      </w:r>
      <w:r>
        <w:rPr>
          <w:sz w:val="24"/>
        </w:rPr>
        <w:t>2023</w:t>
      </w:r>
      <w:r>
        <w:rPr>
          <w:spacing w:val="-2"/>
          <w:sz w:val="24"/>
        </w:rPr>
        <w:t xml:space="preserve"> </w:t>
      </w:r>
      <w:r>
        <w:rPr>
          <w:sz w:val="24"/>
        </w:rPr>
        <w:t>be</w:t>
      </w:r>
      <w:r>
        <w:rPr>
          <w:spacing w:val="-3"/>
          <w:sz w:val="24"/>
        </w:rPr>
        <w:t xml:space="preserve"> </w:t>
      </w:r>
      <w:r>
        <w:rPr>
          <w:sz w:val="24"/>
        </w:rPr>
        <w:t>and</w:t>
      </w:r>
      <w:r>
        <w:rPr>
          <w:spacing w:val="-2"/>
          <w:sz w:val="24"/>
        </w:rPr>
        <w:t xml:space="preserve"> </w:t>
      </w:r>
      <w:r>
        <w:rPr>
          <w:sz w:val="24"/>
        </w:rPr>
        <w:t>is</w:t>
      </w:r>
      <w:r>
        <w:rPr>
          <w:spacing w:val="-2"/>
          <w:sz w:val="24"/>
        </w:rPr>
        <w:t xml:space="preserve"> </w:t>
      </w:r>
      <w:r>
        <w:rPr>
          <w:sz w:val="24"/>
        </w:rPr>
        <w:t>hereby</w:t>
      </w:r>
      <w:r>
        <w:rPr>
          <w:spacing w:val="-5"/>
          <w:sz w:val="24"/>
        </w:rPr>
        <w:t xml:space="preserve"> </w:t>
      </w:r>
      <w:r>
        <w:rPr>
          <w:sz w:val="24"/>
        </w:rPr>
        <w:t>set</w:t>
      </w:r>
      <w:r>
        <w:rPr>
          <w:spacing w:val="-2"/>
          <w:sz w:val="24"/>
        </w:rPr>
        <w:t xml:space="preserve"> </w:t>
      </w:r>
      <w:r>
        <w:rPr>
          <w:sz w:val="24"/>
        </w:rPr>
        <w:t>aside and substituted with the following:</w:t>
      </w:r>
    </w:p>
    <w:p w14:paraId="186E74EB" w14:textId="77777777" w:rsidR="00497F23" w:rsidRDefault="008E2EC5">
      <w:pPr>
        <w:pStyle w:val="BodyText"/>
        <w:spacing w:before="1"/>
        <w:ind w:left="820"/>
      </w:pPr>
      <w:r>
        <w:t>‘The</w:t>
      </w:r>
      <w:r>
        <w:rPr>
          <w:spacing w:val="-4"/>
        </w:rPr>
        <w:t xml:space="preserve"> </w:t>
      </w:r>
      <w:r>
        <w:t>claimant’s</w:t>
      </w:r>
      <w:r>
        <w:rPr>
          <w:spacing w:val="1"/>
        </w:rPr>
        <w:t xml:space="preserve"> </w:t>
      </w:r>
      <w:r>
        <w:t>claims</w:t>
      </w:r>
      <w:r>
        <w:rPr>
          <w:spacing w:val="-1"/>
        </w:rPr>
        <w:t xml:space="preserve"> </w:t>
      </w:r>
      <w:r>
        <w:t>be</w:t>
      </w:r>
      <w:r>
        <w:rPr>
          <w:spacing w:val="-2"/>
        </w:rPr>
        <w:t xml:space="preserve"> </w:t>
      </w:r>
      <w:r>
        <w:t>and</w:t>
      </w:r>
      <w:r>
        <w:rPr>
          <w:spacing w:val="-1"/>
        </w:rPr>
        <w:t xml:space="preserve"> </w:t>
      </w:r>
      <w:r>
        <w:t>are</w:t>
      </w:r>
      <w:r>
        <w:rPr>
          <w:spacing w:val="-2"/>
        </w:rPr>
        <w:t xml:space="preserve"> </w:t>
      </w:r>
      <w:r>
        <w:t>hereby</w:t>
      </w:r>
      <w:r>
        <w:rPr>
          <w:spacing w:val="-5"/>
        </w:rPr>
        <w:t xml:space="preserve"> </w:t>
      </w:r>
      <w:r>
        <w:rPr>
          <w:spacing w:val="-2"/>
        </w:rPr>
        <w:t>dismissed.’</w:t>
      </w:r>
    </w:p>
    <w:p w14:paraId="608821E1" w14:textId="77777777" w:rsidR="00497F23" w:rsidRDefault="00497F23">
      <w:pPr>
        <w:sectPr w:rsidR="00497F23">
          <w:pgSz w:w="11910" w:h="16840"/>
          <w:pgMar w:top="1340" w:right="840" w:bottom="280" w:left="1340" w:header="751" w:footer="0" w:gutter="0"/>
          <w:cols w:space="720"/>
        </w:sectPr>
      </w:pPr>
    </w:p>
    <w:p w14:paraId="61888BA7" w14:textId="5277250C" w:rsidR="00497F23" w:rsidRDefault="00497F23">
      <w:pPr>
        <w:pStyle w:val="BodyText"/>
        <w:ind w:left="0"/>
        <w:rPr>
          <w:sz w:val="20"/>
        </w:rPr>
      </w:pPr>
    </w:p>
    <w:p w14:paraId="4E627A7B" w14:textId="77777777" w:rsidR="00497F23" w:rsidRDefault="00497F23">
      <w:pPr>
        <w:pStyle w:val="BodyText"/>
        <w:ind w:left="0"/>
        <w:rPr>
          <w:sz w:val="20"/>
        </w:rPr>
      </w:pPr>
    </w:p>
    <w:p w14:paraId="3301A158" w14:textId="77777777" w:rsidR="00497F23" w:rsidRDefault="00497F23">
      <w:pPr>
        <w:pStyle w:val="BodyText"/>
        <w:spacing w:before="228"/>
        <w:ind w:left="0"/>
        <w:rPr>
          <w:sz w:val="20"/>
        </w:rPr>
      </w:pPr>
    </w:p>
    <w:p w14:paraId="60976C95" w14:textId="77777777" w:rsidR="00497F23" w:rsidRDefault="008E2EC5">
      <w:pPr>
        <w:pStyle w:val="BodyText"/>
        <w:ind w:left="820"/>
        <w:rPr>
          <w:sz w:val="20"/>
        </w:rPr>
      </w:pPr>
      <w:r>
        <w:rPr>
          <w:noProof/>
          <w:sz w:val="20"/>
        </w:rPr>
        <mc:AlternateContent>
          <mc:Choice Requires="wpg">
            <w:drawing>
              <wp:inline distT="0" distB="0" distL="0" distR="0" wp14:anchorId="7809B24C" wp14:editId="270A0785">
                <wp:extent cx="5586095" cy="2692400"/>
                <wp:effectExtent l="0" t="0" r="0" b="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6095" cy="2692400"/>
                          <a:chOff x="0" y="0"/>
                          <a:chExt cx="5586095" cy="2692400"/>
                        </a:xfrm>
                      </wpg:grpSpPr>
                      <wps:wsp>
                        <wps:cNvPr id="15" name="Textbox 15"/>
                        <wps:cNvSpPr txBox="1"/>
                        <wps:spPr>
                          <a:xfrm>
                            <a:off x="0" y="0"/>
                            <a:ext cx="5586095" cy="2692400"/>
                          </a:xfrm>
                          <a:prstGeom prst="rect">
                            <a:avLst/>
                          </a:prstGeom>
                        </wps:spPr>
                        <wps:txbx>
                          <w:txbxContent>
                            <w:p w14:paraId="47C2A9CD" w14:textId="77777777" w:rsidR="00497F23" w:rsidRDefault="008E2EC5">
                              <w:pPr>
                                <w:spacing w:line="266" w:lineRule="exact"/>
                                <w:rPr>
                                  <w:b/>
                                  <w:i/>
                                  <w:sz w:val="24"/>
                                </w:rPr>
                              </w:pPr>
                              <w:r>
                                <w:rPr>
                                  <w:b/>
                                  <w:i/>
                                  <w:sz w:val="24"/>
                                </w:rPr>
                                <w:t>TANDIRI</w:t>
                              </w:r>
                              <w:r>
                                <w:rPr>
                                  <w:b/>
                                  <w:i/>
                                  <w:spacing w:val="-4"/>
                                  <w:sz w:val="24"/>
                                </w:rPr>
                                <w:t xml:space="preserve"> </w:t>
                              </w:r>
                              <w:r>
                                <w:rPr>
                                  <w:b/>
                                  <w:i/>
                                  <w:sz w:val="24"/>
                                </w:rPr>
                                <w:t>LAW</w:t>
                              </w:r>
                              <w:r>
                                <w:rPr>
                                  <w:b/>
                                  <w:i/>
                                  <w:spacing w:val="-3"/>
                                  <w:sz w:val="24"/>
                                </w:rPr>
                                <w:t xml:space="preserve"> </w:t>
                              </w:r>
                              <w:r>
                                <w:rPr>
                                  <w:b/>
                                  <w:i/>
                                  <w:sz w:val="24"/>
                                </w:rPr>
                                <w:t>CHAMBERS,</w:t>
                              </w:r>
                              <w:r>
                                <w:rPr>
                                  <w:b/>
                                  <w:i/>
                                  <w:spacing w:val="-4"/>
                                  <w:sz w:val="24"/>
                                </w:rPr>
                                <w:t xml:space="preserve"> </w:t>
                              </w:r>
                              <w:r>
                                <w:rPr>
                                  <w:b/>
                                  <w:i/>
                                  <w:sz w:val="24"/>
                                </w:rPr>
                                <w:t>APPELLANT’S</w:t>
                              </w:r>
                              <w:r>
                                <w:rPr>
                                  <w:b/>
                                  <w:i/>
                                  <w:spacing w:val="-4"/>
                                  <w:sz w:val="24"/>
                                </w:rPr>
                                <w:t xml:space="preserve"> </w:t>
                              </w:r>
                              <w:r>
                                <w:rPr>
                                  <w:b/>
                                  <w:i/>
                                  <w:sz w:val="24"/>
                                </w:rPr>
                                <w:t>LEGAL</w:t>
                              </w:r>
                              <w:r>
                                <w:rPr>
                                  <w:b/>
                                  <w:i/>
                                  <w:spacing w:val="-2"/>
                                  <w:sz w:val="24"/>
                                </w:rPr>
                                <w:t xml:space="preserve"> PRACTITIONERS.</w:t>
                              </w:r>
                            </w:p>
                          </w:txbxContent>
                        </wps:txbx>
                        <wps:bodyPr wrap="square" lIns="0" tIns="0" rIns="0" bIns="0" rtlCol="0">
                          <a:noAutofit/>
                        </wps:bodyPr>
                      </wps:wsp>
                    </wpg:wgp>
                  </a:graphicData>
                </a:graphic>
              </wp:inline>
            </w:drawing>
          </mc:Choice>
          <mc:Fallback>
            <w:pict>
              <v:group w14:anchorId="7809B24C" id="Group 14" o:spid="_x0000_s1034" style="width:439.85pt;height:212pt;mso-position-horizontal-relative:char;mso-position-vertical-relative:line" coordsize="55860,26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">
                <v:shape id="Textbox 15" o:spid="_x0000_s1035" type="#_x0000_t202" style="position:absolute;width:55860;height:26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7C2A9CD" w14:textId="77777777" w:rsidR="00497F23" w:rsidRDefault="008E2EC5">
                        <w:pPr>
                          <w:spacing w:line="266" w:lineRule="exact"/>
                          <w:rPr>
                            <w:b/>
                            <w:i/>
                            <w:sz w:val="24"/>
                          </w:rPr>
                        </w:pPr>
                        <w:r>
                          <w:rPr>
                            <w:b/>
                            <w:i/>
                            <w:sz w:val="24"/>
                          </w:rPr>
                          <w:t>TANDIRI</w:t>
                        </w:r>
                        <w:r>
                          <w:rPr>
                            <w:b/>
                            <w:i/>
                            <w:spacing w:val="-4"/>
                            <w:sz w:val="24"/>
                          </w:rPr>
                          <w:t xml:space="preserve"> </w:t>
                        </w:r>
                        <w:r>
                          <w:rPr>
                            <w:b/>
                            <w:i/>
                            <w:sz w:val="24"/>
                          </w:rPr>
                          <w:t>LAW</w:t>
                        </w:r>
                        <w:r>
                          <w:rPr>
                            <w:b/>
                            <w:i/>
                            <w:spacing w:val="-3"/>
                            <w:sz w:val="24"/>
                          </w:rPr>
                          <w:t xml:space="preserve"> </w:t>
                        </w:r>
                        <w:r>
                          <w:rPr>
                            <w:b/>
                            <w:i/>
                            <w:sz w:val="24"/>
                          </w:rPr>
                          <w:t>CHAMBERS,</w:t>
                        </w:r>
                        <w:r>
                          <w:rPr>
                            <w:b/>
                            <w:i/>
                            <w:spacing w:val="-4"/>
                            <w:sz w:val="24"/>
                          </w:rPr>
                          <w:t xml:space="preserve"> </w:t>
                        </w:r>
                        <w:r>
                          <w:rPr>
                            <w:b/>
                            <w:i/>
                            <w:sz w:val="24"/>
                          </w:rPr>
                          <w:t>APPELLANT’S</w:t>
                        </w:r>
                        <w:r>
                          <w:rPr>
                            <w:b/>
                            <w:i/>
                            <w:spacing w:val="-4"/>
                            <w:sz w:val="24"/>
                          </w:rPr>
                          <w:t xml:space="preserve"> </w:t>
                        </w:r>
                        <w:r>
                          <w:rPr>
                            <w:b/>
                            <w:i/>
                            <w:sz w:val="24"/>
                          </w:rPr>
                          <w:t>LEGAL</w:t>
                        </w:r>
                        <w:r>
                          <w:rPr>
                            <w:b/>
                            <w:i/>
                            <w:spacing w:val="-2"/>
                            <w:sz w:val="24"/>
                          </w:rPr>
                          <w:t xml:space="preserve"> PRACTITIONERS.</w:t>
                        </w:r>
                      </w:p>
                    </w:txbxContent>
                  </v:textbox>
                </v:shape>
                <w10:anchorlock/>
              </v:group>
            </w:pict>
          </mc:Fallback>
        </mc:AlternateContent>
      </w:r>
    </w:p>
    <w:sectPr w:rsidR="00497F23">
      <w:pgSz w:w="11910" w:h="16840"/>
      <w:pgMar w:top="1340" w:right="840" w:bottom="280" w:left="134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E977D" w14:textId="77777777" w:rsidR="008E2EC5" w:rsidRDefault="008E2EC5">
      <w:r>
        <w:separator/>
      </w:r>
    </w:p>
  </w:endnote>
  <w:endnote w:type="continuationSeparator" w:id="0">
    <w:p w14:paraId="40E93A38" w14:textId="77777777" w:rsidR="008E2EC5" w:rsidRDefault="008E2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4163E" w14:textId="77777777" w:rsidR="008E2EC5" w:rsidRDefault="008E2EC5">
      <w:r>
        <w:separator/>
      </w:r>
    </w:p>
  </w:footnote>
  <w:footnote w:type="continuationSeparator" w:id="0">
    <w:p w14:paraId="039DEAB9" w14:textId="77777777" w:rsidR="008E2EC5" w:rsidRDefault="008E2E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86701" w14:textId="77777777" w:rsidR="00497F23" w:rsidRDefault="008E2EC5">
    <w:pPr>
      <w:pStyle w:val="BodyText"/>
      <w:spacing w:line="14" w:lineRule="auto"/>
      <w:ind w:left="0"/>
      <w:rPr>
        <w:sz w:val="20"/>
      </w:rPr>
    </w:pPr>
    <w:r>
      <w:rPr>
        <w:noProof/>
      </w:rPr>
      <mc:AlternateContent>
        <mc:Choice Requires="wps">
          <w:drawing>
            <wp:anchor distT="0" distB="0" distL="0" distR="0" simplePos="0" relativeHeight="487510016" behindDoc="1" locked="0" layoutInCell="1" allowOverlap="1" wp14:anchorId="1708E63E" wp14:editId="4B758661">
              <wp:simplePos x="0" y="0"/>
              <wp:positionH relativeFrom="page">
                <wp:posOffset>6539230</wp:posOffset>
              </wp:positionH>
              <wp:positionV relativeFrom="page">
                <wp:posOffset>464311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CB6A1EC" w14:textId="77777777" w:rsidR="00497F23" w:rsidRDefault="008E2EC5">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1708E63E" id="_x0000_t202" coordsize="21600,21600" o:spt="202" path="m,l,21600r21600,l21600,xe">
              <v:stroke joinstyle="miter"/>
              <v:path gradientshapeok="t" o:connecttype="rect"/>
            </v:shapetype>
            <v:shape id="Textbox 1" o:spid="_x0000_s1036" type="#_x0000_t202" style="position:absolute;margin-left:514.9pt;margin-top:36.55pt;width:12.6pt;height:13.05pt;z-index:-1580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" filled="f" stroked="f">
              <v:textbox inset="0,0,0,0">
                <w:txbxContent>
                  <w:p w14:paraId="7CB6A1EC" w14:textId="77777777" w:rsidR="00497F23" w:rsidRDefault="008E2EC5">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00BBF"/>
    <w:multiLevelType w:val="hybridMultilevel"/>
    <w:tmpl w:val="942AB99A"/>
    <w:lvl w:ilvl="0" w:tplc="CE3419F4">
      <w:start w:val="2"/>
      <w:numFmt w:val="decimal"/>
      <w:lvlText w:val="%1."/>
      <w:lvlJc w:val="left"/>
      <w:pPr>
        <w:ind w:left="100" w:hanging="181"/>
        <w:jc w:val="left"/>
      </w:pPr>
      <w:rPr>
        <w:rFonts w:ascii="Times New Roman" w:eastAsia="Times New Roman" w:hAnsi="Times New Roman" w:cs="Times New Roman" w:hint="default"/>
        <w:b w:val="0"/>
        <w:bCs w:val="0"/>
        <w:i w:val="0"/>
        <w:iCs w:val="0"/>
        <w:spacing w:val="0"/>
        <w:w w:val="96"/>
        <w:sz w:val="22"/>
        <w:szCs w:val="22"/>
        <w:lang w:val="en-US" w:eastAsia="en-US" w:bidi="ar-SA"/>
      </w:rPr>
    </w:lvl>
    <w:lvl w:ilvl="1" w:tplc="079EBAD2">
      <w:numFmt w:val="bullet"/>
      <w:lvlText w:val="•"/>
      <w:lvlJc w:val="left"/>
      <w:pPr>
        <w:ind w:left="1062" w:hanging="181"/>
      </w:pPr>
      <w:rPr>
        <w:rFonts w:hint="default"/>
        <w:lang w:val="en-US" w:eastAsia="en-US" w:bidi="ar-SA"/>
      </w:rPr>
    </w:lvl>
    <w:lvl w:ilvl="2" w:tplc="C3482770">
      <w:numFmt w:val="bullet"/>
      <w:lvlText w:val="•"/>
      <w:lvlJc w:val="left"/>
      <w:pPr>
        <w:ind w:left="2025" w:hanging="181"/>
      </w:pPr>
      <w:rPr>
        <w:rFonts w:hint="default"/>
        <w:lang w:val="en-US" w:eastAsia="en-US" w:bidi="ar-SA"/>
      </w:rPr>
    </w:lvl>
    <w:lvl w:ilvl="3" w:tplc="3BB62084">
      <w:numFmt w:val="bullet"/>
      <w:lvlText w:val="•"/>
      <w:lvlJc w:val="left"/>
      <w:pPr>
        <w:ind w:left="2987" w:hanging="181"/>
      </w:pPr>
      <w:rPr>
        <w:rFonts w:hint="default"/>
        <w:lang w:val="en-US" w:eastAsia="en-US" w:bidi="ar-SA"/>
      </w:rPr>
    </w:lvl>
    <w:lvl w:ilvl="4" w:tplc="C2EC6778">
      <w:numFmt w:val="bullet"/>
      <w:lvlText w:val="•"/>
      <w:lvlJc w:val="left"/>
      <w:pPr>
        <w:ind w:left="3950" w:hanging="181"/>
      </w:pPr>
      <w:rPr>
        <w:rFonts w:hint="default"/>
        <w:lang w:val="en-US" w:eastAsia="en-US" w:bidi="ar-SA"/>
      </w:rPr>
    </w:lvl>
    <w:lvl w:ilvl="5" w:tplc="DFC8AF22">
      <w:numFmt w:val="bullet"/>
      <w:lvlText w:val="•"/>
      <w:lvlJc w:val="left"/>
      <w:pPr>
        <w:ind w:left="4913" w:hanging="181"/>
      </w:pPr>
      <w:rPr>
        <w:rFonts w:hint="default"/>
        <w:lang w:val="en-US" w:eastAsia="en-US" w:bidi="ar-SA"/>
      </w:rPr>
    </w:lvl>
    <w:lvl w:ilvl="6" w:tplc="619E4D2E">
      <w:numFmt w:val="bullet"/>
      <w:lvlText w:val="•"/>
      <w:lvlJc w:val="left"/>
      <w:pPr>
        <w:ind w:left="5875" w:hanging="181"/>
      </w:pPr>
      <w:rPr>
        <w:rFonts w:hint="default"/>
        <w:lang w:val="en-US" w:eastAsia="en-US" w:bidi="ar-SA"/>
      </w:rPr>
    </w:lvl>
    <w:lvl w:ilvl="7" w:tplc="6C625D66">
      <w:numFmt w:val="bullet"/>
      <w:lvlText w:val="•"/>
      <w:lvlJc w:val="left"/>
      <w:pPr>
        <w:ind w:left="6838" w:hanging="181"/>
      </w:pPr>
      <w:rPr>
        <w:rFonts w:hint="default"/>
        <w:lang w:val="en-US" w:eastAsia="en-US" w:bidi="ar-SA"/>
      </w:rPr>
    </w:lvl>
    <w:lvl w:ilvl="8" w:tplc="8E0CC55E">
      <w:numFmt w:val="bullet"/>
      <w:lvlText w:val="•"/>
      <w:lvlJc w:val="left"/>
      <w:pPr>
        <w:ind w:left="7801" w:hanging="181"/>
      </w:pPr>
      <w:rPr>
        <w:rFonts w:hint="default"/>
        <w:lang w:val="en-US" w:eastAsia="en-US" w:bidi="ar-SA"/>
      </w:rPr>
    </w:lvl>
  </w:abstractNum>
  <w:abstractNum w:abstractNumId="1" w15:restartNumberingAfterBreak="0">
    <w:nsid w:val="547E2140"/>
    <w:multiLevelType w:val="hybridMultilevel"/>
    <w:tmpl w:val="9B24418C"/>
    <w:lvl w:ilvl="0" w:tplc="ED64A96A">
      <w:start w:val="1"/>
      <w:numFmt w:val="decimal"/>
      <w:lvlText w:val="%1."/>
      <w:lvlJc w:val="left"/>
      <w:pPr>
        <w:ind w:left="8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FA68FE0">
      <w:numFmt w:val="bullet"/>
      <w:lvlText w:val="•"/>
      <w:lvlJc w:val="left"/>
      <w:pPr>
        <w:ind w:left="1710" w:hanging="360"/>
      </w:pPr>
      <w:rPr>
        <w:rFonts w:hint="default"/>
        <w:lang w:val="en-US" w:eastAsia="en-US" w:bidi="ar-SA"/>
      </w:rPr>
    </w:lvl>
    <w:lvl w:ilvl="2" w:tplc="221A9674">
      <w:numFmt w:val="bullet"/>
      <w:lvlText w:val="•"/>
      <w:lvlJc w:val="left"/>
      <w:pPr>
        <w:ind w:left="2601" w:hanging="360"/>
      </w:pPr>
      <w:rPr>
        <w:rFonts w:hint="default"/>
        <w:lang w:val="en-US" w:eastAsia="en-US" w:bidi="ar-SA"/>
      </w:rPr>
    </w:lvl>
    <w:lvl w:ilvl="3" w:tplc="648A9E96">
      <w:numFmt w:val="bullet"/>
      <w:lvlText w:val="•"/>
      <w:lvlJc w:val="left"/>
      <w:pPr>
        <w:ind w:left="3491" w:hanging="360"/>
      </w:pPr>
      <w:rPr>
        <w:rFonts w:hint="default"/>
        <w:lang w:val="en-US" w:eastAsia="en-US" w:bidi="ar-SA"/>
      </w:rPr>
    </w:lvl>
    <w:lvl w:ilvl="4" w:tplc="5A82ABDA">
      <w:numFmt w:val="bullet"/>
      <w:lvlText w:val="•"/>
      <w:lvlJc w:val="left"/>
      <w:pPr>
        <w:ind w:left="4382" w:hanging="360"/>
      </w:pPr>
      <w:rPr>
        <w:rFonts w:hint="default"/>
        <w:lang w:val="en-US" w:eastAsia="en-US" w:bidi="ar-SA"/>
      </w:rPr>
    </w:lvl>
    <w:lvl w:ilvl="5" w:tplc="58D4461A">
      <w:numFmt w:val="bullet"/>
      <w:lvlText w:val="•"/>
      <w:lvlJc w:val="left"/>
      <w:pPr>
        <w:ind w:left="5273" w:hanging="360"/>
      </w:pPr>
      <w:rPr>
        <w:rFonts w:hint="default"/>
        <w:lang w:val="en-US" w:eastAsia="en-US" w:bidi="ar-SA"/>
      </w:rPr>
    </w:lvl>
    <w:lvl w:ilvl="6" w:tplc="C464D132">
      <w:numFmt w:val="bullet"/>
      <w:lvlText w:val="•"/>
      <w:lvlJc w:val="left"/>
      <w:pPr>
        <w:ind w:left="6163" w:hanging="360"/>
      </w:pPr>
      <w:rPr>
        <w:rFonts w:hint="default"/>
        <w:lang w:val="en-US" w:eastAsia="en-US" w:bidi="ar-SA"/>
      </w:rPr>
    </w:lvl>
    <w:lvl w:ilvl="7" w:tplc="289E912A">
      <w:numFmt w:val="bullet"/>
      <w:lvlText w:val="•"/>
      <w:lvlJc w:val="left"/>
      <w:pPr>
        <w:ind w:left="7054" w:hanging="360"/>
      </w:pPr>
      <w:rPr>
        <w:rFonts w:hint="default"/>
        <w:lang w:val="en-US" w:eastAsia="en-US" w:bidi="ar-SA"/>
      </w:rPr>
    </w:lvl>
    <w:lvl w:ilvl="8" w:tplc="99805DA6">
      <w:numFmt w:val="bullet"/>
      <w:lvlText w:val="•"/>
      <w:lvlJc w:val="left"/>
      <w:pPr>
        <w:ind w:left="7945" w:hanging="360"/>
      </w:pPr>
      <w:rPr>
        <w:rFonts w:hint="default"/>
        <w:lang w:val="en-US" w:eastAsia="en-US" w:bidi="ar-SA"/>
      </w:rPr>
    </w:lvl>
  </w:abstractNum>
  <w:num w:numId="1" w16cid:durableId="257370694">
    <w:abstractNumId w:val="1"/>
  </w:num>
  <w:num w:numId="2" w16cid:durableId="1592197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F23"/>
    <w:rsid w:val="00497F23"/>
    <w:rsid w:val="008E2EC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BEDCD"/>
  <w15:docId w15:val="{EF2C4A92-6925-4B0F-8F7D-5DE84176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ind w:left="100"/>
    </w:pPr>
    <w:rPr>
      <w:b/>
      <w:bCs/>
      <w:sz w:val="24"/>
      <w:szCs w:val="24"/>
    </w:rPr>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2065</Words>
  <Characters>11776</Characters>
  <Application>Microsoft Office Word</Application>
  <DocSecurity>0</DocSecurity>
  <Lines>98</Lines>
  <Paragraphs>27</Paragraphs>
  <ScaleCrop>false</ScaleCrop>
  <Company/>
  <LinksUpToDate>false</LinksUpToDate>
  <CharactersWithSpaces>13814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Euna Makamure</dc:creator>
  <cp:lastModifiedBy>Ophiliah Tokowoyo</cp:lastModifiedBy>
  <cp:revision>2</cp:revision>
  <dcterms:created xsi:type="dcterms:W3CDTF">2024-01-26T14:20:00Z</dcterms:created>
  <dcterms:modified xsi:type="dcterms:W3CDTF">2024-01-26T14:20:00Z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2024-01-16T00:00:00Z</vt:filetime>
  </property>
  <property fmtid="{D5CDD505-2E9C-101B-9397-08002B2CF9AE}" pid="3" name="Creator">
    <vt:lpwstr>Microsoft® Word 2019</vt:lpwstr>
  </property>
  <property fmtid="{D5CDD505-2E9C-101B-9397-08002B2CF9AE}" pid="4" name="LastSaved">
    <vt:filetime>2024-01-26T00:00:00Z</vt:filetime>
  </property>
  <property fmtid="{D5CDD505-2E9C-101B-9397-08002B2CF9AE}" pid="5" name="Producer">
    <vt:lpwstr>䵩捲潳潦璮⁗潲搠㈰ㄹ㬠浯摩晩敤⁵獩湧⁩呥硴′⸱⸷⁢礠ㅔ㍘吀</vt:lpwstr>
  </property>
</Properties>
</file>