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BF098" w14:textId="009A9530" w:rsidR="00A24044" w:rsidRPr="00A24044" w:rsidRDefault="00A24044" w:rsidP="006B00DE">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HWANGE</w:t>
      </w:r>
      <w:r w:rsidRPr="00A24044">
        <w:rPr>
          <w:rFonts w:ascii="Times New Roman" w:hAnsi="Times New Roman" w:cs="Times New Roman"/>
          <w:sz w:val="24"/>
          <w:szCs w:val="24"/>
          <w:lang w:val="en-US"/>
        </w:rPr>
        <w:t xml:space="preserve"> </w:t>
      </w:r>
      <w:r>
        <w:rPr>
          <w:rFonts w:ascii="Times New Roman" w:hAnsi="Times New Roman" w:cs="Times New Roman"/>
          <w:sz w:val="24"/>
          <w:szCs w:val="24"/>
          <w:lang w:val="en-US"/>
        </w:rPr>
        <w:t>COAL</w:t>
      </w:r>
      <w:r w:rsidRPr="00A24044">
        <w:rPr>
          <w:rFonts w:ascii="Times New Roman" w:hAnsi="Times New Roman" w:cs="Times New Roman"/>
          <w:sz w:val="24"/>
          <w:szCs w:val="24"/>
          <w:lang w:val="en-US"/>
        </w:rPr>
        <w:t xml:space="preserve"> </w:t>
      </w:r>
      <w:r>
        <w:rPr>
          <w:rFonts w:ascii="Times New Roman" w:hAnsi="Times New Roman" w:cs="Times New Roman"/>
          <w:sz w:val="24"/>
          <w:szCs w:val="24"/>
          <w:lang w:val="en-US"/>
        </w:rPr>
        <w:t>GASIFICATION</w:t>
      </w:r>
      <w:r w:rsidRPr="00A24044">
        <w:rPr>
          <w:rFonts w:ascii="Times New Roman" w:hAnsi="Times New Roman" w:cs="Times New Roman"/>
          <w:sz w:val="24"/>
          <w:szCs w:val="24"/>
          <w:lang w:val="en-US"/>
        </w:rPr>
        <w:t xml:space="preserve"> </w:t>
      </w:r>
      <w:r>
        <w:rPr>
          <w:rFonts w:ascii="Times New Roman" w:hAnsi="Times New Roman" w:cs="Times New Roman"/>
          <w:sz w:val="24"/>
          <w:szCs w:val="24"/>
          <w:lang w:val="en-US"/>
        </w:rPr>
        <w:t>COMPANY</w:t>
      </w:r>
    </w:p>
    <w:p w14:paraId="24C9F0C1" w14:textId="146E3DE3" w:rsidR="00A24044" w:rsidRPr="00A24044" w:rsidRDefault="006B00DE" w:rsidP="006B00D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A24044" w:rsidRPr="00A24044">
        <w:rPr>
          <w:rFonts w:ascii="Times New Roman" w:hAnsi="Times New Roman" w:cs="Times New Roman"/>
          <w:sz w:val="24"/>
          <w:szCs w:val="24"/>
          <w:lang w:val="en-US"/>
        </w:rPr>
        <w:t>ersus</w:t>
      </w:r>
    </w:p>
    <w:p w14:paraId="7225E76A" w14:textId="4E6F3858" w:rsidR="00A24044" w:rsidRPr="00A24044" w:rsidRDefault="00A24044" w:rsidP="006B00D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PHILCOOL</w:t>
      </w:r>
      <w:r w:rsidRPr="00A24044">
        <w:rPr>
          <w:rFonts w:ascii="Times New Roman" w:hAnsi="Times New Roman" w:cs="Times New Roman"/>
          <w:sz w:val="24"/>
          <w:szCs w:val="24"/>
          <w:lang w:val="en-US"/>
        </w:rPr>
        <w:t xml:space="preserve"> </w:t>
      </w:r>
      <w:r>
        <w:rPr>
          <w:rFonts w:ascii="Times New Roman" w:hAnsi="Times New Roman" w:cs="Times New Roman"/>
          <w:sz w:val="24"/>
          <w:szCs w:val="24"/>
          <w:lang w:val="en-US"/>
        </w:rPr>
        <w:t>INVESTMENTS (PVT) LTD</w:t>
      </w:r>
      <w:r w:rsidRPr="00A24044">
        <w:rPr>
          <w:rFonts w:ascii="Times New Roman" w:hAnsi="Times New Roman" w:cs="Times New Roman"/>
          <w:sz w:val="24"/>
          <w:szCs w:val="24"/>
          <w:lang w:val="en-US"/>
        </w:rPr>
        <w:tab/>
      </w:r>
      <w:r w:rsidRPr="00A24044">
        <w:rPr>
          <w:rFonts w:ascii="Times New Roman" w:hAnsi="Times New Roman" w:cs="Times New Roman"/>
          <w:sz w:val="24"/>
          <w:szCs w:val="24"/>
          <w:lang w:val="en-US"/>
        </w:rPr>
        <w:tab/>
      </w:r>
      <w:r w:rsidRPr="00A24044">
        <w:rPr>
          <w:rFonts w:ascii="Times New Roman" w:hAnsi="Times New Roman" w:cs="Times New Roman"/>
          <w:sz w:val="24"/>
          <w:szCs w:val="24"/>
          <w:lang w:val="en-US"/>
        </w:rPr>
        <w:tab/>
      </w:r>
      <w:r w:rsidRPr="00A24044">
        <w:rPr>
          <w:rFonts w:ascii="Times New Roman" w:hAnsi="Times New Roman" w:cs="Times New Roman"/>
          <w:sz w:val="24"/>
          <w:szCs w:val="24"/>
          <w:lang w:val="en-US"/>
        </w:rPr>
        <w:tab/>
      </w:r>
      <w:r w:rsidRPr="00A24044">
        <w:rPr>
          <w:rFonts w:ascii="Times New Roman" w:hAnsi="Times New Roman" w:cs="Times New Roman"/>
          <w:sz w:val="24"/>
          <w:szCs w:val="24"/>
          <w:lang w:val="en-US"/>
        </w:rPr>
        <w:tab/>
      </w:r>
      <w:r w:rsidRPr="00A24044">
        <w:rPr>
          <w:rFonts w:ascii="Times New Roman" w:hAnsi="Times New Roman" w:cs="Times New Roman"/>
          <w:sz w:val="24"/>
          <w:szCs w:val="24"/>
          <w:lang w:val="en-US"/>
        </w:rPr>
        <w:tab/>
      </w:r>
      <w:r w:rsidRPr="00A24044">
        <w:rPr>
          <w:rFonts w:ascii="Times New Roman" w:hAnsi="Times New Roman" w:cs="Times New Roman"/>
          <w:sz w:val="24"/>
          <w:szCs w:val="24"/>
          <w:lang w:val="en-US"/>
        </w:rPr>
        <w:tab/>
      </w:r>
    </w:p>
    <w:p w14:paraId="6158E207" w14:textId="77777777" w:rsidR="00A24044" w:rsidRPr="00A24044" w:rsidRDefault="00A24044" w:rsidP="00A24044">
      <w:pPr>
        <w:spacing w:line="360" w:lineRule="auto"/>
        <w:jc w:val="both"/>
        <w:rPr>
          <w:rFonts w:ascii="Times New Roman" w:hAnsi="Times New Roman" w:cs="Times New Roman"/>
          <w:sz w:val="24"/>
          <w:szCs w:val="24"/>
          <w:lang w:val="en-US"/>
        </w:rPr>
      </w:pPr>
    </w:p>
    <w:p w14:paraId="29E41151" w14:textId="77777777" w:rsidR="00A24044" w:rsidRPr="00A24044" w:rsidRDefault="00A24044" w:rsidP="006B00DE">
      <w:pPr>
        <w:spacing w:after="0" w:line="240" w:lineRule="auto"/>
        <w:jc w:val="both"/>
        <w:rPr>
          <w:rFonts w:ascii="Times New Roman" w:hAnsi="Times New Roman" w:cs="Times New Roman"/>
          <w:sz w:val="24"/>
          <w:szCs w:val="24"/>
          <w:lang w:val="en-US"/>
        </w:rPr>
      </w:pPr>
      <w:r w:rsidRPr="00A24044">
        <w:rPr>
          <w:rFonts w:ascii="Times New Roman" w:hAnsi="Times New Roman" w:cs="Times New Roman"/>
          <w:sz w:val="24"/>
          <w:szCs w:val="24"/>
          <w:lang w:val="en-US"/>
        </w:rPr>
        <w:t>HIGH COURT OF ZIMBABWE</w:t>
      </w:r>
    </w:p>
    <w:p w14:paraId="2D79240C" w14:textId="77777777" w:rsidR="00A24044" w:rsidRPr="00A24044" w:rsidRDefault="00A24044" w:rsidP="006B00DE">
      <w:pPr>
        <w:spacing w:after="0" w:line="240" w:lineRule="auto"/>
        <w:jc w:val="both"/>
        <w:rPr>
          <w:rFonts w:ascii="Times New Roman" w:hAnsi="Times New Roman" w:cs="Times New Roman"/>
          <w:sz w:val="24"/>
          <w:szCs w:val="24"/>
          <w:lang w:val="en-US"/>
        </w:rPr>
      </w:pPr>
      <w:r w:rsidRPr="00A24044">
        <w:rPr>
          <w:rFonts w:ascii="Times New Roman" w:hAnsi="Times New Roman" w:cs="Times New Roman"/>
          <w:sz w:val="24"/>
          <w:szCs w:val="24"/>
          <w:lang w:val="en-US"/>
        </w:rPr>
        <w:t>MAKOMO J</w:t>
      </w:r>
    </w:p>
    <w:p w14:paraId="1B68AF1D" w14:textId="0E9C8B72" w:rsidR="00A24044" w:rsidRDefault="00A24044" w:rsidP="006B00DE">
      <w:pPr>
        <w:spacing w:after="0" w:line="240" w:lineRule="auto"/>
        <w:jc w:val="both"/>
        <w:rPr>
          <w:rFonts w:ascii="Times New Roman" w:hAnsi="Times New Roman" w:cs="Times New Roman"/>
          <w:sz w:val="24"/>
          <w:szCs w:val="24"/>
          <w:lang w:val="en-US"/>
        </w:rPr>
      </w:pPr>
      <w:r w:rsidRPr="00A24044">
        <w:rPr>
          <w:rFonts w:ascii="Times New Roman" w:hAnsi="Times New Roman" w:cs="Times New Roman"/>
          <w:sz w:val="24"/>
          <w:szCs w:val="24"/>
          <w:lang w:val="en-US"/>
        </w:rPr>
        <w:t>HARARE, 22</w:t>
      </w:r>
      <w:r w:rsidR="00654073">
        <w:rPr>
          <w:rFonts w:ascii="Times New Roman" w:hAnsi="Times New Roman" w:cs="Times New Roman"/>
          <w:sz w:val="24"/>
          <w:szCs w:val="24"/>
          <w:lang w:val="en-US"/>
        </w:rPr>
        <w:t xml:space="preserve"> &amp;</w:t>
      </w:r>
      <w:r>
        <w:rPr>
          <w:rFonts w:ascii="Times New Roman" w:hAnsi="Times New Roman" w:cs="Times New Roman"/>
          <w:sz w:val="24"/>
          <w:szCs w:val="24"/>
          <w:lang w:val="en-US"/>
        </w:rPr>
        <w:t xml:space="preserve"> 2</w:t>
      </w:r>
      <w:r w:rsidR="00654073">
        <w:rPr>
          <w:rFonts w:ascii="Times New Roman" w:hAnsi="Times New Roman" w:cs="Times New Roman"/>
          <w:sz w:val="24"/>
          <w:szCs w:val="24"/>
          <w:lang w:val="en-US"/>
        </w:rPr>
        <w:t>5</w:t>
      </w:r>
      <w:r w:rsidRPr="00A24044">
        <w:rPr>
          <w:rFonts w:ascii="Times New Roman" w:hAnsi="Times New Roman" w:cs="Times New Roman"/>
          <w:sz w:val="24"/>
          <w:szCs w:val="24"/>
          <w:lang w:val="en-US"/>
        </w:rPr>
        <w:t xml:space="preserve"> November 2021</w:t>
      </w:r>
    </w:p>
    <w:p w14:paraId="69E3E093" w14:textId="77777777" w:rsidR="00B5293C" w:rsidRDefault="00B5293C" w:rsidP="00A24044">
      <w:pPr>
        <w:spacing w:line="360" w:lineRule="auto"/>
        <w:jc w:val="both"/>
        <w:rPr>
          <w:rFonts w:ascii="Times New Roman" w:hAnsi="Times New Roman" w:cs="Times New Roman"/>
          <w:sz w:val="24"/>
          <w:szCs w:val="24"/>
          <w:lang w:val="en-US"/>
        </w:rPr>
      </w:pPr>
    </w:p>
    <w:p w14:paraId="1A129B58" w14:textId="3A0CA74D" w:rsidR="00A24044" w:rsidRDefault="00D000F3" w:rsidP="00A24044">
      <w:pPr>
        <w:spacing w:line="360" w:lineRule="auto"/>
        <w:jc w:val="both"/>
        <w:rPr>
          <w:rFonts w:ascii="Times New Roman" w:hAnsi="Times New Roman" w:cs="Times New Roman"/>
          <w:sz w:val="24"/>
          <w:szCs w:val="24"/>
          <w:lang w:val="en-US"/>
        </w:rPr>
      </w:pPr>
      <w:r w:rsidRPr="00D000F3">
        <w:rPr>
          <w:rFonts w:ascii="Times New Roman" w:hAnsi="Times New Roman" w:cs="Times New Roman"/>
          <w:sz w:val="24"/>
          <w:szCs w:val="24"/>
          <w:lang w:val="en-US"/>
        </w:rPr>
        <w:t>DATE OF JUDGMENT</w:t>
      </w:r>
      <w:r w:rsidR="00F1142A">
        <w:rPr>
          <w:rFonts w:ascii="Times New Roman" w:hAnsi="Times New Roman" w:cs="Times New Roman"/>
          <w:sz w:val="24"/>
          <w:szCs w:val="24"/>
          <w:lang w:val="en-US"/>
        </w:rPr>
        <w:t xml:space="preserve"> 8</w:t>
      </w:r>
      <w:r w:rsidR="000B4747">
        <w:rPr>
          <w:rFonts w:ascii="Times New Roman" w:hAnsi="Times New Roman" w:cs="Times New Roman"/>
          <w:sz w:val="24"/>
          <w:szCs w:val="24"/>
          <w:lang w:val="en-US"/>
        </w:rPr>
        <w:t xml:space="preserve"> February 2022</w:t>
      </w:r>
    </w:p>
    <w:p w14:paraId="28D98680" w14:textId="77777777" w:rsidR="00B5293C" w:rsidRPr="00A24044" w:rsidRDefault="00B5293C" w:rsidP="00A24044">
      <w:pPr>
        <w:spacing w:line="360" w:lineRule="auto"/>
        <w:jc w:val="both"/>
        <w:rPr>
          <w:rFonts w:ascii="Times New Roman" w:hAnsi="Times New Roman" w:cs="Times New Roman"/>
          <w:sz w:val="24"/>
          <w:szCs w:val="24"/>
          <w:lang w:val="en-US"/>
        </w:rPr>
      </w:pPr>
    </w:p>
    <w:p w14:paraId="249B5897" w14:textId="3C09B1B2" w:rsidR="00A24044" w:rsidRPr="00B5293C" w:rsidRDefault="00A24044" w:rsidP="00A24044">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Defendant’s</w:t>
      </w:r>
      <w:r w:rsidRPr="00A24044">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Special</w:t>
      </w:r>
      <w:r w:rsidRPr="00A24044">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Plea</w:t>
      </w:r>
    </w:p>
    <w:p w14:paraId="76A254B8" w14:textId="7C1B4F74" w:rsidR="00A24044" w:rsidRPr="00A24044" w:rsidRDefault="00A24044" w:rsidP="006B00DE">
      <w:pPr>
        <w:spacing w:after="0" w:line="240" w:lineRule="auto"/>
        <w:jc w:val="both"/>
        <w:rPr>
          <w:rFonts w:ascii="Times New Roman" w:hAnsi="Times New Roman" w:cs="Times New Roman"/>
          <w:sz w:val="24"/>
          <w:szCs w:val="24"/>
          <w:lang w:val="en-US"/>
        </w:rPr>
      </w:pPr>
      <w:r w:rsidRPr="00A24044">
        <w:rPr>
          <w:rFonts w:ascii="Times New Roman" w:hAnsi="Times New Roman" w:cs="Times New Roman"/>
          <w:i/>
          <w:iCs/>
          <w:sz w:val="24"/>
          <w:szCs w:val="24"/>
          <w:lang w:val="en-US"/>
        </w:rPr>
        <w:t xml:space="preserve">T. </w:t>
      </w:r>
      <w:r>
        <w:rPr>
          <w:rFonts w:ascii="Times New Roman" w:hAnsi="Times New Roman" w:cs="Times New Roman"/>
          <w:i/>
          <w:iCs/>
          <w:sz w:val="24"/>
          <w:szCs w:val="24"/>
          <w:lang w:val="en-US"/>
        </w:rPr>
        <w:t>Zishiri</w:t>
      </w:r>
      <w:r w:rsidRPr="00A24044">
        <w:rPr>
          <w:rFonts w:ascii="Times New Roman" w:hAnsi="Times New Roman" w:cs="Times New Roman"/>
          <w:sz w:val="24"/>
          <w:szCs w:val="24"/>
          <w:lang w:val="en-US"/>
        </w:rPr>
        <w:t xml:space="preserve">, for the </w:t>
      </w:r>
      <w:r w:rsidR="00A2229D">
        <w:rPr>
          <w:rFonts w:ascii="Times New Roman" w:hAnsi="Times New Roman" w:cs="Times New Roman"/>
          <w:sz w:val="24"/>
          <w:szCs w:val="24"/>
          <w:lang w:val="en-US"/>
        </w:rPr>
        <w:t>Defendant</w:t>
      </w:r>
    </w:p>
    <w:p w14:paraId="4C991C11" w14:textId="0C8DEA44" w:rsidR="00A24044" w:rsidRPr="00A24044" w:rsidRDefault="00A2229D" w:rsidP="006B00DE">
      <w:pPr>
        <w:spacing w:after="0" w:line="240" w:lineRule="auto"/>
        <w:jc w:val="both"/>
        <w:rPr>
          <w:rFonts w:ascii="Times New Roman" w:hAnsi="Times New Roman" w:cs="Times New Roman"/>
          <w:sz w:val="24"/>
          <w:szCs w:val="24"/>
          <w:lang w:val="en-US"/>
        </w:rPr>
      </w:pPr>
      <w:r w:rsidRPr="00A2229D">
        <w:rPr>
          <w:rFonts w:ascii="Times New Roman" w:hAnsi="Times New Roman" w:cs="Times New Roman"/>
          <w:i/>
          <w:iCs/>
          <w:sz w:val="24"/>
          <w:szCs w:val="24"/>
          <w:lang w:val="en-US"/>
        </w:rPr>
        <w:t>Mr. T. Gadzirai</w:t>
      </w:r>
      <w:r>
        <w:rPr>
          <w:rFonts w:ascii="Times New Roman" w:hAnsi="Times New Roman" w:cs="Times New Roman"/>
          <w:sz w:val="24"/>
          <w:szCs w:val="24"/>
          <w:lang w:val="en-US"/>
        </w:rPr>
        <w:t>, for the Plaintiff</w:t>
      </w:r>
    </w:p>
    <w:p w14:paraId="2359263A" w14:textId="2E1C54DD" w:rsidR="00A24044" w:rsidRDefault="00A24044" w:rsidP="0016369B">
      <w:pPr>
        <w:spacing w:line="360" w:lineRule="auto"/>
        <w:jc w:val="both"/>
        <w:rPr>
          <w:rFonts w:ascii="Times New Roman" w:hAnsi="Times New Roman" w:cs="Times New Roman"/>
          <w:sz w:val="24"/>
          <w:szCs w:val="24"/>
          <w:lang w:val="en-US"/>
        </w:rPr>
      </w:pPr>
    </w:p>
    <w:p w14:paraId="28BB4E84" w14:textId="18FC5518" w:rsidR="0016369B" w:rsidRPr="00021EF9" w:rsidRDefault="006B07D8" w:rsidP="0016369B">
      <w:pPr>
        <w:spacing w:line="360" w:lineRule="auto"/>
        <w:jc w:val="both"/>
        <w:rPr>
          <w:rFonts w:ascii="Times New Roman" w:hAnsi="Times New Roman" w:cs="Times New Roman"/>
          <w:b/>
          <w:sz w:val="24"/>
          <w:szCs w:val="24"/>
          <w:lang w:val="en-US"/>
        </w:rPr>
      </w:pPr>
      <w:r w:rsidRPr="00021EF9">
        <w:rPr>
          <w:rFonts w:ascii="Times New Roman" w:hAnsi="Times New Roman" w:cs="Times New Roman"/>
          <w:b/>
          <w:sz w:val="24"/>
          <w:szCs w:val="24"/>
          <w:lang w:val="en-US"/>
        </w:rPr>
        <w:t xml:space="preserve">MAKOMO J: </w:t>
      </w:r>
    </w:p>
    <w:p w14:paraId="76D8DDAA" w14:textId="22DABDBC" w:rsidR="00260B9B" w:rsidRDefault="0016369B" w:rsidP="00AB4277">
      <w:pPr>
        <w:spacing w:after="0" w:line="360" w:lineRule="auto"/>
        <w:ind w:right="-46"/>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 xml:space="preserve">The plaintiff sued out summons against the </w:t>
      </w:r>
      <w:r w:rsidR="00A2229D">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for payment of a sum of </w:t>
      </w:r>
      <w:r w:rsidR="00A2229D">
        <w:rPr>
          <w:rFonts w:ascii="Times New Roman" w:hAnsi="Times New Roman" w:cs="Times New Roman"/>
          <w:sz w:val="24"/>
          <w:szCs w:val="24"/>
          <w:lang w:val="en-US"/>
        </w:rPr>
        <w:t xml:space="preserve">USD247 </w:t>
      </w:r>
      <w:r w:rsidR="00654073">
        <w:rPr>
          <w:rFonts w:ascii="Times New Roman" w:hAnsi="Times New Roman" w:cs="Times New Roman"/>
          <w:sz w:val="24"/>
          <w:szCs w:val="24"/>
          <w:lang w:val="en-US"/>
        </w:rPr>
        <w:t>317.50</w:t>
      </w:r>
      <w:r>
        <w:rPr>
          <w:rFonts w:ascii="Times New Roman" w:hAnsi="Times New Roman" w:cs="Times New Roman"/>
          <w:sz w:val="24"/>
          <w:szCs w:val="24"/>
          <w:lang w:val="en-US"/>
        </w:rPr>
        <w:t xml:space="preserve"> which the </w:t>
      </w:r>
      <w:r w:rsidR="00654073">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owed it following breach of </w:t>
      </w:r>
      <w:r w:rsidR="00654073">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contract entered into between the parties. </w:t>
      </w:r>
      <w:r w:rsidR="00021EF9">
        <w:rPr>
          <w:rFonts w:ascii="Times New Roman" w:hAnsi="Times New Roman" w:cs="Times New Roman"/>
          <w:sz w:val="24"/>
          <w:szCs w:val="24"/>
          <w:lang w:val="en-US"/>
        </w:rPr>
        <w:t>After entering</w:t>
      </w:r>
      <w:r w:rsidR="006B758B">
        <w:rPr>
          <w:rFonts w:ascii="Times New Roman" w:hAnsi="Times New Roman" w:cs="Times New Roman"/>
          <w:sz w:val="24"/>
          <w:szCs w:val="24"/>
          <w:lang w:val="en-US"/>
        </w:rPr>
        <w:t xml:space="preserve"> an appearance to defend, t</w:t>
      </w:r>
      <w:r>
        <w:rPr>
          <w:rFonts w:ascii="Times New Roman" w:hAnsi="Times New Roman" w:cs="Times New Roman"/>
          <w:sz w:val="24"/>
          <w:szCs w:val="24"/>
          <w:lang w:val="en-US"/>
        </w:rPr>
        <w:t xml:space="preserve">he </w:t>
      </w:r>
      <w:r w:rsidR="00654073">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elected to utilize alternatives to pleading available to it and filed a special plea</w:t>
      </w:r>
      <w:r w:rsidR="006B758B">
        <w:rPr>
          <w:rFonts w:ascii="Times New Roman" w:hAnsi="Times New Roman" w:cs="Times New Roman"/>
          <w:sz w:val="24"/>
          <w:szCs w:val="24"/>
          <w:lang w:val="en-US"/>
        </w:rPr>
        <w:t xml:space="preserve"> instead of pleading over on the merits</w:t>
      </w:r>
      <w:r>
        <w:rPr>
          <w:rFonts w:ascii="Times New Roman" w:hAnsi="Times New Roman" w:cs="Times New Roman"/>
          <w:sz w:val="24"/>
          <w:szCs w:val="24"/>
          <w:lang w:val="en-US"/>
        </w:rPr>
        <w:t xml:space="preserve">. The special plea is based on two grounds, firstly, that the </w:t>
      </w:r>
      <w:r w:rsidR="00654073">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being a company is improperly cited as Hwange Coal Gasification Company only omitting the words </w:t>
      </w:r>
      <w:r w:rsidR="00AB4277">
        <w:rPr>
          <w:rFonts w:ascii="Times New Roman" w:hAnsi="Times New Roman" w:cs="Times New Roman"/>
          <w:sz w:val="24"/>
          <w:szCs w:val="24"/>
          <w:lang w:val="en-US"/>
        </w:rPr>
        <w:t>(</w:t>
      </w:r>
      <w:r>
        <w:rPr>
          <w:rFonts w:ascii="Times New Roman" w:hAnsi="Times New Roman" w:cs="Times New Roman"/>
          <w:sz w:val="24"/>
          <w:szCs w:val="24"/>
          <w:lang w:val="en-US"/>
        </w:rPr>
        <w:t>Pvt</w:t>
      </w:r>
      <w:r w:rsidR="00AB4277">
        <w:rPr>
          <w:rFonts w:ascii="Times New Roman" w:hAnsi="Times New Roman" w:cs="Times New Roman"/>
          <w:sz w:val="24"/>
          <w:szCs w:val="24"/>
          <w:lang w:val="en-US"/>
        </w:rPr>
        <w:t>)</w:t>
      </w:r>
      <w:r>
        <w:rPr>
          <w:rFonts w:ascii="Times New Roman" w:hAnsi="Times New Roman" w:cs="Times New Roman"/>
          <w:sz w:val="24"/>
          <w:szCs w:val="24"/>
          <w:lang w:val="en-US"/>
        </w:rPr>
        <w:t xml:space="preserve"> Ltd.</w:t>
      </w:r>
      <w:r w:rsidR="00654073">
        <w:rPr>
          <w:rFonts w:ascii="Times New Roman" w:hAnsi="Times New Roman" w:cs="Times New Roman"/>
          <w:sz w:val="24"/>
          <w:szCs w:val="24"/>
          <w:lang w:val="en-US"/>
        </w:rPr>
        <w:t xml:space="preserve"> It is argued that</w:t>
      </w:r>
      <w:r w:rsidR="004342DB">
        <w:rPr>
          <w:rFonts w:ascii="Times New Roman" w:hAnsi="Times New Roman" w:cs="Times New Roman"/>
          <w:sz w:val="24"/>
          <w:szCs w:val="24"/>
          <w:lang w:val="en-US"/>
        </w:rPr>
        <w:t>,</w:t>
      </w:r>
      <w:r w:rsidR="00654073">
        <w:rPr>
          <w:rFonts w:ascii="Times New Roman" w:hAnsi="Times New Roman" w:cs="Times New Roman"/>
          <w:sz w:val="24"/>
          <w:szCs w:val="24"/>
          <w:lang w:val="en-US"/>
        </w:rPr>
        <w:t xml:space="preserve"> </w:t>
      </w:r>
      <w:r w:rsidR="004342DB">
        <w:rPr>
          <w:rFonts w:ascii="Times New Roman" w:hAnsi="Times New Roman" w:cs="Times New Roman"/>
          <w:sz w:val="24"/>
          <w:szCs w:val="24"/>
          <w:lang w:val="en-US"/>
        </w:rPr>
        <w:t xml:space="preserve">for that reason, </w:t>
      </w:r>
      <w:r w:rsidR="00654073">
        <w:rPr>
          <w:rFonts w:ascii="Times New Roman" w:hAnsi="Times New Roman" w:cs="Times New Roman"/>
          <w:sz w:val="24"/>
          <w:szCs w:val="24"/>
          <w:lang w:val="en-US"/>
        </w:rPr>
        <w:t>there is therefore no plaintiff in this matter</w:t>
      </w:r>
      <w:r w:rsidR="004342DB">
        <w:rPr>
          <w:rFonts w:ascii="Times New Roman" w:hAnsi="Times New Roman" w:cs="Times New Roman"/>
          <w:sz w:val="24"/>
          <w:szCs w:val="24"/>
          <w:lang w:val="en-US"/>
        </w:rPr>
        <w:t xml:space="preserve"> which renders the summons a nullity</w:t>
      </w:r>
      <w:r w:rsidR="00654073">
        <w:rPr>
          <w:rFonts w:ascii="Times New Roman" w:hAnsi="Times New Roman" w:cs="Times New Roman"/>
          <w:sz w:val="24"/>
          <w:szCs w:val="24"/>
          <w:lang w:val="en-US"/>
        </w:rPr>
        <w:t>.</w:t>
      </w:r>
      <w:r>
        <w:rPr>
          <w:rFonts w:ascii="Times New Roman" w:hAnsi="Times New Roman" w:cs="Times New Roman"/>
          <w:sz w:val="24"/>
          <w:szCs w:val="24"/>
          <w:lang w:val="en-US"/>
        </w:rPr>
        <w:t xml:space="preserve"> Secondly, it is argued that since the acknowledgment of debt, on which the cause of claim is based was signed on </w:t>
      </w:r>
      <w:r w:rsidR="004B4B13">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4B4B13">
        <w:rPr>
          <w:rFonts w:ascii="Times New Roman" w:hAnsi="Times New Roman" w:cs="Times New Roman"/>
          <w:sz w:val="24"/>
          <w:szCs w:val="24"/>
          <w:lang w:val="en-US"/>
        </w:rPr>
        <w:t>June</w:t>
      </w:r>
      <w:r>
        <w:rPr>
          <w:rFonts w:ascii="Times New Roman" w:hAnsi="Times New Roman" w:cs="Times New Roman"/>
          <w:sz w:val="24"/>
          <w:szCs w:val="24"/>
          <w:lang w:val="en-US"/>
        </w:rPr>
        <w:t xml:space="preserve"> 2018</w:t>
      </w:r>
      <w:r w:rsidR="004342D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342DB">
        <w:rPr>
          <w:rFonts w:ascii="Times New Roman" w:hAnsi="Times New Roman" w:cs="Times New Roman"/>
          <w:sz w:val="24"/>
          <w:szCs w:val="24"/>
          <w:lang w:val="en-US"/>
        </w:rPr>
        <w:t>defendant’s</w:t>
      </w:r>
      <w:r>
        <w:rPr>
          <w:rFonts w:ascii="Times New Roman" w:hAnsi="Times New Roman" w:cs="Times New Roman"/>
          <w:sz w:val="24"/>
          <w:szCs w:val="24"/>
          <w:lang w:val="en-US"/>
        </w:rPr>
        <w:t xml:space="preserve"> obligation to the </w:t>
      </w:r>
      <w:r w:rsidR="004342DB">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is subject to Statutory Instrument 33 of 2019, </w:t>
      </w:r>
      <w:r w:rsidR="004342DB">
        <w:rPr>
          <w:rFonts w:ascii="Times New Roman" w:hAnsi="Times New Roman" w:cs="Times New Roman"/>
          <w:sz w:val="24"/>
          <w:szCs w:val="24"/>
          <w:lang w:val="en-US"/>
        </w:rPr>
        <w:t>thus</w:t>
      </w:r>
      <w:r>
        <w:rPr>
          <w:rFonts w:ascii="Times New Roman" w:hAnsi="Times New Roman" w:cs="Times New Roman"/>
          <w:sz w:val="24"/>
          <w:szCs w:val="24"/>
          <w:lang w:val="en-US"/>
        </w:rPr>
        <w:t xml:space="preserve"> the amount claimed ought to have been expressed in RTGS dollars and not United States Dollars. </w:t>
      </w:r>
    </w:p>
    <w:p w14:paraId="786335D5" w14:textId="77777777" w:rsidR="00021EF9" w:rsidRDefault="00021EF9" w:rsidP="00AB4277">
      <w:pPr>
        <w:spacing w:after="0" w:line="360" w:lineRule="auto"/>
        <w:ind w:right="-46"/>
        <w:jc w:val="both"/>
        <w:rPr>
          <w:rFonts w:ascii="Times New Roman" w:hAnsi="Times New Roman" w:cs="Times New Roman"/>
          <w:sz w:val="24"/>
          <w:szCs w:val="24"/>
          <w:lang w:val="en-US"/>
        </w:rPr>
      </w:pPr>
    </w:p>
    <w:p w14:paraId="65E1E18B" w14:textId="29CDD07A" w:rsidR="0016369B" w:rsidRDefault="0016369B"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008C63FE">
        <w:rPr>
          <w:rFonts w:ascii="Times New Roman" w:hAnsi="Times New Roman" w:cs="Times New Roman"/>
          <w:sz w:val="24"/>
          <w:szCs w:val="24"/>
          <w:lang w:val="en-US"/>
        </w:rPr>
        <w:t>T</w:t>
      </w:r>
      <w:r w:rsidR="006B758B">
        <w:rPr>
          <w:rFonts w:ascii="Times New Roman" w:hAnsi="Times New Roman" w:cs="Times New Roman"/>
          <w:sz w:val="24"/>
          <w:szCs w:val="24"/>
          <w:lang w:val="en-US"/>
        </w:rPr>
        <w:t xml:space="preserve">he </w:t>
      </w:r>
      <w:r w:rsidR="008C63FE">
        <w:rPr>
          <w:rFonts w:ascii="Times New Roman" w:hAnsi="Times New Roman" w:cs="Times New Roman"/>
          <w:sz w:val="24"/>
          <w:szCs w:val="24"/>
          <w:lang w:val="en-US"/>
        </w:rPr>
        <w:t>plaintiff</w:t>
      </w:r>
      <w:r w:rsidR="006B758B">
        <w:rPr>
          <w:rFonts w:ascii="Times New Roman" w:hAnsi="Times New Roman" w:cs="Times New Roman"/>
          <w:sz w:val="24"/>
          <w:szCs w:val="24"/>
          <w:lang w:val="en-US"/>
        </w:rPr>
        <w:t xml:space="preserve"> is in the business of production of coal and coke products in Hwange. Its market base extends as far as other countries such as Zambia. </w:t>
      </w:r>
      <w:r w:rsidR="00190E50">
        <w:rPr>
          <w:rFonts w:ascii="Times New Roman" w:hAnsi="Times New Roman" w:cs="Times New Roman"/>
          <w:sz w:val="24"/>
          <w:szCs w:val="24"/>
          <w:lang w:val="en-US"/>
        </w:rPr>
        <w:t xml:space="preserve">In that regard, on 14 September 2017 the parties entered into a contract in terms of which the </w:t>
      </w:r>
      <w:r w:rsidR="008C63FE">
        <w:rPr>
          <w:rFonts w:ascii="Times New Roman" w:hAnsi="Times New Roman" w:cs="Times New Roman"/>
          <w:sz w:val="24"/>
          <w:szCs w:val="24"/>
          <w:lang w:val="en-US"/>
        </w:rPr>
        <w:t>defendant</w:t>
      </w:r>
      <w:r w:rsidR="00190E50">
        <w:rPr>
          <w:rFonts w:ascii="Times New Roman" w:hAnsi="Times New Roman" w:cs="Times New Roman"/>
          <w:sz w:val="24"/>
          <w:szCs w:val="24"/>
          <w:lang w:val="en-US"/>
        </w:rPr>
        <w:t xml:space="preserve">, a company in haulage transport business, would transport </w:t>
      </w:r>
      <w:r w:rsidR="008C63FE">
        <w:rPr>
          <w:rFonts w:ascii="Times New Roman" w:hAnsi="Times New Roman" w:cs="Times New Roman"/>
          <w:sz w:val="24"/>
          <w:szCs w:val="24"/>
          <w:lang w:val="en-US"/>
        </w:rPr>
        <w:t>plaintiff’s</w:t>
      </w:r>
      <w:r w:rsidR="00190E50">
        <w:rPr>
          <w:rFonts w:ascii="Times New Roman" w:hAnsi="Times New Roman" w:cs="Times New Roman"/>
          <w:sz w:val="24"/>
          <w:szCs w:val="24"/>
          <w:lang w:val="en-US"/>
        </w:rPr>
        <w:t xml:space="preserve"> coal and coke products to its clients in Zambia.</w:t>
      </w:r>
    </w:p>
    <w:p w14:paraId="1115222B" w14:textId="77777777" w:rsidR="00021EF9" w:rsidRDefault="00021EF9" w:rsidP="00AB4277">
      <w:pPr>
        <w:spacing w:after="0" w:line="360" w:lineRule="auto"/>
        <w:jc w:val="both"/>
        <w:rPr>
          <w:rFonts w:ascii="Times New Roman" w:hAnsi="Times New Roman" w:cs="Times New Roman"/>
          <w:sz w:val="24"/>
          <w:szCs w:val="24"/>
          <w:lang w:val="en-US"/>
        </w:rPr>
      </w:pPr>
    </w:p>
    <w:p w14:paraId="2D13C48B" w14:textId="15138F2E" w:rsidR="00FA28BC" w:rsidRDefault="00FA28BC"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r>
        <w:rPr>
          <w:rFonts w:ascii="Times New Roman" w:hAnsi="Times New Roman" w:cs="Times New Roman"/>
          <w:sz w:val="24"/>
          <w:szCs w:val="24"/>
          <w:lang w:val="en-US"/>
        </w:rPr>
        <w:tab/>
        <w:t xml:space="preserve">A week later, </w:t>
      </w:r>
      <w:r w:rsidR="00DB1C21">
        <w:rPr>
          <w:rFonts w:ascii="Times New Roman" w:hAnsi="Times New Roman" w:cs="Times New Roman"/>
          <w:sz w:val="24"/>
          <w:szCs w:val="24"/>
          <w:lang w:val="en-US"/>
        </w:rPr>
        <w:t xml:space="preserve">on 21 September 2017 </w:t>
      </w:r>
      <w:r>
        <w:rPr>
          <w:rFonts w:ascii="Times New Roman" w:hAnsi="Times New Roman" w:cs="Times New Roman"/>
          <w:sz w:val="24"/>
          <w:szCs w:val="24"/>
          <w:lang w:val="en-US"/>
        </w:rPr>
        <w:t>the two parties</w:t>
      </w:r>
      <w:r w:rsidR="008C63FE">
        <w:rPr>
          <w:rFonts w:ascii="Times New Roman" w:hAnsi="Times New Roman" w:cs="Times New Roman"/>
          <w:sz w:val="24"/>
          <w:szCs w:val="24"/>
          <w:lang w:val="en-US"/>
        </w:rPr>
        <w:t xml:space="preserve"> further</w:t>
      </w:r>
      <w:r>
        <w:rPr>
          <w:rFonts w:ascii="Times New Roman" w:hAnsi="Times New Roman" w:cs="Times New Roman"/>
          <w:sz w:val="24"/>
          <w:szCs w:val="24"/>
          <w:lang w:val="en-US"/>
        </w:rPr>
        <w:t xml:space="preserve"> entered into a fuel supply agreement with a third party, namely, Headbolls Investments (Pvt) Ltd (“Headbolls”) where </w:t>
      </w:r>
      <w:r w:rsidR="008C63FE">
        <w:rPr>
          <w:rFonts w:ascii="Times New Roman" w:hAnsi="Times New Roman" w:cs="Times New Roman"/>
          <w:sz w:val="24"/>
          <w:szCs w:val="24"/>
          <w:lang w:val="en-US"/>
        </w:rPr>
        <w:t>plaintiff</w:t>
      </w:r>
      <w:r>
        <w:rPr>
          <w:rFonts w:ascii="Times New Roman" w:hAnsi="Times New Roman" w:cs="Times New Roman"/>
          <w:sz w:val="24"/>
          <w:szCs w:val="24"/>
          <w:lang w:val="en-US"/>
        </w:rPr>
        <w:t xml:space="preserve"> would </w:t>
      </w:r>
      <w:r w:rsidR="00DB1C21">
        <w:rPr>
          <w:rFonts w:ascii="Times New Roman" w:hAnsi="Times New Roman" w:cs="Times New Roman"/>
          <w:sz w:val="24"/>
          <w:szCs w:val="24"/>
          <w:lang w:val="en-US"/>
        </w:rPr>
        <w:t>make advance payments for</w:t>
      </w:r>
      <w:r>
        <w:rPr>
          <w:rFonts w:ascii="Times New Roman" w:hAnsi="Times New Roman" w:cs="Times New Roman"/>
          <w:sz w:val="24"/>
          <w:szCs w:val="24"/>
          <w:lang w:val="en-US"/>
        </w:rPr>
        <w:t xml:space="preserve"> fuel </w:t>
      </w:r>
      <w:r w:rsidR="00DB1C21">
        <w:rPr>
          <w:rFonts w:ascii="Times New Roman" w:hAnsi="Times New Roman" w:cs="Times New Roman"/>
          <w:sz w:val="24"/>
          <w:szCs w:val="24"/>
          <w:lang w:val="en-US"/>
        </w:rPr>
        <w:t>to</w:t>
      </w:r>
      <w:r>
        <w:rPr>
          <w:rFonts w:ascii="Times New Roman" w:hAnsi="Times New Roman" w:cs="Times New Roman"/>
          <w:sz w:val="24"/>
          <w:szCs w:val="24"/>
          <w:lang w:val="en-US"/>
        </w:rPr>
        <w:t xml:space="preserve"> Headbolls, in turn Headbolls would deliver the purchased fuel at Zuva Petroleum depot in Hwange for use by the </w:t>
      </w:r>
      <w:r w:rsidR="008C63FE">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to transport </w:t>
      </w:r>
      <w:r w:rsidR="008C63FE">
        <w:rPr>
          <w:rFonts w:ascii="Times New Roman" w:hAnsi="Times New Roman" w:cs="Times New Roman"/>
          <w:sz w:val="24"/>
          <w:szCs w:val="24"/>
          <w:lang w:val="en-US"/>
        </w:rPr>
        <w:t>plaintiff’s</w:t>
      </w:r>
      <w:r>
        <w:rPr>
          <w:rFonts w:ascii="Times New Roman" w:hAnsi="Times New Roman" w:cs="Times New Roman"/>
          <w:sz w:val="24"/>
          <w:szCs w:val="24"/>
          <w:lang w:val="en-US"/>
        </w:rPr>
        <w:t xml:space="preserve"> products. The </w:t>
      </w:r>
      <w:r w:rsidR="008C63FE">
        <w:rPr>
          <w:rFonts w:ascii="Times New Roman" w:hAnsi="Times New Roman" w:cs="Times New Roman"/>
          <w:sz w:val="24"/>
          <w:szCs w:val="24"/>
          <w:lang w:val="en-US"/>
        </w:rPr>
        <w:t>defendant</w:t>
      </w:r>
      <w:r w:rsidR="00DB1C21">
        <w:rPr>
          <w:rFonts w:ascii="Times New Roman" w:hAnsi="Times New Roman" w:cs="Times New Roman"/>
          <w:sz w:val="24"/>
          <w:szCs w:val="24"/>
          <w:lang w:val="en-US"/>
        </w:rPr>
        <w:t xml:space="preserve"> stood as surety on behalf of Headb</w:t>
      </w:r>
      <w:r w:rsidR="008C63FE">
        <w:rPr>
          <w:rFonts w:ascii="Times New Roman" w:hAnsi="Times New Roman" w:cs="Times New Roman"/>
          <w:sz w:val="24"/>
          <w:szCs w:val="24"/>
          <w:lang w:val="en-US"/>
        </w:rPr>
        <w:t>o</w:t>
      </w:r>
      <w:r w:rsidR="00DB1C21">
        <w:rPr>
          <w:rFonts w:ascii="Times New Roman" w:hAnsi="Times New Roman" w:cs="Times New Roman"/>
          <w:sz w:val="24"/>
          <w:szCs w:val="24"/>
          <w:lang w:val="en-US"/>
        </w:rPr>
        <w:t xml:space="preserve">lls </w:t>
      </w:r>
      <w:r w:rsidR="00514757">
        <w:rPr>
          <w:rFonts w:ascii="Times New Roman" w:hAnsi="Times New Roman" w:cs="Times New Roman"/>
          <w:sz w:val="24"/>
          <w:szCs w:val="24"/>
          <w:lang w:val="en-US"/>
        </w:rPr>
        <w:t>and undertook to repay the debt should Headbolls fail to deliver the fuel paid for</w:t>
      </w:r>
      <w:r w:rsidR="008C63FE">
        <w:rPr>
          <w:rFonts w:ascii="Times New Roman" w:hAnsi="Times New Roman" w:cs="Times New Roman"/>
          <w:sz w:val="24"/>
          <w:szCs w:val="24"/>
          <w:lang w:val="en-US"/>
        </w:rPr>
        <w:t xml:space="preserve"> by plaintiff</w:t>
      </w:r>
      <w:r w:rsidR="00514757">
        <w:rPr>
          <w:rFonts w:ascii="Times New Roman" w:hAnsi="Times New Roman" w:cs="Times New Roman"/>
          <w:sz w:val="24"/>
          <w:szCs w:val="24"/>
          <w:lang w:val="en-US"/>
        </w:rPr>
        <w:t xml:space="preserve">. </w:t>
      </w:r>
      <w:r w:rsidR="008C63FE">
        <w:rPr>
          <w:rFonts w:ascii="Times New Roman" w:hAnsi="Times New Roman" w:cs="Times New Roman"/>
          <w:sz w:val="24"/>
          <w:szCs w:val="24"/>
          <w:lang w:val="en-US"/>
        </w:rPr>
        <w:t>By</w:t>
      </w:r>
      <w:r w:rsidR="00514757">
        <w:rPr>
          <w:rFonts w:ascii="Times New Roman" w:hAnsi="Times New Roman" w:cs="Times New Roman"/>
          <w:sz w:val="24"/>
          <w:szCs w:val="24"/>
          <w:lang w:val="en-US"/>
        </w:rPr>
        <w:t xml:space="preserve"> January 2018, </w:t>
      </w:r>
      <w:r w:rsidR="008C63FE">
        <w:rPr>
          <w:rFonts w:ascii="Times New Roman" w:hAnsi="Times New Roman" w:cs="Times New Roman"/>
          <w:sz w:val="24"/>
          <w:szCs w:val="24"/>
          <w:lang w:val="en-US"/>
        </w:rPr>
        <w:t>plaintiff</w:t>
      </w:r>
      <w:r w:rsidR="00514757">
        <w:rPr>
          <w:rFonts w:ascii="Times New Roman" w:hAnsi="Times New Roman" w:cs="Times New Roman"/>
          <w:sz w:val="24"/>
          <w:szCs w:val="24"/>
          <w:lang w:val="en-US"/>
        </w:rPr>
        <w:t xml:space="preserve"> had made advance payments for fuel in terms of the tripartite agreement amounting to USD117 000, which fuel Headbolls failed to deliver as per the contract.</w:t>
      </w:r>
    </w:p>
    <w:p w14:paraId="72CC93C6" w14:textId="77777777" w:rsidR="00021EF9" w:rsidRDefault="00021EF9" w:rsidP="00AB4277">
      <w:pPr>
        <w:spacing w:after="0" w:line="360" w:lineRule="auto"/>
        <w:jc w:val="both"/>
        <w:rPr>
          <w:rFonts w:ascii="Times New Roman" w:hAnsi="Times New Roman" w:cs="Times New Roman"/>
          <w:sz w:val="24"/>
          <w:szCs w:val="24"/>
          <w:lang w:val="en-US"/>
        </w:rPr>
      </w:pPr>
    </w:p>
    <w:p w14:paraId="115325D5" w14:textId="0EB93A17" w:rsidR="005D0310" w:rsidRDefault="005D0310"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 xml:space="preserve">During </w:t>
      </w:r>
      <w:r w:rsidR="005B1E0C">
        <w:rPr>
          <w:rFonts w:ascii="Times New Roman" w:hAnsi="Times New Roman" w:cs="Times New Roman"/>
          <w:sz w:val="24"/>
          <w:szCs w:val="24"/>
          <w:lang w:val="en-US"/>
        </w:rPr>
        <w:t xml:space="preserve">about </w:t>
      </w:r>
      <w:r>
        <w:rPr>
          <w:rFonts w:ascii="Times New Roman" w:hAnsi="Times New Roman" w:cs="Times New Roman"/>
          <w:sz w:val="24"/>
          <w:szCs w:val="24"/>
          <w:lang w:val="en-US"/>
        </w:rPr>
        <w:t xml:space="preserve">the same period </w:t>
      </w:r>
      <w:r w:rsidR="005B1E0C">
        <w:rPr>
          <w:rFonts w:ascii="Times New Roman" w:hAnsi="Times New Roman" w:cs="Times New Roman"/>
          <w:sz w:val="24"/>
          <w:szCs w:val="24"/>
          <w:lang w:val="en-US"/>
        </w:rPr>
        <w:t>plaintiff made advance payments to defendant for the loads it was going to transport to Zambia. It came to light</w:t>
      </w:r>
      <w:r>
        <w:rPr>
          <w:rFonts w:ascii="Times New Roman" w:hAnsi="Times New Roman" w:cs="Times New Roman"/>
          <w:sz w:val="24"/>
          <w:szCs w:val="24"/>
          <w:lang w:val="en-US"/>
        </w:rPr>
        <w:t xml:space="preserve"> </w:t>
      </w:r>
      <w:r w:rsidR="005B1E0C">
        <w:rPr>
          <w:rFonts w:ascii="Times New Roman" w:hAnsi="Times New Roman" w:cs="Times New Roman"/>
          <w:sz w:val="24"/>
          <w:szCs w:val="24"/>
          <w:lang w:val="en-US"/>
        </w:rPr>
        <w:t xml:space="preserve">after a reconciliation that loads </w:t>
      </w:r>
      <w:r w:rsidR="008F1E65">
        <w:rPr>
          <w:rFonts w:ascii="Times New Roman" w:hAnsi="Times New Roman" w:cs="Times New Roman"/>
          <w:sz w:val="24"/>
          <w:szCs w:val="24"/>
          <w:lang w:val="en-US"/>
        </w:rPr>
        <w:t xml:space="preserve">amounting to USD25 917.50 </w:t>
      </w:r>
      <w:r w:rsidR="00F605F7">
        <w:rPr>
          <w:rFonts w:ascii="Times New Roman" w:hAnsi="Times New Roman" w:cs="Times New Roman"/>
          <w:sz w:val="24"/>
          <w:szCs w:val="24"/>
          <w:lang w:val="en-US"/>
        </w:rPr>
        <w:t>were still outstanding</w:t>
      </w:r>
      <w:r w:rsidR="005B1E0C">
        <w:rPr>
          <w:rFonts w:ascii="Times New Roman" w:hAnsi="Times New Roman" w:cs="Times New Roman"/>
          <w:sz w:val="24"/>
          <w:szCs w:val="24"/>
          <w:lang w:val="en-US"/>
        </w:rPr>
        <w:t>.</w:t>
      </w:r>
    </w:p>
    <w:p w14:paraId="4D6C86FF" w14:textId="77777777" w:rsidR="008E4900" w:rsidRDefault="008E4900" w:rsidP="00AB4277">
      <w:pPr>
        <w:spacing w:after="0" w:line="360" w:lineRule="auto"/>
        <w:jc w:val="both"/>
        <w:rPr>
          <w:rFonts w:ascii="Times New Roman" w:hAnsi="Times New Roman" w:cs="Times New Roman"/>
          <w:sz w:val="24"/>
          <w:szCs w:val="24"/>
          <w:lang w:val="en-US"/>
        </w:rPr>
      </w:pPr>
    </w:p>
    <w:p w14:paraId="4F858528" w14:textId="7560A5F8" w:rsidR="008F1E65" w:rsidRDefault="008F1E65"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 xml:space="preserve">Further, it was realized by the plaintiff that a total of twelve loads of coke which had been loaded by defendant at specific request of plaintiff as per contract had not been delivered to the intended clients. The twelve loads had a combined </w:t>
      </w:r>
      <w:r w:rsidR="003C65E4">
        <w:rPr>
          <w:rFonts w:ascii="Times New Roman" w:hAnsi="Times New Roman" w:cs="Times New Roman"/>
          <w:sz w:val="24"/>
          <w:szCs w:val="24"/>
          <w:lang w:val="en-US"/>
        </w:rPr>
        <w:t>value of USD104 400.</w:t>
      </w:r>
    </w:p>
    <w:p w14:paraId="17CC124F" w14:textId="2C85A153" w:rsidR="003C65E4" w:rsidRDefault="003C65E4"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t>The value of the fuel paid, advance transport cost</w:t>
      </w:r>
      <w:r w:rsidR="00E04E81">
        <w:rPr>
          <w:rFonts w:ascii="Times New Roman" w:hAnsi="Times New Roman" w:cs="Times New Roman"/>
          <w:sz w:val="24"/>
          <w:szCs w:val="24"/>
          <w:lang w:val="en-US"/>
        </w:rPr>
        <w:t>s</w:t>
      </w:r>
      <w:r>
        <w:rPr>
          <w:rFonts w:ascii="Times New Roman" w:hAnsi="Times New Roman" w:cs="Times New Roman"/>
          <w:sz w:val="24"/>
          <w:szCs w:val="24"/>
          <w:lang w:val="en-US"/>
        </w:rPr>
        <w:t xml:space="preserve"> and the undelivered cargo brought the defendant’s indebtedness to the plaintiff to USD247 317.50.</w:t>
      </w:r>
    </w:p>
    <w:p w14:paraId="5783C465" w14:textId="77777777" w:rsidR="008E4900" w:rsidRDefault="008E4900" w:rsidP="00AB4277">
      <w:pPr>
        <w:spacing w:after="0" w:line="360" w:lineRule="auto"/>
        <w:jc w:val="both"/>
        <w:rPr>
          <w:rFonts w:ascii="Times New Roman" w:hAnsi="Times New Roman" w:cs="Times New Roman"/>
          <w:sz w:val="24"/>
          <w:szCs w:val="24"/>
          <w:lang w:val="en-US"/>
        </w:rPr>
      </w:pPr>
    </w:p>
    <w:p w14:paraId="1D8AB037" w14:textId="3AC02BDD" w:rsidR="00E04E81" w:rsidRDefault="00E04E81"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t>On 5 June 2018, the defendant being represented by one Shepherd Tundiya executed an acknowledgment of debt wherein it acknowledged owing the plaintiff the sum claimed in the summons and undertook to pay</w:t>
      </w:r>
      <w:r w:rsidR="00F85388">
        <w:rPr>
          <w:rFonts w:ascii="Times New Roman" w:hAnsi="Times New Roman" w:cs="Times New Roman"/>
          <w:sz w:val="24"/>
          <w:szCs w:val="24"/>
          <w:lang w:val="en-US"/>
        </w:rPr>
        <w:t xml:space="preserve"> “as quickly as possible”. Despite that undertaking, the defendant has allegedly failed, refused or neglected to pay.</w:t>
      </w:r>
    </w:p>
    <w:p w14:paraId="751235C6" w14:textId="77777777" w:rsidR="008E4900" w:rsidRDefault="008E4900" w:rsidP="00AB4277">
      <w:pPr>
        <w:spacing w:after="0" w:line="360" w:lineRule="auto"/>
        <w:jc w:val="both"/>
        <w:rPr>
          <w:rFonts w:ascii="Times New Roman" w:hAnsi="Times New Roman" w:cs="Times New Roman"/>
          <w:sz w:val="24"/>
          <w:szCs w:val="24"/>
          <w:lang w:val="en-US"/>
        </w:rPr>
      </w:pPr>
    </w:p>
    <w:p w14:paraId="795F8FDA" w14:textId="378E17A8" w:rsidR="00F85388" w:rsidRDefault="00F85388"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t>Consequently, the plaintiff has now filed summons claiming the amount owed, interest at the prescribed rate plus costs.</w:t>
      </w:r>
    </w:p>
    <w:p w14:paraId="56A5DA06" w14:textId="77777777" w:rsidR="008E4900" w:rsidRDefault="008E4900" w:rsidP="00AB4277">
      <w:pPr>
        <w:spacing w:after="0" w:line="360" w:lineRule="auto"/>
        <w:jc w:val="both"/>
        <w:rPr>
          <w:rFonts w:ascii="Times New Roman" w:hAnsi="Times New Roman" w:cs="Times New Roman"/>
          <w:sz w:val="24"/>
          <w:szCs w:val="24"/>
          <w:lang w:val="en-US"/>
        </w:rPr>
      </w:pPr>
    </w:p>
    <w:p w14:paraId="7A584E50" w14:textId="1300ED01" w:rsidR="00BB55DA" w:rsidRDefault="00BB55DA"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t xml:space="preserve">As already alluded to, the </w:t>
      </w:r>
      <w:r w:rsidR="004B4B13">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then raised a special</w:t>
      </w:r>
      <w:r w:rsidR="004B4B13">
        <w:rPr>
          <w:rFonts w:ascii="Times New Roman" w:hAnsi="Times New Roman" w:cs="Times New Roman"/>
          <w:sz w:val="24"/>
          <w:szCs w:val="24"/>
          <w:lang w:val="en-US"/>
        </w:rPr>
        <w:t xml:space="preserve"> plea</w:t>
      </w:r>
      <w:r>
        <w:rPr>
          <w:rFonts w:ascii="Times New Roman" w:hAnsi="Times New Roman" w:cs="Times New Roman"/>
          <w:sz w:val="24"/>
          <w:szCs w:val="24"/>
          <w:lang w:val="en-US"/>
        </w:rPr>
        <w:t xml:space="preserve"> as described. Instead of replicating the special plea</w:t>
      </w:r>
      <w:r w:rsidR="00CE4C42">
        <w:rPr>
          <w:rFonts w:ascii="Times New Roman" w:hAnsi="Times New Roman" w:cs="Times New Roman"/>
          <w:sz w:val="24"/>
          <w:szCs w:val="24"/>
          <w:lang w:val="en-US"/>
        </w:rPr>
        <w:t xml:space="preserve"> and file heads of argument before setting down the matter</w:t>
      </w:r>
      <w:r w:rsidR="004930CE">
        <w:rPr>
          <w:rFonts w:ascii="Times New Roman" w:hAnsi="Times New Roman" w:cs="Times New Roman"/>
          <w:sz w:val="24"/>
          <w:szCs w:val="24"/>
          <w:lang w:val="en-US"/>
        </w:rPr>
        <w:t xml:space="preserve">, the </w:t>
      </w:r>
      <w:r w:rsidR="004B4B13">
        <w:rPr>
          <w:rFonts w:ascii="Times New Roman" w:hAnsi="Times New Roman" w:cs="Times New Roman"/>
          <w:sz w:val="24"/>
          <w:szCs w:val="24"/>
          <w:lang w:val="en-US"/>
        </w:rPr>
        <w:t>plaintiff’s</w:t>
      </w:r>
      <w:r w:rsidR="004930CE">
        <w:rPr>
          <w:rFonts w:ascii="Times New Roman" w:hAnsi="Times New Roman" w:cs="Times New Roman"/>
          <w:sz w:val="24"/>
          <w:szCs w:val="24"/>
          <w:lang w:val="en-US"/>
        </w:rPr>
        <w:t xml:space="preserve"> lawyers immediately set</w:t>
      </w:r>
      <w:r w:rsidR="00D47F6C">
        <w:rPr>
          <w:rFonts w:ascii="Times New Roman" w:hAnsi="Times New Roman" w:cs="Times New Roman"/>
          <w:sz w:val="24"/>
          <w:szCs w:val="24"/>
          <w:lang w:val="en-US"/>
        </w:rPr>
        <w:t xml:space="preserve"> </w:t>
      </w:r>
      <w:r w:rsidR="004930CE">
        <w:rPr>
          <w:rFonts w:ascii="Times New Roman" w:hAnsi="Times New Roman" w:cs="Times New Roman"/>
          <w:sz w:val="24"/>
          <w:szCs w:val="24"/>
          <w:lang w:val="en-US"/>
        </w:rPr>
        <w:t xml:space="preserve">down the special plea for hearing in terms of </w:t>
      </w:r>
      <w:r w:rsidR="003E71A3">
        <w:rPr>
          <w:rFonts w:ascii="Times New Roman" w:hAnsi="Times New Roman" w:cs="Times New Roman"/>
          <w:sz w:val="24"/>
          <w:szCs w:val="24"/>
          <w:lang w:val="en-US"/>
        </w:rPr>
        <w:t>r 138 (b)</w:t>
      </w:r>
      <w:r w:rsidR="004930CE">
        <w:rPr>
          <w:rFonts w:ascii="Times New Roman" w:hAnsi="Times New Roman" w:cs="Times New Roman"/>
          <w:sz w:val="24"/>
          <w:szCs w:val="24"/>
          <w:lang w:val="en-US"/>
        </w:rPr>
        <w:t xml:space="preserve"> </w:t>
      </w:r>
      <w:r w:rsidR="003E71A3">
        <w:rPr>
          <w:rFonts w:ascii="Times New Roman" w:hAnsi="Times New Roman" w:cs="Times New Roman"/>
          <w:sz w:val="24"/>
          <w:szCs w:val="24"/>
          <w:lang w:val="en-US"/>
        </w:rPr>
        <w:t>o</w:t>
      </w:r>
      <w:r w:rsidR="004930CE">
        <w:rPr>
          <w:rFonts w:ascii="Times New Roman" w:hAnsi="Times New Roman" w:cs="Times New Roman"/>
          <w:sz w:val="24"/>
          <w:szCs w:val="24"/>
          <w:lang w:val="en-US"/>
        </w:rPr>
        <w:t xml:space="preserve">f the </w:t>
      </w:r>
      <w:r w:rsidR="003E71A3">
        <w:rPr>
          <w:rFonts w:ascii="Times New Roman" w:hAnsi="Times New Roman" w:cs="Times New Roman"/>
          <w:sz w:val="24"/>
          <w:szCs w:val="24"/>
          <w:lang w:val="en-US"/>
        </w:rPr>
        <w:t xml:space="preserve">High Court Rules, 1971 (“the old </w:t>
      </w:r>
      <w:r w:rsidR="004930CE">
        <w:rPr>
          <w:rFonts w:ascii="Times New Roman" w:hAnsi="Times New Roman" w:cs="Times New Roman"/>
          <w:sz w:val="24"/>
          <w:szCs w:val="24"/>
          <w:lang w:val="en-US"/>
        </w:rPr>
        <w:t>Rules</w:t>
      </w:r>
      <w:r w:rsidR="003E71A3">
        <w:rPr>
          <w:rFonts w:ascii="Times New Roman" w:hAnsi="Times New Roman" w:cs="Times New Roman"/>
          <w:sz w:val="24"/>
          <w:szCs w:val="24"/>
          <w:lang w:val="en-US"/>
        </w:rPr>
        <w:t>)</w:t>
      </w:r>
      <w:r w:rsidR="00CE4C42">
        <w:rPr>
          <w:rFonts w:ascii="Times New Roman" w:hAnsi="Times New Roman" w:cs="Times New Roman"/>
          <w:sz w:val="24"/>
          <w:szCs w:val="24"/>
          <w:lang w:val="en-US"/>
        </w:rPr>
        <w:t xml:space="preserve"> without such replication and heads</w:t>
      </w:r>
      <w:r w:rsidR="004930CE">
        <w:rPr>
          <w:rFonts w:ascii="Times New Roman" w:hAnsi="Times New Roman" w:cs="Times New Roman"/>
          <w:sz w:val="24"/>
          <w:szCs w:val="24"/>
          <w:lang w:val="en-US"/>
        </w:rPr>
        <w:t xml:space="preserve">. It is unfortunate that the lawyers have renounced agency and did not appear on the date set down for the hearing of the special plea. Lawyers have a duty to acquaint themselves with </w:t>
      </w:r>
      <w:r w:rsidR="00D9092A">
        <w:rPr>
          <w:rFonts w:ascii="Times New Roman" w:hAnsi="Times New Roman" w:cs="Times New Roman"/>
          <w:sz w:val="24"/>
          <w:szCs w:val="24"/>
          <w:lang w:val="en-US"/>
        </w:rPr>
        <w:t>procedure</w:t>
      </w:r>
      <w:r w:rsidR="004930CE">
        <w:rPr>
          <w:rFonts w:ascii="Times New Roman" w:hAnsi="Times New Roman" w:cs="Times New Roman"/>
          <w:sz w:val="24"/>
          <w:szCs w:val="24"/>
          <w:lang w:val="en-US"/>
        </w:rPr>
        <w:t xml:space="preserve"> </w:t>
      </w:r>
      <w:r w:rsidR="004930CE">
        <w:rPr>
          <w:rFonts w:ascii="Times New Roman" w:hAnsi="Times New Roman" w:cs="Times New Roman"/>
          <w:sz w:val="24"/>
          <w:szCs w:val="24"/>
          <w:lang w:val="en-US"/>
        </w:rPr>
        <w:lastRenderedPageBreak/>
        <w:t>to avoid elementary errors prejudicial to their clients and also mislead the court.</w:t>
      </w:r>
      <w:r>
        <w:rPr>
          <w:rFonts w:ascii="Times New Roman" w:hAnsi="Times New Roman" w:cs="Times New Roman"/>
          <w:sz w:val="24"/>
          <w:szCs w:val="24"/>
          <w:lang w:val="en-US"/>
        </w:rPr>
        <w:t xml:space="preserve"> </w:t>
      </w:r>
      <w:r w:rsidR="00503B36">
        <w:rPr>
          <w:rFonts w:ascii="Times New Roman" w:hAnsi="Times New Roman" w:cs="Times New Roman"/>
          <w:sz w:val="24"/>
          <w:szCs w:val="24"/>
          <w:lang w:val="en-US"/>
        </w:rPr>
        <w:t>Where a special plea is filed</w:t>
      </w:r>
      <w:r w:rsidR="00CE4C42">
        <w:rPr>
          <w:rFonts w:ascii="Times New Roman" w:hAnsi="Times New Roman" w:cs="Times New Roman"/>
          <w:sz w:val="24"/>
          <w:szCs w:val="24"/>
          <w:lang w:val="en-US"/>
        </w:rPr>
        <w:t>,</w:t>
      </w:r>
      <w:r w:rsidR="00503B36">
        <w:rPr>
          <w:rFonts w:ascii="Times New Roman" w:hAnsi="Times New Roman" w:cs="Times New Roman"/>
          <w:sz w:val="24"/>
          <w:szCs w:val="24"/>
          <w:lang w:val="en-US"/>
        </w:rPr>
        <w:t xml:space="preserve"> the plaintiff is</w:t>
      </w:r>
      <w:r w:rsidR="004930CE">
        <w:rPr>
          <w:rFonts w:ascii="Times New Roman" w:hAnsi="Times New Roman" w:cs="Times New Roman"/>
          <w:sz w:val="24"/>
          <w:szCs w:val="24"/>
          <w:lang w:val="en-US"/>
        </w:rPr>
        <w:t xml:space="preserve"> enjoin</w:t>
      </w:r>
      <w:r w:rsidR="00503B36">
        <w:rPr>
          <w:rFonts w:ascii="Times New Roman" w:hAnsi="Times New Roman" w:cs="Times New Roman"/>
          <w:sz w:val="24"/>
          <w:szCs w:val="24"/>
          <w:lang w:val="en-US"/>
        </w:rPr>
        <w:t>ed</w:t>
      </w:r>
      <w:r w:rsidR="004930CE">
        <w:rPr>
          <w:rFonts w:ascii="Times New Roman" w:hAnsi="Times New Roman" w:cs="Times New Roman"/>
          <w:sz w:val="24"/>
          <w:szCs w:val="24"/>
          <w:lang w:val="en-US"/>
        </w:rPr>
        <w:t xml:space="preserve"> to file a replication together with heads of arguments before the matter is set</w:t>
      </w:r>
      <w:r w:rsidR="00D47F6C">
        <w:rPr>
          <w:rFonts w:ascii="Times New Roman" w:hAnsi="Times New Roman" w:cs="Times New Roman"/>
          <w:sz w:val="24"/>
          <w:szCs w:val="24"/>
          <w:lang w:val="en-US"/>
        </w:rPr>
        <w:t xml:space="preserve"> </w:t>
      </w:r>
      <w:r w:rsidR="004930CE">
        <w:rPr>
          <w:rFonts w:ascii="Times New Roman" w:hAnsi="Times New Roman" w:cs="Times New Roman"/>
          <w:sz w:val="24"/>
          <w:szCs w:val="24"/>
          <w:lang w:val="en-US"/>
        </w:rPr>
        <w:t>down for hearing. The reason for this is simple and goes to explain the nature of a special plea as opposed to an exception in that</w:t>
      </w:r>
      <w:r w:rsidR="0021506D">
        <w:rPr>
          <w:rFonts w:ascii="Times New Roman" w:hAnsi="Times New Roman" w:cs="Times New Roman"/>
          <w:sz w:val="24"/>
          <w:szCs w:val="24"/>
          <w:lang w:val="en-US"/>
        </w:rPr>
        <w:t xml:space="preserve"> where a special plea is raised, new facts which do not appear </w:t>
      </w:r>
      <w:r w:rsidR="0021506D" w:rsidRPr="006E4D26">
        <w:rPr>
          <w:rFonts w:ascii="Times New Roman" w:hAnsi="Times New Roman" w:cs="Times New Roman"/>
          <w:i/>
          <w:iCs/>
          <w:sz w:val="24"/>
          <w:szCs w:val="24"/>
          <w:lang w:val="en-US"/>
        </w:rPr>
        <w:t>ex</w:t>
      </w:r>
      <w:r w:rsidR="0021506D">
        <w:rPr>
          <w:rFonts w:ascii="Times New Roman" w:hAnsi="Times New Roman" w:cs="Times New Roman"/>
          <w:sz w:val="24"/>
          <w:szCs w:val="24"/>
          <w:lang w:val="en-US"/>
        </w:rPr>
        <w:t xml:space="preserve"> </w:t>
      </w:r>
      <w:r w:rsidR="0021506D" w:rsidRPr="006E4D26">
        <w:rPr>
          <w:rFonts w:ascii="Times New Roman" w:hAnsi="Times New Roman" w:cs="Times New Roman"/>
          <w:i/>
          <w:iCs/>
          <w:sz w:val="24"/>
          <w:szCs w:val="24"/>
          <w:lang w:val="en-US"/>
        </w:rPr>
        <w:t>facie</w:t>
      </w:r>
      <w:r w:rsidR="0021506D">
        <w:rPr>
          <w:rFonts w:ascii="Times New Roman" w:hAnsi="Times New Roman" w:cs="Times New Roman"/>
          <w:sz w:val="24"/>
          <w:szCs w:val="24"/>
          <w:lang w:val="en-US"/>
        </w:rPr>
        <w:t xml:space="preserve"> the record </w:t>
      </w:r>
      <w:r w:rsidR="00503B36">
        <w:rPr>
          <w:rFonts w:ascii="Times New Roman" w:hAnsi="Times New Roman" w:cs="Times New Roman"/>
          <w:sz w:val="24"/>
          <w:szCs w:val="24"/>
          <w:lang w:val="en-US"/>
        </w:rPr>
        <w:t>a</w:t>
      </w:r>
      <w:r w:rsidR="0021506D">
        <w:rPr>
          <w:rFonts w:ascii="Times New Roman" w:hAnsi="Times New Roman" w:cs="Times New Roman"/>
          <w:sz w:val="24"/>
          <w:szCs w:val="24"/>
          <w:lang w:val="en-US"/>
        </w:rPr>
        <w:t xml:space="preserve">re raised and the </w:t>
      </w:r>
      <w:r w:rsidR="00503B36">
        <w:rPr>
          <w:rFonts w:ascii="Times New Roman" w:hAnsi="Times New Roman" w:cs="Times New Roman"/>
          <w:sz w:val="24"/>
          <w:szCs w:val="24"/>
          <w:lang w:val="en-US"/>
        </w:rPr>
        <w:t>plaintiff</w:t>
      </w:r>
      <w:r w:rsidR="00D47F6C">
        <w:rPr>
          <w:rFonts w:ascii="Times New Roman" w:hAnsi="Times New Roman" w:cs="Times New Roman"/>
          <w:sz w:val="24"/>
          <w:szCs w:val="24"/>
          <w:lang w:val="en-US"/>
        </w:rPr>
        <w:t xml:space="preserve"> </w:t>
      </w:r>
      <w:r w:rsidR="0021506D">
        <w:rPr>
          <w:rFonts w:ascii="Times New Roman" w:hAnsi="Times New Roman" w:cs="Times New Roman"/>
          <w:sz w:val="24"/>
          <w:szCs w:val="24"/>
          <w:lang w:val="en-US"/>
        </w:rPr>
        <w:t xml:space="preserve">must </w:t>
      </w:r>
      <w:r w:rsidR="006E4D26">
        <w:rPr>
          <w:rFonts w:ascii="Times New Roman" w:hAnsi="Times New Roman" w:cs="Times New Roman"/>
          <w:sz w:val="24"/>
          <w:szCs w:val="24"/>
          <w:lang w:val="en-US"/>
        </w:rPr>
        <w:t>rebut</w:t>
      </w:r>
      <w:r w:rsidR="0021506D">
        <w:rPr>
          <w:rFonts w:ascii="Times New Roman" w:hAnsi="Times New Roman" w:cs="Times New Roman"/>
          <w:sz w:val="24"/>
          <w:szCs w:val="24"/>
          <w:lang w:val="en-US"/>
        </w:rPr>
        <w:t xml:space="preserve"> those facts through a replication. </w:t>
      </w:r>
      <w:r w:rsidR="00503B36">
        <w:rPr>
          <w:rFonts w:ascii="Times New Roman" w:hAnsi="Times New Roman" w:cs="Times New Roman"/>
          <w:sz w:val="24"/>
          <w:szCs w:val="24"/>
          <w:lang w:val="en-US"/>
        </w:rPr>
        <w:t xml:space="preserve">This is so because the new facts introduce a new dispute which must be responded to by the plaintiff. </w:t>
      </w:r>
      <w:r w:rsidR="0021506D">
        <w:rPr>
          <w:rFonts w:ascii="Times New Roman" w:hAnsi="Times New Roman" w:cs="Times New Roman"/>
          <w:sz w:val="24"/>
          <w:szCs w:val="24"/>
          <w:lang w:val="en-US"/>
        </w:rPr>
        <w:t xml:space="preserve">Where the </w:t>
      </w:r>
      <w:r w:rsidR="00503B36">
        <w:rPr>
          <w:rFonts w:ascii="Times New Roman" w:hAnsi="Times New Roman" w:cs="Times New Roman"/>
          <w:sz w:val="24"/>
          <w:szCs w:val="24"/>
          <w:lang w:val="en-US"/>
        </w:rPr>
        <w:t>plaintiff</w:t>
      </w:r>
      <w:r w:rsidR="0021506D">
        <w:rPr>
          <w:rFonts w:ascii="Times New Roman" w:hAnsi="Times New Roman" w:cs="Times New Roman"/>
          <w:sz w:val="24"/>
          <w:szCs w:val="24"/>
          <w:lang w:val="en-US"/>
        </w:rPr>
        <w:t xml:space="preserve"> fails to replicate, as </w:t>
      </w:r>
      <w:r w:rsidR="0021506D" w:rsidRPr="00D47F6C">
        <w:rPr>
          <w:rFonts w:ascii="Times New Roman" w:hAnsi="Times New Roman" w:cs="Times New Roman"/>
          <w:i/>
          <w:iCs/>
          <w:sz w:val="24"/>
          <w:szCs w:val="24"/>
          <w:lang w:val="en-US"/>
        </w:rPr>
        <w:t>in casu</w:t>
      </w:r>
      <w:r w:rsidR="0021506D">
        <w:rPr>
          <w:rFonts w:ascii="Times New Roman" w:hAnsi="Times New Roman" w:cs="Times New Roman"/>
          <w:sz w:val="24"/>
          <w:szCs w:val="24"/>
          <w:lang w:val="en-US"/>
        </w:rPr>
        <w:t>, the general rule is that the matter will be heard as unopposed. This is so because there will be no dispute as regards the facts raised in the special plea, which facts are absent from the plaintiff’s declaration</w:t>
      </w:r>
      <w:r w:rsidR="006E4D26">
        <w:rPr>
          <w:rFonts w:ascii="Times New Roman" w:hAnsi="Times New Roman" w:cs="Times New Roman"/>
          <w:sz w:val="24"/>
          <w:szCs w:val="24"/>
          <w:lang w:val="en-US"/>
        </w:rPr>
        <w:t xml:space="preserve"> or particulars of claim</w:t>
      </w:r>
      <w:r w:rsidR="0021506D">
        <w:rPr>
          <w:rFonts w:ascii="Times New Roman" w:hAnsi="Times New Roman" w:cs="Times New Roman"/>
          <w:sz w:val="24"/>
          <w:szCs w:val="24"/>
          <w:lang w:val="en-US"/>
        </w:rPr>
        <w:t xml:space="preserve">. </w:t>
      </w:r>
      <w:r w:rsidR="00503B36">
        <w:rPr>
          <w:rFonts w:ascii="Times New Roman" w:hAnsi="Times New Roman" w:cs="Times New Roman"/>
          <w:sz w:val="24"/>
          <w:szCs w:val="24"/>
          <w:lang w:val="en-US"/>
        </w:rPr>
        <w:t xml:space="preserve">The Supreme Court </w:t>
      </w:r>
      <w:r w:rsidR="006E4D26">
        <w:rPr>
          <w:rFonts w:ascii="Times New Roman" w:hAnsi="Times New Roman" w:cs="Times New Roman"/>
          <w:sz w:val="24"/>
          <w:szCs w:val="24"/>
          <w:lang w:val="en-US"/>
        </w:rPr>
        <w:t>set out</w:t>
      </w:r>
      <w:r w:rsidR="00503B36">
        <w:rPr>
          <w:rFonts w:ascii="Times New Roman" w:hAnsi="Times New Roman" w:cs="Times New Roman"/>
          <w:sz w:val="24"/>
          <w:szCs w:val="24"/>
          <w:lang w:val="en-US"/>
        </w:rPr>
        <w:t xml:space="preserve"> th</w:t>
      </w:r>
      <w:r w:rsidR="006E4D26">
        <w:rPr>
          <w:rFonts w:ascii="Times New Roman" w:hAnsi="Times New Roman" w:cs="Times New Roman"/>
          <w:sz w:val="24"/>
          <w:szCs w:val="24"/>
          <w:lang w:val="en-US"/>
        </w:rPr>
        <w:t>e</w:t>
      </w:r>
      <w:r w:rsidR="00503B36">
        <w:rPr>
          <w:rFonts w:ascii="Times New Roman" w:hAnsi="Times New Roman" w:cs="Times New Roman"/>
          <w:sz w:val="24"/>
          <w:szCs w:val="24"/>
          <w:lang w:val="en-US"/>
        </w:rPr>
        <w:t xml:space="preserve"> position </w:t>
      </w:r>
      <w:r w:rsidR="006A6086">
        <w:rPr>
          <w:rFonts w:ascii="Times New Roman" w:hAnsi="Times New Roman" w:cs="Times New Roman"/>
          <w:sz w:val="24"/>
          <w:szCs w:val="24"/>
          <w:lang w:val="en-US"/>
        </w:rPr>
        <w:t>i</w:t>
      </w:r>
      <w:r w:rsidR="0021506D">
        <w:rPr>
          <w:rFonts w:ascii="Times New Roman" w:hAnsi="Times New Roman" w:cs="Times New Roman"/>
          <w:sz w:val="24"/>
          <w:szCs w:val="24"/>
          <w:lang w:val="en-US"/>
        </w:rPr>
        <w:t xml:space="preserve">n </w:t>
      </w:r>
      <w:r w:rsidR="006A6086" w:rsidRPr="006A6086">
        <w:rPr>
          <w:rFonts w:ascii="Times New Roman" w:hAnsi="Times New Roman" w:cs="Times New Roman"/>
          <w:i/>
          <w:iCs/>
          <w:sz w:val="24"/>
          <w:szCs w:val="24"/>
          <w:lang w:val="en-US"/>
        </w:rPr>
        <w:t xml:space="preserve">Jennifer </w:t>
      </w:r>
      <w:r w:rsidR="006E4D26">
        <w:rPr>
          <w:rFonts w:ascii="Times New Roman" w:hAnsi="Times New Roman" w:cs="Times New Roman"/>
          <w:i/>
          <w:iCs/>
          <w:sz w:val="24"/>
          <w:szCs w:val="24"/>
          <w:lang w:val="en-US"/>
        </w:rPr>
        <w:t>N</w:t>
      </w:r>
      <w:r w:rsidR="006A6086" w:rsidRPr="006A6086">
        <w:rPr>
          <w:rFonts w:ascii="Times New Roman" w:hAnsi="Times New Roman" w:cs="Times New Roman"/>
          <w:i/>
          <w:iCs/>
          <w:sz w:val="24"/>
          <w:szCs w:val="24"/>
          <w:lang w:val="en-US"/>
        </w:rPr>
        <w:t>an Brooker &amp; Anor v Richard Mudhanda &amp; Another</w:t>
      </w:r>
      <w:r w:rsidR="006A6086">
        <w:rPr>
          <w:rFonts w:ascii="Times New Roman" w:hAnsi="Times New Roman" w:cs="Times New Roman"/>
          <w:sz w:val="24"/>
          <w:szCs w:val="24"/>
          <w:lang w:val="en-US"/>
        </w:rPr>
        <w:t xml:space="preserve"> SC 5/18 at p</w:t>
      </w:r>
      <w:r w:rsidR="006E4D26">
        <w:rPr>
          <w:rFonts w:ascii="Times New Roman" w:hAnsi="Times New Roman" w:cs="Times New Roman"/>
          <w:sz w:val="24"/>
          <w:szCs w:val="24"/>
          <w:lang w:val="en-US"/>
        </w:rPr>
        <w:t>13:</w:t>
      </w:r>
    </w:p>
    <w:p w14:paraId="6B30B83E" w14:textId="7B5FD564" w:rsidR="00C32FDF" w:rsidRDefault="00C32FDF" w:rsidP="00AB4277">
      <w:pPr>
        <w:spacing w:after="0" w:line="240" w:lineRule="auto"/>
        <w:ind w:left="720"/>
        <w:jc w:val="both"/>
        <w:rPr>
          <w:rFonts w:ascii="Times New Roman" w:hAnsi="Times New Roman" w:cs="Times New Roman"/>
          <w:lang w:val="en-ZW"/>
        </w:rPr>
      </w:pPr>
      <w:r w:rsidRPr="00C32FDF">
        <w:rPr>
          <w:rFonts w:ascii="Times New Roman" w:hAnsi="Times New Roman" w:cs="Times New Roman"/>
          <w:lang w:val="en-US"/>
        </w:rPr>
        <w:t>“</w:t>
      </w:r>
      <w:r w:rsidRPr="00C32FDF">
        <w:rPr>
          <w:rFonts w:ascii="Times New Roman" w:hAnsi="Times New Roman" w:cs="Times New Roman"/>
          <w:lang w:val="en-ZW"/>
        </w:rPr>
        <w:t xml:space="preserve">After being served with the special plea of prescription, the respondent should have replicated. The purpose of a replication is to inform the court and the defendant of the plaintiff’s rebuttal to the special plea. The failure by the respondent to file a replication to the special plea means that there are no disputes for determination on the special plea. In the absence of such replication, there would </w:t>
      </w:r>
      <w:r w:rsidRPr="00C32FDF">
        <w:rPr>
          <w:rFonts w:ascii="Times New Roman" w:hAnsi="Times New Roman" w:cs="Times New Roman"/>
          <w:lang w:val="en-ZW"/>
        </w:rPr>
        <w:tab/>
        <w:t xml:space="preserve">be no issue for determination by the court a </w:t>
      </w:r>
      <w:r w:rsidRPr="00C32FDF">
        <w:rPr>
          <w:rFonts w:ascii="Times New Roman" w:hAnsi="Times New Roman" w:cs="Times New Roman"/>
          <w:i/>
          <w:lang w:val="en-ZW"/>
        </w:rPr>
        <w:t>quo</w:t>
      </w:r>
      <w:r w:rsidRPr="00C32FDF">
        <w:rPr>
          <w:rFonts w:ascii="Times New Roman" w:hAnsi="Times New Roman" w:cs="Times New Roman"/>
          <w:lang w:val="en-ZW"/>
        </w:rPr>
        <w:t>.”</w:t>
      </w:r>
    </w:p>
    <w:p w14:paraId="4D907204" w14:textId="77777777" w:rsidR="00AB4277" w:rsidRPr="00C32FDF" w:rsidRDefault="00AB4277" w:rsidP="00AB4277">
      <w:pPr>
        <w:spacing w:after="0" w:line="240" w:lineRule="auto"/>
        <w:ind w:left="720"/>
        <w:jc w:val="both"/>
        <w:rPr>
          <w:rFonts w:ascii="Times New Roman" w:hAnsi="Times New Roman" w:cs="Times New Roman"/>
          <w:lang w:val="en-ZW"/>
        </w:rPr>
      </w:pPr>
    </w:p>
    <w:p w14:paraId="41E3B098" w14:textId="6940F140" w:rsidR="00022F50" w:rsidRDefault="0021506D"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lang w:val="en-US"/>
        </w:rPr>
        <w:tab/>
      </w:r>
      <w:r w:rsidR="001751E6">
        <w:rPr>
          <w:rFonts w:ascii="Times New Roman" w:hAnsi="Times New Roman" w:cs="Times New Roman"/>
          <w:sz w:val="24"/>
          <w:szCs w:val="24"/>
          <w:lang w:val="en-US"/>
        </w:rPr>
        <w:t xml:space="preserve">The awkwardness of the situation in which </w:t>
      </w:r>
      <w:r w:rsidR="006E4D26">
        <w:rPr>
          <w:rFonts w:ascii="Times New Roman" w:hAnsi="Times New Roman" w:cs="Times New Roman"/>
          <w:sz w:val="24"/>
          <w:szCs w:val="24"/>
          <w:lang w:val="en-US"/>
        </w:rPr>
        <w:t>plaintiff</w:t>
      </w:r>
      <w:r w:rsidR="001751E6">
        <w:rPr>
          <w:rFonts w:ascii="Times New Roman" w:hAnsi="Times New Roman" w:cs="Times New Roman"/>
          <w:sz w:val="24"/>
          <w:szCs w:val="24"/>
          <w:lang w:val="en-US"/>
        </w:rPr>
        <w:t xml:space="preserve"> found itself in on the date of the hearing was </w:t>
      </w:r>
      <w:r w:rsidR="006E4D26">
        <w:rPr>
          <w:rFonts w:ascii="Times New Roman" w:hAnsi="Times New Roman" w:cs="Times New Roman"/>
          <w:sz w:val="24"/>
          <w:szCs w:val="24"/>
          <w:lang w:val="en-US"/>
        </w:rPr>
        <w:t xml:space="preserve">further heightened by the fact </w:t>
      </w:r>
      <w:r w:rsidR="001751E6">
        <w:rPr>
          <w:rFonts w:ascii="Times New Roman" w:hAnsi="Times New Roman" w:cs="Times New Roman"/>
          <w:sz w:val="24"/>
          <w:szCs w:val="24"/>
          <w:lang w:val="en-US"/>
        </w:rPr>
        <w:t xml:space="preserve">that the owners of the company were firmly ensconced in China and no appearance for </w:t>
      </w:r>
      <w:r w:rsidR="00C4427A">
        <w:rPr>
          <w:rFonts w:ascii="Times New Roman" w:hAnsi="Times New Roman" w:cs="Times New Roman"/>
          <w:sz w:val="24"/>
          <w:szCs w:val="24"/>
          <w:lang w:val="en-US"/>
        </w:rPr>
        <w:t xml:space="preserve">it </w:t>
      </w:r>
      <w:r w:rsidR="001751E6">
        <w:rPr>
          <w:rFonts w:ascii="Times New Roman" w:hAnsi="Times New Roman" w:cs="Times New Roman"/>
          <w:sz w:val="24"/>
          <w:szCs w:val="24"/>
          <w:lang w:val="en-US"/>
        </w:rPr>
        <w:t xml:space="preserve">was made. Doubting the circumstances under which service had been made to erstwhile lawyers who had since duly filed their notice of renunciation of agency, I directed that the </w:t>
      </w:r>
      <w:r w:rsidR="00C4427A">
        <w:rPr>
          <w:rFonts w:ascii="Times New Roman" w:hAnsi="Times New Roman" w:cs="Times New Roman"/>
          <w:sz w:val="24"/>
          <w:szCs w:val="24"/>
          <w:lang w:val="en-US"/>
        </w:rPr>
        <w:t>plaintiff</w:t>
      </w:r>
      <w:r w:rsidR="001751E6">
        <w:rPr>
          <w:rFonts w:ascii="Times New Roman" w:hAnsi="Times New Roman" w:cs="Times New Roman"/>
          <w:sz w:val="24"/>
          <w:szCs w:val="24"/>
          <w:lang w:val="en-US"/>
        </w:rPr>
        <w:t xml:space="preserve"> be served at the last known address and postponed the matter. At the resumed hearing, only an employee appeared on behalf of the company. The employee </w:t>
      </w:r>
      <w:r w:rsidR="00385892">
        <w:rPr>
          <w:rFonts w:ascii="Times New Roman" w:hAnsi="Times New Roman" w:cs="Times New Roman"/>
          <w:sz w:val="24"/>
          <w:szCs w:val="24"/>
          <w:lang w:val="en-US"/>
        </w:rPr>
        <w:t>was clearly</w:t>
      </w:r>
      <w:r w:rsidR="001751E6">
        <w:rPr>
          <w:rFonts w:ascii="Times New Roman" w:hAnsi="Times New Roman" w:cs="Times New Roman"/>
          <w:sz w:val="24"/>
          <w:szCs w:val="24"/>
          <w:lang w:val="en-US"/>
        </w:rPr>
        <w:t xml:space="preserve"> overawed </w:t>
      </w:r>
      <w:r w:rsidR="00385892">
        <w:rPr>
          <w:rFonts w:ascii="Times New Roman" w:hAnsi="Times New Roman" w:cs="Times New Roman"/>
          <w:sz w:val="24"/>
          <w:szCs w:val="24"/>
          <w:lang w:val="en-US"/>
        </w:rPr>
        <w:t>by</w:t>
      </w:r>
      <w:r w:rsidR="001751E6">
        <w:rPr>
          <w:rFonts w:ascii="Times New Roman" w:hAnsi="Times New Roman" w:cs="Times New Roman"/>
          <w:sz w:val="24"/>
          <w:szCs w:val="24"/>
          <w:lang w:val="en-US"/>
        </w:rPr>
        <w:t xml:space="preserve"> the proceedings</w:t>
      </w:r>
      <w:r w:rsidR="00385892">
        <w:rPr>
          <w:rFonts w:ascii="Times New Roman" w:hAnsi="Times New Roman" w:cs="Times New Roman"/>
          <w:sz w:val="24"/>
          <w:szCs w:val="24"/>
          <w:lang w:val="en-US"/>
        </w:rPr>
        <w:t xml:space="preserve"> and the nature of legal issues the court had to be addressed on. His only mandate </w:t>
      </w:r>
      <w:r w:rsidR="00C4427A">
        <w:rPr>
          <w:rFonts w:ascii="Times New Roman" w:hAnsi="Times New Roman" w:cs="Times New Roman"/>
          <w:sz w:val="24"/>
          <w:szCs w:val="24"/>
          <w:lang w:val="en-US"/>
        </w:rPr>
        <w:t xml:space="preserve">which </w:t>
      </w:r>
      <w:r w:rsidR="00385892">
        <w:rPr>
          <w:rFonts w:ascii="Times New Roman" w:hAnsi="Times New Roman" w:cs="Times New Roman"/>
          <w:sz w:val="24"/>
          <w:szCs w:val="24"/>
          <w:lang w:val="en-US"/>
        </w:rPr>
        <w:t>he carried was to seek a further postponement of the case</w:t>
      </w:r>
      <w:r w:rsidR="00C4427A">
        <w:rPr>
          <w:rFonts w:ascii="Times New Roman" w:hAnsi="Times New Roman" w:cs="Times New Roman"/>
          <w:sz w:val="24"/>
          <w:szCs w:val="24"/>
          <w:lang w:val="en-US"/>
        </w:rPr>
        <w:t>,</w:t>
      </w:r>
      <w:r w:rsidR="00385892">
        <w:rPr>
          <w:rFonts w:ascii="Times New Roman" w:hAnsi="Times New Roman" w:cs="Times New Roman"/>
          <w:sz w:val="24"/>
          <w:szCs w:val="24"/>
          <w:lang w:val="en-US"/>
        </w:rPr>
        <w:t xml:space="preserve"> informing the court that the directors of the company were in China and were </w:t>
      </w:r>
      <w:r w:rsidR="00C4427A">
        <w:rPr>
          <w:rFonts w:ascii="Times New Roman" w:hAnsi="Times New Roman" w:cs="Times New Roman"/>
          <w:sz w:val="24"/>
          <w:szCs w:val="24"/>
          <w:lang w:val="en-US"/>
        </w:rPr>
        <w:t xml:space="preserve">attempting to smoke the peace pipe with </w:t>
      </w:r>
      <w:r w:rsidR="00385892">
        <w:rPr>
          <w:rFonts w:ascii="Times New Roman" w:hAnsi="Times New Roman" w:cs="Times New Roman"/>
          <w:sz w:val="24"/>
          <w:szCs w:val="24"/>
          <w:lang w:val="en-US"/>
        </w:rPr>
        <w:t xml:space="preserve">the erstwhile lawyers </w:t>
      </w:r>
      <w:r w:rsidR="00C4427A">
        <w:rPr>
          <w:rFonts w:ascii="Times New Roman" w:hAnsi="Times New Roman" w:cs="Times New Roman"/>
          <w:sz w:val="24"/>
          <w:szCs w:val="24"/>
          <w:lang w:val="en-US"/>
        </w:rPr>
        <w:t xml:space="preserve">whom they were engaging </w:t>
      </w:r>
      <w:r w:rsidR="00385892">
        <w:rPr>
          <w:rFonts w:ascii="Times New Roman" w:hAnsi="Times New Roman" w:cs="Times New Roman"/>
          <w:sz w:val="24"/>
          <w:szCs w:val="24"/>
          <w:lang w:val="en-US"/>
        </w:rPr>
        <w:t>to represent them once again. After considering the circumstances of the matter</w:t>
      </w:r>
      <w:r w:rsidR="0043659F">
        <w:rPr>
          <w:rFonts w:ascii="Times New Roman" w:hAnsi="Times New Roman" w:cs="Times New Roman"/>
          <w:sz w:val="24"/>
          <w:szCs w:val="24"/>
          <w:lang w:val="en-US"/>
        </w:rPr>
        <w:t xml:space="preserve"> I dismissed the request for a postponement</w:t>
      </w:r>
      <w:r w:rsidR="00385892">
        <w:rPr>
          <w:rFonts w:ascii="Times New Roman" w:hAnsi="Times New Roman" w:cs="Times New Roman"/>
          <w:sz w:val="24"/>
          <w:szCs w:val="24"/>
          <w:lang w:val="en-US"/>
        </w:rPr>
        <w:t xml:space="preserve">, more particularly that the renunciation had been filed more </w:t>
      </w:r>
      <w:r w:rsidR="00C4427A">
        <w:rPr>
          <w:rFonts w:ascii="Times New Roman" w:hAnsi="Times New Roman" w:cs="Times New Roman"/>
          <w:sz w:val="24"/>
          <w:szCs w:val="24"/>
          <w:lang w:val="en-US"/>
        </w:rPr>
        <w:t xml:space="preserve">than </w:t>
      </w:r>
      <w:r w:rsidR="00385892">
        <w:rPr>
          <w:rFonts w:ascii="Times New Roman" w:hAnsi="Times New Roman" w:cs="Times New Roman"/>
          <w:sz w:val="24"/>
          <w:szCs w:val="24"/>
          <w:lang w:val="en-US"/>
        </w:rPr>
        <w:t xml:space="preserve">two months before and </w:t>
      </w:r>
      <w:r w:rsidR="0043659F">
        <w:rPr>
          <w:rFonts w:ascii="Times New Roman" w:hAnsi="Times New Roman" w:cs="Times New Roman"/>
          <w:sz w:val="24"/>
          <w:szCs w:val="24"/>
          <w:lang w:val="en-US"/>
        </w:rPr>
        <w:t xml:space="preserve">after the set down of the matter by the </w:t>
      </w:r>
      <w:r w:rsidR="008E4900">
        <w:rPr>
          <w:rFonts w:ascii="Times New Roman" w:hAnsi="Times New Roman" w:cs="Times New Roman"/>
          <w:sz w:val="24"/>
          <w:szCs w:val="24"/>
          <w:lang w:val="en-US"/>
        </w:rPr>
        <w:t>Plaintiff</w:t>
      </w:r>
      <w:r w:rsidR="0043659F">
        <w:rPr>
          <w:rFonts w:ascii="Times New Roman" w:hAnsi="Times New Roman" w:cs="Times New Roman"/>
          <w:sz w:val="24"/>
          <w:szCs w:val="24"/>
          <w:lang w:val="en-US"/>
        </w:rPr>
        <w:t xml:space="preserve"> itself</w:t>
      </w:r>
      <w:r w:rsidR="00C4427A">
        <w:rPr>
          <w:rFonts w:ascii="Times New Roman" w:hAnsi="Times New Roman" w:cs="Times New Roman"/>
          <w:sz w:val="24"/>
          <w:szCs w:val="24"/>
          <w:lang w:val="en-US"/>
        </w:rPr>
        <w:t>;</w:t>
      </w:r>
      <w:r w:rsidR="0043659F">
        <w:rPr>
          <w:rFonts w:ascii="Times New Roman" w:hAnsi="Times New Roman" w:cs="Times New Roman"/>
          <w:sz w:val="24"/>
          <w:szCs w:val="24"/>
          <w:lang w:val="en-US"/>
        </w:rPr>
        <w:t xml:space="preserve"> the </w:t>
      </w:r>
      <w:r w:rsidR="008E4900">
        <w:rPr>
          <w:rFonts w:ascii="Times New Roman" w:hAnsi="Times New Roman" w:cs="Times New Roman"/>
          <w:sz w:val="24"/>
          <w:szCs w:val="24"/>
          <w:lang w:val="en-US"/>
        </w:rPr>
        <w:t>Plaintiff</w:t>
      </w:r>
      <w:r w:rsidR="0043659F">
        <w:rPr>
          <w:rFonts w:ascii="Times New Roman" w:hAnsi="Times New Roman" w:cs="Times New Roman"/>
          <w:sz w:val="24"/>
          <w:szCs w:val="24"/>
          <w:lang w:val="en-US"/>
        </w:rPr>
        <w:t>’s directors had not done anything to engage another legal practitioner or, better still, negotiate with the erstwhile lawyers as they were now doing well in time in the knowledge of the impending hearing.</w:t>
      </w:r>
      <w:r w:rsidR="00385892">
        <w:rPr>
          <w:rFonts w:ascii="Times New Roman" w:hAnsi="Times New Roman" w:cs="Times New Roman"/>
          <w:sz w:val="24"/>
          <w:szCs w:val="24"/>
          <w:lang w:val="en-US"/>
        </w:rPr>
        <w:t xml:space="preserve"> </w:t>
      </w:r>
    </w:p>
    <w:p w14:paraId="33AA0401" w14:textId="77777777" w:rsidR="008E4900" w:rsidRDefault="008E4900" w:rsidP="00AB4277">
      <w:pPr>
        <w:spacing w:after="0" w:line="360" w:lineRule="auto"/>
        <w:jc w:val="both"/>
        <w:rPr>
          <w:rFonts w:ascii="Times New Roman" w:hAnsi="Times New Roman" w:cs="Times New Roman"/>
          <w:sz w:val="24"/>
          <w:szCs w:val="24"/>
          <w:lang w:val="en-US"/>
        </w:rPr>
      </w:pPr>
    </w:p>
    <w:p w14:paraId="47CAA2D7" w14:textId="52ECDC60" w:rsidR="0021506D" w:rsidRDefault="00022F50"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[11]</w:t>
      </w:r>
      <w:r>
        <w:rPr>
          <w:rFonts w:ascii="Times New Roman" w:hAnsi="Times New Roman" w:cs="Times New Roman"/>
          <w:sz w:val="24"/>
          <w:szCs w:val="24"/>
          <w:lang w:val="en-US"/>
        </w:rPr>
        <w:tab/>
      </w:r>
      <w:r w:rsidR="0043659F">
        <w:rPr>
          <w:rFonts w:ascii="Times New Roman" w:hAnsi="Times New Roman" w:cs="Times New Roman"/>
          <w:sz w:val="24"/>
          <w:szCs w:val="24"/>
          <w:lang w:val="en-US"/>
        </w:rPr>
        <w:t xml:space="preserve">The matter proceeded on the basis that in the absence of a replication there was no </w:t>
      </w:r>
      <w:r>
        <w:rPr>
          <w:rFonts w:ascii="Times New Roman" w:hAnsi="Times New Roman" w:cs="Times New Roman"/>
          <w:sz w:val="24"/>
          <w:szCs w:val="24"/>
          <w:lang w:val="en-US"/>
        </w:rPr>
        <w:t>opposition to the special plea. It is</w:t>
      </w:r>
      <w:r w:rsidR="0052099C">
        <w:rPr>
          <w:rFonts w:ascii="Times New Roman" w:hAnsi="Times New Roman" w:cs="Times New Roman"/>
          <w:sz w:val="24"/>
          <w:szCs w:val="24"/>
          <w:lang w:val="en-US"/>
        </w:rPr>
        <w:t xml:space="preserve"> </w:t>
      </w:r>
      <w:r>
        <w:rPr>
          <w:rFonts w:ascii="Times New Roman" w:hAnsi="Times New Roman" w:cs="Times New Roman"/>
          <w:sz w:val="24"/>
          <w:szCs w:val="24"/>
          <w:lang w:val="en-US"/>
        </w:rPr>
        <w:t>salutary practice that notwithstanding that the matter is not opposed, the court must still be satisfied that the</w:t>
      </w:r>
      <w:r w:rsidR="00CE4C4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claim is established by pleadings and evidence. In other words, a court will not grant judgment in default merely on </w:t>
      </w:r>
      <w:r w:rsidR="0052099C">
        <w:rPr>
          <w:rFonts w:ascii="Times New Roman" w:hAnsi="Times New Roman" w:cs="Times New Roman"/>
          <w:sz w:val="24"/>
          <w:szCs w:val="24"/>
          <w:lang w:val="en-US"/>
        </w:rPr>
        <w:t>account</w:t>
      </w:r>
      <w:r>
        <w:rPr>
          <w:rFonts w:ascii="Times New Roman" w:hAnsi="Times New Roman" w:cs="Times New Roman"/>
          <w:sz w:val="24"/>
          <w:szCs w:val="24"/>
          <w:lang w:val="en-US"/>
        </w:rPr>
        <w:t xml:space="preserve"> that the respondent or defendant has failed to oppose. This is important </w:t>
      </w:r>
      <w:r w:rsidR="00D47F6C">
        <w:rPr>
          <w:rFonts w:ascii="Times New Roman" w:hAnsi="Times New Roman" w:cs="Times New Roman"/>
          <w:sz w:val="24"/>
          <w:szCs w:val="24"/>
          <w:lang w:val="en-US"/>
        </w:rPr>
        <w:t>f</w:t>
      </w:r>
      <w:r>
        <w:rPr>
          <w:rFonts w:ascii="Times New Roman" w:hAnsi="Times New Roman" w:cs="Times New Roman"/>
          <w:sz w:val="24"/>
          <w:szCs w:val="24"/>
          <w:lang w:val="en-US"/>
        </w:rPr>
        <w:t>or the reasons that I now turn to.</w:t>
      </w:r>
    </w:p>
    <w:p w14:paraId="7B740295" w14:textId="77777777" w:rsidR="008E4900" w:rsidRDefault="008E4900" w:rsidP="00AB4277">
      <w:pPr>
        <w:spacing w:after="0" w:line="360" w:lineRule="auto"/>
        <w:jc w:val="both"/>
        <w:rPr>
          <w:rFonts w:ascii="Times New Roman" w:hAnsi="Times New Roman" w:cs="Times New Roman"/>
          <w:sz w:val="24"/>
          <w:szCs w:val="24"/>
          <w:lang w:val="en-US"/>
        </w:rPr>
      </w:pPr>
    </w:p>
    <w:p w14:paraId="39C75FC0" w14:textId="2C940245" w:rsidR="00D47F6C" w:rsidRDefault="00D47F6C"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 xml:space="preserve">I have already stated the two bases upon which the special plea has been raised. That the  summons omit the words </w:t>
      </w:r>
      <w:r w:rsidR="00AB4310">
        <w:rPr>
          <w:rFonts w:ascii="Times New Roman" w:hAnsi="Times New Roman" w:cs="Times New Roman"/>
          <w:sz w:val="24"/>
          <w:szCs w:val="24"/>
          <w:lang w:val="en-US"/>
        </w:rPr>
        <w:t>(</w:t>
      </w:r>
      <w:r>
        <w:rPr>
          <w:rFonts w:ascii="Times New Roman" w:hAnsi="Times New Roman" w:cs="Times New Roman"/>
          <w:sz w:val="24"/>
          <w:szCs w:val="24"/>
          <w:lang w:val="en-US"/>
        </w:rPr>
        <w:t>Pvt</w:t>
      </w:r>
      <w:r w:rsidR="00AB4310">
        <w:rPr>
          <w:rFonts w:ascii="Times New Roman" w:hAnsi="Times New Roman" w:cs="Times New Roman"/>
          <w:sz w:val="24"/>
          <w:szCs w:val="24"/>
          <w:lang w:val="en-US"/>
        </w:rPr>
        <w:t xml:space="preserve">) Ltd on the name of the plaintiff thus rendering the summons defective as there is no known plaintiff answering to the name Hwange Coal Gasification Company and further that the acknowledgment of debt giving rise to the cause of claim was signed on </w:t>
      </w:r>
      <w:r w:rsidR="0052099C">
        <w:rPr>
          <w:rFonts w:ascii="Times New Roman" w:hAnsi="Times New Roman" w:cs="Times New Roman"/>
          <w:sz w:val="24"/>
          <w:szCs w:val="24"/>
          <w:lang w:val="en-US"/>
        </w:rPr>
        <w:t>5</w:t>
      </w:r>
      <w:r w:rsidR="00AB4310">
        <w:rPr>
          <w:rFonts w:ascii="Times New Roman" w:hAnsi="Times New Roman" w:cs="Times New Roman"/>
          <w:sz w:val="24"/>
          <w:szCs w:val="24"/>
          <w:lang w:val="en-US"/>
        </w:rPr>
        <w:t xml:space="preserve"> </w:t>
      </w:r>
      <w:r w:rsidR="0052099C">
        <w:rPr>
          <w:rFonts w:ascii="Times New Roman" w:hAnsi="Times New Roman" w:cs="Times New Roman"/>
          <w:sz w:val="24"/>
          <w:szCs w:val="24"/>
          <w:lang w:val="en-US"/>
        </w:rPr>
        <w:t>June</w:t>
      </w:r>
      <w:r w:rsidR="00AB4310">
        <w:rPr>
          <w:rFonts w:ascii="Times New Roman" w:hAnsi="Times New Roman" w:cs="Times New Roman"/>
          <w:sz w:val="24"/>
          <w:szCs w:val="24"/>
          <w:lang w:val="en-US"/>
        </w:rPr>
        <w:t xml:space="preserve"> 2018 which means that the obligation is subject to Statutory Instrument 33 of 2019, therefore, the claim was supposed to have been </w:t>
      </w:r>
      <w:r w:rsidR="00D85F80">
        <w:rPr>
          <w:rFonts w:ascii="Times New Roman" w:hAnsi="Times New Roman" w:cs="Times New Roman"/>
          <w:sz w:val="24"/>
          <w:szCs w:val="24"/>
          <w:lang w:val="en-US"/>
        </w:rPr>
        <w:t>expressed in RTGS dollars on a one is to one rate with the United States Dollars. Now, closely looking at these two bases one will easily see</w:t>
      </w:r>
      <w:r w:rsidR="00AB4310">
        <w:rPr>
          <w:rFonts w:ascii="Times New Roman" w:hAnsi="Times New Roman" w:cs="Times New Roman"/>
          <w:sz w:val="24"/>
          <w:szCs w:val="24"/>
          <w:lang w:val="en-US"/>
        </w:rPr>
        <w:t xml:space="preserve"> </w:t>
      </w:r>
      <w:r w:rsidR="00D85F80">
        <w:rPr>
          <w:rFonts w:ascii="Times New Roman" w:hAnsi="Times New Roman" w:cs="Times New Roman"/>
          <w:sz w:val="24"/>
          <w:szCs w:val="24"/>
          <w:lang w:val="en-US"/>
        </w:rPr>
        <w:t xml:space="preserve">that these are grounds appearing </w:t>
      </w:r>
      <w:r w:rsidR="0052099C" w:rsidRPr="007027BB">
        <w:rPr>
          <w:rFonts w:ascii="Times New Roman" w:hAnsi="Times New Roman" w:cs="Times New Roman"/>
          <w:i/>
          <w:iCs/>
          <w:sz w:val="24"/>
          <w:szCs w:val="24"/>
          <w:lang w:val="en-US"/>
        </w:rPr>
        <w:t>ex</w:t>
      </w:r>
      <w:r w:rsidR="0052099C">
        <w:rPr>
          <w:rFonts w:ascii="Times New Roman" w:hAnsi="Times New Roman" w:cs="Times New Roman"/>
          <w:sz w:val="24"/>
          <w:szCs w:val="24"/>
          <w:lang w:val="en-US"/>
        </w:rPr>
        <w:t xml:space="preserve"> </w:t>
      </w:r>
      <w:r w:rsidR="0052099C" w:rsidRPr="007027BB">
        <w:rPr>
          <w:rFonts w:ascii="Times New Roman" w:hAnsi="Times New Roman" w:cs="Times New Roman"/>
          <w:i/>
          <w:iCs/>
          <w:sz w:val="24"/>
          <w:szCs w:val="24"/>
          <w:lang w:val="en-US"/>
        </w:rPr>
        <w:t>facie</w:t>
      </w:r>
      <w:r w:rsidR="0052099C">
        <w:rPr>
          <w:rFonts w:ascii="Times New Roman" w:hAnsi="Times New Roman" w:cs="Times New Roman"/>
          <w:sz w:val="24"/>
          <w:szCs w:val="24"/>
          <w:lang w:val="en-US"/>
        </w:rPr>
        <w:t xml:space="preserve"> the declaration and no evidence will be required to prove them.</w:t>
      </w:r>
    </w:p>
    <w:p w14:paraId="4527D986" w14:textId="77777777" w:rsidR="008E4900" w:rsidRDefault="008E4900" w:rsidP="00AB4277">
      <w:pPr>
        <w:spacing w:after="0" w:line="360" w:lineRule="auto"/>
        <w:jc w:val="both"/>
        <w:rPr>
          <w:rFonts w:ascii="Times New Roman" w:hAnsi="Times New Roman" w:cs="Times New Roman"/>
          <w:sz w:val="24"/>
          <w:szCs w:val="24"/>
          <w:lang w:val="en-US"/>
        </w:rPr>
      </w:pPr>
    </w:p>
    <w:p w14:paraId="67CC7440" w14:textId="268A4DD9" w:rsidR="00D85F80" w:rsidRDefault="00D85F80"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w:t>
      </w:r>
      <w:r>
        <w:rPr>
          <w:rFonts w:ascii="Times New Roman" w:hAnsi="Times New Roman" w:cs="Times New Roman"/>
          <w:sz w:val="24"/>
          <w:szCs w:val="24"/>
          <w:lang w:val="en-US"/>
        </w:rPr>
        <w:tab/>
        <w:t xml:space="preserve">When I asked </w:t>
      </w:r>
      <w:r w:rsidR="00FC7059" w:rsidRPr="00CC7549">
        <w:rPr>
          <w:rFonts w:ascii="Times New Roman" w:hAnsi="Times New Roman" w:cs="Times New Roman"/>
          <w:i/>
          <w:iCs/>
          <w:sz w:val="24"/>
          <w:szCs w:val="24"/>
          <w:lang w:val="en-US"/>
        </w:rPr>
        <w:t>M</w:t>
      </w:r>
      <w:r w:rsidRPr="00CC7549">
        <w:rPr>
          <w:rFonts w:ascii="Times New Roman" w:hAnsi="Times New Roman" w:cs="Times New Roman"/>
          <w:i/>
          <w:iCs/>
          <w:sz w:val="24"/>
          <w:szCs w:val="24"/>
          <w:lang w:val="en-US"/>
        </w:rPr>
        <w:t>r</w:t>
      </w:r>
      <w:r>
        <w:rPr>
          <w:rFonts w:ascii="Times New Roman" w:hAnsi="Times New Roman" w:cs="Times New Roman"/>
          <w:sz w:val="24"/>
          <w:szCs w:val="24"/>
          <w:lang w:val="en-US"/>
        </w:rPr>
        <w:t xml:space="preserve"> </w:t>
      </w:r>
      <w:r w:rsidRPr="00FC7059">
        <w:rPr>
          <w:rFonts w:ascii="Times New Roman" w:hAnsi="Times New Roman" w:cs="Times New Roman"/>
          <w:i/>
          <w:iCs/>
          <w:sz w:val="24"/>
          <w:szCs w:val="24"/>
          <w:lang w:val="en-US"/>
        </w:rPr>
        <w:t>Zishiri</w:t>
      </w:r>
      <w:r>
        <w:rPr>
          <w:rFonts w:ascii="Times New Roman" w:hAnsi="Times New Roman" w:cs="Times New Roman"/>
          <w:sz w:val="24"/>
          <w:szCs w:val="24"/>
          <w:lang w:val="en-US"/>
        </w:rPr>
        <w:t xml:space="preserve"> for the </w:t>
      </w:r>
      <w:r w:rsidR="00CC7549">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to explain what extrinsic evidence would be </w:t>
      </w:r>
      <w:r w:rsidR="00D14584">
        <w:rPr>
          <w:rFonts w:ascii="Times New Roman" w:hAnsi="Times New Roman" w:cs="Times New Roman"/>
          <w:sz w:val="24"/>
          <w:szCs w:val="24"/>
          <w:lang w:val="en-US"/>
        </w:rPr>
        <w:t>required to prove the bases of the special plea, he conceded that there w</w:t>
      </w:r>
      <w:r w:rsidR="00FC7059">
        <w:rPr>
          <w:rFonts w:ascii="Times New Roman" w:hAnsi="Times New Roman" w:cs="Times New Roman"/>
          <w:sz w:val="24"/>
          <w:szCs w:val="24"/>
          <w:lang w:val="en-US"/>
        </w:rPr>
        <w:t>as</w:t>
      </w:r>
      <w:r w:rsidR="00D14584">
        <w:rPr>
          <w:rFonts w:ascii="Times New Roman" w:hAnsi="Times New Roman" w:cs="Times New Roman"/>
          <w:sz w:val="24"/>
          <w:szCs w:val="24"/>
          <w:lang w:val="en-US"/>
        </w:rPr>
        <w:t xml:space="preserve"> no need to lead evidence on the applicability of Statutory Instrument 33 of 2019 as the argument </w:t>
      </w:r>
      <w:r w:rsidR="00FC7059">
        <w:rPr>
          <w:rFonts w:ascii="Times New Roman" w:hAnsi="Times New Roman" w:cs="Times New Roman"/>
          <w:sz w:val="24"/>
          <w:szCs w:val="24"/>
          <w:lang w:val="en-US"/>
        </w:rPr>
        <w:t>could</w:t>
      </w:r>
      <w:r w:rsidR="00D14584">
        <w:rPr>
          <w:rFonts w:ascii="Times New Roman" w:hAnsi="Times New Roman" w:cs="Times New Roman"/>
          <w:sz w:val="24"/>
          <w:szCs w:val="24"/>
          <w:lang w:val="en-US"/>
        </w:rPr>
        <w:t xml:space="preserve"> be resolved on the facts as they appear on the record. He however, sought to submit that a certificate of incorporation may be required to be produced to show that the correct name of </w:t>
      </w:r>
      <w:r w:rsidR="00CC7549">
        <w:rPr>
          <w:rFonts w:ascii="Times New Roman" w:hAnsi="Times New Roman" w:cs="Times New Roman"/>
          <w:sz w:val="24"/>
          <w:szCs w:val="24"/>
          <w:lang w:val="en-US"/>
        </w:rPr>
        <w:t>plaintiff</w:t>
      </w:r>
      <w:r w:rsidR="00D14584">
        <w:rPr>
          <w:rFonts w:ascii="Times New Roman" w:hAnsi="Times New Roman" w:cs="Times New Roman"/>
          <w:sz w:val="24"/>
          <w:szCs w:val="24"/>
          <w:lang w:val="en-US"/>
        </w:rPr>
        <w:t xml:space="preserve"> is Hwange Coal Gasification Company (Pvt) Ltd. </w:t>
      </w:r>
      <w:r w:rsidR="00FC7059">
        <w:rPr>
          <w:rFonts w:ascii="Times New Roman" w:hAnsi="Times New Roman" w:cs="Times New Roman"/>
          <w:sz w:val="24"/>
          <w:szCs w:val="24"/>
          <w:lang w:val="en-US"/>
        </w:rPr>
        <w:t xml:space="preserve">This was notwithstanding that </w:t>
      </w:r>
      <w:r w:rsidR="00BC31A4">
        <w:rPr>
          <w:rFonts w:ascii="Times New Roman" w:hAnsi="Times New Roman" w:cs="Times New Roman"/>
          <w:sz w:val="24"/>
          <w:szCs w:val="24"/>
          <w:lang w:val="en-US"/>
        </w:rPr>
        <w:t xml:space="preserve">nowhere in the special plea is it mentioned that the </w:t>
      </w:r>
      <w:r w:rsidR="00CC7549">
        <w:rPr>
          <w:rFonts w:ascii="Times New Roman" w:hAnsi="Times New Roman" w:cs="Times New Roman"/>
          <w:sz w:val="24"/>
          <w:szCs w:val="24"/>
          <w:lang w:val="en-US"/>
        </w:rPr>
        <w:t>defendant</w:t>
      </w:r>
      <w:r w:rsidR="00BC31A4">
        <w:rPr>
          <w:rFonts w:ascii="Times New Roman" w:hAnsi="Times New Roman" w:cs="Times New Roman"/>
          <w:sz w:val="24"/>
          <w:szCs w:val="24"/>
          <w:lang w:val="en-US"/>
        </w:rPr>
        <w:t xml:space="preserve"> would lead evidence and the nature thereof. It shows without doubt that what the </w:t>
      </w:r>
      <w:r w:rsidR="00CC7549">
        <w:rPr>
          <w:rFonts w:ascii="Times New Roman" w:hAnsi="Times New Roman" w:cs="Times New Roman"/>
          <w:sz w:val="24"/>
          <w:szCs w:val="24"/>
          <w:lang w:val="en-US"/>
        </w:rPr>
        <w:t>defendant</w:t>
      </w:r>
      <w:r w:rsidR="00BC31A4">
        <w:rPr>
          <w:rFonts w:ascii="Times New Roman" w:hAnsi="Times New Roman" w:cs="Times New Roman"/>
          <w:sz w:val="24"/>
          <w:szCs w:val="24"/>
          <w:lang w:val="en-US"/>
        </w:rPr>
        <w:t xml:space="preserve"> envisaged was a mere argument based on the pleadings as they stood. </w:t>
      </w:r>
      <w:r w:rsidR="00D14584">
        <w:rPr>
          <w:rFonts w:ascii="Times New Roman" w:hAnsi="Times New Roman" w:cs="Times New Roman"/>
          <w:sz w:val="24"/>
          <w:szCs w:val="24"/>
          <w:lang w:val="en-US"/>
        </w:rPr>
        <w:t xml:space="preserve">To my </w:t>
      </w:r>
      <w:r w:rsidR="00545B98">
        <w:rPr>
          <w:rFonts w:ascii="Times New Roman" w:hAnsi="Times New Roman" w:cs="Times New Roman"/>
          <w:sz w:val="24"/>
          <w:szCs w:val="24"/>
          <w:lang w:val="en-US"/>
        </w:rPr>
        <w:t xml:space="preserve">mind, </w:t>
      </w:r>
      <w:r w:rsidR="00CC7549">
        <w:rPr>
          <w:rFonts w:ascii="Times New Roman" w:hAnsi="Times New Roman" w:cs="Times New Roman"/>
          <w:sz w:val="24"/>
          <w:szCs w:val="24"/>
          <w:lang w:val="en-US"/>
        </w:rPr>
        <w:t>defendant</w:t>
      </w:r>
      <w:r w:rsidR="00545B98">
        <w:rPr>
          <w:rFonts w:ascii="Times New Roman" w:hAnsi="Times New Roman" w:cs="Times New Roman"/>
          <w:sz w:val="24"/>
          <w:szCs w:val="24"/>
          <w:lang w:val="en-US"/>
        </w:rPr>
        <w:t xml:space="preserve"> is clutching at straws as the declaration itself is clear that plaintiff is an incorporated company and those words ought not to have been omitted. It means the </w:t>
      </w:r>
      <w:r w:rsidR="002034EE">
        <w:rPr>
          <w:rFonts w:ascii="Times New Roman" w:hAnsi="Times New Roman" w:cs="Times New Roman"/>
          <w:sz w:val="24"/>
          <w:szCs w:val="24"/>
          <w:lang w:val="en-US"/>
        </w:rPr>
        <w:t xml:space="preserve">defects complained of both appear </w:t>
      </w:r>
      <w:r w:rsidR="002034EE" w:rsidRPr="007027BB">
        <w:rPr>
          <w:rFonts w:ascii="Times New Roman" w:hAnsi="Times New Roman" w:cs="Times New Roman"/>
          <w:i/>
          <w:iCs/>
          <w:sz w:val="24"/>
          <w:szCs w:val="24"/>
          <w:lang w:val="en-US"/>
        </w:rPr>
        <w:t>ex</w:t>
      </w:r>
      <w:r w:rsidR="002034EE">
        <w:rPr>
          <w:rFonts w:ascii="Times New Roman" w:hAnsi="Times New Roman" w:cs="Times New Roman"/>
          <w:sz w:val="24"/>
          <w:szCs w:val="24"/>
          <w:lang w:val="en-US"/>
        </w:rPr>
        <w:t xml:space="preserve"> </w:t>
      </w:r>
      <w:r w:rsidR="002034EE" w:rsidRPr="007027BB">
        <w:rPr>
          <w:rFonts w:ascii="Times New Roman" w:hAnsi="Times New Roman" w:cs="Times New Roman"/>
          <w:i/>
          <w:iCs/>
          <w:sz w:val="24"/>
          <w:szCs w:val="24"/>
          <w:lang w:val="en-US"/>
        </w:rPr>
        <w:t>facie</w:t>
      </w:r>
      <w:r w:rsidR="002034EE">
        <w:rPr>
          <w:rFonts w:ascii="Times New Roman" w:hAnsi="Times New Roman" w:cs="Times New Roman"/>
          <w:sz w:val="24"/>
          <w:szCs w:val="24"/>
          <w:lang w:val="en-US"/>
        </w:rPr>
        <w:t xml:space="preserve"> the record. They appear within the four corners of the plaintiff’s pleading and the </w:t>
      </w:r>
      <w:r w:rsidR="007027BB">
        <w:rPr>
          <w:rFonts w:ascii="Times New Roman" w:hAnsi="Times New Roman" w:cs="Times New Roman"/>
          <w:sz w:val="24"/>
          <w:szCs w:val="24"/>
          <w:lang w:val="en-US"/>
        </w:rPr>
        <w:t>defen</w:t>
      </w:r>
      <w:r w:rsidR="00B3570F">
        <w:rPr>
          <w:rFonts w:ascii="Times New Roman" w:hAnsi="Times New Roman" w:cs="Times New Roman"/>
          <w:sz w:val="24"/>
          <w:szCs w:val="24"/>
          <w:lang w:val="en-US"/>
        </w:rPr>
        <w:t>d</w:t>
      </w:r>
      <w:r w:rsidR="007027BB">
        <w:rPr>
          <w:rFonts w:ascii="Times New Roman" w:hAnsi="Times New Roman" w:cs="Times New Roman"/>
          <w:sz w:val="24"/>
          <w:szCs w:val="24"/>
          <w:lang w:val="en-US"/>
        </w:rPr>
        <w:t>ant’s</w:t>
      </w:r>
      <w:r w:rsidR="002034EE">
        <w:rPr>
          <w:rFonts w:ascii="Times New Roman" w:hAnsi="Times New Roman" w:cs="Times New Roman"/>
          <w:sz w:val="24"/>
          <w:szCs w:val="24"/>
          <w:lang w:val="en-US"/>
        </w:rPr>
        <w:t xml:space="preserve"> defence is also originating from the declaration itself.  </w:t>
      </w:r>
      <w:r w:rsidR="00CE401D">
        <w:rPr>
          <w:rFonts w:ascii="Times New Roman" w:hAnsi="Times New Roman" w:cs="Times New Roman"/>
          <w:sz w:val="24"/>
          <w:szCs w:val="24"/>
          <w:lang w:val="en-US"/>
        </w:rPr>
        <w:t xml:space="preserve">They are purely legal arguments or points of law requiring no evidence to be led. </w:t>
      </w:r>
      <w:r w:rsidR="009C7D7A">
        <w:rPr>
          <w:rFonts w:ascii="Times New Roman" w:hAnsi="Times New Roman" w:cs="Times New Roman"/>
          <w:sz w:val="24"/>
          <w:szCs w:val="24"/>
          <w:lang w:val="en-US"/>
        </w:rPr>
        <w:t xml:space="preserve">The result is that </w:t>
      </w:r>
      <w:r w:rsidR="007027BB">
        <w:rPr>
          <w:rFonts w:ascii="Times New Roman" w:hAnsi="Times New Roman" w:cs="Times New Roman"/>
          <w:sz w:val="24"/>
          <w:szCs w:val="24"/>
          <w:lang w:val="en-US"/>
        </w:rPr>
        <w:t>defendant</w:t>
      </w:r>
      <w:r w:rsidR="009C7D7A">
        <w:rPr>
          <w:rFonts w:ascii="Times New Roman" w:hAnsi="Times New Roman" w:cs="Times New Roman"/>
          <w:sz w:val="24"/>
          <w:szCs w:val="24"/>
          <w:lang w:val="en-US"/>
        </w:rPr>
        <w:t xml:space="preserve"> was supposed to proceed by way of an exception as opposed to a special plea.</w:t>
      </w:r>
    </w:p>
    <w:p w14:paraId="24D0B5F5" w14:textId="77777777" w:rsidR="008E4900" w:rsidRDefault="008E4900" w:rsidP="00AB4277">
      <w:pPr>
        <w:spacing w:after="0" w:line="360" w:lineRule="auto"/>
        <w:jc w:val="both"/>
        <w:rPr>
          <w:rFonts w:ascii="Times New Roman" w:hAnsi="Times New Roman" w:cs="Times New Roman"/>
          <w:sz w:val="24"/>
          <w:szCs w:val="24"/>
          <w:lang w:val="en-US"/>
        </w:rPr>
      </w:pPr>
    </w:p>
    <w:p w14:paraId="20B21C47" w14:textId="78268D46" w:rsidR="009C7D7A" w:rsidRPr="009C7D7A" w:rsidRDefault="009C7D7A" w:rsidP="00AB427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US"/>
        </w:rPr>
        <w:lastRenderedPageBreak/>
        <w:t>[14]</w:t>
      </w:r>
      <w:r>
        <w:rPr>
          <w:rFonts w:ascii="Times New Roman" w:hAnsi="Times New Roman" w:cs="Times New Roman"/>
          <w:sz w:val="24"/>
          <w:szCs w:val="24"/>
          <w:lang w:val="en-US"/>
        </w:rPr>
        <w:tab/>
        <w:t>The difference</w:t>
      </w:r>
      <w:r w:rsidR="007027BB">
        <w:rPr>
          <w:rFonts w:ascii="Times New Roman" w:hAnsi="Times New Roman" w:cs="Times New Roman"/>
          <w:sz w:val="24"/>
          <w:szCs w:val="24"/>
          <w:lang w:val="en-US"/>
        </w:rPr>
        <w:t>s</w:t>
      </w:r>
      <w:r>
        <w:rPr>
          <w:rFonts w:ascii="Times New Roman" w:hAnsi="Times New Roman" w:cs="Times New Roman"/>
          <w:sz w:val="24"/>
          <w:szCs w:val="24"/>
          <w:lang w:val="en-US"/>
        </w:rPr>
        <w:t xml:space="preserve"> and reason for adopting either of the two procedures</w:t>
      </w:r>
      <w:r w:rsidR="00FC7059">
        <w:rPr>
          <w:rFonts w:ascii="Times New Roman" w:hAnsi="Times New Roman" w:cs="Times New Roman"/>
          <w:sz w:val="24"/>
          <w:szCs w:val="24"/>
          <w:lang w:val="en-US"/>
        </w:rPr>
        <w:t xml:space="preserve"> as opposed to using them interchangeably </w:t>
      </w:r>
      <w:r>
        <w:rPr>
          <w:rFonts w:ascii="Times New Roman" w:hAnsi="Times New Roman" w:cs="Times New Roman"/>
          <w:sz w:val="24"/>
          <w:szCs w:val="24"/>
          <w:lang w:val="en-US"/>
        </w:rPr>
        <w:t xml:space="preserve">is aptly summarized by authors  </w:t>
      </w:r>
      <w:r w:rsidRPr="009C7D7A">
        <w:rPr>
          <w:rFonts w:ascii="Times New Roman" w:hAnsi="Times New Roman" w:cs="Times New Roman"/>
          <w:sz w:val="24"/>
          <w:szCs w:val="24"/>
          <w:lang w:val="en-ZW"/>
        </w:rPr>
        <w:t>Herbestein &amp; Van Winsen</w:t>
      </w:r>
      <w:r>
        <w:rPr>
          <w:rFonts w:ascii="Times New Roman" w:hAnsi="Times New Roman" w:cs="Times New Roman"/>
          <w:sz w:val="24"/>
          <w:szCs w:val="24"/>
          <w:lang w:val="en-ZW"/>
        </w:rPr>
        <w:t xml:space="preserve"> in their seminal work </w:t>
      </w:r>
      <w:r w:rsidRPr="009C7D7A">
        <w:rPr>
          <w:rFonts w:ascii="Times New Roman" w:hAnsi="Times New Roman" w:cs="Times New Roman"/>
          <w:i/>
          <w:sz w:val="24"/>
          <w:szCs w:val="24"/>
          <w:lang w:val="en-ZW"/>
        </w:rPr>
        <w:t>The Civil Practice of the Supreme Courts of South Africa,</w:t>
      </w:r>
      <w:r w:rsidRPr="009C7D7A">
        <w:rPr>
          <w:rFonts w:ascii="Times New Roman" w:hAnsi="Times New Roman" w:cs="Times New Roman"/>
          <w:sz w:val="24"/>
          <w:szCs w:val="24"/>
          <w:lang w:val="en-ZW"/>
        </w:rPr>
        <w:t xml:space="preserve"> 5</w:t>
      </w:r>
      <w:r w:rsidRPr="009C7D7A">
        <w:rPr>
          <w:rFonts w:ascii="Times New Roman" w:hAnsi="Times New Roman" w:cs="Times New Roman"/>
          <w:sz w:val="24"/>
          <w:szCs w:val="24"/>
          <w:vertAlign w:val="superscript"/>
          <w:lang w:val="en-ZW"/>
        </w:rPr>
        <w:t>th</w:t>
      </w:r>
      <w:r w:rsidRPr="009C7D7A">
        <w:rPr>
          <w:rFonts w:ascii="Times New Roman" w:hAnsi="Times New Roman" w:cs="Times New Roman"/>
          <w:sz w:val="24"/>
          <w:szCs w:val="24"/>
          <w:lang w:val="en-ZW"/>
        </w:rPr>
        <w:t xml:space="preserve"> ed Volume 1 pp 599-600</w:t>
      </w:r>
      <w:r>
        <w:rPr>
          <w:rFonts w:ascii="Times New Roman" w:hAnsi="Times New Roman" w:cs="Times New Roman"/>
          <w:sz w:val="24"/>
          <w:szCs w:val="24"/>
          <w:lang w:val="en-ZW"/>
        </w:rPr>
        <w:t xml:space="preserve"> where t</w:t>
      </w:r>
      <w:r w:rsidRPr="009C7D7A">
        <w:rPr>
          <w:rFonts w:ascii="Times New Roman" w:hAnsi="Times New Roman" w:cs="Times New Roman"/>
          <w:sz w:val="24"/>
          <w:szCs w:val="24"/>
          <w:lang w:val="en-ZW"/>
        </w:rPr>
        <w:t xml:space="preserve">hey </w:t>
      </w:r>
      <w:r>
        <w:rPr>
          <w:rFonts w:ascii="Times New Roman" w:hAnsi="Times New Roman" w:cs="Times New Roman"/>
          <w:sz w:val="24"/>
          <w:szCs w:val="24"/>
          <w:lang w:val="en-ZW"/>
        </w:rPr>
        <w:t xml:space="preserve">authoritatively </w:t>
      </w:r>
      <w:r w:rsidRPr="009C7D7A">
        <w:rPr>
          <w:rFonts w:ascii="Times New Roman" w:hAnsi="Times New Roman" w:cs="Times New Roman"/>
          <w:sz w:val="24"/>
          <w:szCs w:val="24"/>
          <w:lang w:val="en-ZW"/>
        </w:rPr>
        <w:t>state that:</w:t>
      </w:r>
    </w:p>
    <w:p w14:paraId="792AB249" w14:textId="1CA60FA1" w:rsidR="009C7D7A" w:rsidRPr="009C7D7A" w:rsidRDefault="009C7D7A" w:rsidP="00AB4277">
      <w:pPr>
        <w:spacing w:after="0" w:line="240" w:lineRule="auto"/>
        <w:ind w:left="720"/>
        <w:jc w:val="both"/>
        <w:rPr>
          <w:rFonts w:ascii="Times New Roman" w:hAnsi="Times New Roman" w:cs="Times New Roman"/>
          <w:lang w:val="en-ZW"/>
        </w:rPr>
      </w:pPr>
      <w:r w:rsidRPr="009C7D7A">
        <w:rPr>
          <w:rFonts w:ascii="Times New Roman" w:hAnsi="Times New Roman" w:cs="Times New Roman"/>
          <w:lang w:val="en-ZW"/>
        </w:rPr>
        <w:t>“</w:t>
      </w:r>
      <w:r w:rsidRPr="009C7D7A">
        <w:rPr>
          <w:rFonts w:ascii="Times New Roman" w:hAnsi="Times New Roman" w:cs="Times New Roman"/>
          <w:u w:val="single"/>
          <w:lang w:val="en-ZW"/>
        </w:rPr>
        <w:t>The essential difference between a special plea and an exception is that in the case of the latter, the excipient is confined to the four corners of the pleading. The defence raised on exception must appear from the declaration itself; the excipient must accept as correct the allegations contained in it and he may not introduce any fresh matter</w:t>
      </w:r>
      <w:r w:rsidRPr="009C7D7A">
        <w:rPr>
          <w:rFonts w:ascii="Times New Roman" w:hAnsi="Times New Roman" w:cs="Times New Roman"/>
          <w:lang w:val="en-ZW"/>
        </w:rPr>
        <w:t xml:space="preserve">. Special pleas, on the other hand, do not appear </w:t>
      </w:r>
      <w:r w:rsidRPr="009C7D7A">
        <w:rPr>
          <w:rFonts w:ascii="Times New Roman" w:hAnsi="Times New Roman" w:cs="Times New Roman"/>
          <w:i/>
          <w:lang w:val="en-ZW"/>
        </w:rPr>
        <w:t xml:space="preserve">ex facie </w:t>
      </w:r>
      <w:r w:rsidRPr="009C7D7A">
        <w:rPr>
          <w:rFonts w:ascii="Times New Roman" w:hAnsi="Times New Roman" w:cs="Times New Roman"/>
          <w:lang w:val="en-ZW"/>
        </w:rPr>
        <w:t xml:space="preserve">the pleading. </w:t>
      </w:r>
      <w:r w:rsidRPr="009C7D7A">
        <w:rPr>
          <w:rFonts w:ascii="Times New Roman" w:hAnsi="Times New Roman" w:cs="Times New Roman"/>
          <w:u w:val="single"/>
          <w:lang w:val="en-ZW"/>
        </w:rPr>
        <w:t>If they did, then the exception procedure would have to be followed</w:t>
      </w:r>
      <w:r w:rsidRPr="009C7D7A">
        <w:rPr>
          <w:rFonts w:ascii="Times New Roman" w:hAnsi="Times New Roman" w:cs="Times New Roman"/>
          <w:lang w:val="en-ZW"/>
        </w:rPr>
        <w:t>. Special pleas have to be established by the introduction of fresh facts from outside the circumference of the pleading, and those facts have to be established by evidence in the usual way …</w:t>
      </w:r>
    </w:p>
    <w:p w14:paraId="3972E7DC" w14:textId="77777777" w:rsidR="00AB4277" w:rsidRDefault="009C7D7A" w:rsidP="00AB4277">
      <w:pPr>
        <w:spacing w:after="0" w:line="240" w:lineRule="auto"/>
        <w:ind w:left="720"/>
        <w:jc w:val="both"/>
        <w:rPr>
          <w:rFonts w:ascii="Times New Roman" w:hAnsi="Times New Roman" w:cs="Times New Roman"/>
          <w:sz w:val="24"/>
          <w:szCs w:val="24"/>
          <w:lang w:val="en-ZW"/>
        </w:rPr>
      </w:pPr>
      <w:r w:rsidRPr="009C7D7A">
        <w:rPr>
          <w:rFonts w:ascii="Times New Roman" w:hAnsi="Times New Roman" w:cs="Times New Roman"/>
          <w:u w:val="single"/>
          <w:lang w:val="en-ZW"/>
        </w:rPr>
        <w:t xml:space="preserve">Thus, as a general rule, the exception procedure is appropriate when the defect appears </w:t>
      </w:r>
      <w:r w:rsidRPr="009C7D7A">
        <w:rPr>
          <w:rFonts w:ascii="Times New Roman" w:hAnsi="Times New Roman" w:cs="Times New Roman"/>
          <w:i/>
          <w:u w:val="single"/>
          <w:lang w:val="en-ZW"/>
        </w:rPr>
        <w:t>ex facie</w:t>
      </w:r>
      <w:r w:rsidRPr="009C7D7A">
        <w:rPr>
          <w:rFonts w:ascii="Times New Roman" w:hAnsi="Times New Roman" w:cs="Times New Roman"/>
          <w:u w:val="single"/>
          <w:lang w:val="en-ZW"/>
        </w:rPr>
        <w:t xml:space="preserve"> the pleading whereas a special plea is appropriate when it is necessary to place facts before the court to show that there is a defect</w:t>
      </w:r>
      <w:r w:rsidRPr="009C7D7A">
        <w:rPr>
          <w:rFonts w:ascii="Times New Roman" w:hAnsi="Times New Roman" w:cs="Times New Roman"/>
          <w:lang w:val="en-ZW"/>
        </w:rPr>
        <w:t xml:space="preserve"> ….”</w:t>
      </w:r>
      <w:r w:rsidRPr="009C7D7A">
        <w:rPr>
          <w:rFonts w:ascii="Times New Roman" w:hAnsi="Times New Roman" w:cs="Times New Roman"/>
          <w:sz w:val="24"/>
          <w:szCs w:val="24"/>
          <w:lang w:val="en-ZW"/>
        </w:rPr>
        <w:t xml:space="preserve"> (emphasis added). </w:t>
      </w:r>
    </w:p>
    <w:p w14:paraId="38615E7A" w14:textId="0835A5B0" w:rsidR="009C7D7A" w:rsidRPr="006B00DE" w:rsidRDefault="009C7D7A" w:rsidP="00AB4277">
      <w:pPr>
        <w:spacing w:after="0" w:line="240" w:lineRule="auto"/>
        <w:ind w:left="720"/>
        <w:jc w:val="both"/>
        <w:rPr>
          <w:rFonts w:ascii="Times New Roman" w:hAnsi="Times New Roman" w:cs="Times New Roman"/>
          <w:sz w:val="24"/>
          <w:szCs w:val="24"/>
          <w:lang w:val="en-ZW"/>
        </w:rPr>
      </w:pPr>
      <w:r w:rsidRPr="009C7D7A">
        <w:rPr>
          <w:rFonts w:ascii="Times New Roman" w:hAnsi="Times New Roman" w:cs="Times New Roman"/>
          <w:sz w:val="24"/>
          <w:szCs w:val="24"/>
          <w:lang w:val="en-ZW"/>
        </w:rPr>
        <w:t xml:space="preserve">  </w:t>
      </w:r>
    </w:p>
    <w:p w14:paraId="43CBAFBC" w14:textId="6C2752A7" w:rsidR="00E93C2E" w:rsidRDefault="005D0310"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EC72C1">
        <w:rPr>
          <w:rFonts w:ascii="Times New Roman" w:hAnsi="Times New Roman" w:cs="Times New Roman"/>
          <w:sz w:val="24"/>
          <w:szCs w:val="24"/>
          <w:lang w:val="en-US"/>
        </w:rPr>
        <w:t>15</w:t>
      </w:r>
      <w:r>
        <w:rPr>
          <w:rFonts w:ascii="Times New Roman" w:hAnsi="Times New Roman" w:cs="Times New Roman"/>
          <w:sz w:val="24"/>
          <w:szCs w:val="24"/>
          <w:lang w:val="en-US"/>
        </w:rPr>
        <w:t>]</w:t>
      </w:r>
      <w:r>
        <w:rPr>
          <w:rFonts w:ascii="Times New Roman" w:hAnsi="Times New Roman" w:cs="Times New Roman"/>
          <w:sz w:val="24"/>
          <w:szCs w:val="24"/>
          <w:lang w:val="en-US"/>
        </w:rPr>
        <w:tab/>
      </w:r>
      <w:r w:rsidR="00EC72C1">
        <w:rPr>
          <w:rFonts w:ascii="Times New Roman" w:hAnsi="Times New Roman" w:cs="Times New Roman"/>
          <w:sz w:val="24"/>
          <w:szCs w:val="24"/>
          <w:lang w:val="en-US"/>
        </w:rPr>
        <w:t xml:space="preserve">In </w:t>
      </w:r>
      <w:r w:rsidR="00EC72C1" w:rsidRPr="00797CB4">
        <w:rPr>
          <w:rFonts w:ascii="Times New Roman" w:hAnsi="Times New Roman" w:cs="Times New Roman"/>
          <w:i/>
          <w:iCs/>
          <w:sz w:val="24"/>
          <w:szCs w:val="24"/>
          <w:lang w:val="en-US"/>
        </w:rPr>
        <w:t xml:space="preserve">National Employment Council for the Construction Industry </w:t>
      </w:r>
      <w:r w:rsidR="00EC72C1" w:rsidRPr="006B00DE">
        <w:rPr>
          <w:rFonts w:ascii="Times New Roman" w:hAnsi="Times New Roman" w:cs="Times New Roman"/>
          <w:iCs/>
          <w:sz w:val="24"/>
          <w:szCs w:val="24"/>
          <w:lang w:val="en-US"/>
        </w:rPr>
        <w:t>v</w:t>
      </w:r>
      <w:r w:rsidR="00EC72C1" w:rsidRPr="00797CB4">
        <w:rPr>
          <w:rFonts w:ascii="Times New Roman" w:hAnsi="Times New Roman" w:cs="Times New Roman"/>
          <w:i/>
          <w:iCs/>
          <w:sz w:val="24"/>
          <w:szCs w:val="24"/>
          <w:lang w:val="en-US"/>
        </w:rPr>
        <w:t xml:space="preserve"> </w:t>
      </w:r>
      <w:r w:rsidR="001B3B56" w:rsidRPr="00797CB4">
        <w:rPr>
          <w:rFonts w:ascii="Times New Roman" w:hAnsi="Times New Roman" w:cs="Times New Roman"/>
          <w:i/>
          <w:iCs/>
          <w:sz w:val="24"/>
          <w:szCs w:val="24"/>
          <w:lang w:val="en-US"/>
        </w:rPr>
        <w:t>Zimbabwe Nantong International (Pvt) Ltd</w:t>
      </w:r>
      <w:r w:rsidR="001B3B56">
        <w:rPr>
          <w:rFonts w:ascii="Times New Roman" w:hAnsi="Times New Roman" w:cs="Times New Roman"/>
          <w:sz w:val="24"/>
          <w:szCs w:val="24"/>
          <w:lang w:val="en-US"/>
        </w:rPr>
        <w:t xml:space="preserve"> SC</w:t>
      </w:r>
      <w:r w:rsidR="00797CB4">
        <w:rPr>
          <w:rFonts w:ascii="Times New Roman" w:hAnsi="Times New Roman" w:cs="Times New Roman"/>
          <w:sz w:val="24"/>
          <w:szCs w:val="24"/>
          <w:lang w:val="en-US"/>
        </w:rPr>
        <w:t xml:space="preserve"> </w:t>
      </w:r>
      <w:r w:rsidR="001B3B56">
        <w:rPr>
          <w:rFonts w:ascii="Times New Roman" w:hAnsi="Times New Roman" w:cs="Times New Roman"/>
          <w:sz w:val="24"/>
          <w:szCs w:val="24"/>
          <w:lang w:val="en-US"/>
        </w:rPr>
        <w:t>59/15</w:t>
      </w:r>
      <w:r w:rsidR="00DA1F33">
        <w:rPr>
          <w:rFonts w:ascii="Times New Roman" w:hAnsi="Times New Roman" w:cs="Times New Roman"/>
          <w:sz w:val="24"/>
          <w:szCs w:val="24"/>
          <w:lang w:val="en-US"/>
        </w:rPr>
        <w:t>,</w:t>
      </w:r>
      <w:r w:rsidR="001B3B56">
        <w:rPr>
          <w:rFonts w:ascii="Times New Roman" w:hAnsi="Times New Roman" w:cs="Times New Roman"/>
          <w:sz w:val="24"/>
          <w:szCs w:val="24"/>
          <w:lang w:val="en-US"/>
        </w:rPr>
        <w:t xml:space="preserve"> the Supreme Court confronted the question whether</w:t>
      </w:r>
      <w:r w:rsidR="00C00C9F">
        <w:rPr>
          <w:rFonts w:ascii="Times New Roman" w:hAnsi="Times New Roman" w:cs="Times New Roman"/>
          <w:sz w:val="24"/>
          <w:szCs w:val="24"/>
          <w:lang w:val="en-US"/>
        </w:rPr>
        <w:t xml:space="preserve"> adoption of the wrong procedure between the two is necessarily fatal to either the exception or the special plea. </w:t>
      </w:r>
      <w:r w:rsidR="008D71EA">
        <w:rPr>
          <w:rFonts w:ascii="Times New Roman" w:hAnsi="Times New Roman" w:cs="Times New Roman"/>
          <w:sz w:val="24"/>
          <w:szCs w:val="24"/>
          <w:lang w:val="en-US"/>
        </w:rPr>
        <w:t xml:space="preserve">After reviewing a long line of cases and other authorities </w:t>
      </w:r>
      <w:r w:rsidR="00C00C9F">
        <w:rPr>
          <w:rFonts w:ascii="Times New Roman" w:hAnsi="Times New Roman" w:cs="Times New Roman"/>
          <w:sz w:val="24"/>
          <w:szCs w:val="24"/>
          <w:lang w:val="en-US"/>
        </w:rPr>
        <w:t>Patel JA (as he the</w:t>
      </w:r>
      <w:r w:rsidR="008D71EA">
        <w:rPr>
          <w:rFonts w:ascii="Times New Roman" w:hAnsi="Times New Roman" w:cs="Times New Roman"/>
          <w:sz w:val="24"/>
          <w:szCs w:val="24"/>
          <w:lang w:val="en-US"/>
        </w:rPr>
        <w:t>n</w:t>
      </w:r>
      <w:r w:rsidR="00C00C9F">
        <w:rPr>
          <w:rFonts w:ascii="Times New Roman" w:hAnsi="Times New Roman" w:cs="Times New Roman"/>
          <w:sz w:val="24"/>
          <w:szCs w:val="24"/>
          <w:lang w:val="en-US"/>
        </w:rPr>
        <w:t xml:space="preserve"> was) confirmed that, unlike in South Africa where the two may be used interchangeably, in this jurisdiction the distinction has been maintained. </w:t>
      </w:r>
      <w:r w:rsidR="005C3885">
        <w:rPr>
          <w:rFonts w:ascii="Times New Roman" w:hAnsi="Times New Roman" w:cs="Times New Roman"/>
          <w:sz w:val="24"/>
          <w:szCs w:val="24"/>
          <w:lang w:val="en-US"/>
        </w:rPr>
        <w:t xml:space="preserve">The learned </w:t>
      </w:r>
      <w:r w:rsidR="00E93C2E">
        <w:rPr>
          <w:rFonts w:ascii="Times New Roman" w:hAnsi="Times New Roman" w:cs="Times New Roman"/>
          <w:sz w:val="24"/>
          <w:szCs w:val="24"/>
          <w:lang w:val="en-US"/>
        </w:rPr>
        <w:t>Judge of Appeal concluded at p</w:t>
      </w:r>
      <w:r w:rsidR="00754D1C">
        <w:rPr>
          <w:rFonts w:ascii="Times New Roman" w:hAnsi="Times New Roman" w:cs="Times New Roman"/>
          <w:sz w:val="24"/>
          <w:szCs w:val="24"/>
          <w:lang w:val="en-US"/>
        </w:rPr>
        <w:t xml:space="preserve"> </w:t>
      </w:r>
      <w:r w:rsidR="00E93C2E">
        <w:rPr>
          <w:rFonts w:ascii="Times New Roman" w:hAnsi="Times New Roman" w:cs="Times New Roman"/>
          <w:sz w:val="24"/>
          <w:szCs w:val="24"/>
          <w:lang w:val="en-US"/>
        </w:rPr>
        <w:t>11 of the cyclostyled judgment that:</w:t>
      </w:r>
    </w:p>
    <w:p w14:paraId="227FBB78" w14:textId="75DE5137" w:rsidR="00FF48F5" w:rsidRDefault="00E93C2E" w:rsidP="00AB4277">
      <w:pPr>
        <w:spacing w:after="0" w:line="240" w:lineRule="auto"/>
        <w:ind w:left="720"/>
        <w:jc w:val="both"/>
        <w:rPr>
          <w:rFonts w:ascii="Times New Roman" w:hAnsi="Times New Roman" w:cs="Times New Roman"/>
          <w:lang w:val="en-US"/>
        </w:rPr>
      </w:pPr>
      <w:r w:rsidRPr="00522075">
        <w:rPr>
          <w:rFonts w:ascii="Times New Roman" w:hAnsi="Times New Roman" w:cs="Times New Roman"/>
          <w:lang w:val="en-US"/>
        </w:rPr>
        <w:t xml:space="preserve">“As for the formulation of r 137(1) itself, there can be no doubt that it explicitly differentiates between special pleas on the one hand and exceptions on the other. </w:t>
      </w:r>
      <w:r w:rsidR="0054283F" w:rsidRPr="00522075">
        <w:rPr>
          <w:rFonts w:ascii="Times New Roman" w:hAnsi="Times New Roman" w:cs="Times New Roman"/>
          <w:lang w:val="en-US"/>
        </w:rPr>
        <w:t>Moreover, r 137 (2) clearly stipulates that different forms are to be utilized when one or the other procedure is followed. This tends to support the argument that r 137 (1) is to be strictly applied and that any deviation therefrom is to be visited with an adverse ruling.</w:t>
      </w:r>
      <w:r w:rsidR="00FF48F5" w:rsidRPr="00522075">
        <w:rPr>
          <w:rFonts w:ascii="Times New Roman" w:hAnsi="Times New Roman" w:cs="Times New Roman"/>
          <w:lang w:val="en-US"/>
        </w:rPr>
        <w:t>”</w:t>
      </w:r>
    </w:p>
    <w:p w14:paraId="0D21FE59" w14:textId="77777777" w:rsidR="00AB4277" w:rsidRPr="00522075" w:rsidRDefault="00AB4277" w:rsidP="00AB4277">
      <w:pPr>
        <w:spacing w:after="0" w:line="240" w:lineRule="auto"/>
        <w:ind w:left="720"/>
        <w:jc w:val="both"/>
        <w:rPr>
          <w:rFonts w:ascii="Times New Roman" w:hAnsi="Times New Roman" w:cs="Times New Roman"/>
          <w:lang w:val="en-US"/>
        </w:rPr>
      </w:pPr>
    </w:p>
    <w:p w14:paraId="6A1ADDEE" w14:textId="230D30D8" w:rsidR="00791F69" w:rsidRDefault="00791F69"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also </w:t>
      </w:r>
      <w:r w:rsidRPr="00791F69">
        <w:rPr>
          <w:rFonts w:ascii="Times New Roman" w:hAnsi="Times New Roman" w:cs="Times New Roman"/>
          <w:i/>
          <w:sz w:val="24"/>
          <w:szCs w:val="24"/>
          <w:lang w:val="en-US"/>
        </w:rPr>
        <w:t xml:space="preserve">Doelcam  (Pvt) Ltd </w:t>
      </w:r>
      <w:r w:rsidRPr="006B00DE">
        <w:rPr>
          <w:rFonts w:ascii="Times New Roman" w:hAnsi="Times New Roman" w:cs="Times New Roman"/>
          <w:sz w:val="24"/>
          <w:szCs w:val="24"/>
          <w:lang w:val="en-US"/>
        </w:rPr>
        <w:t>v</w:t>
      </w:r>
      <w:r w:rsidRPr="00791F69">
        <w:rPr>
          <w:rFonts w:ascii="Times New Roman" w:hAnsi="Times New Roman" w:cs="Times New Roman"/>
          <w:i/>
          <w:sz w:val="24"/>
          <w:szCs w:val="24"/>
          <w:lang w:val="en-US"/>
        </w:rPr>
        <w:t xml:space="preserve"> Pichanick &amp; Others</w:t>
      </w:r>
      <w:r w:rsidRPr="00791F69">
        <w:rPr>
          <w:rFonts w:ascii="Times New Roman" w:hAnsi="Times New Roman" w:cs="Times New Roman"/>
          <w:sz w:val="24"/>
          <w:szCs w:val="24"/>
          <w:lang w:val="en-US"/>
        </w:rPr>
        <w:t xml:space="preserve"> 1999 (1) ZLR 390 (H)</w:t>
      </w:r>
      <w:r w:rsidR="002E19AD">
        <w:rPr>
          <w:rFonts w:ascii="Times New Roman" w:hAnsi="Times New Roman" w:cs="Times New Roman"/>
          <w:sz w:val="24"/>
          <w:szCs w:val="24"/>
          <w:lang w:val="en-US"/>
        </w:rPr>
        <w:t xml:space="preserve"> at 396.</w:t>
      </w:r>
    </w:p>
    <w:p w14:paraId="3A6D175D" w14:textId="21984850" w:rsidR="00E93C2E" w:rsidRDefault="00FF48F5"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Judge however lamented the absence of guidance from the particular Rule as to whether this position invariably applies in every case irrespective of the circumstances. In the absence of such guidance he was of the view that he could exercise his discretion. </w:t>
      </w:r>
    </w:p>
    <w:p w14:paraId="75E14E65" w14:textId="77777777" w:rsidR="008E4900" w:rsidRDefault="008E4900" w:rsidP="00AB4277">
      <w:pPr>
        <w:spacing w:after="0" w:line="360" w:lineRule="auto"/>
        <w:jc w:val="both"/>
        <w:rPr>
          <w:rFonts w:ascii="Times New Roman" w:hAnsi="Times New Roman" w:cs="Times New Roman"/>
          <w:sz w:val="24"/>
          <w:szCs w:val="24"/>
          <w:lang w:val="en-US"/>
        </w:rPr>
      </w:pPr>
    </w:p>
    <w:p w14:paraId="631C0813" w14:textId="2C3D4183" w:rsidR="00523BA7" w:rsidRDefault="009B754D"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w:t>
      </w:r>
      <w:r>
        <w:rPr>
          <w:rFonts w:ascii="Times New Roman" w:hAnsi="Times New Roman" w:cs="Times New Roman"/>
          <w:sz w:val="24"/>
          <w:szCs w:val="24"/>
          <w:lang w:val="en-US"/>
        </w:rPr>
        <w:tab/>
      </w:r>
      <w:r w:rsidR="00AC3702">
        <w:rPr>
          <w:rFonts w:ascii="Times New Roman" w:hAnsi="Times New Roman" w:cs="Times New Roman"/>
          <w:sz w:val="24"/>
          <w:szCs w:val="24"/>
          <w:lang w:val="en-US"/>
        </w:rPr>
        <w:t>This special plea was filed in terms of Rule 137 of the High Court Rules, 1971</w:t>
      </w:r>
      <w:r w:rsidR="00523BA7">
        <w:rPr>
          <w:rFonts w:ascii="Times New Roman" w:hAnsi="Times New Roman" w:cs="Times New Roman"/>
          <w:sz w:val="24"/>
          <w:szCs w:val="24"/>
          <w:lang w:val="en-US"/>
        </w:rPr>
        <w:t xml:space="preserve"> (“the old Rules”).</w:t>
      </w:r>
      <w:r w:rsidR="00C00C9F">
        <w:rPr>
          <w:rFonts w:ascii="Times New Roman" w:hAnsi="Times New Roman" w:cs="Times New Roman"/>
          <w:sz w:val="24"/>
          <w:szCs w:val="24"/>
          <w:lang w:val="en-US"/>
        </w:rPr>
        <w:t xml:space="preserve">  </w:t>
      </w:r>
      <w:r w:rsidR="00523BA7">
        <w:rPr>
          <w:rFonts w:ascii="Times New Roman" w:hAnsi="Times New Roman" w:cs="Times New Roman"/>
          <w:sz w:val="24"/>
          <w:szCs w:val="24"/>
          <w:lang w:val="en-US"/>
        </w:rPr>
        <w:t>The Rule provides:</w:t>
      </w:r>
    </w:p>
    <w:p w14:paraId="067F1594" w14:textId="77777777" w:rsidR="00366827" w:rsidRPr="006B00DE" w:rsidRDefault="00523BA7" w:rsidP="00AB4277">
      <w:pPr>
        <w:spacing w:after="0" w:line="240" w:lineRule="auto"/>
        <w:jc w:val="both"/>
        <w:rPr>
          <w:rFonts w:ascii="Times New Roman" w:hAnsi="Times New Roman" w:cs="Times New Roman"/>
        </w:rPr>
      </w:pPr>
      <w:r>
        <w:rPr>
          <w:rFonts w:ascii="Times New Roman" w:hAnsi="Times New Roman" w:cs="Times New Roman"/>
          <w:sz w:val="24"/>
          <w:szCs w:val="24"/>
          <w:lang w:val="en-US"/>
        </w:rPr>
        <w:tab/>
      </w:r>
      <w:r w:rsidR="00366827" w:rsidRPr="006B00DE">
        <w:rPr>
          <w:rFonts w:ascii="Times New Roman" w:hAnsi="Times New Roman" w:cs="Times New Roman"/>
          <w:lang w:val="en-US"/>
        </w:rPr>
        <w:t>“</w:t>
      </w:r>
      <w:r w:rsidR="00366827" w:rsidRPr="006B00DE">
        <w:rPr>
          <w:rFonts w:ascii="Times New Roman" w:hAnsi="Times New Roman" w:cs="Times New Roman"/>
          <w:b/>
          <w:bCs/>
        </w:rPr>
        <w:t>137. Alternatives to pleading to merits: forms</w:t>
      </w:r>
      <w:r w:rsidR="00366827" w:rsidRPr="006B00DE">
        <w:rPr>
          <w:rFonts w:ascii="Times New Roman" w:hAnsi="Times New Roman" w:cs="Times New Roman"/>
        </w:rPr>
        <w:t xml:space="preserve"> </w:t>
      </w:r>
    </w:p>
    <w:p w14:paraId="39065200" w14:textId="77777777" w:rsidR="00366827" w:rsidRPr="006B00DE" w:rsidRDefault="00366827" w:rsidP="00AB4277">
      <w:pPr>
        <w:spacing w:after="0" w:line="240" w:lineRule="auto"/>
        <w:jc w:val="both"/>
        <w:rPr>
          <w:rFonts w:ascii="Times New Roman" w:hAnsi="Times New Roman" w:cs="Times New Roman"/>
        </w:rPr>
      </w:pPr>
      <w:r w:rsidRPr="006B00DE">
        <w:rPr>
          <w:rFonts w:ascii="Times New Roman" w:hAnsi="Times New Roman" w:cs="Times New Roman"/>
        </w:rPr>
        <w:t xml:space="preserve">(1) A party may— </w:t>
      </w:r>
    </w:p>
    <w:p w14:paraId="7609DB37" w14:textId="77777777" w:rsidR="00366827" w:rsidRPr="006B00DE" w:rsidRDefault="00366827" w:rsidP="00AB4277">
      <w:pPr>
        <w:spacing w:after="0" w:line="240" w:lineRule="auto"/>
        <w:ind w:left="720"/>
        <w:jc w:val="both"/>
        <w:rPr>
          <w:rFonts w:ascii="Times New Roman" w:hAnsi="Times New Roman" w:cs="Times New Roman"/>
        </w:rPr>
      </w:pPr>
      <w:r w:rsidRPr="006B00DE">
        <w:rPr>
          <w:rFonts w:ascii="Times New Roman" w:hAnsi="Times New Roman" w:cs="Times New Roman"/>
        </w:rPr>
        <w:t xml:space="preserve">(a) take a plea in bar or in abatement where the matter is one of substance </w:t>
      </w:r>
      <w:r w:rsidRPr="006B00DE">
        <w:rPr>
          <w:rFonts w:ascii="Times New Roman" w:hAnsi="Times New Roman" w:cs="Times New Roman"/>
          <w:u w:val="single"/>
        </w:rPr>
        <w:t>which does not involve going into the merits of the case</w:t>
      </w:r>
      <w:r w:rsidRPr="006B00DE">
        <w:rPr>
          <w:rFonts w:ascii="Times New Roman" w:hAnsi="Times New Roman" w:cs="Times New Roman"/>
        </w:rPr>
        <w:t xml:space="preserve"> and which, if allowed, will dispose of the case; </w:t>
      </w:r>
    </w:p>
    <w:p w14:paraId="6ECADF84" w14:textId="77777777" w:rsidR="00366827" w:rsidRPr="006B00DE" w:rsidRDefault="00366827" w:rsidP="00AB4277">
      <w:pPr>
        <w:spacing w:after="0" w:line="240" w:lineRule="auto"/>
        <w:ind w:left="720"/>
        <w:jc w:val="both"/>
        <w:rPr>
          <w:rFonts w:ascii="Times New Roman" w:hAnsi="Times New Roman" w:cs="Times New Roman"/>
        </w:rPr>
      </w:pPr>
      <w:r w:rsidRPr="006B00DE">
        <w:rPr>
          <w:rFonts w:ascii="Times New Roman" w:hAnsi="Times New Roman" w:cs="Times New Roman"/>
        </w:rPr>
        <w:t xml:space="preserve">(b) except to the pleading or to single paragraphs thereof if they embody separate causes of action or defence as the case may be; </w:t>
      </w:r>
    </w:p>
    <w:p w14:paraId="76CBA3F8" w14:textId="77777777" w:rsidR="00366827" w:rsidRPr="006B00DE" w:rsidRDefault="00366827" w:rsidP="00AB4277">
      <w:pPr>
        <w:spacing w:after="0" w:line="240" w:lineRule="auto"/>
        <w:ind w:left="720"/>
        <w:jc w:val="both"/>
        <w:rPr>
          <w:rFonts w:ascii="Times New Roman" w:hAnsi="Times New Roman" w:cs="Times New Roman"/>
        </w:rPr>
      </w:pPr>
      <w:r w:rsidRPr="006B00DE">
        <w:rPr>
          <w:rFonts w:ascii="Times New Roman" w:hAnsi="Times New Roman" w:cs="Times New Roman"/>
        </w:rPr>
        <w:lastRenderedPageBreak/>
        <w:t xml:space="preserve">(c) apply to strike out any paragraphs of the pleading which should properly be struck out; </w:t>
      </w:r>
    </w:p>
    <w:p w14:paraId="64A60A01" w14:textId="105454CF" w:rsidR="00366827" w:rsidRPr="006B00DE" w:rsidRDefault="00366827" w:rsidP="00AB4277">
      <w:pPr>
        <w:spacing w:after="0" w:line="240" w:lineRule="auto"/>
        <w:ind w:left="720"/>
        <w:jc w:val="both"/>
        <w:rPr>
          <w:rFonts w:ascii="Times New Roman" w:hAnsi="Times New Roman" w:cs="Times New Roman"/>
        </w:rPr>
      </w:pPr>
      <w:r w:rsidRPr="006B00DE">
        <w:rPr>
          <w:rFonts w:ascii="Times New Roman" w:hAnsi="Times New Roman" w:cs="Times New Roman"/>
        </w:rPr>
        <w:t>(d) apply for a further and better statement of the nature of the claim or defence or for further and batter particulars of any matter stated in any pleading, notice or written proceeding requiring particulars. [Subrule amended by s.i. 120 of 1995]</w:t>
      </w:r>
      <w:r w:rsidR="00CE5983" w:rsidRPr="006B00DE">
        <w:rPr>
          <w:rFonts w:ascii="Times New Roman" w:hAnsi="Times New Roman" w:cs="Times New Roman"/>
        </w:rPr>
        <w:t xml:space="preserve"> </w:t>
      </w:r>
    </w:p>
    <w:p w14:paraId="7F92D38E" w14:textId="6E1CFFFC" w:rsidR="00EC72C1" w:rsidRDefault="00366827" w:rsidP="00AB4277">
      <w:pPr>
        <w:spacing w:after="0" w:line="240" w:lineRule="auto"/>
        <w:ind w:left="720" w:firstLine="60"/>
        <w:jc w:val="both"/>
        <w:rPr>
          <w:rFonts w:ascii="Times New Roman" w:hAnsi="Times New Roman" w:cs="Times New Roman"/>
        </w:rPr>
      </w:pPr>
      <w:r w:rsidRPr="006B00DE">
        <w:rPr>
          <w:rFonts w:ascii="Times New Roman" w:hAnsi="Times New Roman" w:cs="Times New Roman"/>
        </w:rPr>
        <w:t xml:space="preserve">(2) A plea in bar or abatement, exception, application to strike out or application for particulars shall be in the form of such part of Form No. 12 as may be appropriate </w:t>
      </w:r>
      <w:r w:rsidRPr="006B00DE">
        <w:rPr>
          <w:rFonts w:ascii="Times New Roman" w:hAnsi="Times New Roman" w:cs="Times New Roman"/>
          <w:i/>
          <w:iCs/>
        </w:rPr>
        <w:t>mutatis mutandis</w:t>
      </w:r>
      <w:r w:rsidRPr="006B00DE">
        <w:rPr>
          <w:rFonts w:ascii="Times New Roman" w:hAnsi="Times New Roman" w:cs="Times New Roman"/>
        </w:rPr>
        <w:t>, and a copy thereof filed with the registrar. In the case of an application for particulars, a copy of the reply received to it shall also be filed.</w:t>
      </w:r>
      <w:r w:rsidR="00CE5983" w:rsidRPr="006B00DE">
        <w:rPr>
          <w:rFonts w:ascii="Times New Roman" w:hAnsi="Times New Roman" w:cs="Times New Roman"/>
        </w:rPr>
        <w:t>”</w:t>
      </w:r>
      <w:r w:rsidR="001B3B56" w:rsidRPr="006B00DE">
        <w:rPr>
          <w:rFonts w:ascii="Times New Roman" w:hAnsi="Times New Roman" w:cs="Times New Roman"/>
          <w:lang w:val="en-US"/>
        </w:rPr>
        <w:t xml:space="preserve"> </w:t>
      </w:r>
      <w:r w:rsidR="00CE5983" w:rsidRPr="006B00DE">
        <w:rPr>
          <w:rFonts w:ascii="Times New Roman" w:hAnsi="Times New Roman" w:cs="Times New Roman"/>
        </w:rPr>
        <w:t>(emphasis added).</w:t>
      </w:r>
    </w:p>
    <w:p w14:paraId="74645A45" w14:textId="77777777" w:rsidR="00D83A9E" w:rsidRPr="006B00DE" w:rsidRDefault="00D83A9E" w:rsidP="00AB4277">
      <w:pPr>
        <w:spacing w:after="0" w:line="240" w:lineRule="auto"/>
        <w:ind w:left="720" w:firstLine="60"/>
        <w:jc w:val="both"/>
        <w:rPr>
          <w:rFonts w:ascii="Times New Roman" w:hAnsi="Times New Roman" w:cs="Times New Roman"/>
          <w:lang w:val="en-US"/>
        </w:rPr>
      </w:pPr>
    </w:p>
    <w:p w14:paraId="33ADAF2B" w14:textId="76A56CA3" w:rsidR="00522075" w:rsidRDefault="00522075"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9B754D">
        <w:rPr>
          <w:rFonts w:ascii="Times New Roman" w:hAnsi="Times New Roman" w:cs="Times New Roman"/>
          <w:sz w:val="24"/>
          <w:szCs w:val="24"/>
          <w:lang w:val="en-US"/>
        </w:rPr>
        <w:t>8</w:t>
      </w:r>
      <w:r>
        <w:rPr>
          <w:rFonts w:ascii="Times New Roman" w:hAnsi="Times New Roman" w:cs="Times New Roman"/>
          <w:sz w:val="24"/>
          <w:szCs w:val="24"/>
          <w:lang w:val="en-US"/>
        </w:rPr>
        <w:t>]</w:t>
      </w:r>
      <w:r>
        <w:rPr>
          <w:rFonts w:ascii="Times New Roman" w:hAnsi="Times New Roman" w:cs="Times New Roman"/>
          <w:sz w:val="24"/>
          <w:szCs w:val="24"/>
          <w:lang w:val="en-US"/>
        </w:rPr>
        <w:tab/>
      </w:r>
      <w:r w:rsidR="006C125D">
        <w:rPr>
          <w:rFonts w:ascii="Times New Roman" w:hAnsi="Times New Roman" w:cs="Times New Roman"/>
          <w:sz w:val="24"/>
          <w:szCs w:val="24"/>
          <w:lang w:val="en-US"/>
        </w:rPr>
        <w:t>My interpretation of r</w:t>
      </w:r>
      <w:r>
        <w:rPr>
          <w:rFonts w:ascii="Times New Roman" w:hAnsi="Times New Roman" w:cs="Times New Roman"/>
          <w:sz w:val="24"/>
          <w:szCs w:val="24"/>
          <w:lang w:val="en-US"/>
        </w:rPr>
        <w:t xml:space="preserve"> 137 (1) (a) is that a plea in bar or abatement can only be taken </w:t>
      </w:r>
      <w:r w:rsidR="00AA14F2">
        <w:rPr>
          <w:rFonts w:ascii="Times New Roman" w:hAnsi="Times New Roman" w:cs="Times New Roman"/>
          <w:sz w:val="24"/>
          <w:szCs w:val="24"/>
          <w:lang w:val="en-US"/>
        </w:rPr>
        <w:t xml:space="preserve">when the substance relied on does not involve going into the merits of the matter. Once </w:t>
      </w:r>
      <w:r w:rsidR="00A75185">
        <w:rPr>
          <w:rFonts w:ascii="Times New Roman" w:hAnsi="Times New Roman" w:cs="Times New Roman"/>
          <w:sz w:val="24"/>
          <w:szCs w:val="24"/>
          <w:lang w:val="en-US"/>
        </w:rPr>
        <w:t>the</w:t>
      </w:r>
      <w:r w:rsidR="00AA14F2">
        <w:rPr>
          <w:rFonts w:ascii="Times New Roman" w:hAnsi="Times New Roman" w:cs="Times New Roman"/>
          <w:sz w:val="24"/>
          <w:szCs w:val="24"/>
          <w:lang w:val="en-US"/>
        </w:rPr>
        <w:t xml:space="preserve"> </w:t>
      </w:r>
      <w:r w:rsidR="00A75185">
        <w:rPr>
          <w:rFonts w:ascii="Times New Roman" w:hAnsi="Times New Roman" w:cs="Times New Roman"/>
          <w:sz w:val="24"/>
          <w:szCs w:val="24"/>
          <w:lang w:val="en-US"/>
        </w:rPr>
        <w:t>defendant</w:t>
      </w:r>
      <w:r w:rsidR="00AA14F2">
        <w:rPr>
          <w:rFonts w:ascii="Times New Roman" w:hAnsi="Times New Roman" w:cs="Times New Roman"/>
          <w:sz w:val="24"/>
          <w:szCs w:val="24"/>
          <w:lang w:val="en-US"/>
        </w:rPr>
        <w:t xml:space="preserve"> </w:t>
      </w:r>
      <w:r w:rsidR="00A75185">
        <w:rPr>
          <w:rFonts w:ascii="Times New Roman" w:hAnsi="Times New Roman" w:cs="Times New Roman"/>
          <w:sz w:val="24"/>
          <w:szCs w:val="24"/>
          <w:lang w:val="en-US"/>
        </w:rPr>
        <w:t>relies on</w:t>
      </w:r>
      <w:r w:rsidR="00AA14F2">
        <w:rPr>
          <w:rFonts w:ascii="Times New Roman" w:hAnsi="Times New Roman" w:cs="Times New Roman"/>
          <w:sz w:val="24"/>
          <w:szCs w:val="24"/>
          <w:lang w:val="en-US"/>
        </w:rPr>
        <w:t xml:space="preserve"> </w:t>
      </w:r>
      <w:r w:rsidR="00A75185">
        <w:rPr>
          <w:rFonts w:ascii="Times New Roman" w:hAnsi="Times New Roman" w:cs="Times New Roman"/>
          <w:sz w:val="24"/>
          <w:szCs w:val="24"/>
          <w:lang w:val="en-US"/>
        </w:rPr>
        <w:t xml:space="preserve">a fact or averment on the merits to prove the defect complained of, thus </w:t>
      </w:r>
      <w:r w:rsidR="00AA14F2">
        <w:rPr>
          <w:rFonts w:ascii="Times New Roman" w:hAnsi="Times New Roman" w:cs="Times New Roman"/>
          <w:sz w:val="24"/>
          <w:szCs w:val="24"/>
          <w:lang w:val="en-US"/>
        </w:rPr>
        <w:t>requir</w:t>
      </w:r>
      <w:r w:rsidR="00A75185">
        <w:rPr>
          <w:rFonts w:ascii="Times New Roman" w:hAnsi="Times New Roman" w:cs="Times New Roman"/>
          <w:sz w:val="24"/>
          <w:szCs w:val="24"/>
          <w:lang w:val="en-US"/>
        </w:rPr>
        <w:t>ing the court</w:t>
      </w:r>
      <w:r w:rsidR="00AA14F2">
        <w:rPr>
          <w:rFonts w:ascii="Times New Roman" w:hAnsi="Times New Roman" w:cs="Times New Roman"/>
          <w:sz w:val="24"/>
          <w:szCs w:val="24"/>
          <w:lang w:val="en-US"/>
        </w:rPr>
        <w:t xml:space="preserve"> to consider the merits of the matter in order to determine the plea in bar or abatement then the </w:t>
      </w:r>
      <w:r w:rsidR="006C125D">
        <w:rPr>
          <w:rFonts w:ascii="Times New Roman" w:hAnsi="Times New Roman" w:cs="Times New Roman"/>
          <w:sz w:val="24"/>
          <w:szCs w:val="24"/>
          <w:lang w:val="en-US"/>
        </w:rPr>
        <w:t xml:space="preserve">special plea </w:t>
      </w:r>
      <w:r w:rsidR="00AA14F2">
        <w:rPr>
          <w:rFonts w:ascii="Times New Roman" w:hAnsi="Times New Roman" w:cs="Times New Roman"/>
          <w:sz w:val="24"/>
          <w:szCs w:val="24"/>
          <w:lang w:val="en-US"/>
        </w:rPr>
        <w:t xml:space="preserve">procedure </w:t>
      </w:r>
      <w:r w:rsidR="006C125D">
        <w:rPr>
          <w:rFonts w:ascii="Times New Roman" w:hAnsi="Times New Roman" w:cs="Times New Roman"/>
          <w:sz w:val="24"/>
          <w:szCs w:val="24"/>
          <w:lang w:val="en-US"/>
        </w:rPr>
        <w:t>is no longer available</w:t>
      </w:r>
      <w:r w:rsidR="00BE2B4C">
        <w:rPr>
          <w:rFonts w:ascii="Times New Roman" w:hAnsi="Times New Roman" w:cs="Times New Roman"/>
          <w:sz w:val="24"/>
          <w:szCs w:val="24"/>
          <w:lang w:val="en-US"/>
        </w:rPr>
        <w:t>,</w:t>
      </w:r>
      <w:r w:rsidR="00A75185">
        <w:rPr>
          <w:rFonts w:ascii="Times New Roman" w:hAnsi="Times New Roman" w:cs="Times New Roman"/>
          <w:sz w:val="24"/>
          <w:szCs w:val="24"/>
          <w:lang w:val="en-US"/>
        </w:rPr>
        <w:t xml:space="preserve"> </w:t>
      </w:r>
      <w:r w:rsidR="00AA14F2">
        <w:rPr>
          <w:rFonts w:ascii="Times New Roman" w:hAnsi="Times New Roman" w:cs="Times New Roman"/>
          <w:sz w:val="24"/>
          <w:szCs w:val="24"/>
          <w:lang w:val="en-US"/>
        </w:rPr>
        <w:t>an exception must be utilized.</w:t>
      </w:r>
      <w:r w:rsidR="003241D2">
        <w:rPr>
          <w:rFonts w:ascii="Times New Roman" w:hAnsi="Times New Roman" w:cs="Times New Roman"/>
          <w:sz w:val="24"/>
          <w:szCs w:val="24"/>
          <w:lang w:val="en-US"/>
        </w:rPr>
        <w:t xml:space="preserve"> The failure to adopt the correct procedure, which I conclude is mandatory, is a failure to comply with the rule both in substance and in form.</w:t>
      </w:r>
    </w:p>
    <w:p w14:paraId="5F896317" w14:textId="77777777" w:rsidR="008E4900" w:rsidRDefault="008E4900" w:rsidP="00AB4277">
      <w:pPr>
        <w:spacing w:after="0" w:line="360" w:lineRule="auto"/>
        <w:jc w:val="both"/>
        <w:rPr>
          <w:rFonts w:ascii="Times New Roman" w:hAnsi="Times New Roman" w:cs="Times New Roman"/>
          <w:sz w:val="24"/>
          <w:szCs w:val="24"/>
          <w:lang w:val="en-US"/>
        </w:rPr>
      </w:pPr>
    </w:p>
    <w:p w14:paraId="4D7A4776" w14:textId="792893FD" w:rsidR="00BE2B4C" w:rsidRDefault="00BE2B4C"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9B754D">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00CF289A">
        <w:rPr>
          <w:rFonts w:ascii="Times New Roman" w:hAnsi="Times New Roman" w:cs="Times New Roman"/>
          <w:sz w:val="24"/>
          <w:szCs w:val="24"/>
          <w:lang w:val="en-US"/>
        </w:rPr>
        <w:tab/>
      </w:r>
      <w:r>
        <w:rPr>
          <w:rFonts w:ascii="Times New Roman" w:hAnsi="Times New Roman" w:cs="Times New Roman"/>
          <w:sz w:val="24"/>
          <w:szCs w:val="24"/>
          <w:lang w:val="en-US"/>
        </w:rPr>
        <w:t xml:space="preserve">The use by the </w:t>
      </w:r>
      <w:r w:rsidR="009C10C1">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of a special plea instead of an exception means that he </w:t>
      </w:r>
      <w:r w:rsidR="009C10C1">
        <w:rPr>
          <w:rFonts w:ascii="Times New Roman" w:hAnsi="Times New Roman" w:cs="Times New Roman"/>
          <w:sz w:val="24"/>
          <w:szCs w:val="24"/>
          <w:lang w:val="en-US"/>
        </w:rPr>
        <w:t xml:space="preserve">failed to properly inform the plaintiff what </w:t>
      </w:r>
      <w:r w:rsidR="009B754D">
        <w:rPr>
          <w:rFonts w:ascii="Times New Roman" w:hAnsi="Times New Roman" w:cs="Times New Roman"/>
          <w:sz w:val="24"/>
          <w:szCs w:val="24"/>
          <w:lang w:val="en-US"/>
        </w:rPr>
        <w:t xml:space="preserve">it was expected </w:t>
      </w:r>
      <w:r w:rsidR="008E4900">
        <w:rPr>
          <w:rFonts w:ascii="Times New Roman" w:hAnsi="Times New Roman" w:cs="Times New Roman"/>
          <w:sz w:val="24"/>
          <w:szCs w:val="24"/>
          <w:lang w:val="en-US"/>
        </w:rPr>
        <w:t xml:space="preserve">to </w:t>
      </w:r>
      <w:r w:rsidR="009C10C1">
        <w:rPr>
          <w:rFonts w:ascii="Times New Roman" w:hAnsi="Times New Roman" w:cs="Times New Roman"/>
          <w:sz w:val="24"/>
          <w:szCs w:val="24"/>
          <w:lang w:val="en-US"/>
        </w:rPr>
        <w:t xml:space="preserve">do in response, for if it </w:t>
      </w:r>
      <w:r w:rsidR="009B754D">
        <w:rPr>
          <w:rFonts w:ascii="Times New Roman" w:hAnsi="Times New Roman" w:cs="Times New Roman"/>
          <w:sz w:val="24"/>
          <w:szCs w:val="24"/>
          <w:lang w:val="en-US"/>
        </w:rPr>
        <w:t>wa</w:t>
      </w:r>
      <w:r w:rsidR="009C10C1">
        <w:rPr>
          <w:rFonts w:ascii="Times New Roman" w:hAnsi="Times New Roman" w:cs="Times New Roman"/>
          <w:sz w:val="24"/>
          <w:szCs w:val="24"/>
          <w:lang w:val="en-US"/>
        </w:rPr>
        <w:t xml:space="preserve">s a </w:t>
      </w:r>
      <w:r w:rsidR="009B754D">
        <w:rPr>
          <w:rFonts w:ascii="Times New Roman" w:hAnsi="Times New Roman" w:cs="Times New Roman"/>
          <w:sz w:val="24"/>
          <w:szCs w:val="24"/>
          <w:lang w:val="en-US"/>
        </w:rPr>
        <w:t xml:space="preserve">proper </w:t>
      </w:r>
      <w:r w:rsidR="009C10C1">
        <w:rPr>
          <w:rFonts w:ascii="Times New Roman" w:hAnsi="Times New Roman" w:cs="Times New Roman"/>
          <w:sz w:val="24"/>
          <w:szCs w:val="24"/>
          <w:lang w:val="en-US"/>
        </w:rPr>
        <w:t xml:space="preserve">special plea, the new facts not apparent from the declaration which </w:t>
      </w:r>
      <w:r w:rsidR="009B754D">
        <w:rPr>
          <w:rFonts w:ascii="Times New Roman" w:hAnsi="Times New Roman" w:cs="Times New Roman"/>
          <w:sz w:val="24"/>
          <w:szCs w:val="24"/>
          <w:lang w:val="en-US"/>
        </w:rPr>
        <w:t>it</w:t>
      </w:r>
      <w:r w:rsidR="00C76D7F">
        <w:rPr>
          <w:rFonts w:ascii="Times New Roman" w:hAnsi="Times New Roman" w:cs="Times New Roman"/>
          <w:sz w:val="24"/>
          <w:szCs w:val="24"/>
          <w:lang w:val="en-US"/>
        </w:rPr>
        <w:t xml:space="preserve"> relied</w:t>
      </w:r>
      <w:r w:rsidR="009C10C1">
        <w:rPr>
          <w:rFonts w:ascii="Times New Roman" w:hAnsi="Times New Roman" w:cs="Times New Roman"/>
          <w:sz w:val="24"/>
          <w:szCs w:val="24"/>
          <w:lang w:val="en-US"/>
        </w:rPr>
        <w:t xml:space="preserve"> on for the special plea must </w:t>
      </w:r>
      <w:r w:rsidR="009B754D">
        <w:rPr>
          <w:rFonts w:ascii="Times New Roman" w:hAnsi="Times New Roman" w:cs="Times New Roman"/>
          <w:sz w:val="24"/>
          <w:szCs w:val="24"/>
          <w:lang w:val="en-US"/>
        </w:rPr>
        <w:t xml:space="preserve">have </w:t>
      </w:r>
      <w:r w:rsidR="009C10C1">
        <w:rPr>
          <w:rFonts w:ascii="Times New Roman" w:hAnsi="Times New Roman" w:cs="Times New Roman"/>
          <w:sz w:val="24"/>
          <w:szCs w:val="24"/>
          <w:lang w:val="en-US"/>
        </w:rPr>
        <w:t>be</w:t>
      </w:r>
      <w:r w:rsidR="009B754D">
        <w:rPr>
          <w:rFonts w:ascii="Times New Roman" w:hAnsi="Times New Roman" w:cs="Times New Roman"/>
          <w:sz w:val="24"/>
          <w:szCs w:val="24"/>
          <w:lang w:val="en-US"/>
        </w:rPr>
        <w:t>en</w:t>
      </w:r>
      <w:r w:rsidR="009C10C1">
        <w:rPr>
          <w:rFonts w:ascii="Times New Roman" w:hAnsi="Times New Roman" w:cs="Times New Roman"/>
          <w:sz w:val="24"/>
          <w:szCs w:val="24"/>
          <w:lang w:val="en-US"/>
        </w:rPr>
        <w:t xml:space="preserve"> stated. T</w:t>
      </w:r>
      <w:r w:rsidR="00505EC1">
        <w:rPr>
          <w:rFonts w:ascii="Times New Roman" w:hAnsi="Times New Roman" w:cs="Times New Roman"/>
          <w:sz w:val="24"/>
          <w:szCs w:val="24"/>
          <w:lang w:val="en-US"/>
        </w:rPr>
        <w:t>h</w:t>
      </w:r>
      <w:r w:rsidR="009C10C1">
        <w:rPr>
          <w:rFonts w:ascii="Times New Roman" w:hAnsi="Times New Roman" w:cs="Times New Roman"/>
          <w:sz w:val="24"/>
          <w:szCs w:val="24"/>
          <w:lang w:val="en-US"/>
        </w:rPr>
        <w:t xml:space="preserve">is </w:t>
      </w:r>
      <w:r w:rsidR="009B754D">
        <w:rPr>
          <w:rFonts w:ascii="Times New Roman" w:hAnsi="Times New Roman" w:cs="Times New Roman"/>
          <w:sz w:val="24"/>
          <w:szCs w:val="24"/>
          <w:lang w:val="en-US"/>
        </w:rPr>
        <w:t>would have</w:t>
      </w:r>
      <w:r w:rsidR="00505EC1">
        <w:rPr>
          <w:rFonts w:ascii="Times New Roman" w:hAnsi="Times New Roman" w:cs="Times New Roman"/>
          <w:sz w:val="24"/>
          <w:szCs w:val="24"/>
          <w:lang w:val="en-US"/>
        </w:rPr>
        <w:t xml:space="preserve"> enable</w:t>
      </w:r>
      <w:r w:rsidR="009B754D">
        <w:rPr>
          <w:rFonts w:ascii="Times New Roman" w:hAnsi="Times New Roman" w:cs="Times New Roman"/>
          <w:sz w:val="24"/>
          <w:szCs w:val="24"/>
          <w:lang w:val="en-US"/>
        </w:rPr>
        <w:t>d</w:t>
      </w:r>
      <w:r w:rsidR="00505EC1">
        <w:rPr>
          <w:rFonts w:ascii="Times New Roman" w:hAnsi="Times New Roman" w:cs="Times New Roman"/>
          <w:sz w:val="24"/>
          <w:szCs w:val="24"/>
          <w:lang w:val="en-US"/>
        </w:rPr>
        <w:t xml:space="preserve"> the plaintiff to replicate and inform </w:t>
      </w:r>
      <w:r w:rsidR="009B754D">
        <w:rPr>
          <w:rFonts w:ascii="Times New Roman" w:hAnsi="Times New Roman" w:cs="Times New Roman"/>
          <w:sz w:val="24"/>
          <w:szCs w:val="24"/>
          <w:lang w:val="en-US"/>
        </w:rPr>
        <w:t>it</w:t>
      </w:r>
      <w:r w:rsidR="00505EC1">
        <w:rPr>
          <w:rFonts w:ascii="Times New Roman" w:hAnsi="Times New Roman" w:cs="Times New Roman"/>
          <w:sz w:val="24"/>
          <w:szCs w:val="24"/>
          <w:lang w:val="en-US"/>
        </w:rPr>
        <w:t xml:space="preserve"> of the nature of facts or evidence </w:t>
      </w:r>
      <w:r w:rsidR="009B754D">
        <w:rPr>
          <w:rFonts w:ascii="Times New Roman" w:hAnsi="Times New Roman" w:cs="Times New Roman"/>
          <w:sz w:val="24"/>
          <w:szCs w:val="24"/>
          <w:lang w:val="en-US"/>
        </w:rPr>
        <w:t>it</w:t>
      </w:r>
      <w:r w:rsidR="00505EC1">
        <w:rPr>
          <w:rFonts w:ascii="Times New Roman" w:hAnsi="Times New Roman" w:cs="Times New Roman"/>
          <w:sz w:val="24"/>
          <w:szCs w:val="24"/>
          <w:lang w:val="en-US"/>
        </w:rPr>
        <w:t xml:space="preserve"> </w:t>
      </w:r>
      <w:r w:rsidR="009B754D">
        <w:rPr>
          <w:rFonts w:ascii="Times New Roman" w:hAnsi="Times New Roman" w:cs="Times New Roman"/>
          <w:sz w:val="24"/>
          <w:szCs w:val="24"/>
          <w:lang w:val="en-US"/>
        </w:rPr>
        <w:t>ought to</w:t>
      </w:r>
      <w:r w:rsidR="00080DB5">
        <w:rPr>
          <w:rFonts w:ascii="Times New Roman" w:hAnsi="Times New Roman" w:cs="Times New Roman"/>
          <w:sz w:val="24"/>
          <w:szCs w:val="24"/>
          <w:lang w:val="en-US"/>
        </w:rPr>
        <w:t xml:space="preserve"> have</w:t>
      </w:r>
      <w:r w:rsidR="00505EC1">
        <w:rPr>
          <w:rFonts w:ascii="Times New Roman" w:hAnsi="Times New Roman" w:cs="Times New Roman"/>
          <w:sz w:val="24"/>
          <w:szCs w:val="24"/>
          <w:lang w:val="en-US"/>
        </w:rPr>
        <w:t xml:space="preserve"> dispute</w:t>
      </w:r>
      <w:r w:rsidR="00080DB5">
        <w:rPr>
          <w:rFonts w:ascii="Times New Roman" w:hAnsi="Times New Roman" w:cs="Times New Roman"/>
          <w:sz w:val="24"/>
          <w:szCs w:val="24"/>
          <w:lang w:val="en-US"/>
        </w:rPr>
        <w:t>d</w:t>
      </w:r>
      <w:r w:rsidR="00505EC1">
        <w:rPr>
          <w:rFonts w:ascii="Times New Roman" w:hAnsi="Times New Roman" w:cs="Times New Roman"/>
          <w:sz w:val="24"/>
          <w:szCs w:val="24"/>
          <w:lang w:val="en-US"/>
        </w:rPr>
        <w:t xml:space="preserve">. As demonstrated above, the bases of the defendant’s special plea are both appearing </w:t>
      </w:r>
      <w:r w:rsidR="00505EC1" w:rsidRPr="00080DB5">
        <w:rPr>
          <w:rFonts w:ascii="Times New Roman" w:hAnsi="Times New Roman" w:cs="Times New Roman"/>
          <w:i/>
          <w:iCs/>
          <w:sz w:val="24"/>
          <w:szCs w:val="24"/>
          <w:lang w:val="en-US"/>
        </w:rPr>
        <w:t>ex</w:t>
      </w:r>
      <w:r w:rsidR="00505EC1">
        <w:rPr>
          <w:rFonts w:ascii="Times New Roman" w:hAnsi="Times New Roman" w:cs="Times New Roman"/>
          <w:sz w:val="24"/>
          <w:szCs w:val="24"/>
          <w:lang w:val="en-US"/>
        </w:rPr>
        <w:t xml:space="preserve"> </w:t>
      </w:r>
      <w:r w:rsidR="00505EC1" w:rsidRPr="00080DB5">
        <w:rPr>
          <w:rFonts w:ascii="Times New Roman" w:hAnsi="Times New Roman" w:cs="Times New Roman"/>
          <w:i/>
          <w:iCs/>
          <w:sz w:val="24"/>
          <w:szCs w:val="24"/>
          <w:lang w:val="en-US"/>
        </w:rPr>
        <w:t>facie</w:t>
      </w:r>
      <w:r w:rsidR="00505EC1">
        <w:rPr>
          <w:rFonts w:ascii="Times New Roman" w:hAnsi="Times New Roman" w:cs="Times New Roman"/>
          <w:sz w:val="24"/>
          <w:szCs w:val="24"/>
          <w:lang w:val="en-US"/>
        </w:rPr>
        <w:t xml:space="preserve"> the record leaving the plaintiff in a quandary as to what to replicate on.</w:t>
      </w:r>
      <w:r w:rsidR="00CF289A">
        <w:rPr>
          <w:rFonts w:ascii="Times New Roman" w:hAnsi="Times New Roman" w:cs="Times New Roman"/>
          <w:sz w:val="24"/>
          <w:szCs w:val="24"/>
          <w:lang w:val="en-US"/>
        </w:rPr>
        <w:t xml:space="preserve"> </w:t>
      </w:r>
      <w:r w:rsidR="00080DB5">
        <w:rPr>
          <w:rFonts w:ascii="Times New Roman" w:hAnsi="Times New Roman" w:cs="Times New Roman"/>
          <w:sz w:val="24"/>
          <w:szCs w:val="24"/>
          <w:lang w:val="en-US"/>
        </w:rPr>
        <w:t>This is</w:t>
      </w:r>
      <w:r w:rsidR="00C76D7F">
        <w:rPr>
          <w:rFonts w:ascii="Times New Roman" w:hAnsi="Times New Roman" w:cs="Times New Roman"/>
          <w:sz w:val="24"/>
          <w:szCs w:val="24"/>
          <w:lang w:val="en-US"/>
        </w:rPr>
        <w:t xml:space="preserve"> </w:t>
      </w:r>
      <w:r w:rsidR="00080DB5">
        <w:rPr>
          <w:rFonts w:ascii="Times New Roman" w:hAnsi="Times New Roman" w:cs="Times New Roman"/>
          <w:sz w:val="24"/>
          <w:szCs w:val="24"/>
          <w:lang w:val="en-US"/>
        </w:rPr>
        <w:t xml:space="preserve">a further consideration which the court took into account in proceeding with the matter despite the </w:t>
      </w:r>
      <w:r w:rsidR="00CF289A">
        <w:rPr>
          <w:rFonts w:ascii="Times New Roman" w:hAnsi="Times New Roman" w:cs="Times New Roman"/>
          <w:sz w:val="24"/>
          <w:szCs w:val="24"/>
          <w:lang w:val="en-US"/>
        </w:rPr>
        <w:t>plaintiff not replicating.</w:t>
      </w:r>
    </w:p>
    <w:p w14:paraId="34AB4080" w14:textId="77777777" w:rsidR="008E4900" w:rsidRDefault="008E4900" w:rsidP="00AB4277">
      <w:pPr>
        <w:spacing w:after="0" w:line="360" w:lineRule="auto"/>
        <w:jc w:val="both"/>
        <w:rPr>
          <w:rFonts w:ascii="Times New Roman" w:hAnsi="Times New Roman" w:cs="Times New Roman"/>
          <w:sz w:val="24"/>
          <w:szCs w:val="24"/>
          <w:lang w:val="en-US"/>
        </w:rPr>
      </w:pPr>
    </w:p>
    <w:p w14:paraId="0FFFF567" w14:textId="54528414" w:rsidR="00CF289A" w:rsidRDefault="00CF289A"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080DB5">
        <w:rPr>
          <w:rFonts w:ascii="Times New Roman" w:hAnsi="Times New Roman" w:cs="Times New Roman"/>
          <w:sz w:val="24"/>
          <w:szCs w:val="24"/>
          <w:lang w:val="en-US"/>
        </w:rPr>
        <w:t>20</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The law is settled on what happens when a party fails to comply with a mandatory rule. In summary, it is that </w:t>
      </w:r>
      <w:r w:rsidR="003241D2">
        <w:rPr>
          <w:rFonts w:ascii="Times New Roman" w:hAnsi="Times New Roman" w:cs="Times New Roman"/>
          <w:sz w:val="24"/>
          <w:szCs w:val="24"/>
          <w:lang w:val="en-US"/>
        </w:rPr>
        <w:t xml:space="preserve">the use of a wrong form </w:t>
      </w:r>
      <w:r w:rsidR="00FF0E8B">
        <w:rPr>
          <w:rFonts w:ascii="Times New Roman" w:hAnsi="Times New Roman" w:cs="Times New Roman"/>
          <w:sz w:val="24"/>
          <w:szCs w:val="24"/>
          <w:lang w:val="en-US"/>
        </w:rPr>
        <w:t>or failure to comply with a mandatory rule is fatal.</w:t>
      </w:r>
      <w:r w:rsidR="007C7E58">
        <w:rPr>
          <w:rFonts w:ascii="Times New Roman" w:hAnsi="Times New Roman" w:cs="Times New Roman"/>
          <w:sz w:val="24"/>
          <w:szCs w:val="24"/>
          <w:lang w:val="en-US"/>
        </w:rPr>
        <w:t xml:space="preserve"> </w:t>
      </w:r>
      <w:r w:rsidR="007B7DCA">
        <w:rPr>
          <w:rFonts w:ascii="Times New Roman" w:hAnsi="Times New Roman" w:cs="Times New Roman"/>
          <w:sz w:val="24"/>
          <w:szCs w:val="24"/>
          <w:lang w:val="en-US"/>
        </w:rPr>
        <w:t xml:space="preserve">The result is that the party is improperly before the court and his/her application ought to be struck off. </w:t>
      </w:r>
      <w:r w:rsidR="007C7E58">
        <w:rPr>
          <w:rFonts w:ascii="Times New Roman" w:hAnsi="Times New Roman" w:cs="Times New Roman"/>
          <w:sz w:val="24"/>
          <w:szCs w:val="24"/>
          <w:lang w:val="en-US"/>
        </w:rPr>
        <w:t xml:space="preserve">To avoid such a consequence, the party falling foul of the rule must seek or apply for condonation and in the absence of such application the court cannot </w:t>
      </w:r>
      <w:r w:rsidR="007C7E58" w:rsidRPr="007B7DCA">
        <w:rPr>
          <w:rFonts w:ascii="Times New Roman" w:hAnsi="Times New Roman" w:cs="Times New Roman"/>
          <w:i/>
          <w:iCs/>
          <w:sz w:val="24"/>
          <w:szCs w:val="24"/>
          <w:lang w:val="en-US"/>
        </w:rPr>
        <w:t>mero motu</w:t>
      </w:r>
      <w:r w:rsidR="007C7E58">
        <w:rPr>
          <w:rFonts w:ascii="Times New Roman" w:hAnsi="Times New Roman" w:cs="Times New Roman"/>
          <w:sz w:val="24"/>
          <w:szCs w:val="24"/>
          <w:lang w:val="en-US"/>
        </w:rPr>
        <w:t xml:space="preserve"> condone the party. </w:t>
      </w:r>
      <w:r w:rsidR="00544965">
        <w:rPr>
          <w:rFonts w:ascii="Times New Roman" w:hAnsi="Times New Roman" w:cs="Times New Roman"/>
          <w:sz w:val="24"/>
          <w:szCs w:val="24"/>
          <w:lang w:val="en-US"/>
        </w:rPr>
        <w:t>T</w:t>
      </w:r>
      <w:r w:rsidR="00544965" w:rsidRPr="00544965">
        <w:rPr>
          <w:rFonts w:ascii="Times New Roman" w:hAnsi="Times New Roman" w:cs="Times New Roman"/>
          <w:sz w:val="24"/>
          <w:szCs w:val="24"/>
          <w:lang w:val="en-US"/>
        </w:rPr>
        <w:t xml:space="preserve">he making of the application is necessary to trigger the discretion </w:t>
      </w:r>
      <w:r w:rsidR="00544965">
        <w:rPr>
          <w:rFonts w:ascii="Times New Roman" w:hAnsi="Times New Roman" w:cs="Times New Roman"/>
          <w:sz w:val="24"/>
          <w:szCs w:val="24"/>
          <w:lang w:val="en-US"/>
        </w:rPr>
        <w:t xml:space="preserve">whether to condone or not and an </w:t>
      </w:r>
      <w:r w:rsidR="00544965" w:rsidRPr="00544965">
        <w:rPr>
          <w:rFonts w:ascii="Times New Roman" w:hAnsi="Times New Roman" w:cs="Times New Roman"/>
          <w:sz w:val="24"/>
          <w:szCs w:val="24"/>
          <w:lang w:val="en-US"/>
        </w:rPr>
        <w:t xml:space="preserve">explanation is also essential before a court can exercise </w:t>
      </w:r>
      <w:r w:rsidR="00544965">
        <w:rPr>
          <w:rFonts w:ascii="Times New Roman" w:hAnsi="Times New Roman" w:cs="Times New Roman"/>
          <w:sz w:val="24"/>
          <w:szCs w:val="24"/>
          <w:lang w:val="en-US"/>
        </w:rPr>
        <w:t>such</w:t>
      </w:r>
      <w:r w:rsidR="00544965" w:rsidRPr="00544965">
        <w:rPr>
          <w:rFonts w:ascii="Times New Roman" w:hAnsi="Times New Roman" w:cs="Times New Roman"/>
          <w:sz w:val="24"/>
          <w:szCs w:val="24"/>
          <w:lang w:val="en-US"/>
        </w:rPr>
        <w:t xml:space="preserve"> judicial discretion</w:t>
      </w:r>
      <w:r w:rsidR="00544965">
        <w:rPr>
          <w:rFonts w:ascii="Times New Roman" w:hAnsi="Times New Roman" w:cs="Times New Roman"/>
          <w:sz w:val="24"/>
          <w:szCs w:val="24"/>
          <w:lang w:val="en-US"/>
        </w:rPr>
        <w:t>.</w:t>
      </w:r>
      <w:r w:rsidR="00544965" w:rsidRPr="00544965">
        <w:rPr>
          <w:rFonts w:ascii="Times New Roman" w:hAnsi="Times New Roman" w:cs="Times New Roman"/>
          <w:sz w:val="24"/>
          <w:szCs w:val="24"/>
          <w:lang w:val="en-US"/>
        </w:rPr>
        <w:t xml:space="preserve"> </w:t>
      </w:r>
      <w:r w:rsidR="007B7DCA">
        <w:rPr>
          <w:rFonts w:ascii="Times New Roman" w:hAnsi="Times New Roman" w:cs="Times New Roman"/>
          <w:sz w:val="24"/>
          <w:szCs w:val="24"/>
          <w:lang w:val="en-US"/>
        </w:rPr>
        <w:t>T</w:t>
      </w:r>
      <w:r w:rsidR="00544965">
        <w:rPr>
          <w:rFonts w:ascii="Times New Roman" w:hAnsi="Times New Roman" w:cs="Times New Roman"/>
          <w:sz w:val="24"/>
          <w:szCs w:val="24"/>
          <w:lang w:val="en-US"/>
        </w:rPr>
        <w:t>his means that t</w:t>
      </w:r>
      <w:r w:rsidR="007B7DCA">
        <w:rPr>
          <w:rFonts w:ascii="Times New Roman" w:hAnsi="Times New Roman" w:cs="Times New Roman"/>
          <w:sz w:val="24"/>
          <w:szCs w:val="24"/>
          <w:lang w:val="en-US"/>
        </w:rPr>
        <w:t xml:space="preserve">he condonation is not there merely for the asking, a proper application which meets the requirements for condonation must be made before the offending application is considered by the court. </w:t>
      </w:r>
      <w:r w:rsidR="00504510">
        <w:rPr>
          <w:rFonts w:ascii="Times New Roman" w:hAnsi="Times New Roman" w:cs="Times New Roman"/>
          <w:sz w:val="24"/>
          <w:szCs w:val="24"/>
          <w:lang w:val="en-US"/>
        </w:rPr>
        <w:t>See</w:t>
      </w:r>
      <w:r w:rsidR="00544965">
        <w:rPr>
          <w:rFonts w:ascii="Times New Roman" w:hAnsi="Times New Roman" w:cs="Times New Roman"/>
          <w:sz w:val="24"/>
          <w:szCs w:val="24"/>
          <w:lang w:val="en-US"/>
        </w:rPr>
        <w:t xml:space="preserve"> </w:t>
      </w:r>
      <w:r w:rsidR="00544965" w:rsidRPr="006848B5">
        <w:rPr>
          <w:rFonts w:ascii="Times New Roman" w:hAnsi="Times New Roman" w:cs="Times New Roman"/>
          <w:i/>
          <w:iCs/>
          <w:sz w:val="24"/>
          <w:szCs w:val="24"/>
          <w:lang w:val="en-US"/>
        </w:rPr>
        <w:t xml:space="preserve">Forestry Commission </w:t>
      </w:r>
      <w:r w:rsidR="00544965" w:rsidRPr="00D83A9E">
        <w:rPr>
          <w:rFonts w:ascii="Times New Roman" w:hAnsi="Times New Roman" w:cs="Times New Roman"/>
          <w:iCs/>
          <w:sz w:val="24"/>
          <w:szCs w:val="24"/>
          <w:lang w:val="en-US"/>
        </w:rPr>
        <w:t>v</w:t>
      </w:r>
      <w:r w:rsidR="00544965" w:rsidRPr="006848B5">
        <w:rPr>
          <w:rFonts w:ascii="Times New Roman" w:hAnsi="Times New Roman" w:cs="Times New Roman"/>
          <w:i/>
          <w:iCs/>
          <w:sz w:val="24"/>
          <w:szCs w:val="24"/>
          <w:lang w:val="en-US"/>
        </w:rPr>
        <w:t xml:space="preserve"> Moyo</w:t>
      </w:r>
      <w:r w:rsidR="00544965">
        <w:rPr>
          <w:rFonts w:ascii="Times New Roman" w:hAnsi="Times New Roman" w:cs="Times New Roman"/>
          <w:sz w:val="24"/>
          <w:szCs w:val="24"/>
          <w:lang w:val="en-US"/>
        </w:rPr>
        <w:t xml:space="preserve"> 1997 (1) ZLR 254 </w:t>
      </w:r>
      <w:r w:rsidR="00544965">
        <w:rPr>
          <w:rFonts w:ascii="Times New Roman" w:hAnsi="Times New Roman" w:cs="Times New Roman"/>
          <w:sz w:val="24"/>
          <w:szCs w:val="24"/>
          <w:lang w:val="en-US"/>
        </w:rPr>
        <w:lastRenderedPageBreak/>
        <w:t>(SC);</w:t>
      </w:r>
      <w:r w:rsidR="00504510">
        <w:rPr>
          <w:rFonts w:ascii="Times New Roman" w:hAnsi="Times New Roman" w:cs="Times New Roman"/>
          <w:sz w:val="24"/>
          <w:szCs w:val="24"/>
          <w:lang w:val="en-US"/>
        </w:rPr>
        <w:t xml:space="preserve"> </w:t>
      </w:r>
      <w:r w:rsidR="00504510" w:rsidRPr="006848B5">
        <w:rPr>
          <w:rFonts w:ascii="Times New Roman" w:hAnsi="Times New Roman" w:cs="Times New Roman"/>
          <w:i/>
          <w:iCs/>
          <w:sz w:val="24"/>
          <w:szCs w:val="24"/>
          <w:lang w:val="en-US"/>
        </w:rPr>
        <w:t xml:space="preserve">Marick Trading (Pvt) Ltd </w:t>
      </w:r>
      <w:r w:rsidR="00504510" w:rsidRPr="00B5293C">
        <w:rPr>
          <w:rFonts w:ascii="Times New Roman" w:hAnsi="Times New Roman" w:cs="Times New Roman"/>
          <w:iCs/>
          <w:sz w:val="24"/>
          <w:szCs w:val="24"/>
          <w:lang w:val="en-US"/>
        </w:rPr>
        <w:t>v</w:t>
      </w:r>
      <w:r w:rsidR="00504510" w:rsidRPr="006848B5">
        <w:rPr>
          <w:rFonts w:ascii="Times New Roman" w:hAnsi="Times New Roman" w:cs="Times New Roman"/>
          <w:i/>
          <w:iCs/>
          <w:sz w:val="24"/>
          <w:szCs w:val="24"/>
          <w:lang w:val="en-US"/>
        </w:rPr>
        <w:t xml:space="preserve"> Old Mutual Life Assurance Company of Zimbabwe (Pvt) Ltd &amp; Anor</w:t>
      </w:r>
      <w:r w:rsidR="00504510">
        <w:rPr>
          <w:rFonts w:ascii="Times New Roman" w:hAnsi="Times New Roman" w:cs="Times New Roman"/>
          <w:sz w:val="24"/>
          <w:szCs w:val="24"/>
          <w:lang w:val="en-US"/>
        </w:rPr>
        <w:t xml:space="preserve"> </w:t>
      </w:r>
      <w:r w:rsidR="009F06A0">
        <w:rPr>
          <w:rFonts w:ascii="Times New Roman" w:hAnsi="Times New Roman" w:cs="Times New Roman"/>
          <w:sz w:val="24"/>
          <w:szCs w:val="24"/>
          <w:lang w:val="en-US"/>
        </w:rPr>
        <w:t>2015 (2) ZLR 343 (H);</w:t>
      </w:r>
      <w:r w:rsidR="00504510">
        <w:rPr>
          <w:rFonts w:ascii="Times New Roman" w:hAnsi="Times New Roman" w:cs="Times New Roman"/>
          <w:sz w:val="24"/>
          <w:szCs w:val="24"/>
          <w:lang w:val="en-US"/>
        </w:rPr>
        <w:t xml:space="preserve"> </w:t>
      </w:r>
      <w:r w:rsidR="006848B5" w:rsidRPr="006848B5">
        <w:rPr>
          <w:rFonts w:ascii="Times New Roman" w:hAnsi="Times New Roman" w:cs="Times New Roman"/>
          <w:i/>
          <w:iCs/>
          <w:sz w:val="24"/>
          <w:szCs w:val="24"/>
          <w:lang w:val="en-US"/>
        </w:rPr>
        <w:t xml:space="preserve">Inyanga Downs Orchards </w:t>
      </w:r>
      <w:r w:rsidR="006848B5" w:rsidRPr="00B5293C">
        <w:rPr>
          <w:rFonts w:ascii="Times New Roman" w:hAnsi="Times New Roman" w:cs="Times New Roman"/>
          <w:iCs/>
          <w:sz w:val="24"/>
          <w:szCs w:val="24"/>
          <w:lang w:val="en-US"/>
        </w:rPr>
        <w:t>v</w:t>
      </w:r>
      <w:r w:rsidR="006848B5" w:rsidRPr="006848B5">
        <w:rPr>
          <w:rFonts w:ascii="Times New Roman" w:hAnsi="Times New Roman" w:cs="Times New Roman"/>
          <w:i/>
          <w:iCs/>
          <w:sz w:val="24"/>
          <w:szCs w:val="24"/>
          <w:lang w:val="en-US"/>
        </w:rPr>
        <w:t xml:space="preserve"> Edward Buwu</w:t>
      </w:r>
      <w:r w:rsidR="006848B5">
        <w:rPr>
          <w:rFonts w:ascii="Times New Roman" w:hAnsi="Times New Roman" w:cs="Times New Roman"/>
          <w:sz w:val="24"/>
          <w:szCs w:val="24"/>
          <w:lang w:val="en-US"/>
        </w:rPr>
        <w:t xml:space="preserve"> HH 108/10.</w:t>
      </w:r>
    </w:p>
    <w:p w14:paraId="24C2547C" w14:textId="77777777" w:rsidR="00C76D7F" w:rsidRDefault="00C76D7F" w:rsidP="00AB4277">
      <w:pPr>
        <w:spacing w:after="0" w:line="360" w:lineRule="auto"/>
        <w:jc w:val="both"/>
        <w:rPr>
          <w:rFonts w:ascii="Times New Roman" w:hAnsi="Times New Roman" w:cs="Times New Roman"/>
          <w:sz w:val="24"/>
          <w:szCs w:val="24"/>
          <w:lang w:val="en-US"/>
        </w:rPr>
      </w:pPr>
    </w:p>
    <w:p w14:paraId="3B769CA9" w14:textId="59D3C6E2" w:rsidR="00934990" w:rsidRDefault="00934990"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C732E5">
        <w:rPr>
          <w:rFonts w:ascii="Times New Roman" w:hAnsi="Times New Roman" w:cs="Times New Roman"/>
          <w:sz w:val="24"/>
          <w:szCs w:val="24"/>
          <w:lang w:val="en-US"/>
        </w:rPr>
        <w:t>1</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In light of the above, even though I raised the issue of non-compliance with r 137 with </w:t>
      </w:r>
      <w:r w:rsidRPr="000E59AE">
        <w:rPr>
          <w:rFonts w:ascii="Times New Roman" w:hAnsi="Times New Roman" w:cs="Times New Roman"/>
          <w:i/>
          <w:iCs/>
          <w:sz w:val="24"/>
          <w:szCs w:val="24"/>
          <w:lang w:val="en-US"/>
        </w:rPr>
        <w:t>Mr</w:t>
      </w:r>
      <w:r>
        <w:rPr>
          <w:rFonts w:ascii="Times New Roman" w:hAnsi="Times New Roman" w:cs="Times New Roman"/>
          <w:sz w:val="24"/>
          <w:szCs w:val="24"/>
          <w:lang w:val="en-US"/>
        </w:rPr>
        <w:t xml:space="preserve"> </w:t>
      </w:r>
      <w:r w:rsidRPr="000E59AE">
        <w:rPr>
          <w:rFonts w:ascii="Times New Roman" w:hAnsi="Times New Roman" w:cs="Times New Roman"/>
          <w:i/>
          <w:iCs/>
          <w:sz w:val="24"/>
          <w:szCs w:val="24"/>
          <w:lang w:val="en-US"/>
        </w:rPr>
        <w:t>Zishiri</w:t>
      </w:r>
      <w:r w:rsidR="000E59AE">
        <w:rPr>
          <w:rFonts w:ascii="Times New Roman" w:hAnsi="Times New Roman" w:cs="Times New Roman"/>
          <w:i/>
          <w:iCs/>
          <w:sz w:val="24"/>
          <w:szCs w:val="24"/>
          <w:lang w:val="en-US"/>
        </w:rPr>
        <w:t xml:space="preserve"> </w:t>
      </w:r>
      <w:r w:rsidR="000E59AE">
        <w:rPr>
          <w:rFonts w:ascii="Times New Roman" w:hAnsi="Times New Roman" w:cs="Times New Roman"/>
          <w:sz w:val="24"/>
          <w:szCs w:val="24"/>
          <w:lang w:val="en-US"/>
        </w:rPr>
        <w:t xml:space="preserve">on </w:t>
      </w:r>
      <w:r w:rsidR="000A7201">
        <w:rPr>
          <w:rFonts w:ascii="Times New Roman" w:hAnsi="Times New Roman" w:cs="Times New Roman"/>
          <w:sz w:val="24"/>
          <w:szCs w:val="24"/>
          <w:lang w:val="en-US"/>
        </w:rPr>
        <w:t>22 November 2021</w:t>
      </w:r>
      <w:r w:rsidR="000E59AE">
        <w:rPr>
          <w:rFonts w:ascii="Times New Roman" w:hAnsi="Times New Roman" w:cs="Times New Roman"/>
          <w:sz w:val="24"/>
          <w:szCs w:val="24"/>
          <w:lang w:val="en-US"/>
        </w:rPr>
        <w:t xml:space="preserve"> before I postponed the matter</w:t>
      </w:r>
      <w:r>
        <w:rPr>
          <w:rFonts w:ascii="Times New Roman" w:hAnsi="Times New Roman" w:cs="Times New Roman"/>
          <w:sz w:val="24"/>
          <w:szCs w:val="24"/>
          <w:lang w:val="en-US"/>
        </w:rPr>
        <w:t xml:space="preserve">, he did not find it necessary to seek condonation as is required by law. Instead, he proceeded to move that the special plea be upheld and in so doing, </w:t>
      </w:r>
      <w:r w:rsidR="002A63DA">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urged me to </w:t>
      </w:r>
      <w:r w:rsidR="002A63DA">
        <w:rPr>
          <w:rFonts w:ascii="Times New Roman" w:hAnsi="Times New Roman" w:cs="Times New Roman"/>
          <w:sz w:val="24"/>
          <w:szCs w:val="24"/>
          <w:lang w:val="en-US"/>
        </w:rPr>
        <w:t xml:space="preserve">use my discretion and hear the matter as per the </w:t>
      </w:r>
      <w:r w:rsidR="002A63DA" w:rsidRPr="00C732E5">
        <w:rPr>
          <w:rFonts w:ascii="Times New Roman" w:hAnsi="Times New Roman" w:cs="Times New Roman"/>
          <w:i/>
          <w:iCs/>
          <w:sz w:val="24"/>
          <w:szCs w:val="24"/>
          <w:lang w:val="en-US"/>
        </w:rPr>
        <w:t>dicta</w:t>
      </w:r>
      <w:r w:rsidR="002A63DA">
        <w:rPr>
          <w:rFonts w:ascii="Times New Roman" w:hAnsi="Times New Roman" w:cs="Times New Roman"/>
          <w:sz w:val="24"/>
          <w:szCs w:val="24"/>
          <w:lang w:val="en-US"/>
        </w:rPr>
        <w:t xml:space="preserve"> by Patel JA in </w:t>
      </w:r>
      <w:r w:rsidR="002A63DA" w:rsidRPr="00C732E5">
        <w:rPr>
          <w:rFonts w:ascii="Times New Roman" w:hAnsi="Times New Roman" w:cs="Times New Roman"/>
          <w:i/>
          <w:iCs/>
          <w:sz w:val="24"/>
          <w:szCs w:val="24"/>
          <w:lang w:val="en-US"/>
        </w:rPr>
        <w:t>National Employment Council</w:t>
      </w:r>
      <w:r w:rsidR="002A63DA">
        <w:rPr>
          <w:rFonts w:ascii="Times New Roman" w:hAnsi="Times New Roman" w:cs="Times New Roman"/>
          <w:sz w:val="24"/>
          <w:szCs w:val="24"/>
          <w:lang w:val="en-US"/>
        </w:rPr>
        <w:t xml:space="preserve"> case (</w:t>
      </w:r>
      <w:r w:rsidR="002A63DA" w:rsidRPr="00C732E5">
        <w:rPr>
          <w:rFonts w:ascii="Times New Roman" w:hAnsi="Times New Roman" w:cs="Times New Roman"/>
          <w:i/>
          <w:iCs/>
          <w:sz w:val="24"/>
          <w:szCs w:val="24"/>
          <w:lang w:val="en-US"/>
        </w:rPr>
        <w:t>supra</w:t>
      </w:r>
      <w:r w:rsidR="002A63DA">
        <w:rPr>
          <w:rFonts w:ascii="Times New Roman" w:hAnsi="Times New Roman" w:cs="Times New Roman"/>
          <w:sz w:val="24"/>
          <w:szCs w:val="24"/>
          <w:lang w:val="en-US"/>
        </w:rPr>
        <w:t>). In other words, no application for condonation for non-compliance with r 137 was made. I cannot condone such non</w:t>
      </w:r>
      <w:r w:rsidR="00032E6E">
        <w:rPr>
          <w:rFonts w:ascii="Times New Roman" w:hAnsi="Times New Roman" w:cs="Times New Roman"/>
          <w:sz w:val="24"/>
          <w:szCs w:val="24"/>
          <w:lang w:val="en-US"/>
        </w:rPr>
        <w:t>-</w:t>
      </w:r>
      <w:r w:rsidR="002A63DA">
        <w:rPr>
          <w:rFonts w:ascii="Times New Roman" w:hAnsi="Times New Roman" w:cs="Times New Roman"/>
          <w:sz w:val="24"/>
          <w:szCs w:val="24"/>
          <w:lang w:val="en-US"/>
        </w:rPr>
        <w:t xml:space="preserve">compliance </w:t>
      </w:r>
      <w:r w:rsidR="002A63DA" w:rsidRPr="00032E6E">
        <w:rPr>
          <w:rFonts w:ascii="Times New Roman" w:hAnsi="Times New Roman" w:cs="Times New Roman"/>
          <w:i/>
          <w:iCs/>
          <w:sz w:val="24"/>
          <w:szCs w:val="24"/>
          <w:lang w:val="en-US"/>
        </w:rPr>
        <w:t>mero motu</w:t>
      </w:r>
      <w:r w:rsidR="00032E6E">
        <w:rPr>
          <w:rFonts w:ascii="Times New Roman" w:hAnsi="Times New Roman" w:cs="Times New Roman"/>
          <w:i/>
          <w:iCs/>
          <w:sz w:val="24"/>
          <w:szCs w:val="24"/>
          <w:lang w:val="en-US"/>
        </w:rPr>
        <w:t xml:space="preserve"> </w:t>
      </w:r>
      <w:r w:rsidR="00032E6E">
        <w:rPr>
          <w:rFonts w:ascii="Times New Roman" w:hAnsi="Times New Roman" w:cs="Times New Roman"/>
          <w:sz w:val="24"/>
          <w:szCs w:val="24"/>
          <w:lang w:val="en-US"/>
        </w:rPr>
        <w:t>and the special plea ought to meet the consequence</w:t>
      </w:r>
      <w:r w:rsidR="002A63DA">
        <w:rPr>
          <w:rFonts w:ascii="Times New Roman" w:hAnsi="Times New Roman" w:cs="Times New Roman"/>
          <w:sz w:val="24"/>
          <w:szCs w:val="24"/>
          <w:lang w:val="en-US"/>
        </w:rPr>
        <w:t>.</w:t>
      </w:r>
    </w:p>
    <w:p w14:paraId="4E2FF163" w14:textId="77777777" w:rsidR="00C76D7F" w:rsidRDefault="00C76D7F" w:rsidP="00AB4277">
      <w:pPr>
        <w:spacing w:after="0" w:line="360" w:lineRule="auto"/>
        <w:jc w:val="both"/>
        <w:rPr>
          <w:rFonts w:ascii="Times New Roman" w:hAnsi="Times New Roman" w:cs="Times New Roman"/>
          <w:sz w:val="24"/>
          <w:szCs w:val="24"/>
          <w:lang w:val="en-US"/>
        </w:rPr>
      </w:pPr>
    </w:p>
    <w:p w14:paraId="35255441" w14:textId="28A8924B" w:rsidR="005D0310" w:rsidRDefault="00032E6E" w:rsidP="00AB427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C732E5">
        <w:rPr>
          <w:rFonts w:ascii="Times New Roman" w:hAnsi="Times New Roman" w:cs="Times New Roman"/>
          <w:sz w:val="24"/>
          <w:szCs w:val="24"/>
          <w:lang w:val="en-US"/>
        </w:rPr>
        <w:t>2</w:t>
      </w:r>
      <w:r>
        <w:rPr>
          <w:rFonts w:ascii="Times New Roman" w:hAnsi="Times New Roman" w:cs="Times New Roman"/>
          <w:sz w:val="24"/>
          <w:szCs w:val="24"/>
          <w:lang w:val="en-US"/>
        </w:rPr>
        <w:t>]</w:t>
      </w:r>
      <w:r>
        <w:rPr>
          <w:rFonts w:ascii="Times New Roman" w:hAnsi="Times New Roman" w:cs="Times New Roman"/>
          <w:sz w:val="24"/>
          <w:szCs w:val="24"/>
          <w:lang w:val="en-US"/>
        </w:rPr>
        <w:tab/>
      </w:r>
      <w:r w:rsidR="00B17D76">
        <w:rPr>
          <w:rFonts w:ascii="Times New Roman" w:hAnsi="Times New Roman" w:cs="Times New Roman"/>
          <w:sz w:val="24"/>
          <w:szCs w:val="24"/>
          <w:lang w:val="en-US"/>
        </w:rPr>
        <w:t>In her fairly recent judgment</w:t>
      </w:r>
      <w:r w:rsidR="00832B48">
        <w:rPr>
          <w:rFonts w:ascii="Times New Roman" w:hAnsi="Times New Roman" w:cs="Times New Roman"/>
          <w:sz w:val="24"/>
          <w:szCs w:val="24"/>
          <w:lang w:val="en-US"/>
        </w:rPr>
        <w:t xml:space="preserve"> in</w:t>
      </w:r>
      <w:r w:rsidR="00B17D76">
        <w:rPr>
          <w:rFonts w:ascii="Times New Roman" w:hAnsi="Times New Roman" w:cs="Times New Roman"/>
          <w:sz w:val="24"/>
          <w:szCs w:val="24"/>
          <w:lang w:val="en-US"/>
        </w:rPr>
        <w:t xml:space="preserve"> </w:t>
      </w:r>
      <w:r w:rsidR="00B00FB9" w:rsidRPr="002D7D5B">
        <w:rPr>
          <w:rFonts w:ascii="Times New Roman" w:hAnsi="Times New Roman" w:cs="Times New Roman"/>
          <w:i/>
          <w:iCs/>
          <w:sz w:val="24"/>
          <w:szCs w:val="24"/>
          <w:lang w:val="en-US"/>
        </w:rPr>
        <w:t xml:space="preserve">Fungayi </w:t>
      </w:r>
      <w:r w:rsidR="00B17D76" w:rsidRPr="002D7D5B">
        <w:rPr>
          <w:rFonts w:ascii="Times New Roman" w:hAnsi="Times New Roman" w:cs="Times New Roman"/>
          <w:i/>
          <w:iCs/>
          <w:sz w:val="24"/>
          <w:szCs w:val="24"/>
          <w:lang w:val="en-US"/>
        </w:rPr>
        <w:t xml:space="preserve">Munyorovi </w:t>
      </w:r>
      <w:r w:rsidR="00B17D76" w:rsidRPr="00B5293C">
        <w:rPr>
          <w:rFonts w:ascii="Times New Roman" w:hAnsi="Times New Roman" w:cs="Times New Roman"/>
          <w:iCs/>
          <w:sz w:val="24"/>
          <w:szCs w:val="24"/>
          <w:lang w:val="en-US"/>
        </w:rPr>
        <w:t>v</w:t>
      </w:r>
      <w:r w:rsidR="00B17D76" w:rsidRPr="002D7D5B">
        <w:rPr>
          <w:rFonts w:ascii="Times New Roman" w:hAnsi="Times New Roman" w:cs="Times New Roman"/>
          <w:i/>
          <w:iCs/>
          <w:sz w:val="24"/>
          <w:szCs w:val="24"/>
          <w:lang w:val="en-US"/>
        </w:rPr>
        <w:t xml:space="preserve"> </w:t>
      </w:r>
      <w:r w:rsidR="00B00FB9" w:rsidRPr="002D7D5B">
        <w:rPr>
          <w:rFonts w:ascii="Times New Roman" w:hAnsi="Times New Roman" w:cs="Times New Roman"/>
          <w:i/>
          <w:iCs/>
          <w:sz w:val="24"/>
          <w:szCs w:val="24"/>
          <w:lang w:val="en-US"/>
        </w:rPr>
        <w:t>Weston Sakonda</w:t>
      </w:r>
      <w:r w:rsidR="00B00FB9">
        <w:rPr>
          <w:rFonts w:ascii="Times New Roman" w:hAnsi="Times New Roman" w:cs="Times New Roman"/>
          <w:sz w:val="24"/>
          <w:szCs w:val="24"/>
          <w:lang w:val="en-US"/>
        </w:rPr>
        <w:t xml:space="preserve"> HH 467/21,</w:t>
      </w:r>
      <w:r w:rsidR="00B17D76">
        <w:rPr>
          <w:rFonts w:ascii="Times New Roman" w:hAnsi="Times New Roman" w:cs="Times New Roman"/>
          <w:sz w:val="24"/>
          <w:szCs w:val="24"/>
          <w:lang w:val="en-US"/>
        </w:rPr>
        <w:t xml:space="preserve"> </w:t>
      </w:r>
      <w:r w:rsidR="00B17D76" w:rsidRPr="00B5293C">
        <w:rPr>
          <w:rFonts w:ascii="Times New Roman" w:hAnsi="Times New Roman" w:cs="Times New Roman"/>
          <w:smallCaps/>
          <w:sz w:val="24"/>
          <w:szCs w:val="24"/>
          <w:lang w:val="en-US"/>
        </w:rPr>
        <w:t>Dube J</w:t>
      </w:r>
      <w:r w:rsidR="005D0310" w:rsidRPr="00B5293C">
        <w:rPr>
          <w:rFonts w:ascii="Times New Roman" w:hAnsi="Times New Roman" w:cs="Times New Roman"/>
          <w:smallCaps/>
          <w:sz w:val="24"/>
          <w:szCs w:val="24"/>
          <w:lang w:val="en-US"/>
        </w:rPr>
        <w:t>P</w:t>
      </w:r>
      <w:r w:rsidR="005D0310">
        <w:rPr>
          <w:rFonts w:ascii="Times New Roman" w:hAnsi="Times New Roman" w:cs="Times New Roman"/>
          <w:sz w:val="24"/>
          <w:szCs w:val="24"/>
          <w:lang w:val="en-US"/>
        </w:rPr>
        <w:t xml:space="preserve"> discussed the fate of pleadings that fail to comply with Rules of the court</w:t>
      </w:r>
      <w:r w:rsidR="00832B48">
        <w:rPr>
          <w:rFonts w:ascii="Times New Roman" w:hAnsi="Times New Roman" w:cs="Times New Roman"/>
          <w:sz w:val="24"/>
          <w:szCs w:val="24"/>
          <w:lang w:val="en-US"/>
        </w:rPr>
        <w:t xml:space="preserve"> and, in my view, extended the principles laid out in </w:t>
      </w:r>
      <w:r w:rsidR="00832B48" w:rsidRPr="00832B48">
        <w:rPr>
          <w:rFonts w:ascii="Times New Roman" w:hAnsi="Times New Roman" w:cs="Times New Roman"/>
          <w:i/>
          <w:iCs/>
          <w:sz w:val="24"/>
          <w:szCs w:val="24"/>
          <w:lang w:val="en-US"/>
        </w:rPr>
        <w:t>Forestry Commission</w:t>
      </w:r>
      <w:r w:rsidR="00832B48">
        <w:rPr>
          <w:rFonts w:ascii="Times New Roman" w:hAnsi="Times New Roman" w:cs="Times New Roman"/>
          <w:sz w:val="24"/>
          <w:szCs w:val="24"/>
          <w:lang w:val="en-US"/>
        </w:rPr>
        <w:t xml:space="preserve"> (</w:t>
      </w:r>
      <w:r w:rsidR="00832B48" w:rsidRPr="00832B48">
        <w:rPr>
          <w:rFonts w:ascii="Times New Roman" w:hAnsi="Times New Roman" w:cs="Times New Roman"/>
          <w:i/>
          <w:iCs/>
          <w:sz w:val="24"/>
          <w:szCs w:val="24"/>
          <w:lang w:val="en-US"/>
        </w:rPr>
        <w:t>supra</w:t>
      </w:r>
      <w:r w:rsidR="00832B48">
        <w:rPr>
          <w:rFonts w:ascii="Times New Roman" w:hAnsi="Times New Roman" w:cs="Times New Roman"/>
          <w:sz w:val="24"/>
          <w:szCs w:val="24"/>
          <w:lang w:val="en-US"/>
        </w:rPr>
        <w:t>) and similar cases cited above.</w:t>
      </w:r>
      <w:r w:rsidR="005D0310">
        <w:rPr>
          <w:rFonts w:ascii="Times New Roman" w:hAnsi="Times New Roman" w:cs="Times New Roman"/>
          <w:sz w:val="24"/>
          <w:szCs w:val="24"/>
          <w:lang w:val="en-US"/>
        </w:rPr>
        <w:t xml:space="preserve"> After considering many case authorities in this and other jurisdictions the learned Judge President distinguished between </w:t>
      </w:r>
      <w:r w:rsidR="00832B48" w:rsidRPr="000A7201">
        <w:rPr>
          <w:rFonts w:ascii="Times New Roman" w:hAnsi="Times New Roman" w:cs="Times New Roman"/>
          <w:sz w:val="24"/>
          <w:szCs w:val="24"/>
          <w:lang w:val="en-US"/>
        </w:rPr>
        <w:t xml:space="preserve">foundational </w:t>
      </w:r>
      <w:r w:rsidR="005D0310">
        <w:rPr>
          <w:rFonts w:ascii="Times New Roman" w:hAnsi="Times New Roman" w:cs="Times New Roman"/>
          <w:sz w:val="24"/>
          <w:szCs w:val="24"/>
          <w:lang w:val="en-US"/>
        </w:rPr>
        <w:t xml:space="preserve">pleadings which fail to comply with Rules in substance </w:t>
      </w:r>
      <w:r w:rsidR="0048093A">
        <w:rPr>
          <w:rFonts w:ascii="Times New Roman" w:hAnsi="Times New Roman" w:cs="Times New Roman"/>
          <w:sz w:val="24"/>
          <w:szCs w:val="24"/>
          <w:lang w:val="en-US"/>
        </w:rPr>
        <w:t>or</w:t>
      </w:r>
      <w:r w:rsidR="005D0310">
        <w:rPr>
          <w:rFonts w:ascii="Times New Roman" w:hAnsi="Times New Roman" w:cs="Times New Roman"/>
          <w:sz w:val="24"/>
          <w:szCs w:val="24"/>
          <w:lang w:val="en-US"/>
        </w:rPr>
        <w:t xml:space="preserve"> form</w:t>
      </w:r>
      <w:r w:rsidR="004809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on the one hand </w:t>
      </w:r>
      <w:r w:rsidR="0048093A">
        <w:rPr>
          <w:rFonts w:ascii="Times New Roman" w:hAnsi="Times New Roman" w:cs="Times New Roman"/>
          <w:sz w:val="24"/>
          <w:szCs w:val="24"/>
          <w:lang w:val="en-US"/>
        </w:rPr>
        <w:t>and those which fail to comply with timelines provided for by the Rules</w:t>
      </w:r>
      <w:r>
        <w:rPr>
          <w:rFonts w:ascii="Times New Roman" w:hAnsi="Times New Roman" w:cs="Times New Roman"/>
          <w:sz w:val="24"/>
          <w:szCs w:val="24"/>
          <w:lang w:val="en-US"/>
        </w:rPr>
        <w:t xml:space="preserve"> on the other</w:t>
      </w:r>
      <w:r w:rsidR="0048093A">
        <w:rPr>
          <w:rFonts w:ascii="Times New Roman" w:hAnsi="Times New Roman" w:cs="Times New Roman"/>
          <w:sz w:val="24"/>
          <w:szCs w:val="24"/>
          <w:lang w:val="en-US"/>
        </w:rPr>
        <w:t>.</w:t>
      </w:r>
      <w:r>
        <w:rPr>
          <w:rFonts w:ascii="Times New Roman" w:hAnsi="Times New Roman" w:cs="Times New Roman"/>
          <w:sz w:val="24"/>
          <w:szCs w:val="24"/>
          <w:lang w:val="en-US"/>
        </w:rPr>
        <w:t xml:space="preserve"> The present matter falls within the former category.</w:t>
      </w:r>
      <w:r w:rsidR="0048093A">
        <w:rPr>
          <w:rFonts w:ascii="Times New Roman" w:hAnsi="Times New Roman" w:cs="Times New Roman"/>
          <w:sz w:val="24"/>
          <w:szCs w:val="24"/>
          <w:lang w:val="en-US"/>
        </w:rPr>
        <w:t xml:space="preserve"> In the case of the former, she concluded that such pleadings are a nullity</w:t>
      </w:r>
      <w:r w:rsidR="00832B48">
        <w:rPr>
          <w:rFonts w:ascii="Times New Roman" w:hAnsi="Times New Roman" w:cs="Times New Roman"/>
          <w:sz w:val="24"/>
          <w:szCs w:val="24"/>
          <w:lang w:val="en-US"/>
        </w:rPr>
        <w:t xml:space="preserve">, </w:t>
      </w:r>
      <w:r w:rsidR="0048093A">
        <w:rPr>
          <w:rFonts w:ascii="Times New Roman" w:hAnsi="Times New Roman" w:cs="Times New Roman"/>
          <w:sz w:val="24"/>
          <w:szCs w:val="24"/>
          <w:lang w:val="en-US"/>
        </w:rPr>
        <w:t>incurably bad</w:t>
      </w:r>
      <w:r w:rsidR="00832B48">
        <w:rPr>
          <w:rFonts w:ascii="Times New Roman" w:hAnsi="Times New Roman" w:cs="Times New Roman"/>
          <w:sz w:val="24"/>
          <w:szCs w:val="24"/>
          <w:lang w:val="en-US"/>
        </w:rPr>
        <w:t xml:space="preserve"> and </w:t>
      </w:r>
      <w:r w:rsidR="00B00FB9">
        <w:rPr>
          <w:rFonts w:ascii="Times New Roman" w:hAnsi="Times New Roman" w:cs="Times New Roman"/>
          <w:sz w:val="24"/>
          <w:szCs w:val="24"/>
          <w:lang w:val="en-US"/>
        </w:rPr>
        <w:t>not susceptible to condonation</w:t>
      </w:r>
      <w:r w:rsidR="0048093A">
        <w:rPr>
          <w:rFonts w:ascii="Times New Roman" w:hAnsi="Times New Roman" w:cs="Times New Roman"/>
          <w:sz w:val="24"/>
          <w:szCs w:val="24"/>
          <w:lang w:val="en-US"/>
        </w:rPr>
        <w:t xml:space="preserve"> while the latter are only invalid </w:t>
      </w:r>
      <w:r w:rsidR="00C76D7F">
        <w:rPr>
          <w:rFonts w:ascii="Times New Roman" w:hAnsi="Times New Roman" w:cs="Times New Roman"/>
          <w:sz w:val="24"/>
          <w:szCs w:val="24"/>
          <w:lang w:val="en-US"/>
        </w:rPr>
        <w:t>and</w:t>
      </w:r>
      <w:r w:rsidR="0048093A">
        <w:rPr>
          <w:rFonts w:ascii="Times New Roman" w:hAnsi="Times New Roman" w:cs="Times New Roman"/>
          <w:sz w:val="24"/>
          <w:szCs w:val="24"/>
          <w:lang w:val="en-US"/>
        </w:rPr>
        <w:t xml:space="preserve"> may be condoned by the court using its inherent jurisdiction in terms of Rule 7(C) of the High Court Rules 2021 after considering a proper application for condonation. At </w:t>
      </w:r>
      <w:r w:rsidR="00D83A9E">
        <w:rPr>
          <w:rFonts w:ascii="Times New Roman" w:hAnsi="Times New Roman" w:cs="Times New Roman"/>
          <w:sz w:val="24"/>
          <w:szCs w:val="24"/>
          <w:lang w:val="en-US"/>
        </w:rPr>
        <w:t>para</w:t>
      </w:r>
      <w:r w:rsidR="0081405A">
        <w:rPr>
          <w:rFonts w:ascii="Times New Roman" w:hAnsi="Times New Roman" w:cs="Times New Roman"/>
          <w:sz w:val="24"/>
          <w:szCs w:val="24"/>
          <w:lang w:val="en-US"/>
        </w:rPr>
        <w:t xml:space="preserve"> </w:t>
      </w:r>
      <w:r w:rsidR="009C337E">
        <w:rPr>
          <w:rFonts w:ascii="Times New Roman" w:hAnsi="Times New Roman" w:cs="Times New Roman"/>
          <w:sz w:val="24"/>
          <w:szCs w:val="24"/>
          <w:lang w:val="en-US"/>
        </w:rPr>
        <w:t>[</w:t>
      </w:r>
      <w:r w:rsidR="0081405A">
        <w:rPr>
          <w:rFonts w:ascii="Times New Roman" w:hAnsi="Times New Roman" w:cs="Times New Roman"/>
          <w:sz w:val="24"/>
          <w:szCs w:val="24"/>
          <w:lang w:val="en-US"/>
        </w:rPr>
        <w:t>22</w:t>
      </w:r>
      <w:r w:rsidR="009C337E">
        <w:rPr>
          <w:rFonts w:ascii="Times New Roman" w:hAnsi="Times New Roman" w:cs="Times New Roman"/>
          <w:sz w:val="24"/>
          <w:szCs w:val="24"/>
          <w:lang w:val="en-US"/>
        </w:rPr>
        <w:t>]</w:t>
      </w:r>
      <w:r w:rsidR="0048093A">
        <w:rPr>
          <w:rFonts w:ascii="Times New Roman" w:hAnsi="Times New Roman" w:cs="Times New Roman"/>
          <w:sz w:val="24"/>
          <w:szCs w:val="24"/>
          <w:lang w:val="en-US"/>
        </w:rPr>
        <w:t xml:space="preserve"> of the cyclostyled judgment, the court held that: </w:t>
      </w:r>
    </w:p>
    <w:p w14:paraId="3552DDA8" w14:textId="257D9ECE" w:rsidR="0081405A" w:rsidRPr="009C337E" w:rsidRDefault="0081405A" w:rsidP="00AB4277">
      <w:pPr>
        <w:spacing w:after="0" w:line="240" w:lineRule="auto"/>
        <w:ind w:left="720"/>
        <w:jc w:val="both"/>
        <w:rPr>
          <w:rFonts w:ascii="Times New Roman" w:hAnsi="Times New Roman" w:cs="Times New Roman"/>
          <w:lang w:val="en-ZW"/>
        </w:rPr>
      </w:pPr>
      <w:r w:rsidRPr="009C337E">
        <w:rPr>
          <w:rFonts w:ascii="Times New Roman" w:hAnsi="Times New Roman" w:cs="Times New Roman"/>
          <w:lang w:val="en-US"/>
        </w:rPr>
        <w:t>“</w:t>
      </w:r>
      <w:r w:rsidRPr="009C337E">
        <w:rPr>
          <w:rFonts w:ascii="Times New Roman" w:hAnsi="Times New Roman" w:cs="Times New Roman"/>
          <w:lang w:val="en-ZW"/>
        </w:rPr>
        <w:t xml:space="preserve">A fatally defective pleading is one that does not conform to the required substance or form prescribed in terms of the rules, see </w:t>
      </w:r>
      <w:r w:rsidRPr="009C337E">
        <w:rPr>
          <w:rFonts w:ascii="Times New Roman" w:hAnsi="Times New Roman" w:cs="Times New Roman"/>
          <w:i/>
          <w:lang w:val="en-ZW"/>
        </w:rPr>
        <w:t xml:space="preserve">Dabengwa &amp; Anor v ZEC &amp; Others SC 32-16. </w:t>
      </w:r>
      <w:r w:rsidRPr="009C337E">
        <w:rPr>
          <w:rFonts w:ascii="Times New Roman" w:hAnsi="Times New Roman" w:cs="Times New Roman"/>
          <w:lang w:val="en-ZW"/>
        </w:rPr>
        <w:t xml:space="preserve">A fatally defective pleading has a bearing on the cause of action. It is considered to be an inadequate pleading and cannot be a basis for any suit or action. A fatally defective pleading is a nullity. A nullity entails something that is null, or void. It is ‘something that can be treated as nothing, as if it did not exist or never happened and is not considered as court process,’ see </w:t>
      </w:r>
      <w:r w:rsidR="00067563">
        <w:rPr>
          <w:rFonts w:ascii="Times New Roman" w:hAnsi="Times New Roman" w:cs="Times New Roman"/>
          <w:i/>
          <w:lang w:val="en-ZW"/>
        </w:rPr>
        <w:t>The Black’s Law Dictionary, 4</w:t>
      </w:r>
      <w:r w:rsidR="00067563" w:rsidRPr="00067563">
        <w:rPr>
          <w:rFonts w:ascii="Times New Roman" w:hAnsi="Times New Roman" w:cs="Times New Roman"/>
          <w:i/>
          <w:vertAlign w:val="superscript"/>
          <w:lang w:val="en-ZW"/>
        </w:rPr>
        <w:t>th</w:t>
      </w:r>
      <w:r w:rsidR="00067563">
        <w:rPr>
          <w:rFonts w:ascii="Times New Roman" w:hAnsi="Times New Roman" w:cs="Times New Roman"/>
          <w:i/>
          <w:lang w:val="en-ZW"/>
        </w:rPr>
        <w:t xml:space="preserve"> </w:t>
      </w:r>
      <w:r w:rsidRPr="009C337E">
        <w:rPr>
          <w:rFonts w:ascii="Times New Roman" w:hAnsi="Times New Roman" w:cs="Times New Roman"/>
          <w:i/>
          <w:lang w:val="en-ZW"/>
        </w:rPr>
        <w:t xml:space="preserve">Edition. </w:t>
      </w:r>
      <w:r w:rsidRPr="009C337E">
        <w:rPr>
          <w:rFonts w:ascii="Times New Roman" w:hAnsi="Times New Roman" w:cs="Times New Roman"/>
          <w:lang w:val="en-ZW"/>
        </w:rPr>
        <w:t>A pleading that is a nullity is not considered as a pleading and cannot be relied on…”</w:t>
      </w:r>
    </w:p>
    <w:p w14:paraId="3D6934AA" w14:textId="5BFFC3A5" w:rsidR="009C337E" w:rsidRDefault="002D7D5B" w:rsidP="00AB427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00A82E40">
        <w:rPr>
          <w:rFonts w:ascii="Times New Roman" w:hAnsi="Times New Roman" w:cs="Times New Roman"/>
          <w:sz w:val="24"/>
          <w:szCs w:val="24"/>
          <w:lang w:val="en-ZW"/>
        </w:rPr>
        <w:t>3</w:t>
      </w:r>
      <w:r>
        <w:rPr>
          <w:rFonts w:ascii="Times New Roman" w:hAnsi="Times New Roman" w:cs="Times New Roman"/>
          <w:sz w:val="24"/>
          <w:szCs w:val="24"/>
          <w:lang w:val="en-ZW"/>
        </w:rPr>
        <w:t>]</w:t>
      </w:r>
      <w:r>
        <w:rPr>
          <w:rFonts w:ascii="Times New Roman" w:hAnsi="Times New Roman" w:cs="Times New Roman"/>
          <w:sz w:val="24"/>
          <w:szCs w:val="24"/>
          <w:lang w:val="en-ZW"/>
        </w:rPr>
        <w:tab/>
      </w:r>
      <w:r w:rsidR="009C337E">
        <w:rPr>
          <w:rFonts w:ascii="Times New Roman" w:hAnsi="Times New Roman" w:cs="Times New Roman"/>
          <w:sz w:val="24"/>
          <w:szCs w:val="24"/>
          <w:lang w:val="en-ZW"/>
        </w:rPr>
        <w:t>And at paragraphs [34] and [35] the learned Judge President distinguished nullity from invalidity and the respective consequences to the pleadings as follows:</w:t>
      </w:r>
    </w:p>
    <w:p w14:paraId="402FA16A" w14:textId="71BFA6A8" w:rsidR="009C337E" w:rsidRPr="009C337E" w:rsidRDefault="009C337E" w:rsidP="00AB4277">
      <w:pPr>
        <w:spacing w:after="0" w:line="240" w:lineRule="auto"/>
        <w:ind w:left="720"/>
        <w:jc w:val="both"/>
        <w:rPr>
          <w:rFonts w:ascii="Times New Roman" w:hAnsi="Times New Roman" w:cs="Times New Roman"/>
          <w:lang w:val="en-ZW"/>
        </w:rPr>
      </w:pPr>
      <w:r w:rsidRPr="002D7D5B">
        <w:rPr>
          <w:rFonts w:ascii="Times New Roman" w:hAnsi="Times New Roman" w:cs="Times New Roman"/>
          <w:lang w:val="en-ZW"/>
        </w:rPr>
        <w:t>“</w:t>
      </w:r>
      <w:r w:rsidR="002D7D5B" w:rsidRPr="002D7D5B">
        <w:rPr>
          <w:rFonts w:ascii="Times New Roman" w:hAnsi="Times New Roman" w:cs="Times New Roman"/>
          <w:lang w:val="en-ZW"/>
        </w:rPr>
        <w:t>34.</w:t>
      </w:r>
      <w:r w:rsidR="002D7D5B" w:rsidRPr="002D7D5B">
        <w:rPr>
          <w:rFonts w:ascii="Times New Roman" w:hAnsi="Times New Roman" w:cs="Times New Roman"/>
          <w:lang w:val="en-ZW"/>
        </w:rPr>
        <w:tab/>
      </w:r>
      <w:r w:rsidRPr="009C337E">
        <w:rPr>
          <w:rFonts w:ascii="Times New Roman" w:hAnsi="Times New Roman" w:cs="Times New Roman"/>
          <w:lang w:val="en-ZW"/>
        </w:rPr>
        <w:t xml:space="preserve">Consequently, a special plea or other pleading filed outside the provisions of the rules is invalid and constitutes an irregular step or proceeding taken contrary to the rules, see the </w:t>
      </w:r>
      <w:r w:rsidRPr="009C337E">
        <w:rPr>
          <w:rFonts w:ascii="Times New Roman" w:hAnsi="Times New Roman" w:cs="Times New Roman"/>
          <w:i/>
          <w:lang w:val="en-ZW"/>
        </w:rPr>
        <w:t>Russel Noach case</w:t>
      </w:r>
      <w:r w:rsidRPr="009C337E">
        <w:rPr>
          <w:rFonts w:ascii="Times New Roman" w:hAnsi="Times New Roman" w:cs="Times New Roman"/>
          <w:lang w:val="en-ZW"/>
        </w:rPr>
        <w:t xml:space="preserve">. Because the rules provide a remedy for noncompliance with the rules in the case of a defect, noncompliance with the rules gives rise to the question of validity of the </w:t>
      </w:r>
      <w:r w:rsidRPr="009C337E">
        <w:rPr>
          <w:rFonts w:ascii="Times New Roman" w:hAnsi="Times New Roman" w:cs="Times New Roman"/>
          <w:lang w:val="en-ZW"/>
        </w:rPr>
        <w:lastRenderedPageBreak/>
        <w:t xml:space="preserve">pleading. </w:t>
      </w:r>
      <w:r w:rsidRPr="009C337E">
        <w:rPr>
          <w:rFonts w:ascii="Times New Roman" w:hAnsi="Times New Roman" w:cs="Times New Roman"/>
          <w:u w:val="single"/>
          <w:lang w:val="en-ZW"/>
        </w:rPr>
        <w:t>Where the noncompliance with the rules does not resul</w:t>
      </w:r>
      <w:r w:rsidR="00EA7C40">
        <w:rPr>
          <w:rFonts w:ascii="Times New Roman" w:hAnsi="Times New Roman" w:cs="Times New Roman"/>
          <w:u w:val="single"/>
          <w:lang w:val="en-ZW"/>
        </w:rPr>
        <w:t>t in</w:t>
      </w:r>
      <w:r w:rsidRPr="009C337E">
        <w:rPr>
          <w:rFonts w:ascii="Times New Roman" w:hAnsi="Times New Roman" w:cs="Times New Roman"/>
          <w:u w:val="single"/>
          <w:lang w:val="en-ZW"/>
        </w:rPr>
        <w:t xml:space="preserve"> a nullity, it can be condoned.</w:t>
      </w:r>
      <w:r w:rsidRPr="009C337E">
        <w:rPr>
          <w:rFonts w:ascii="Times New Roman" w:hAnsi="Times New Roman" w:cs="Times New Roman"/>
          <w:lang w:val="en-ZW"/>
        </w:rPr>
        <w:t xml:space="preserve"> It does simply not follow that because a pleading has been filed out of time it is a nullity. The enquiry goes further than that.  A breach of rule 119 in a case where a special plea is filed out of time is not visited with nullity. </w:t>
      </w:r>
    </w:p>
    <w:p w14:paraId="6EA66EE7" w14:textId="61084D97" w:rsidR="009C337E" w:rsidRDefault="002D7D5B" w:rsidP="00AB4277">
      <w:pPr>
        <w:spacing w:after="0" w:line="240" w:lineRule="auto"/>
        <w:ind w:left="720" w:hanging="360"/>
        <w:jc w:val="both"/>
        <w:rPr>
          <w:rFonts w:ascii="Times New Roman" w:hAnsi="Times New Roman" w:cs="Times New Roman"/>
          <w:lang w:val="en-ZW"/>
        </w:rPr>
      </w:pPr>
      <w:r w:rsidRPr="002D7D5B">
        <w:rPr>
          <w:rFonts w:ascii="Times New Roman" w:hAnsi="Times New Roman" w:cs="Times New Roman"/>
          <w:lang w:val="en-ZW"/>
        </w:rPr>
        <w:t>35.</w:t>
      </w:r>
      <w:r w:rsidRPr="002D7D5B">
        <w:rPr>
          <w:rFonts w:ascii="Times New Roman" w:hAnsi="Times New Roman" w:cs="Times New Roman"/>
          <w:lang w:val="en-ZW"/>
        </w:rPr>
        <w:tab/>
      </w:r>
      <w:r w:rsidR="009C337E" w:rsidRPr="002D7D5B">
        <w:rPr>
          <w:rFonts w:ascii="Times New Roman" w:hAnsi="Times New Roman" w:cs="Times New Roman"/>
          <w:lang w:val="en-ZW"/>
        </w:rPr>
        <w:t>The special plea filed by the defendant is impugned simply on the basis that it was not filed in terms of the rules and not on the basis of its form or substance, inadequacy or other flaw. Clearly therefore, the special plea is not in itself fatally defective and nor is it a nullity. The special plea filed by the defendant being an irregular step is invalid and condonable.</w:t>
      </w:r>
      <w:r w:rsidRPr="002D7D5B">
        <w:rPr>
          <w:rFonts w:ascii="Times New Roman" w:hAnsi="Times New Roman" w:cs="Times New Roman"/>
          <w:lang w:val="en-ZW"/>
        </w:rPr>
        <w:t>”</w:t>
      </w:r>
      <w:r w:rsidR="00A82E40">
        <w:rPr>
          <w:rFonts w:ascii="Times New Roman" w:hAnsi="Times New Roman" w:cs="Times New Roman"/>
          <w:lang w:val="en-ZW"/>
        </w:rPr>
        <w:t xml:space="preserve"> (My emphasis)</w:t>
      </w:r>
    </w:p>
    <w:p w14:paraId="2759DBD6" w14:textId="77777777" w:rsidR="003A739A" w:rsidRDefault="003A739A" w:rsidP="00AB4277">
      <w:pPr>
        <w:spacing w:after="0" w:line="240" w:lineRule="auto"/>
        <w:ind w:left="720" w:hanging="360"/>
        <w:jc w:val="both"/>
        <w:rPr>
          <w:rFonts w:ascii="Times New Roman" w:hAnsi="Times New Roman" w:cs="Times New Roman"/>
          <w:sz w:val="24"/>
          <w:szCs w:val="24"/>
          <w:lang w:val="en-ZW"/>
        </w:rPr>
      </w:pPr>
    </w:p>
    <w:p w14:paraId="10025A54" w14:textId="0B04A095" w:rsidR="002D7D5B" w:rsidRDefault="002D7D5B" w:rsidP="00AB427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00A82E40">
        <w:rPr>
          <w:rFonts w:ascii="Times New Roman" w:hAnsi="Times New Roman" w:cs="Times New Roman"/>
          <w:sz w:val="24"/>
          <w:szCs w:val="24"/>
          <w:lang w:val="en-ZW"/>
        </w:rPr>
        <w:t>4</w:t>
      </w:r>
      <w:r>
        <w:rPr>
          <w:rFonts w:ascii="Times New Roman" w:hAnsi="Times New Roman" w:cs="Times New Roman"/>
          <w:sz w:val="24"/>
          <w:szCs w:val="24"/>
          <w:lang w:val="en-ZW"/>
        </w:rPr>
        <w:t>]</w:t>
      </w:r>
      <w:r>
        <w:rPr>
          <w:rFonts w:ascii="Times New Roman" w:hAnsi="Times New Roman" w:cs="Times New Roman"/>
          <w:sz w:val="24"/>
          <w:szCs w:val="24"/>
          <w:lang w:val="en-ZW"/>
        </w:rPr>
        <w:tab/>
      </w:r>
      <w:r w:rsidR="007F65D1">
        <w:rPr>
          <w:rFonts w:ascii="Times New Roman" w:hAnsi="Times New Roman" w:cs="Times New Roman"/>
          <w:sz w:val="24"/>
          <w:szCs w:val="24"/>
          <w:lang w:val="en-ZW"/>
        </w:rPr>
        <w:t xml:space="preserve">The defendant’s special plea </w:t>
      </w:r>
      <w:r w:rsidR="007F65D1" w:rsidRPr="00970765">
        <w:rPr>
          <w:rFonts w:ascii="Times New Roman" w:hAnsi="Times New Roman" w:cs="Times New Roman"/>
          <w:i/>
          <w:iCs/>
          <w:sz w:val="24"/>
          <w:szCs w:val="24"/>
          <w:lang w:val="en-ZW"/>
        </w:rPr>
        <w:t>in</w:t>
      </w:r>
      <w:r w:rsidR="007F65D1">
        <w:rPr>
          <w:rFonts w:ascii="Times New Roman" w:hAnsi="Times New Roman" w:cs="Times New Roman"/>
          <w:sz w:val="24"/>
          <w:szCs w:val="24"/>
          <w:lang w:val="en-ZW"/>
        </w:rPr>
        <w:t xml:space="preserve"> </w:t>
      </w:r>
      <w:r w:rsidR="007F65D1" w:rsidRPr="00970765">
        <w:rPr>
          <w:rFonts w:ascii="Times New Roman" w:hAnsi="Times New Roman" w:cs="Times New Roman"/>
          <w:i/>
          <w:iCs/>
          <w:sz w:val="24"/>
          <w:szCs w:val="24"/>
          <w:lang w:val="en-ZW"/>
        </w:rPr>
        <w:t>casu</w:t>
      </w:r>
      <w:r w:rsidR="007F65D1">
        <w:rPr>
          <w:rFonts w:ascii="Times New Roman" w:hAnsi="Times New Roman" w:cs="Times New Roman"/>
          <w:sz w:val="24"/>
          <w:szCs w:val="24"/>
          <w:lang w:val="en-ZW"/>
        </w:rPr>
        <w:t xml:space="preserve"> has been found to be not in compliance with r 137 (1) – (2) in terms of both its substance and form. On the </w:t>
      </w:r>
      <w:r w:rsidR="007F65D1" w:rsidRPr="007F65D1">
        <w:rPr>
          <w:rFonts w:ascii="Times New Roman" w:hAnsi="Times New Roman" w:cs="Times New Roman"/>
          <w:i/>
          <w:iCs/>
          <w:sz w:val="24"/>
          <w:szCs w:val="24"/>
          <w:lang w:val="en-ZW"/>
        </w:rPr>
        <w:t>Munyorovi</w:t>
      </w:r>
      <w:r w:rsidR="007F65D1">
        <w:rPr>
          <w:rFonts w:ascii="Times New Roman" w:hAnsi="Times New Roman" w:cs="Times New Roman"/>
          <w:sz w:val="24"/>
          <w:szCs w:val="24"/>
          <w:lang w:val="en-ZW"/>
        </w:rPr>
        <w:t xml:space="preserve"> (</w:t>
      </w:r>
      <w:r w:rsidR="007F65D1" w:rsidRPr="007F65D1">
        <w:rPr>
          <w:rFonts w:ascii="Times New Roman" w:hAnsi="Times New Roman" w:cs="Times New Roman"/>
          <w:i/>
          <w:iCs/>
          <w:sz w:val="24"/>
          <w:szCs w:val="24"/>
          <w:lang w:val="en-ZW"/>
        </w:rPr>
        <w:t>supra</w:t>
      </w:r>
      <w:r w:rsidR="007F65D1">
        <w:rPr>
          <w:rFonts w:ascii="Times New Roman" w:hAnsi="Times New Roman" w:cs="Times New Roman"/>
          <w:sz w:val="24"/>
          <w:szCs w:val="24"/>
          <w:lang w:val="en-ZW"/>
        </w:rPr>
        <w:t xml:space="preserve">) authority it is therefore a nullity </w:t>
      </w:r>
      <w:r w:rsidR="00970765">
        <w:rPr>
          <w:rFonts w:ascii="Times New Roman" w:hAnsi="Times New Roman" w:cs="Times New Roman"/>
          <w:sz w:val="24"/>
          <w:szCs w:val="24"/>
          <w:lang w:val="en-ZW"/>
        </w:rPr>
        <w:t>which</w:t>
      </w:r>
      <w:r w:rsidR="007F65D1">
        <w:rPr>
          <w:rFonts w:ascii="Times New Roman" w:hAnsi="Times New Roman" w:cs="Times New Roman"/>
          <w:sz w:val="24"/>
          <w:szCs w:val="24"/>
          <w:lang w:val="en-ZW"/>
        </w:rPr>
        <w:t xml:space="preserve"> cannot be condoned.</w:t>
      </w:r>
    </w:p>
    <w:p w14:paraId="60549AEB" w14:textId="77777777" w:rsidR="001F4DB9" w:rsidRDefault="001F4DB9" w:rsidP="00AB4277">
      <w:pPr>
        <w:spacing w:after="0" w:line="360" w:lineRule="auto"/>
        <w:jc w:val="both"/>
        <w:rPr>
          <w:rFonts w:ascii="Times New Roman" w:hAnsi="Times New Roman" w:cs="Times New Roman"/>
          <w:sz w:val="24"/>
          <w:szCs w:val="24"/>
          <w:lang w:val="en-ZW"/>
        </w:rPr>
      </w:pPr>
    </w:p>
    <w:p w14:paraId="0F44A2C3" w14:textId="15463E06" w:rsidR="00970765" w:rsidRDefault="00970765" w:rsidP="00AB427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00793AA9">
        <w:rPr>
          <w:rFonts w:ascii="Times New Roman" w:hAnsi="Times New Roman" w:cs="Times New Roman"/>
          <w:sz w:val="24"/>
          <w:szCs w:val="24"/>
          <w:lang w:val="en-ZW"/>
        </w:rPr>
        <w:t>5</w:t>
      </w:r>
      <w:r>
        <w:rPr>
          <w:rFonts w:ascii="Times New Roman" w:hAnsi="Times New Roman" w:cs="Times New Roman"/>
          <w:sz w:val="24"/>
          <w:szCs w:val="24"/>
          <w:lang w:val="en-ZW"/>
        </w:rPr>
        <w:t>]</w:t>
      </w:r>
      <w:r>
        <w:rPr>
          <w:rFonts w:ascii="Times New Roman" w:hAnsi="Times New Roman" w:cs="Times New Roman"/>
          <w:sz w:val="24"/>
          <w:szCs w:val="24"/>
          <w:lang w:val="en-ZW"/>
        </w:rPr>
        <w:tab/>
        <w:t>Accordingly, it is ordered that:</w:t>
      </w:r>
    </w:p>
    <w:p w14:paraId="7E6D6187" w14:textId="6CCD7231" w:rsidR="00970765" w:rsidRDefault="00970765" w:rsidP="00AB427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1.</w:t>
      </w:r>
      <w:r>
        <w:rPr>
          <w:rFonts w:ascii="Times New Roman" w:hAnsi="Times New Roman" w:cs="Times New Roman"/>
          <w:sz w:val="24"/>
          <w:szCs w:val="24"/>
          <w:lang w:val="en-ZW"/>
        </w:rPr>
        <w:tab/>
        <w:t>The special plea be and is hereby dismissed.</w:t>
      </w:r>
    </w:p>
    <w:p w14:paraId="20A2BE09" w14:textId="74ED5A5F" w:rsidR="00970765" w:rsidRDefault="00970765" w:rsidP="00AB427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2.</w:t>
      </w:r>
      <w:r>
        <w:rPr>
          <w:rFonts w:ascii="Times New Roman" w:hAnsi="Times New Roman" w:cs="Times New Roman"/>
          <w:sz w:val="24"/>
          <w:szCs w:val="24"/>
          <w:lang w:val="en-ZW"/>
        </w:rPr>
        <w:tab/>
        <w:t>There be no order as to costs.</w:t>
      </w:r>
    </w:p>
    <w:p w14:paraId="50B0DC81" w14:textId="7F46486F" w:rsidR="00970765" w:rsidRDefault="00970765" w:rsidP="00AB4277">
      <w:pPr>
        <w:spacing w:after="0" w:line="360" w:lineRule="auto"/>
        <w:jc w:val="both"/>
        <w:rPr>
          <w:rFonts w:ascii="Times New Roman" w:hAnsi="Times New Roman" w:cs="Times New Roman"/>
          <w:sz w:val="24"/>
          <w:szCs w:val="24"/>
          <w:lang w:val="en-US"/>
        </w:rPr>
      </w:pPr>
    </w:p>
    <w:p w14:paraId="118D4DBC" w14:textId="77777777" w:rsidR="00B5293C" w:rsidRDefault="00B5293C" w:rsidP="00AB4277">
      <w:pPr>
        <w:spacing w:after="0" w:line="360" w:lineRule="auto"/>
        <w:jc w:val="both"/>
        <w:rPr>
          <w:rFonts w:ascii="Times New Roman" w:hAnsi="Times New Roman" w:cs="Times New Roman"/>
          <w:sz w:val="24"/>
          <w:szCs w:val="24"/>
          <w:lang w:val="en-US"/>
        </w:rPr>
      </w:pPr>
    </w:p>
    <w:p w14:paraId="74EBD2DA" w14:textId="77777777" w:rsidR="00B5293C" w:rsidRDefault="00B5293C" w:rsidP="00AB4277">
      <w:pPr>
        <w:spacing w:after="0" w:line="360" w:lineRule="auto"/>
        <w:jc w:val="both"/>
        <w:rPr>
          <w:rFonts w:ascii="Times New Roman" w:hAnsi="Times New Roman" w:cs="Times New Roman"/>
          <w:sz w:val="24"/>
          <w:szCs w:val="24"/>
          <w:lang w:val="en-US"/>
        </w:rPr>
      </w:pPr>
    </w:p>
    <w:p w14:paraId="3D536800" w14:textId="77777777" w:rsidR="003A739A" w:rsidRDefault="003A739A" w:rsidP="00AB4277">
      <w:pPr>
        <w:spacing w:after="0" w:line="360" w:lineRule="auto"/>
        <w:jc w:val="both"/>
        <w:rPr>
          <w:rFonts w:ascii="Times New Roman" w:hAnsi="Times New Roman" w:cs="Times New Roman"/>
          <w:sz w:val="24"/>
          <w:szCs w:val="24"/>
          <w:lang w:val="en-US"/>
        </w:rPr>
      </w:pPr>
    </w:p>
    <w:p w14:paraId="0A1ED673" w14:textId="1A5D9AC1" w:rsidR="00970765" w:rsidRPr="00970765" w:rsidRDefault="00B653B2" w:rsidP="00AB4277">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Kwande Legal Practitioners</w:t>
      </w:r>
      <w:r w:rsidR="00970765" w:rsidRPr="00970765">
        <w:rPr>
          <w:rFonts w:ascii="Times New Roman" w:hAnsi="Times New Roman" w:cs="Times New Roman"/>
          <w:sz w:val="24"/>
          <w:szCs w:val="24"/>
          <w:lang w:val="en-US"/>
        </w:rPr>
        <w:t>, defendant’s legal practitioners</w:t>
      </w:r>
    </w:p>
    <w:p w14:paraId="4655CCA0" w14:textId="77777777" w:rsidR="00970765" w:rsidRPr="002D7D5B" w:rsidRDefault="00970765" w:rsidP="002D7D5B">
      <w:pPr>
        <w:spacing w:line="360" w:lineRule="auto"/>
        <w:jc w:val="both"/>
        <w:rPr>
          <w:rFonts w:ascii="Times New Roman" w:hAnsi="Times New Roman" w:cs="Times New Roman"/>
          <w:sz w:val="24"/>
          <w:szCs w:val="24"/>
          <w:lang w:val="en-US"/>
        </w:rPr>
      </w:pPr>
    </w:p>
    <w:sectPr w:rsidR="00970765" w:rsidRPr="002D7D5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EEC01" w14:textId="77777777" w:rsidR="00BB7C59" w:rsidRDefault="00BB7C59" w:rsidP="00E12D6D">
      <w:pPr>
        <w:spacing w:after="0" w:line="240" w:lineRule="auto"/>
      </w:pPr>
      <w:r>
        <w:separator/>
      </w:r>
    </w:p>
  </w:endnote>
  <w:endnote w:type="continuationSeparator" w:id="0">
    <w:p w14:paraId="7083E98A" w14:textId="77777777" w:rsidR="00BB7C59" w:rsidRDefault="00BB7C59" w:rsidP="00E1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634F2" w14:textId="77777777" w:rsidR="00BB7C59" w:rsidRDefault="00BB7C59" w:rsidP="00E12D6D">
      <w:pPr>
        <w:spacing w:after="0" w:line="240" w:lineRule="auto"/>
      </w:pPr>
      <w:r>
        <w:separator/>
      </w:r>
    </w:p>
  </w:footnote>
  <w:footnote w:type="continuationSeparator" w:id="0">
    <w:p w14:paraId="7C362F79" w14:textId="77777777" w:rsidR="00BB7C59" w:rsidRDefault="00BB7C59" w:rsidP="00E12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598150"/>
      <w:docPartObj>
        <w:docPartGallery w:val="Page Numbers (Top of Page)"/>
        <w:docPartUnique/>
      </w:docPartObj>
    </w:sdtPr>
    <w:sdtEndPr>
      <w:rPr>
        <w:noProof/>
      </w:rPr>
    </w:sdtEndPr>
    <w:sdtContent>
      <w:p w14:paraId="797596DD" w14:textId="461B9835" w:rsidR="006B00DE" w:rsidRDefault="006B00DE">
        <w:pPr>
          <w:pStyle w:val="Header"/>
          <w:jc w:val="right"/>
          <w:rPr>
            <w:noProof/>
          </w:rPr>
        </w:pPr>
        <w:r>
          <w:fldChar w:fldCharType="begin"/>
        </w:r>
        <w:r>
          <w:instrText xml:space="preserve"> PAGE   \* MERGEFORMAT </w:instrText>
        </w:r>
        <w:r>
          <w:fldChar w:fldCharType="separate"/>
        </w:r>
        <w:r w:rsidR="00D600B7">
          <w:rPr>
            <w:noProof/>
          </w:rPr>
          <w:t>1</w:t>
        </w:r>
        <w:r>
          <w:rPr>
            <w:noProof/>
          </w:rPr>
          <w:fldChar w:fldCharType="end"/>
        </w:r>
      </w:p>
      <w:p w14:paraId="5685EF62" w14:textId="6D2C5BB8" w:rsidR="006B00DE" w:rsidRDefault="006B00DE">
        <w:pPr>
          <w:pStyle w:val="Header"/>
          <w:jc w:val="right"/>
          <w:rPr>
            <w:noProof/>
          </w:rPr>
        </w:pPr>
        <w:r>
          <w:rPr>
            <w:noProof/>
          </w:rPr>
          <w:t>HH</w:t>
        </w:r>
        <w:r w:rsidR="00F1142A">
          <w:rPr>
            <w:noProof/>
          </w:rPr>
          <w:t xml:space="preserve"> 80-22</w:t>
        </w:r>
      </w:p>
      <w:p w14:paraId="32434C31" w14:textId="476811AD" w:rsidR="006B00DE" w:rsidRDefault="006B00DE">
        <w:pPr>
          <w:pStyle w:val="Header"/>
          <w:jc w:val="right"/>
        </w:pPr>
        <w:r>
          <w:rPr>
            <w:noProof/>
          </w:rPr>
          <w:t>HC 2122/21</w:t>
        </w:r>
      </w:p>
    </w:sdtContent>
  </w:sdt>
  <w:p w14:paraId="1E5BD809" w14:textId="24999058" w:rsidR="00E12D6D" w:rsidRPr="00E12D6D" w:rsidRDefault="00E12D6D" w:rsidP="00E12D6D">
    <w:pPr>
      <w:pStyle w:val="Header"/>
      <w:jc w:val="right"/>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D1F59"/>
    <w:multiLevelType w:val="hybridMultilevel"/>
    <w:tmpl w:val="16E80710"/>
    <w:lvl w:ilvl="0" w:tplc="53AE9D3C">
      <w:start w:val="1"/>
      <w:numFmt w:val="decimal"/>
      <w:lvlText w:val="%1."/>
      <w:lvlJc w:val="left"/>
      <w:pPr>
        <w:ind w:left="360" w:hanging="360"/>
      </w:pPr>
      <w:rPr>
        <w:rFonts w:hint="default"/>
        <w:i w:val="0"/>
        <w:sz w:val="24"/>
        <w:szCs w:val="24"/>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9C"/>
    <w:rsid w:val="00021EF9"/>
    <w:rsid w:val="00022F50"/>
    <w:rsid w:val="00032E6E"/>
    <w:rsid w:val="00067563"/>
    <w:rsid w:val="00080DB5"/>
    <w:rsid w:val="000A7201"/>
    <w:rsid w:val="000B4747"/>
    <w:rsid w:val="000E59AE"/>
    <w:rsid w:val="001330DA"/>
    <w:rsid w:val="0016369B"/>
    <w:rsid w:val="001751E6"/>
    <w:rsid w:val="00190E50"/>
    <w:rsid w:val="00191853"/>
    <w:rsid w:val="001B3B56"/>
    <w:rsid w:val="001B6BB8"/>
    <w:rsid w:val="001F4DB9"/>
    <w:rsid w:val="002034EE"/>
    <w:rsid w:val="0021506D"/>
    <w:rsid w:val="00232E8D"/>
    <w:rsid w:val="00260B9B"/>
    <w:rsid w:val="002A63DA"/>
    <w:rsid w:val="002C1B8A"/>
    <w:rsid w:val="002D667A"/>
    <w:rsid w:val="002D7D5B"/>
    <w:rsid w:val="002E19AD"/>
    <w:rsid w:val="003241D2"/>
    <w:rsid w:val="00366827"/>
    <w:rsid w:val="00385892"/>
    <w:rsid w:val="003A739A"/>
    <w:rsid w:val="003C65E4"/>
    <w:rsid w:val="003E71A3"/>
    <w:rsid w:val="004260B9"/>
    <w:rsid w:val="004342DB"/>
    <w:rsid w:val="0043659F"/>
    <w:rsid w:val="00464057"/>
    <w:rsid w:val="0048093A"/>
    <w:rsid w:val="004930CE"/>
    <w:rsid w:val="004B4B13"/>
    <w:rsid w:val="00503B36"/>
    <w:rsid w:val="00504510"/>
    <w:rsid w:val="00505EC1"/>
    <w:rsid w:val="00514757"/>
    <w:rsid w:val="0052099C"/>
    <w:rsid w:val="00522075"/>
    <w:rsid w:val="00523BA7"/>
    <w:rsid w:val="0054283F"/>
    <w:rsid w:val="00544965"/>
    <w:rsid w:val="00545B98"/>
    <w:rsid w:val="00581EBA"/>
    <w:rsid w:val="005B1E0C"/>
    <w:rsid w:val="005C3885"/>
    <w:rsid w:val="005D0310"/>
    <w:rsid w:val="005D669C"/>
    <w:rsid w:val="00644936"/>
    <w:rsid w:val="00654073"/>
    <w:rsid w:val="006848B5"/>
    <w:rsid w:val="006A6086"/>
    <w:rsid w:val="006B00DE"/>
    <w:rsid w:val="006B07D8"/>
    <w:rsid w:val="006B758B"/>
    <w:rsid w:val="006C125D"/>
    <w:rsid w:val="006D0EA3"/>
    <w:rsid w:val="006E4D26"/>
    <w:rsid w:val="006F62FF"/>
    <w:rsid w:val="007027BB"/>
    <w:rsid w:val="007276A2"/>
    <w:rsid w:val="007313EE"/>
    <w:rsid w:val="00754D1C"/>
    <w:rsid w:val="007573C9"/>
    <w:rsid w:val="00791F69"/>
    <w:rsid w:val="00793AA9"/>
    <w:rsid w:val="00797CB4"/>
    <w:rsid w:val="007B7DCA"/>
    <w:rsid w:val="007C1F40"/>
    <w:rsid w:val="007C7E58"/>
    <w:rsid w:val="007F65D1"/>
    <w:rsid w:val="00805C81"/>
    <w:rsid w:val="0081405A"/>
    <w:rsid w:val="00832B48"/>
    <w:rsid w:val="008C63FE"/>
    <w:rsid w:val="008D71EA"/>
    <w:rsid w:val="008E4900"/>
    <w:rsid w:val="008F1E65"/>
    <w:rsid w:val="00924002"/>
    <w:rsid w:val="00934990"/>
    <w:rsid w:val="00970765"/>
    <w:rsid w:val="00983980"/>
    <w:rsid w:val="009B754D"/>
    <w:rsid w:val="009C10C1"/>
    <w:rsid w:val="009C337E"/>
    <w:rsid w:val="009C7D7A"/>
    <w:rsid w:val="009F06A0"/>
    <w:rsid w:val="00A2229D"/>
    <w:rsid w:val="00A24044"/>
    <w:rsid w:val="00A75185"/>
    <w:rsid w:val="00A82E40"/>
    <w:rsid w:val="00AA14F2"/>
    <w:rsid w:val="00AB4277"/>
    <w:rsid w:val="00AB4310"/>
    <w:rsid w:val="00AC3702"/>
    <w:rsid w:val="00B00FB9"/>
    <w:rsid w:val="00B017AF"/>
    <w:rsid w:val="00B17D76"/>
    <w:rsid w:val="00B3570F"/>
    <w:rsid w:val="00B5293C"/>
    <w:rsid w:val="00B653B2"/>
    <w:rsid w:val="00BB55DA"/>
    <w:rsid w:val="00BB7C59"/>
    <w:rsid w:val="00BC31A4"/>
    <w:rsid w:val="00BE2B4C"/>
    <w:rsid w:val="00BE6A0A"/>
    <w:rsid w:val="00C00C9F"/>
    <w:rsid w:val="00C23E13"/>
    <w:rsid w:val="00C32FDF"/>
    <w:rsid w:val="00C4427A"/>
    <w:rsid w:val="00C732E5"/>
    <w:rsid w:val="00C76D7F"/>
    <w:rsid w:val="00CC7549"/>
    <w:rsid w:val="00CE401D"/>
    <w:rsid w:val="00CE4C42"/>
    <w:rsid w:val="00CE5983"/>
    <w:rsid w:val="00CF289A"/>
    <w:rsid w:val="00D000F3"/>
    <w:rsid w:val="00D14584"/>
    <w:rsid w:val="00D408AD"/>
    <w:rsid w:val="00D47F6C"/>
    <w:rsid w:val="00D600B7"/>
    <w:rsid w:val="00D83A9E"/>
    <w:rsid w:val="00D85F80"/>
    <w:rsid w:val="00D9092A"/>
    <w:rsid w:val="00DA1F33"/>
    <w:rsid w:val="00DB1C21"/>
    <w:rsid w:val="00DE7E39"/>
    <w:rsid w:val="00E04E81"/>
    <w:rsid w:val="00E12D6D"/>
    <w:rsid w:val="00E20983"/>
    <w:rsid w:val="00E657C3"/>
    <w:rsid w:val="00E67CE6"/>
    <w:rsid w:val="00E93C2E"/>
    <w:rsid w:val="00EA7C40"/>
    <w:rsid w:val="00EC72C1"/>
    <w:rsid w:val="00EE0DE0"/>
    <w:rsid w:val="00F1142A"/>
    <w:rsid w:val="00F42AD4"/>
    <w:rsid w:val="00F605F7"/>
    <w:rsid w:val="00F85388"/>
    <w:rsid w:val="00FA28BC"/>
    <w:rsid w:val="00FC7059"/>
    <w:rsid w:val="00FF0E8B"/>
    <w:rsid w:val="00FF1CD5"/>
    <w:rsid w:val="00FF48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74C5"/>
  <w15:docId w15:val="{0C51108D-56C2-49A4-83A2-BE1352A2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D6D"/>
    <w:rPr>
      <w:lang w:val="en-GB"/>
    </w:rPr>
  </w:style>
  <w:style w:type="paragraph" w:styleId="Footer">
    <w:name w:val="footer"/>
    <w:basedOn w:val="Normal"/>
    <w:link w:val="FooterChar"/>
    <w:uiPriority w:val="99"/>
    <w:unhideWhenUsed/>
    <w:rsid w:val="00E1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D6D"/>
    <w:rPr>
      <w:lang w:val="en-GB"/>
    </w:rPr>
  </w:style>
  <w:style w:type="paragraph" w:styleId="BalloonText">
    <w:name w:val="Balloon Text"/>
    <w:basedOn w:val="Normal"/>
    <w:link w:val="BalloonTextChar"/>
    <w:uiPriority w:val="99"/>
    <w:semiHidden/>
    <w:unhideWhenUsed/>
    <w:rsid w:val="00067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6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2022-02-04T08:42:00Z</cp:lastPrinted>
  <dcterms:created xsi:type="dcterms:W3CDTF">2022-02-11T08:29:00Z</dcterms:created>
  <dcterms:modified xsi:type="dcterms:W3CDTF">2022-02-11T08:29:00Z</dcterms:modified>
</cp:coreProperties>
</file>