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0FAB" w:rsidRDefault="002D0FAB" w:rsidP="002D0FAB">
      <w:pPr>
        <w:spacing w:after="0" w:line="240" w:lineRule="auto"/>
        <w:jc w:val="both"/>
        <w:rPr>
          <w:rFonts w:ascii="Times New Roman" w:hAnsi="Times New Roman" w:cs="Times New Roman"/>
          <w:sz w:val="24"/>
          <w:szCs w:val="24"/>
        </w:rPr>
      </w:pPr>
      <w:bookmarkStart w:id="0" w:name="_GoBack"/>
      <w:bookmarkEnd w:id="0"/>
      <w:r w:rsidRPr="002D0FAB">
        <w:rPr>
          <w:rFonts w:ascii="Times New Roman" w:hAnsi="Times New Roman" w:cs="Times New Roman"/>
          <w:sz w:val="24"/>
          <w:szCs w:val="24"/>
        </w:rPr>
        <w:t>HUBERT KASONGO MBWEMBWE</w:t>
      </w:r>
    </w:p>
    <w:p w:rsidR="00426B1E" w:rsidRPr="00426B1E" w:rsidRDefault="00426B1E" w:rsidP="002D0FAB">
      <w:pPr>
        <w:spacing w:after="0" w:line="240" w:lineRule="auto"/>
        <w:jc w:val="both"/>
        <w:rPr>
          <w:rFonts w:ascii="Times New Roman" w:hAnsi="Times New Roman" w:cs="Times New Roman"/>
          <w:sz w:val="6"/>
          <w:szCs w:val="6"/>
        </w:rPr>
      </w:pPr>
    </w:p>
    <w:p w:rsidR="002D0FAB" w:rsidRDefault="00426B1E" w:rsidP="002D0FA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426B1E" w:rsidRPr="00426B1E" w:rsidRDefault="00426B1E" w:rsidP="002D0FAB">
      <w:pPr>
        <w:spacing w:after="0" w:line="240" w:lineRule="auto"/>
        <w:jc w:val="both"/>
        <w:rPr>
          <w:rFonts w:ascii="Times New Roman" w:hAnsi="Times New Roman" w:cs="Times New Roman"/>
          <w:sz w:val="8"/>
          <w:szCs w:val="8"/>
        </w:rPr>
      </w:pPr>
    </w:p>
    <w:p w:rsidR="002D0FAB" w:rsidRDefault="002D0FAB" w:rsidP="002D0FAB">
      <w:pPr>
        <w:spacing w:after="0" w:line="240" w:lineRule="auto"/>
        <w:jc w:val="both"/>
        <w:rPr>
          <w:rFonts w:ascii="Times New Roman" w:hAnsi="Times New Roman" w:cs="Times New Roman"/>
          <w:sz w:val="24"/>
          <w:szCs w:val="24"/>
        </w:rPr>
      </w:pPr>
      <w:r w:rsidRPr="002D0FAB">
        <w:rPr>
          <w:rFonts w:ascii="Times New Roman" w:hAnsi="Times New Roman" w:cs="Times New Roman"/>
          <w:sz w:val="24"/>
          <w:szCs w:val="24"/>
        </w:rPr>
        <w:t>ZIMBABWE REVENUE AUTHORITY</w:t>
      </w:r>
    </w:p>
    <w:p w:rsidR="003F4382" w:rsidRDefault="003F4382" w:rsidP="002D0FAB">
      <w:pPr>
        <w:spacing w:after="0" w:line="240" w:lineRule="auto"/>
        <w:jc w:val="both"/>
        <w:rPr>
          <w:rFonts w:ascii="Times New Roman" w:hAnsi="Times New Roman" w:cs="Times New Roman"/>
          <w:sz w:val="24"/>
          <w:szCs w:val="24"/>
        </w:rPr>
      </w:pPr>
    </w:p>
    <w:p w:rsidR="003F4382" w:rsidRDefault="003F4382" w:rsidP="002D0FAB">
      <w:pPr>
        <w:spacing w:after="0" w:line="240" w:lineRule="auto"/>
        <w:jc w:val="both"/>
        <w:rPr>
          <w:rFonts w:ascii="Times New Roman" w:hAnsi="Times New Roman" w:cs="Times New Roman"/>
          <w:sz w:val="24"/>
          <w:szCs w:val="24"/>
        </w:rPr>
      </w:pPr>
    </w:p>
    <w:p w:rsidR="003F4382" w:rsidRPr="002D0FAB" w:rsidRDefault="003F4382" w:rsidP="002D0FAB">
      <w:pPr>
        <w:spacing w:after="0" w:line="240" w:lineRule="auto"/>
        <w:jc w:val="both"/>
        <w:rPr>
          <w:rFonts w:ascii="Times New Roman" w:hAnsi="Times New Roman" w:cs="Times New Roman"/>
          <w:sz w:val="24"/>
          <w:szCs w:val="24"/>
        </w:rPr>
      </w:pPr>
    </w:p>
    <w:p w:rsidR="002D0FAB" w:rsidRPr="002D0FAB" w:rsidRDefault="002D0FAB" w:rsidP="002D0FAB">
      <w:pPr>
        <w:spacing w:after="0" w:line="240" w:lineRule="auto"/>
        <w:jc w:val="both"/>
        <w:rPr>
          <w:rFonts w:ascii="Times New Roman" w:hAnsi="Times New Roman" w:cs="Times New Roman"/>
          <w:sz w:val="24"/>
          <w:szCs w:val="24"/>
        </w:rPr>
      </w:pPr>
      <w:r w:rsidRPr="002D0FAB">
        <w:rPr>
          <w:rFonts w:ascii="Times New Roman" w:hAnsi="Times New Roman" w:cs="Times New Roman"/>
          <w:sz w:val="24"/>
          <w:szCs w:val="24"/>
        </w:rPr>
        <w:t>HIGH COURT OF ZIMBABWE</w:t>
      </w:r>
    </w:p>
    <w:p w:rsidR="002D0FAB" w:rsidRPr="002D0FAB" w:rsidRDefault="002D0FAB" w:rsidP="002D0FAB">
      <w:pPr>
        <w:spacing w:after="0" w:line="240" w:lineRule="auto"/>
        <w:jc w:val="both"/>
        <w:rPr>
          <w:rFonts w:ascii="Times New Roman" w:hAnsi="Times New Roman" w:cs="Times New Roman"/>
          <w:sz w:val="24"/>
          <w:szCs w:val="24"/>
        </w:rPr>
      </w:pPr>
      <w:r w:rsidRPr="002D0FAB">
        <w:rPr>
          <w:rFonts w:ascii="Times New Roman" w:hAnsi="Times New Roman" w:cs="Times New Roman"/>
          <w:sz w:val="24"/>
          <w:szCs w:val="24"/>
        </w:rPr>
        <w:t>CHINAMORA J</w:t>
      </w:r>
    </w:p>
    <w:p w:rsidR="002D0FAB" w:rsidRPr="002D0FAB" w:rsidRDefault="0069204A" w:rsidP="002D0FA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w:t>
      </w:r>
      <w:r w:rsidR="008E6B26">
        <w:rPr>
          <w:rFonts w:ascii="Times New Roman" w:hAnsi="Times New Roman" w:cs="Times New Roman"/>
          <w:sz w:val="24"/>
          <w:szCs w:val="24"/>
        </w:rPr>
        <w:t xml:space="preserve">ARARE 15, 16, </w:t>
      </w:r>
      <w:r w:rsidR="002D0FAB" w:rsidRPr="002D0FAB">
        <w:rPr>
          <w:rFonts w:ascii="Times New Roman" w:hAnsi="Times New Roman" w:cs="Times New Roman"/>
          <w:sz w:val="24"/>
          <w:szCs w:val="24"/>
        </w:rPr>
        <w:t>17 June 2021</w:t>
      </w:r>
      <w:r w:rsidR="0077061A">
        <w:rPr>
          <w:rFonts w:ascii="Times New Roman" w:hAnsi="Times New Roman" w:cs="Times New Roman"/>
          <w:sz w:val="24"/>
          <w:szCs w:val="24"/>
        </w:rPr>
        <w:t xml:space="preserve"> and </w:t>
      </w:r>
      <w:r w:rsidR="00AE0A9A">
        <w:rPr>
          <w:rFonts w:ascii="Times New Roman" w:hAnsi="Times New Roman" w:cs="Times New Roman"/>
          <w:sz w:val="24"/>
          <w:szCs w:val="24"/>
        </w:rPr>
        <w:t>5</w:t>
      </w:r>
      <w:r w:rsidR="0077061A">
        <w:rPr>
          <w:rFonts w:ascii="Times New Roman" w:hAnsi="Times New Roman" w:cs="Times New Roman"/>
          <w:sz w:val="24"/>
          <w:szCs w:val="24"/>
        </w:rPr>
        <w:t xml:space="preserve"> July 2021</w:t>
      </w:r>
    </w:p>
    <w:p w:rsidR="002D0FAB" w:rsidRDefault="002D0FAB" w:rsidP="002D0FAB">
      <w:pPr>
        <w:spacing w:after="0" w:line="360" w:lineRule="auto"/>
        <w:jc w:val="both"/>
        <w:rPr>
          <w:rFonts w:ascii="Times New Roman" w:hAnsi="Times New Roman" w:cs="Times New Roman"/>
          <w:b/>
          <w:sz w:val="24"/>
          <w:szCs w:val="24"/>
        </w:rPr>
      </w:pPr>
    </w:p>
    <w:p w:rsidR="003F4382" w:rsidRDefault="003F4382" w:rsidP="002D0FAB">
      <w:pPr>
        <w:spacing w:after="0" w:line="360" w:lineRule="auto"/>
        <w:jc w:val="both"/>
        <w:rPr>
          <w:rFonts w:ascii="Times New Roman" w:hAnsi="Times New Roman" w:cs="Times New Roman"/>
          <w:b/>
          <w:sz w:val="24"/>
          <w:szCs w:val="24"/>
        </w:rPr>
      </w:pPr>
    </w:p>
    <w:p w:rsidR="002D0FAB" w:rsidRPr="002D0FAB" w:rsidRDefault="002D0FAB" w:rsidP="002D0FAB">
      <w:pPr>
        <w:spacing w:after="0" w:line="360" w:lineRule="auto"/>
        <w:jc w:val="both"/>
        <w:rPr>
          <w:rFonts w:ascii="Times New Roman" w:hAnsi="Times New Roman" w:cs="Times New Roman"/>
          <w:b/>
          <w:sz w:val="24"/>
          <w:szCs w:val="24"/>
        </w:rPr>
      </w:pPr>
      <w:r w:rsidRPr="002D0FAB">
        <w:rPr>
          <w:rFonts w:ascii="Times New Roman" w:hAnsi="Times New Roman" w:cs="Times New Roman"/>
          <w:b/>
          <w:sz w:val="24"/>
          <w:szCs w:val="24"/>
        </w:rPr>
        <w:t>Urgent Chamber Application</w:t>
      </w:r>
    </w:p>
    <w:p w:rsidR="002D0FAB" w:rsidRDefault="002D0FAB" w:rsidP="002D0FAB">
      <w:pPr>
        <w:spacing w:after="0" w:line="360" w:lineRule="auto"/>
        <w:jc w:val="both"/>
        <w:rPr>
          <w:rFonts w:ascii="Times New Roman" w:hAnsi="Times New Roman" w:cs="Times New Roman"/>
          <w:sz w:val="24"/>
          <w:szCs w:val="24"/>
        </w:rPr>
      </w:pPr>
    </w:p>
    <w:p w:rsidR="002D0FAB" w:rsidRPr="002D0FAB" w:rsidRDefault="002D0FAB" w:rsidP="002D0FAB">
      <w:pPr>
        <w:spacing w:after="0" w:line="240" w:lineRule="auto"/>
        <w:jc w:val="both"/>
        <w:rPr>
          <w:rFonts w:ascii="Times New Roman" w:hAnsi="Times New Roman" w:cs="Times New Roman"/>
          <w:sz w:val="24"/>
          <w:szCs w:val="24"/>
        </w:rPr>
      </w:pPr>
      <w:r w:rsidRPr="002D0FAB">
        <w:rPr>
          <w:rFonts w:ascii="Times New Roman" w:hAnsi="Times New Roman" w:cs="Times New Roman"/>
          <w:i/>
          <w:sz w:val="24"/>
          <w:szCs w:val="24"/>
        </w:rPr>
        <w:t>E Samkange</w:t>
      </w:r>
      <w:r w:rsidRPr="002D0FAB">
        <w:rPr>
          <w:rFonts w:ascii="Times New Roman" w:hAnsi="Times New Roman" w:cs="Times New Roman"/>
          <w:sz w:val="24"/>
          <w:szCs w:val="24"/>
        </w:rPr>
        <w:t>, for the applicant</w:t>
      </w:r>
    </w:p>
    <w:p w:rsidR="002D0FAB" w:rsidRPr="002D0FAB" w:rsidRDefault="002D0FAB" w:rsidP="002D0FAB">
      <w:pPr>
        <w:spacing w:after="0" w:line="240" w:lineRule="auto"/>
        <w:jc w:val="both"/>
        <w:rPr>
          <w:rFonts w:ascii="Times New Roman" w:hAnsi="Times New Roman" w:cs="Times New Roman"/>
          <w:sz w:val="24"/>
          <w:szCs w:val="24"/>
        </w:rPr>
      </w:pPr>
      <w:r w:rsidRPr="002D0FAB">
        <w:rPr>
          <w:rFonts w:ascii="Times New Roman" w:hAnsi="Times New Roman" w:cs="Times New Roman"/>
          <w:i/>
          <w:sz w:val="24"/>
          <w:szCs w:val="24"/>
        </w:rPr>
        <w:t>E Mukucha</w:t>
      </w:r>
      <w:r w:rsidRPr="002D0FAB">
        <w:rPr>
          <w:rFonts w:ascii="Times New Roman" w:hAnsi="Times New Roman" w:cs="Times New Roman"/>
          <w:sz w:val="24"/>
          <w:szCs w:val="24"/>
        </w:rPr>
        <w:t>, for the respondent</w:t>
      </w:r>
    </w:p>
    <w:p w:rsidR="002D0FAB" w:rsidRPr="002D0FAB" w:rsidRDefault="002D0FAB" w:rsidP="002D0FAB">
      <w:pPr>
        <w:spacing w:line="360" w:lineRule="auto"/>
        <w:jc w:val="both"/>
        <w:rPr>
          <w:rFonts w:ascii="Times New Roman" w:hAnsi="Times New Roman" w:cs="Times New Roman"/>
          <w:sz w:val="24"/>
          <w:szCs w:val="24"/>
        </w:rPr>
      </w:pPr>
    </w:p>
    <w:p w:rsidR="00524C75" w:rsidRDefault="002D0FAB" w:rsidP="002D0FAB">
      <w:pPr>
        <w:spacing w:after="0" w:line="360" w:lineRule="auto"/>
        <w:jc w:val="both"/>
        <w:rPr>
          <w:rFonts w:ascii="Times New Roman" w:hAnsi="Times New Roman" w:cs="Times New Roman"/>
          <w:sz w:val="24"/>
          <w:szCs w:val="24"/>
        </w:rPr>
      </w:pPr>
      <w:r w:rsidRPr="002D0FAB">
        <w:rPr>
          <w:rFonts w:ascii="Times New Roman" w:hAnsi="Times New Roman" w:cs="Times New Roman"/>
          <w:sz w:val="24"/>
          <w:szCs w:val="24"/>
        </w:rPr>
        <w:t>CHINAMORA J</w:t>
      </w:r>
      <w:r>
        <w:rPr>
          <w:rFonts w:ascii="Times New Roman" w:hAnsi="Times New Roman" w:cs="Times New Roman"/>
          <w:sz w:val="24"/>
          <w:szCs w:val="24"/>
        </w:rPr>
        <w:t>:</w:t>
      </w:r>
    </w:p>
    <w:p w:rsidR="0069204A" w:rsidRPr="00524C75" w:rsidRDefault="00524C75" w:rsidP="002D0FAB">
      <w:pPr>
        <w:spacing w:after="0" w:line="360" w:lineRule="auto"/>
        <w:jc w:val="both"/>
        <w:rPr>
          <w:rFonts w:ascii="Times New Roman" w:hAnsi="Times New Roman" w:cs="Times New Roman"/>
          <w:b/>
          <w:sz w:val="24"/>
          <w:szCs w:val="24"/>
        </w:rPr>
      </w:pPr>
      <w:r w:rsidRPr="00524C75">
        <w:rPr>
          <w:rFonts w:ascii="Times New Roman" w:hAnsi="Times New Roman" w:cs="Times New Roman"/>
          <w:b/>
          <w:sz w:val="24"/>
          <w:szCs w:val="24"/>
        </w:rPr>
        <w:t>Background facts</w:t>
      </w:r>
      <w:r w:rsidR="002D0FAB" w:rsidRPr="00524C75">
        <w:rPr>
          <w:rFonts w:ascii="Times New Roman" w:hAnsi="Times New Roman" w:cs="Times New Roman"/>
          <w:b/>
          <w:sz w:val="24"/>
          <w:szCs w:val="24"/>
        </w:rPr>
        <w:t xml:space="preserve"> </w:t>
      </w:r>
    </w:p>
    <w:p w:rsidR="0069204A" w:rsidRDefault="00E34B64" w:rsidP="00E077F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 filed an urgent chamber application on 9 June 2021 </w:t>
      </w:r>
      <w:r w:rsidR="0069204A">
        <w:rPr>
          <w:rFonts w:ascii="Times New Roman" w:hAnsi="Times New Roman" w:cs="Times New Roman"/>
          <w:sz w:val="24"/>
          <w:szCs w:val="24"/>
        </w:rPr>
        <w:t xml:space="preserve">seeking </w:t>
      </w:r>
      <w:r w:rsidR="00416D99">
        <w:rPr>
          <w:rFonts w:ascii="Times New Roman" w:hAnsi="Times New Roman" w:cs="Times New Roman"/>
          <w:sz w:val="24"/>
          <w:szCs w:val="24"/>
        </w:rPr>
        <w:t xml:space="preserve">the </w:t>
      </w:r>
      <w:r w:rsidR="00910CEB">
        <w:rPr>
          <w:rFonts w:ascii="Times New Roman" w:hAnsi="Times New Roman" w:cs="Times New Roman"/>
          <w:sz w:val="24"/>
          <w:szCs w:val="24"/>
        </w:rPr>
        <w:t xml:space="preserve">release of his consignment of abalone </w:t>
      </w:r>
      <w:r w:rsidR="004B0BD4">
        <w:rPr>
          <w:rFonts w:ascii="Times New Roman" w:hAnsi="Times New Roman" w:cs="Times New Roman"/>
          <w:sz w:val="24"/>
          <w:szCs w:val="24"/>
        </w:rPr>
        <w:t>fish which the respondent seized on 27 May 2021 under Notice of Seizure Number 032789L</w:t>
      </w:r>
      <w:r w:rsidR="009D5ED7">
        <w:rPr>
          <w:rFonts w:ascii="Times New Roman" w:hAnsi="Times New Roman" w:cs="Times New Roman"/>
          <w:sz w:val="24"/>
          <w:szCs w:val="24"/>
        </w:rPr>
        <w:t>, and</w:t>
      </w:r>
      <w:r w:rsidR="00E0482A">
        <w:rPr>
          <w:rFonts w:ascii="Times New Roman" w:hAnsi="Times New Roman" w:cs="Times New Roman"/>
          <w:sz w:val="24"/>
          <w:szCs w:val="24"/>
        </w:rPr>
        <w:t xml:space="preserve"> an Atego Rigid </w:t>
      </w:r>
      <w:r w:rsidR="009D5ED7">
        <w:rPr>
          <w:rFonts w:ascii="Times New Roman" w:hAnsi="Times New Roman" w:cs="Times New Roman"/>
          <w:sz w:val="24"/>
          <w:szCs w:val="24"/>
        </w:rPr>
        <w:t xml:space="preserve">Truck, Registration Number JR94CCGP held under Notice of Seizure </w:t>
      </w:r>
      <w:r w:rsidR="00CD7D28">
        <w:rPr>
          <w:rFonts w:ascii="Times New Roman" w:hAnsi="Times New Roman" w:cs="Times New Roman"/>
          <w:sz w:val="24"/>
          <w:szCs w:val="24"/>
        </w:rPr>
        <w:t>Number 032788L</w:t>
      </w:r>
      <w:r w:rsidR="00DD4CE9">
        <w:rPr>
          <w:rFonts w:ascii="Times New Roman" w:hAnsi="Times New Roman" w:cs="Times New Roman"/>
          <w:sz w:val="24"/>
          <w:szCs w:val="24"/>
        </w:rPr>
        <w:t>, which was carrying the abalone consignment.</w:t>
      </w:r>
      <w:r w:rsidR="008A3AEC">
        <w:rPr>
          <w:rFonts w:ascii="Times New Roman" w:hAnsi="Times New Roman" w:cs="Times New Roman"/>
          <w:sz w:val="24"/>
          <w:szCs w:val="24"/>
        </w:rPr>
        <w:t xml:space="preserve"> The aforesaid notices also</w:t>
      </w:r>
      <w:r w:rsidR="00AF3034">
        <w:rPr>
          <w:rFonts w:ascii="Times New Roman" w:hAnsi="Times New Roman" w:cs="Times New Roman"/>
          <w:sz w:val="24"/>
          <w:szCs w:val="24"/>
        </w:rPr>
        <w:t>,</w:t>
      </w:r>
      <w:r w:rsidR="008A3AEC">
        <w:rPr>
          <w:rFonts w:ascii="Times New Roman" w:hAnsi="Times New Roman" w:cs="Times New Roman"/>
          <w:sz w:val="24"/>
          <w:szCs w:val="24"/>
        </w:rPr>
        <w:t xml:space="preserve"> informed the applicant that the Commissioner</w:t>
      </w:r>
      <w:r w:rsidR="00810EB7">
        <w:rPr>
          <w:rFonts w:ascii="Times New Roman" w:hAnsi="Times New Roman" w:cs="Times New Roman"/>
          <w:sz w:val="24"/>
          <w:szCs w:val="24"/>
        </w:rPr>
        <w:t xml:space="preserve"> General</w:t>
      </w:r>
      <w:r w:rsidR="008A3AEC">
        <w:rPr>
          <w:rFonts w:ascii="Times New Roman" w:hAnsi="Times New Roman" w:cs="Times New Roman"/>
          <w:sz w:val="24"/>
          <w:szCs w:val="24"/>
        </w:rPr>
        <w:t>, Customs and Excise</w:t>
      </w:r>
      <w:r w:rsidR="000F59B3">
        <w:rPr>
          <w:rFonts w:ascii="Times New Roman" w:hAnsi="Times New Roman" w:cs="Times New Roman"/>
          <w:sz w:val="24"/>
          <w:szCs w:val="24"/>
        </w:rPr>
        <w:t xml:space="preserve">, in terms of s 193 of the Customs and Excise Act [Chapter </w:t>
      </w:r>
      <w:r w:rsidR="00AF4E1C">
        <w:rPr>
          <w:rFonts w:ascii="Times New Roman" w:hAnsi="Times New Roman" w:cs="Times New Roman"/>
          <w:sz w:val="24"/>
          <w:szCs w:val="24"/>
        </w:rPr>
        <w:t xml:space="preserve">23:02], </w:t>
      </w:r>
      <w:r w:rsidR="00AF3034">
        <w:rPr>
          <w:rFonts w:ascii="Times New Roman" w:hAnsi="Times New Roman" w:cs="Times New Roman"/>
          <w:sz w:val="24"/>
          <w:szCs w:val="24"/>
        </w:rPr>
        <w:t xml:space="preserve">may </w:t>
      </w:r>
      <w:r w:rsidR="00AF3034" w:rsidRPr="00AF3034">
        <w:rPr>
          <w:rFonts w:ascii="Times New Roman" w:hAnsi="Times New Roman" w:cs="Times New Roman"/>
          <w:i/>
          <w:sz w:val="24"/>
          <w:szCs w:val="24"/>
        </w:rPr>
        <w:t>inter alia</w:t>
      </w:r>
      <w:r w:rsidR="00AF3034">
        <w:rPr>
          <w:rFonts w:ascii="Times New Roman" w:hAnsi="Times New Roman" w:cs="Times New Roman"/>
          <w:sz w:val="24"/>
          <w:szCs w:val="24"/>
        </w:rPr>
        <w:t xml:space="preserve"> </w:t>
      </w:r>
      <w:r w:rsidR="00AF4E1C">
        <w:rPr>
          <w:rFonts w:ascii="Times New Roman" w:hAnsi="Times New Roman" w:cs="Times New Roman"/>
          <w:sz w:val="24"/>
          <w:szCs w:val="24"/>
        </w:rPr>
        <w:t>release the goods from seizure or declare them to be forfeited.</w:t>
      </w:r>
      <w:r w:rsidR="008A3AEC">
        <w:rPr>
          <w:rFonts w:ascii="Times New Roman" w:hAnsi="Times New Roman" w:cs="Times New Roman"/>
          <w:sz w:val="24"/>
          <w:szCs w:val="24"/>
        </w:rPr>
        <w:t xml:space="preserve"> </w:t>
      </w:r>
      <w:r w:rsidR="004B45DF">
        <w:rPr>
          <w:rFonts w:ascii="Times New Roman" w:hAnsi="Times New Roman" w:cs="Times New Roman"/>
          <w:sz w:val="24"/>
          <w:szCs w:val="24"/>
        </w:rPr>
        <w:t>Additionally, both notices bore on their face the following endorsement:</w:t>
      </w:r>
    </w:p>
    <w:p w:rsidR="004B45DF" w:rsidRPr="004B45DF" w:rsidRDefault="004B45DF" w:rsidP="00585C52">
      <w:pPr>
        <w:spacing w:after="0" w:line="240" w:lineRule="auto"/>
        <w:ind w:firstLine="720"/>
        <w:jc w:val="both"/>
        <w:rPr>
          <w:rFonts w:ascii="Times New Roman" w:hAnsi="Times New Roman" w:cs="Times New Roman"/>
          <w:sz w:val="10"/>
          <w:szCs w:val="10"/>
        </w:rPr>
      </w:pPr>
    </w:p>
    <w:p w:rsidR="004B45DF" w:rsidRPr="00585C52" w:rsidRDefault="004B45DF" w:rsidP="00585C52">
      <w:pPr>
        <w:spacing w:after="0" w:line="240" w:lineRule="auto"/>
        <w:ind w:left="720"/>
        <w:jc w:val="both"/>
        <w:rPr>
          <w:rFonts w:ascii="Times New Roman" w:hAnsi="Times New Roman" w:cs="Times New Roman"/>
        </w:rPr>
      </w:pPr>
      <w:r w:rsidRPr="00585C52">
        <w:rPr>
          <w:rFonts w:ascii="Times New Roman" w:hAnsi="Times New Roman" w:cs="Times New Roman"/>
        </w:rPr>
        <w:t>“For possible release</w:t>
      </w:r>
      <w:r w:rsidR="00585C52" w:rsidRPr="00585C52">
        <w:rPr>
          <w:rFonts w:ascii="Times New Roman" w:hAnsi="Times New Roman" w:cs="Times New Roman"/>
        </w:rPr>
        <w:t xml:space="preserve"> of goods you may write to the Regional Manager, Beitbridge border post, P Bag 5746, Beitbridge”.</w:t>
      </w:r>
      <w:r w:rsidRPr="00585C52">
        <w:rPr>
          <w:rFonts w:ascii="Times New Roman" w:hAnsi="Times New Roman" w:cs="Times New Roman"/>
        </w:rPr>
        <w:t xml:space="preserve"> </w:t>
      </w:r>
    </w:p>
    <w:p w:rsidR="004B45DF" w:rsidRPr="00585C52" w:rsidRDefault="004B45DF" w:rsidP="002D0FAB">
      <w:pPr>
        <w:spacing w:after="0" w:line="360" w:lineRule="auto"/>
        <w:jc w:val="both"/>
        <w:rPr>
          <w:rFonts w:ascii="Times New Roman" w:hAnsi="Times New Roman" w:cs="Times New Roman"/>
          <w:sz w:val="16"/>
          <w:szCs w:val="16"/>
        </w:rPr>
      </w:pPr>
    </w:p>
    <w:p w:rsidR="00AC37E1" w:rsidRDefault="00FB67F5" w:rsidP="0099534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 to the applicant, he purchased the abalone fish on 16 May 2021 from Irvine Africa</w:t>
      </w:r>
      <w:r w:rsidR="00B53956">
        <w:rPr>
          <w:rFonts w:ascii="Times New Roman" w:hAnsi="Times New Roman" w:cs="Times New Roman"/>
          <w:sz w:val="24"/>
          <w:szCs w:val="24"/>
        </w:rPr>
        <w:t xml:space="preserve"> (Pty) Ltd, </w:t>
      </w:r>
      <w:r w:rsidR="00FB47D9">
        <w:rPr>
          <w:rFonts w:ascii="Times New Roman" w:hAnsi="Times New Roman" w:cs="Times New Roman"/>
          <w:sz w:val="24"/>
          <w:szCs w:val="24"/>
        </w:rPr>
        <w:t>South Africa</w:t>
      </w:r>
      <w:r w:rsidR="00B53956">
        <w:rPr>
          <w:rFonts w:ascii="Times New Roman" w:hAnsi="Times New Roman" w:cs="Times New Roman"/>
          <w:sz w:val="24"/>
          <w:szCs w:val="24"/>
        </w:rPr>
        <w:t>,</w:t>
      </w:r>
      <w:r w:rsidR="00FB47D9">
        <w:rPr>
          <w:rFonts w:ascii="Times New Roman" w:hAnsi="Times New Roman" w:cs="Times New Roman"/>
          <w:sz w:val="24"/>
          <w:szCs w:val="24"/>
        </w:rPr>
        <w:t xml:space="preserve"> </w:t>
      </w:r>
      <w:r w:rsidR="006B369C">
        <w:rPr>
          <w:rFonts w:ascii="Times New Roman" w:hAnsi="Times New Roman" w:cs="Times New Roman"/>
          <w:sz w:val="24"/>
          <w:szCs w:val="24"/>
        </w:rPr>
        <w:t xml:space="preserve">for export to Zambia. </w:t>
      </w:r>
      <w:r w:rsidR="0017315F">
        <w:rPr>
          <w:rFonts w:ascii="Times New Roman" w:hAnsi="Times New Roman" w:cs="Times New Roman"/>
          <w:sz w:val="24"/>
          <w:szCs w:val="24"/>
        </w:rPr>
        <w:t xml:space="preserve">He further averred that he obtained </w:t>
      </w:r>
      <w:r w:rsidR="00031CC4">
        <w:rPr>
          <w:rFonts w:ascii="Times New Roman" w:hAnsi="Times New Roman" w:cs="Times New Roman"/>
          <w:sz w:val="24"/>
          <w:szCs w:val="24"/>
        </w:rPr>
        <w:t xml:space="preserve">an export permit from Western Cape Government in South Africa. </w:t>
      </w:r>
      <w:r w:rsidR="007F178F">
        <w:rPr>
          <w:rFonts w:ascii="Times New Roman" w:hAnsi="Times New Roman" w:cs="Times New Roman"/>
          <w:sz w:val="24"/>
          <w:szCs w:val="24"/>
        </w:rPr>
        <w:t>The pe</w:t>
      </w:r>
      <w:r w:rsidR="00C7361C">
        <w:rPr>
          <w:rFonts w:ascii="Times New Roman" w:hAnsi="Times New Roman" w:cs="Times New Roman"/>
          <w:sz w:val="24"/>
          <w:szCs w:val="24"/>
        </w:rPr>
        <w:t xml:space="preserve">rmit was for movement of fish </w:t>
      </w:r>
      <w:r w:rsidR="007F178F">
        <w:rPr>
          <w:rFonts w:ascii="Times New Roman" w:hAnsi="Times New Roman" w:cs="Times New Roman"/>
          <w:sz w:val="24"/>
          <w:szCs w:val="24"/>
        </w:rPr>
        <w:t>from the W</w:t>
      </w:r>
      <w:r w:rsidR="00C7361C">
        <w:rPr>
          <w:rFonts w:ascii="Times New Roman" w:hAnsi="Times New Roman" w:cs="Times New Roman"/>
          <w:sz w:val="24"/>
          <w:szCs w:val="24"/>
        </w:rPr>
        <w:t xml:space="preserve">estern Cape to Gauteng </w:t>
      </w:r>
      <w:r w:rsidR="007F178F">
        <w:rPr>
          <w:rFonts w:ascii="Times New Roman" w:hAnsi="Times New Roman" w:cs="Times New Roman"/>
          <w:sz w:val="24"/>
          <w:szCs w:val="24"/>
        </w:rPr>
        <w:t>for export to Zambia</w:t>
      </w:r>
      <w:r w:rsidR="00C7361C">
        <w:rPr>
          <w:rFonts w:ascii="Times New Roman" w:hAnsi="Times New Roman" w:cs="Times New Roman"/>
          <w:sz w:val="24"/>
          <w:szCs w:val="24"/>
        </w:rPr>
        <w:t>.</w:t>
      </w:r>
      <w:r w:rsidR="00334D4E">
        <w:rPr>
          <w:rFonts w:ascii="Times New Roman" w:hAnsi="Times New Roman" w:cs="Times New Roman"/>
          <w:sz w:val="24"/>
          <w:szCs w:val="24"/>
        </w:rPr>
        <w:t xml:space="preserve"> Both t</w:t>
      </w:r>
      <w:r w:rsidR="00B53956">
        <w:rPr>
          <w:rFonts w:ascii="Times New Roman" w:hAnsi="Times New Roman" w:cs="Times New Roman"/>
          <w:sz w:val="24"/>
          <w:szCs w:val="24"/>
        </w:rPr>
        <w:t xml:space="preserve">he purchase invoice and the export </w:t>
      </w:r>
      <w:r w:rsidR="00B53956">
        <w:rPr>
          <w:rFonts w:ascii="Times New Roman" w:hAnsi="Times New Roman" w:cs="Times New Roman"/>
          <w:sz w:val="24"/>
          <w:szCs w:val="24"/>
        </w:rPr>
        <w:lastRenderedPageBreak/>
        <w:t>permit were attached to the applicant’s founding affidavit.</w:t>
      </w:r>
      <w:r w:rsidR="00334D4E">
        <w:rPr>
          <w:rFonts w:ascii="Times New Roman" w:hAnsi="Times New Roman" w:cs="Times New Roman"/>
          <w:sz w:val="24"/>
          <w:szCs w:val="24"/>
        </w:rPr>
        <w:t xml:space="preserve"> </w:t>
      </w:r>
      <w:r w:rsidR="00783BB7">
        <w:rPr>
          <w:rFonts w:ascii="Times New Roman" w:hAnsi="Times New Roman" w:cs="Times New Roman"/>
          <w:sz w:val="24"/>
          <w:szCs w:val="24"/>
        </w:rPr>
        <w:t xml:space="preserve">The </w:t>
      </w:r>
      <w:r w:rsidR="009616F2">
        <w:rPr>
          <w:rFonts w:ascii="Times New Roman" w:hAnsi="Times New Roman" w:cs="Times New Roman"/>
          <w:sz w:val="24"/>
          <w:szCs w:val="24"/>
        </w:rPr>
        <w:t>applicant stated</w:t>
      </w:r>
      <w:r w:rsidR="00783BB7">
        <w:rPr>
          <w:rFonts w:ascii="Times New Roman" w:hAnsi="Times New Roman" w:cs="Times New Roman"/>
          <w:sz w:val="24"/>
          <w:szCs w:val="24"/>
        </w:rPr>
        <w:t xml:space="preserve"> that </w:t>
      </w:r>
      <w:r w:rsidR="00334D4E">
        <w:rPr>
          <w:rFonts w:ascii="Times New Roman" w:hAnsi="Times New Roman" w:cs="Times New Roman"/>
          <w:sz w:val="24"/>
          <w:szCs w:val="24"/>
        </w:rPr>
        <w:t xml:space="preserve">the consignment </w:t>
      </w:r>
      <w:r w:rsidR="00783BB7">
        <w:rPr>
          <w:rFonts w:ascii="Times New Roman" w:hAnsi="Times New Roman" w:cs="Times New Roman"/>
          <w:sz w:val="24"/>
          <w:szCs w:val="24"/>
        </w:rPr>
        <w:t>was seized when it arrived</w:t>
      </w:r>
      <w:r w:rsidR="00334D4E">
        <w:rPr>
          <w:rFonts w:ascii="Times New Roman" w:hAnsi="Times New Roman" w:cs="Times New Roman"/>
          <w:sz w:val="24"/>
          <w:szCs w:val="24"/>
        </w:rPr>
        <w:t xml:space="preserve"> at Beitbridge on 24 May</w:t>
      </w:r>
      <w:r w:rsidR="00783BB7">
        <w:rPr>
          <w:rFonts w:ascii="Times New Roman" w:hAnsi="Times New Roman" w:cs="Times New Roman"/>
          <w:sz w:val="24"/>
          <w:szCs w:val="24"/>
        </w:rPr>
        <w:t xml:space="preserve"> 2021.</w:t>
      </w:r>
    </w:p>
    <w:p w:rsidR="00A474FE" w:rsidRDefault="00AC37E1" w:rsidP="000D4A4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its part the respondent submitted that the rigid truck aforesaid was seized for ferrying smuggled goods in breach of section 188 of the Customs and Excise Act. The respondent further stated that the abalone fish was seized for being imported without a permit contrary to 76 of the Parks and Wildlife, imports and Exports Regulations, Statutory Instrument 76 of 1998. It was also alleged that the goods were carried in contravention of section 182 of the Customs and Excise Act.</w:t>
      </w:r>
    </w:p>
    <w:p w:rsidR="001C147B" w:rsidRDefault="00845538" w:rsidP="001C147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heard argument on 17 June 2021 and delivered an </w:t>
      </w:r>
      <w:r w:rsidRPr="00845538">
        <w:rPr>
          <w:rFonts w:ascii="Times New Roman" w:hAnsi="Times New Roman" w:cs="Times New Roman"/>
          <w:i/>
          <w:sz w:val="24"/>
          <w:szCs w:val="24"/>
        </w:rPr>
        <w:t>ex tempore</w:t>
      </w:r>
      <w:r w:rsidR="00A71062">
        <w:rPr>
          <w:rFonts w:ascii="Times New Roman" w:hAnsi="Times New Roman" w:cs="Times New Roman"/>
          <w:sz w:val="24"/>
          <w:szCs w:val="24"/>
        </w:rPr>
        <w:t xml:space="preserve"> judgment, and</w:t>
      </w:r>
      <w:r w:rsidR="005B122D">
        <w:rPr>
          <w:rFonts w:ascii="Times New Roman" w:hAnsi="Times New Roman" w:cs="Times New Roman"/>
          <w:sz w:val="24"/>
          <w:szCs w:val="24"/>
        </w:rPr>
        <w:t xml:space="preserve"> granted </w:t>
      </w:r>
      <w:r w:rsidR="0074308D">
        <w:rPr>
          <w:rFonts w:ascii="Times New Roman" w:hAnsi="Times New Roman" w:cs="Times New Roman"/>
          <w:sz w:val="24"/>
          <w:szCs w:val="24"/>
        </w:rPr>
        <w:t>the</w:t>
      </w:r>
      <w:r w:rsidR="00EB3CC0">
        <w:rPr>
          <w:rFonts w:ascii="Times New Roman" w:hAnsi="Times New Roman" w:cs="Times New Roman"/>
          <w:sz w:val="24"/>
          <w:szCs w:val="24"/>
        </w:rPr>
        <w:t xml:space="preserve"> order</w:t>
      </w:r>
      <w:r w:rsidR="0074308D">
        <w:rPr>
          <w:rFonts w:ascii="Times New Roman" w:hAnsi="Times New Roman" w:cs="Times New Roman"/>
          <w:sz w:val="24"/>
          <w:szCs w:val="24"/>
        </w:rPr>
        <w:t xml:space="preserve"> which appears in the disposition part of this judgment.</w:t>
      </w:r>
      <w:r w:rsidR="001C147B">
        <w:rPr>
          <w:rFonts w:ascii="Times New Roman" w:hAnsi="Times New Roman" w:cs="Times New Roman"/>
          <w:sz w:val="24"/>
          <w:szCs w:val="24"/>
        </w:rPr>
        <w:t xml:space="preserve"> </w:t>
      </w:r>
      <w:r w:rsidR="00B5693A">
        <w:rPr>
          <w:rFonts w:ascii="Times New Roman" w:hAnsi="Times New Roman" w:cs="Times New Roman"/>
          <w:sz w:val="24"/>
          <w:szCs w:val="24"/>
        </w:rPr>
        <w:t xml:space="preserve">By letter dated 23 June 2021, the respondent </w:t>
      </w:r>
      <w:r w:rsidR="00A015B3">
        <w:rPr>
          <w:rFonts w:ascii="Times New Roman" w:hAnsi="Times New Roman" w:cs="Times New Roman"/>
          <w:sz w:val="24"/>
          <w:szCs w:val="24"/>
        </w:rPr>
        <w:t>asked for full reasons for the order which I granted.</w:t>
      </w:r>
      <w:r w:rsidR="00AD773C">
        <w:rPr>
          <w:rFonts w:ascii="Times New Roman" w:hAnsi="Times New Roman" w:cs="Times New Roman"/>
          <w:sz w:val="24"/>
          <w:szCs w:val="24"/>
        </w:rPr>
        <w:t xml:space="preserve"> Here are the reaso</w:t>
      </w:r>
      <w:r w:rsidR="00524C75">
        <w:rPr>
          <w:rFonts w:ascii="Times New Roman" w:hAnsi="Times New Roman" w:cs="Times New Roman"/>
          <w:sz w:val="24"/>
          <w:szCs w:val="24"/>
        </w:rPr>
        <w:t>ns for my decision</w:t>
      </w:r>
      <w:r w:rsidR="00AD773C">
        <w:rPr>
          <w:rFonts w:ascii="Times New Roman" w:hAnsi="Times New Roman" w:cs="Times New Roman"/>
          <w:sz w:val="24"/>
          <w:szCs w:val="24"/>
        </w:rPr>
        <w:t>.</w:t>
      </w:r>
      <w:r w:rsidR="00A015B3">
        <w:rPr>
          <w:rFonts w:ascii="Times New Roman" w:hAnsi="Times New Roman" w:cs="Times New Roman"/>
          <w:sz w:val="24"/>
          <w:szCs w:val="24"/>
        </w:rPr>
        <w:t xml:space="preserve"> </w:t>
      </w:r>
      <w:r w:rsidR="00CF3460">
        <w:rPr>
          <w:rFonts w:ascii="Times New Roman" w:hAnsi="Times New Roman" w:cs="Times New Roman"/>
          <w:sz w:val="24"/>
          <w:szCs w:val="24"/>
        </w:rPr>
        <w:t xml:space="preserve">Some preliminary points were raised by the respondent, namely, </w:t>
      </w:r>
      <w:r w:rsidR="00F20E51">
        <w:rPr>
          <w:rFonts w:ascii="Times New Roman" w:hAnsi="Times New Roman" w:cs="Times New Roman"/>
          <w:sz w:val="24"/>
          <w:szCs w:val="24"/>
        </w:rPr>
        <w:t xml:space="preserve">(a) </w:t>
      </w:r>
      <w:r w:rsidR="00CF3460">
        <w:rPr>
          <w:rFonts w:ascii="Times New Roman" w:hAnsi="Times New Roman" w:cs="Times New Roman"/>
          <w:sz w:val="24"/>
          <w:szCs w:val="24"/>
        </w:rPr>
        <w:t xml:space="preserve">that the matter was not urgent; </w:t>
      </w:r>
      <w:r w:rsidR="00F20E51">
        <w:rPr>
          <w:rFonts w:ascii="Times New Roman" w:hAnsi="Times New Roman" w:cs="Times New Roman"/>
          <w:sz w:val="24"/>
          <w:szCs w:val="24"/>
        </w:rPr>
        <w:t xml:space="preserve">(b) </w:t>
      </w:r>
      <w:r w:rsidR="001274C4">
        <w:rPr>
          <w:rFonts w:ascii="Times New Roman" w:hAnsi="Times New Roman" w:cs="Times New Roman"/>
          <w:sz w:val="24"/>
          <w:szCs w:val="24"/>
        </w:rPr>
        <w:t xml:space="preserve">the applicant failed to exhaust domestic remedies; and (c) </w:t>
      </w:r>
      <w:r w:rsidR="00CF3460">
        <w:rPr>
          <w:rFonts w:ascii="Times New Roman" w:hAnsi="Times New Roman" w:cs="Times New Roman"/>
          <w:sz w:val="24"/>
          <w:szCs w:val="24"/>
        </w:rPr>
        <w:t>there was a material non-disclosure</w:t>
      </w:r>
      <w:r w:rsidR="007C0BD4">
        <w:rPr>
          <w:rFonts w:ascii="Times New Roman" w:hAnsi="Times New Roman" w:cs="Times New Roman"/>
          <w:sz w:val="24"/>
          <w:szCs w:val="24"/>
        </w:rPr>
        <w:t>; and (d) that the applicant did not issue a notice of intention to sue as required by section 196 of the Customs and Excise Act</w:t>
      </w:r>
      <w:r w:rsidR="001274C4">
        <w:rPr>
          <w:rFonts w:ascii="Times New Roman" w:hAnsi="Times New Roman" w:cs="Times New Roman"/>
          <w:sz w:val="24"/>
          <w:szCs w:val="24"/>
        </w:rPr>
        <w:t xml:space="preserve">. </w:t>
      </w:r>
      <w:r w:rsidR="007D0736">
        <w:rPr>
          <w:rFonts w:ascii="Times New Roman" w:hAnsi="Times New Roman" w:cs="Times New Roman"/>
          <w:sz w:val="24"/>
          <w:szCs w:val="24"/>
        </w:rPr>
        <w:t xml:space="preserve">I will deal with each point </w:t>
      </w:r>
      <w:r w:rsidR="007D0736" w:rsidRPr="007D0736">
        <w:rPr>
          <w:rFonts w:ascii="Times New Roman" w:hAnsi="Times New Roman" w:cs="Times New Roman"/>
          <w:i/>
          <w:sz w:val="24"/>
          <w:szCs w:val="24"/>
        </w:rPr>
        <w:t>in limine</w:t>
      </w:r>
      <w:r w:rsidR="007D0736">
        <w:rPr>
          <w:rFonts w:ascii="Times New Roman" w:hAnsi="Times New Roman" w:cs="Times New Roman"/>
          <w:sz w:val="24"/>
          <w:szCs w:val="24"/>
        </w:rPr>
        <w:t xml:space="preserve"> in turn.</w:t>
      </w:r>
    </w:p>
    <w:p w:rsidR="00D03422" w:rsidRPr="00D03422" w:rsidRDefault="00D03422" w:rsidP="00D03422">
      <w:pPr>
        <w:spacing w:after="0" w:line="360" w:lineRule="auto"/>
        <w:jc w:val="both"/>
        <w:rPr>
          <w:rFonts w:ascii="Times New Roman" w:hAnsi="Times New Roman" w:cs="Times New Roman"/>
          <w:sz w:val="16"/>
          <w:szCs w:val="16"/>
        </w:rPr>
      </w:pPr>
    </w:p>
    <w:p w:rsidR="00D03422" w:rsidRPr="00D03422" w:rsidRDefault="00D03422" w:rsidP="00D03422">
      <w:pPr>
        <w:spacing w:after="0" w:line="360" w:lineRule="auto"/>
        <w:jc w:val="both"/>
        <w:rPr>
          <w:rFonts w:ascii="Times New Roman" w:hAnsi="Times New Roman" w:cs="Times New Roman"/>
          <w:b/>
          <w:sz w:val="24"/>
          <w:szCs w:val="24"/>
        </w:rPr>
      </w:pPr>
      <w:r w:rsidRPr="00D03422">
        <w:rPr>
          <w:rFonts w:ascii="Times New Roman" w:hAnsi="Times New Roman" w:cs="Times New Roman"/>
          <w:b/>
          <w:sz w:val="24"/>
          <w:szCs w:val="24"/>
        </w:rPr>
        <w:t>Issue of urgency</w:t>
      </w:r>
    </w:p>
    <w:p w:rsidR="00475A34" w:rsidRDefault="00690775" w:rsidP="001C147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respondent argued that </w:t>
      </w:r>
      <w:r w:rsidR="00E34B64">
        <w:rPr>
          <w:rFonts w:ascii="Times New Roman" w:hAnsi="Times New Roman" w:cs="Times New Roman"/>
          <w:sz w:val="24"/>
          <w:szCs w:val="24"/>
        </w:rPr>
        <w:t xml:space="preserve">the application was not urgent, since it was not filed on 24 May 2019, the date of seizure of the consignment. It was submitted that the need to act arose as soon as the goods were seized.  </w:t>
      </w:r>
      <w:r w:rsidR="002D0C35">
        <w:rPr>
          <w:rFonts w:ascii="Times New Roman" w:hAnsi="Times New Roman" w:cs="Times New Roman"/>
          <w:sz w:val="24"/>
          <w:szCs w:val="24"/>
        </w:rPr>
        <w:t>The respondent also submitted that no explanation was given for the delay from 24 May 2021 to 8 June 2021.</w:t>
      </w:r>
      <w:r w:rsidR="00E34B64">
        <w:rPr>
          <w:rFonts w:ascii="Times New Roman" w:hAnsi="Times New Roman" w:cs="Times New Roman"/>
          <w:sz w:val="24"/>
          <w:szCs w:val="24"/>
        </w:rPr>
        <w:t xml:space="preserve"> </w:t>
      </w:r>
      <w:r w:rsidR="009649B2">
        <w:rPr>
          <w:rFonts w:ascii="Times New Roman" w:hAnsi="Times New Roman" w:cs="Times New Roman"/>
          <w:sz w:val="24"/>
          <w:szCs w:val="24"/>
        </w:rPr>
        <w:t>On the contrary, the delay referred to by the r</w:t>
      </w:r>
      <w:r w:rsidR="00275CFA">
        <w:rPr>
          <w:rFonts w:ascii="Times New Roman" w:hAnsi="Times New Roman" w:cs="Times New Roman"/>
          <w:sz w:val="24"/>
          <w:szCs w:val="24"/>
        </w:rPr>
        <w:t xml:space="preserve">espondent was accounted for </w:t>
      </w:r>
      <w:r w:rsidR="00996E0B" w:rsidRPr="002D0FAB">
        <w:rPr>
          <w:rFonts w:ascii="Times New Roman" w:hAnsi="Times New Roman" w:cs="Times New Roman"/>
          <w:sz w:val="24"/>
          <w:szCs w:val="24"/>
        </w:rPr>
        <w:t xml:space="preserve">by the action taken by the applicant in satisfying </w:t>
      </w:r>
      <w:r w:rsidR="00266BB8">
        <w:rPr>
          <w:rFonts w:ascii="Times New Roman" w:hAnsi="Times New Roman" w:cs="Times New Roman"/>
          <w:sz w:val="24"/>
          <w:szCs w:val="24"/>
        </w:rPr>
        <w:t xml:space="preserve">domestic remedies. Firstly, the applicant made </w:t>
      </w:r>
      <w:r w:rsidR="00147319">
        <w:rPr>
          <w:rFonts w:ascii="Times New Roman" w:hAnsi="Times New Roman" w:cs="Times New Roman"/>
          <w:sz w:val="24"/>
          <w:szCs w:val="24"/>
        </w:rPr>
        <w:t>representations to the r</w:t>
      </w:r>
      <w:r w:rsidR="00266BB8">
        <w:rPr>
          <w:rFonts w:ascii="Times New Roman" w:hAnsi="Times New Roman" w:cs="Times New Roman"/>
          <w:sz w:val="24"/>
          <w:szCs w:val="24"/>
        </w:rPr>
        <w:t>espondent and secondly, he appealed</w:t>
      </w:r>
      <w:r w:rsidR="00475A34" w:rsidRPr="002D0FAB">
        <w:rPr>
          <w:rFonts w:ascii="Times New Roman" w:hAnsi="Times New Roman" w:cs="Times New Roman"/>
          <w:sz w:val="24"/>
          <w:szCs w:val="24"/>
        </w:rPr>
        <w:t xml:space="preserve"> to the Commissioner General once the representations did not yield a result. The record shows that representations were made on 4 June 2021 to the Regional Manager, ZIMRA, Beitbridge. The letter from ZIMRA rejecting the representations was written on 6 June 2021. Significantly, that letter in the last paragraph states as follows:</w:t>
      </w:r>
    </w:p>
    <w:p w:rsidR="006973A6" w:rsidRPr="006973A6" w:rsidRDefault="006973A6" w:rsidP="001C147B">
      <w:pPr>
        <w:spacing w:after="0" w:line="360" w:lineRule="auto"/>
        <w:ind w:firstLine="720"/>
        <w:jc w:val="both"/>
        <w:rPr>
          <w:rFonts w:ascii="Times New Roman" w:hAnsi="Times New Roman" w:cs="Times New Roman"/>
          <w:sz w:val="10"/>
          <w:szCs w:val="10"/>
        </w:rPr>
      </w:pPr>
    </w:p>
    <w:p w:rsidR="00E67502" w:rsidRDefault="002D0FAB" w:rsidP="002D0FAB">
      <w:pPr>
        <w:spacing w:after="0" w:line="240" w:lineRule="auto"/>
        <w:jc w:val="both"/>
        <w:rPr>
          <w:rFonts w:ascii="Times New Roman" w:hAnsi="Times New Roman" w:cs="Times New Roman"/>
        </w:rPr>
      </w:pPr>
      <w:r>
        <w:rPr>
          <w:rFonts w:ascii="Times New Roman" w:hAnsi="Times New Roman" w:cs="Times New Roman"/>
          <w:sz w:val="24"/>
          <w:szCs w:val="24"/>
        </w:rPr>
        <w:tab/>
      </w:r>
      <w:r w:rsidR="00475A34" w:rsidRPr="002D0FAB">
        <w:rPr>
          <w:rFonts w:ascii="Times New Roman" w:hAnsi="Times New Roman" w:cs="Times New Roman"/>
        </w:rPr>
        <w:t xml:space="preserve">“If you are not satisfied with this decision you can appeal to the Commissioner Customs and </w:t>
      </w:r>
      <w:r>
        <w:rPr>
          <w:rFonts w:ascii="Times New Roman" w:hAnsi="Times New Roman" w:cs="Times New Roman"/>
        </w:rPr>
        <w:tab/>
      </w:r>
      <w:r w:rsidR="00475A34" w:rsidRPr="002D0FAB">
        <w:rPr>
          <w:rFonts w:ascii="Times New Roman" w:hAnsi="Times New Roman" w:cs="Times New Roman"/>
        </w:rPr>
        <w:t xml:space="preserve">excise.” </w:t>
      </w:r>
    </w:p>
    <w:p w:rsidR="002D0FAB" w:rsidRPr="002D0FAB" w:rsidRDefault="002D0FAB" w:rsidP="002D0FAB">
      <w:pPr>
        <w:spacing w:after="0" w:line="240" w:lineRule="auto"/>
        <w:jc w:val="both"/>
        <w:rPr>
          <w:rFonts w:ascii="Times New Roman" w:hAnsi="Times New Roman" w:cs="Times New Roman"/>
        </w:rPr>
      </w:pPr>
    </w:p>
    <w:p w:rsidR="00475A34" w:rsidRPr="002D0FAB" w:rsidRDefault="002D0FAB" w:rsidP="002D0FA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D0BF9">
        <w:rPr>
          <w:rFonts w:ascii="Times New Roman" w:hAnsi="Times New Roman" w:cs="Times New Roman"/>
          <w:sz w:val="24"/>
          <w:szCs w:val="24"/>
        </w:rPr>
        <w:t>On 8 June 2021, the a</w:t>
      </w:r>
      <w:r w:rsidR="00475A34" w:rsidRPr="002D0FAB">
        <w:rPr>
          <w:rFonts w:ascii="Times New Roman" w:hAnsi="Times New Roman" w:cs="Times New Roman"/>
          <w:sz w:val="24"/>
          <w:szCs w:val="24"/>
        </w:rPr>
        <w:t>pplicant lodged this appeal with the Commissioner Customs and Excise. The Commissioner has still not made his decision.</w:t>
      </w:r>
      <w:r w:rsidR="00291B30">
        <w:rPr>
          <w:rFonts w:ascii="Times New Roman" w:hAnsi="Times New Roman" w:cs="Times New Roman"/>
          <w:sz w:val="24"/>
          <w:szCs w:val="24"/>
        </w:rPr>
        <w:t xml:space="preserve"> </w:t>
      </w:r>
      <w:r w:rsidR="00777EB6">
        <w:rPr>
          <w:rFonts w:ascii="Times New Roman" w:hAnsi="Times New Roman" w:cs="Times New Roman"/>
          <w:sz w:val="24"/>
          <w:szCs w:val="24"/>
        </w:rPr>
        <w:t xml:space="preserve">It is therefore unfair for the respondent </w:t>
      </w:r>
      <w:r w:rsidR="00777EB6">
        <w:rPr>
          <w:rFonts w:ascii="Times New Roman" w:hAnsi="Times New Roman" w:cs="Times New Roman"/>
          <w:sz w:val="24"/>
          <w:szCs w:val="24"/>
        </w:rPr>
        <w:lastRenderedPageBreak/>
        <w:t xml:space="preserve">to contend that the applicant failed to give a reasonable explanation for the delay. In my view, the action taken by the applicant were eminently reasonable. The urgency can, therefore, not be said to have been self-created. </w:t>
      </w:r>
      <w:r w:rsidR="00291B30" w:rsidRPr="002D0FAB">
        <w:rPr>
          <w:rFonts w:ascii="Times New Roman" w:hAnsi="Times New Roman" w:cs="Times New Roman"/>
          <w:sz w:val="24"/>
          <w:szCs w:val="24"/>
        </w:rPr>
        <w:t>I</w:t>
      </w:r>
      <w:r w:rsidR="00291B30">
        <w:rPr>
          <w:rFonts w:ascii="Times New Roman" w:hAnsi="Times New Roman" w:cs="Times New Roman"/>
          <w:sz w:val="24"/>
          <w:szCs w:val="24"/>
        </w:rPr>
        <w:t>n granting the application in f</w:t>
      </w:r>
      <w:r w:rsidR="00777EB6">
        <w:rPr>
          <w:rFonts w:ascii="Times New Roman" w:hAnsi="Times New Roman" w:cs="Times New Roman"/>
          <w:sz w:val="24"/>
          <w:szCs w:val="24"/>
        </w:rPr>
        <w:t>avour of the applicant, I</w:t>
      </w:r>
      <w:r w:rsidR="00291B30">
        <w:rPr>
          <w:rFonts w:ascii="Times New Roman" w:hAnsi="Times New Roman" w:cs="Times New Roman"/>
          <w:sz w:val="24"/>
          <w:szCs w:val="24"/>
        </w:rPr>
        <w:t xml:space="preserve"> was satisfied that the matter was</w:t>
      </w:r>
      <w:r w:rsidR="00291B30" w:rsidRPr="002D0FAB">
        <w:rPr>
          <w:rFonts w:ascii="Times New Roman" w:hAnsi="Times New Roman" w:cs="Times New Roman"/>
          <w:sz w:val="24"/>
          <w:szCs w:val="24"/>
        </w:rPr>
        <w:t xml:space="preserve"> urgent within the contemplation of </w:t>
      </w:r>
      <w:r w:rsidR="00291B30" w:rsidRPr="002D0FAB">
        <w:rPr>
          <w:rFonts w:ascii="Times New Roman" w:hAnsi="Times New Roman" w:cs="Times New Roman"/>
          <w:i/>
          <w:sz w:val="24"/>
          <w:szCs w:val="24"/>
        </w:rPr>
        <w:t xml:space="preserve">Kuvarega </w:t>
      </w:r>
      <w:r w:rsidR="00291B30" w:rsidRPr="002D0FAB">
        <w:rPr>
          <w:rFonts w:ascii="Times New Roman" w:hAnsi="Times New Roman" w:cs="Times New Roman"/>
          <w:sz w:val="24"/>
          <w:szCs w:val="24"/>
        </w:rPr>
        <w:t xml:space="preserve">v </w:t>
      </w:r>
      <w:r w:rsidR="00291B30" w:rsidRPr="002D0FAB">
        <w:rPr>
          <w:rFonts w:ascii="Times New Roman" w:hAnsi="Times New Roman" w:cs="Times New Roman"/>
          <w:i/>
          <w:sz w:val="24"/>
          <w:szCs w:val="24"/>
        </w:rPr>
        <w:t xml:space="preserve">Registrar General and Another </w:t>
      </w:r>
      <w:r w:rsidR="00291B30" w:rsidRPr="003F4382">
        <w:rPr>
          <w:rFonts w:ascii="Times New Roman" w:hAnsi="Times New Roman" w:cs="Times New Roman"/>
          <w:sz w:val="24"/>
          <w:szCs w:val="24"/>
        </w:rPr>
        <w:t>1998 (1) ZLR 188 (4).</w:t>
      </w:r>
    </w:p>
    <w:p w:rsidR="00475A34" w:rsidRDefault="002D0FAB" w:rsidP="002D0FA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475A34" w:rsidRPr="002D0FAB">
        <w:rPr>
          <w:rFonts w:ascii="Times New Roman" w:hAnsi="Times New Roman" w:cs="Times New Roman"/>
          <w:sz w:val="24"/>
          <w:szCs w:val="24"/>
        </w:rPr>
        <w:t>The fish is a perishable commodity. The Applicant approached this court</w:t>
      </w:r>
      <w:r w:rsidR="0095680A" w:rsidRPr="002D0FAB">
        <w:rPr>
          <w:rFonts w:ascii="Times New Roman" w:hAnsi="Times New Roman" w:cs="Times New Roman"/>
          <w:sz w:val="24"/>
          <w:szCs w:val="24"/>
        </w:rPr>
        <w:t xml:space="preserve"> on an urgent basis given the nature of the commodity. I am satisfied that the Applicant has established that the matter is ur</w:t>
      </w:r>
      <w:r w:rsidR="000F600C">
        <w:rPr>
          <w:rFonts w:ascii="Times New Roman" w:hAnsi="Times New Roman" w:cs="Times New Roman"/>
          <w:sz w:val="24"/>
          <w:szCs w:val="24"/>
        </w:rPr>
        <w:t>gent given the perishable nature of the goods which had been placed under seizure.</w:t>
      </w:r>
      <w:r w:rsidR="0095680A" w:rsidRPr="002D0FAB">
        <w:rPr>
          <w:rFonts w:ascii="Times New Roman" w:hAnsi="Times New Roman" w:cs="Times New Roman"/>
          <w:sz w:val="24"/>
          <w:szCs w:val="24"/>
        </w:rPr>
        <w:t xml:space="preserve"> As I have observed</w:t>
      </w:r>
      <w:r w:rsidR="000F600C">
        <w:rPr>
          <w:rFonts w:ascii="Times New Roman" w:hAnsi="Times New Roman" w:cs="Times New Roman"/>
          <w:sz w:val="24"/>
          <w:szCs w:val="24"/>
        </w:rPr>
        <w:t>,</w:t>
      </w:r>
      <w:r w:rsidR="0095680A" w:rsidRPr="002D0FAB">
        <w:rPr>
          <w:rFonts w:ascii="Times New Roman" w:hAnsi="Times New Roman" w:cs="Times New Roman"/>
          <w:sz w:val="24"/>
          <w:szCs w:val="24"/>
        </w:rPr>
        <w:t xml:space="preserve"> the delay incurred in approaching this court was occasioned by the need to exhaust domestic remedies. In my view, the point in</w:t>
      </w:r>
      <w:r w:rsidR="0095680A" w:rsidRPr="002D0FAB">
        <w:rPr>
          <w:rFonts w:ascii="Times New Roman" w:hAnsi="Times New Roman" w:cs="Times New Roman"/>
          <w:i/>
          <w:sz w:val="24"/>
          <w:szCs w:val="24"/>
        </w:rPr>
        <w:t xml:space="preserve"> limine</w:t>
      </w:r>
      <w:r w:rsidR="0095680A" w:rsidRPr="002D0FAB">
        <w:rPr>
          <w:rFonts w:ascii="Times New Roman" w:hAnsi="Times New Roman" w:cs="Times New Roman"/>
          <w:sz w:val="24"/>
          <w:szCs w:val="24"/>
        </w:rPr>
        <w:t xml:space="preserve"> based on urgency lacks merit and is dismissed.</w:t>
      </w:r>
      <w:r w:rsidR="000F600C">
        <w:rPr>
          <w:rFonts w:ascii="Times New Roman" w:hAnsi="Times New Roman" w:cs="Times New Roman"/>
          <w:sz w:val="24"/>
          <w:szCs w:val="24"/>
        </w:rPr>
        <w:t xml:space="preserve"> I now move to examine the next preliminary point raised by the respondent.</w:t>
      </w:r>
    </w:p>
    <w:p w:rsidR="000F600C" w:rsidRPr="000F600C" w:rsidRDefault="000F600C" w:rsidP="002D0FAB">
      <w:pPr>
        <w:spacing w:after="0" w:line="360" w:lineRule="auto"/>
        <w:jc w:val="both"/>
        <w:rPr>
          <w:rFonts w:ascii="Times New Roman" w:hAnsi="Times New Roman" w:cs="Times New Roman"/>
          <w:b/>
          <w:sz w:val="20"/>
          <w:szCs w:val="20"/>
        </w:rPr>
      </w:pPr>
    </w:p>
    <w:p w:rsidR="000F600C" w:rsidRPr="000F600C" w:rsidRDefault="000F600C" w:rsidP="002D0FAB">
      <w:pPr>
        <w:spacing w:after="0" w:line="360" w:lineRule="auto"/>
        <w:jc w:val="both"/>
        <w:rPr>
          <w:rFonts w:ascii="Times New Roman" w:hAnsi="Times New Roman" w:cs="Times New Roman"/>
          <w:b/>
          <w:sz w:val="24"/>
          <w:szCs w:val="24"/>
        </w:rPr>
      </w:pPr>
      <w:r w:rsidRPr="000F600C">
        <w:rPr>
          <w:rFonts w:ascii="Times New Roman" w:hAnsi="Times New Roman" w:cs="Times New Roman"/>
          <w:b/>
          <w:sz w:val="24"/>
          <w:szCs w:val="24"/>
        </w:rPr>
        <w:t>Failure to exhaust domestic remedies</w:t>
      </w:r>
    </w:p>
    <w:p w:rsidR="007E0F4C" w:rsidRDefault="002D0FAB" w:rsidP="007E0F4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b/>
      </w:r>
      <w:r w:rsidR="0095680A" w:rsidRPr="002D0FAB">
        <w:rPr>
          <w:rFonts w:ascii="Times New Roman" w:hAnsi="Times New Roman" w:cs="Times New Roman"/>
          <w:sz w:val="24"/>
          <w:szCs w:val="24"/>
        </w:rPr>
        <w:t>Linked to the f</w:t>
      </w:r>
      <w:r w:rsidR="00116BFA">
        <w:rPr>
          <w:rFonts w:ascii="Times New Roman" w:hAnsi="Times New Roman" w:cs="Times New Roman"/>
          <w:sz w:val="24"/>
          <w:szCs w:val="24"/>
        </w:rPr>
        <w:t>irst preliminary point is the</w:t>
      </w:r>
      <w:r w:rsidR="0095680A" w:rsidRPr="002D0FAB">
        <w:rPr>
          <w:rFonts w:ascii="Times New Roman" w:hAnsi="Times New Roman" w:cs="Times New Roman"/>
          <w:sz w:val="24"/>
          <w:szCs w:val="24"/>
        </w:rPr>
        <w:t xml:space="preserve"> second point in </w:t>
      </w:r>
      <w:r w:rsidR="0095680A" w:rsidRPr="002D0FAB">
        <w:rPr>
          <w:rFonts w:ascii="Times New Roman" w:hAnsi="Times New Roman" w:cs="Times New Roman"/>
          <w:i/>
          <w:sz w:val="24"/>
          <w:szCs w:val="24"/>
        </w:rPr>
        <w:t>limine</w:t>
      </w:r>
      <w:r w:rsidR="00116BFA">
        <w:rPr>
          <w:rFonts w:ascii="Times New Roman" w:hAnsi="Times New Roman" w:cs="Times New Roman"/>
          <w:sz w:val="24"/>
          <w:szCs w:val="24"/>
        </w:rPr>
        <w:t>, namely, that the a</w:t>
      </w:r>
      <w:r w:rsidR="0095680A" w:rsidRPr="002D0FAB">
        <w:rPr>
          <w:rFonts w:ascii="Times New Roman" w:hAnsi="Times New Roman" w:cs="Times New Roman"/>
          <w:sz w:val="24"/>
          <w:szCs w:val="24"/>
        </w:rPr>
        <w:t>pplicant failed to exhaust domestic remedies.</w:t>
      </w:r>
      <w:r w:rsidR="005D3C93">
        <w:rPr>
          <w:rFonts w:ascii="Times New Roman" w:hAnsi="Times New Roman" w:cs="Times New Roman"/>
          <w:sz w:val="24"/>
          <w:szCs w:val="24"/>
        </w:rPr>
        <w:t xml:space="preserve"> The record shows the steps taken by the applicant in pursuing domestic remedies.</w:t>
      </w:r>
      <w:r w:rsidR="007E0F4C">
        <w:rPr>
          <w:rFonts w:ascii="Times New Roman" w:hAnsi="Times New Roman" w:cs="Times New Roman"/>
          <w:sz w:val="24"/>
          <w:szCs w:val="24"/>
        </w:rPr>
        <w:t xml:space="preserve"> </w:t>
      </w:r>
      <w:r w:rsidR="00800CD6">
        <w:rPr>
          <w:rFonts w:ascii="Times New Roman" w:hAnsi="Times New Roman" w:cs="Times New Roman"/>
          <w:sz w:val="24"/>
          <w:szCs w:val="24"/>
        </w:rPr>
        <w:t xml:space="preserve">For the avoidance of doubt, the applicant first approached the Regional Manager, ZIMRA, Beitbridge, </w:t>
      </w:r>
      <w:r w:rsidR="00DF3601">
        <w:rPr>
          <w:rFonts w:ascii="Times New Roman" w:hAnsi="Times New Roman" w:cs="Times New Roman"/>
          <w:sz w:val="24"/>
          <w:szCs w:val="24"/>
        </w:rPr>
        <w:t>then appealed to Commissioner of Customs &amp; Excise.</w:t>
      </w:r>
      <w:r w:rsidR="00E6395E">
        <w:rPr>
          <w:rFonts w:ascii="Times New Roman" w:hAnsi="Times New Roman" w:cs="Times New Roman"/>
          <w:sz w:val="24"/>
          <w:szCs w:val="24"/>
        </w:rPr>
        <w:t xml:space="preserve"> These are the domestic remedies he was required to exhaust.</w:t>
      </w:r>
      <w:r w:rsidR="0095680A" w:rsidRPr="002D0FAB">
        <w:rPr>
          <w:rFonts w:ascii="Times New Roman" w:hAnsi="Times New Roman" w:cs="Times New Roman"/>
          <w:sz w:val="24"/>
          <w:szCs w:val="24"/>
        </w:rPr>
        <w:t xml:space="preserve"> </w:t>
      </w:r>
      <w:r w:rsidR="007E0F4C">
        <w:rPr>
          <w:rFonts w:ascii="Times New Roman" w:hAnsi="Times New Roman" w:cs="Times New Roman"/>
          <w:sz w:val="24"/>
          <w:szCs w:val="24"/>
        </w:rPr>
        <w:t xml:space="preserve">In </w:t>
      </w:r>
      <w:r w:rsidR="00E6395E">
        <w:rPr>
          <w:rFonts w:ascii="Times New Roman" w:hAnsi="Times New Roman" w:cs="Times New Roman"/>
          <w:sz w:val="24"/>
          <w:szCs w:val="24"/>
        </w:rPr>
        <w:t xml:space="preserve">this respect, in </w:t>
      </w:r>
      <w:r w:rsidR="007E0F4C">
        <w:rPr>
          <w:rFonts w:ascii="Times New Roman" w:hAnsi="Times New Roman" w:cs="Times New Roman"/>
          <w:i/>
          <w:sz w:val="24"/>
          <w:szCs w:val="24"/>
        </w:rPr>
        <w:t>Moyo</w:t>
      </w:r>
      <w:r w:rsidR="007E0F4C">
        <w:rPr>
          <w:rFonts w:ascii="Times New Roman" w:hAnsi="Times New Roman" w:cs="Times New Roman"/>
          <w:sz w:val="24"/>
          <w:szCs w:val="24"/>
        </w:rPr>
        <w:t xml:space="preserve"> v </w:t>
      </w:r>
      <w:r w:rsidR="007E0F4C">
        <w:rPr>
          <w:rFonts w:ascii="Times New Roman" w:hAnsi="Times New Roman" w:cs="Times New Roman"/>
          <w:i/>
          <w:sz w:val="24"/>
          <w:szCs w:val="24"/>
        </w:rPr>
        <w:t>Gwindingwi</w:t>
      </w:r>
      <w:r w:rsidR="006B0CE6">
        <w:rPr>
          <w:rFonts w:ascii="Times New Roman" w:hAnsi="Times New Roman" w:cs="Times New Roman"/>
          <w:i/>
          <w:sz w:val="24"/>
          <w:szCs w:val="24"/>
        </w:rPr>
        <w:t xml:space="preserve"> NO</w:t>
      </w:r>
      <w:r w:rsidR="006B0CE6">
        <w:rPr>
          <w:rFonts w:ascii="Times New Roman" w:hAnsi="Times New Roman" w:cs="Times New Roman"/>
          <w:sz w:val="24"/>
          <w:szCs w:val="24"/>
        </w:rPr>
        <w:t xml:space="preserve">, </w:t>
      </w:r>
      <w:r w:rsidR="007E0F4C">
        <w:rPr>
          <w:rFonts w:ascii="Times New Roman" w:hAnsi="Times New Roman" w:cs="Times New Roman"/>
          <w:sz w:val="24"/>
          <w:szCs w:val="24"/>
        </w:rPr>
        <w:t>th</w:t>
      </w:r>
      <w:r w:rsidR="00311F1E">
        <w:rPr>
          <w:rFonts w:ascii="Times New Roman" w:hAnsi="Times New Roman" w:cs="Times New Roman"/>
          <w:sz w:val="24"/>
          <w:szCs w:val="24"/>
        </w:rPr>
        <w:t>is court stated the legal position on domestic remedies as follows</w:t>
      </w:r>
      <w:r w:rsidR="007E0F4C">
        <w:rPr>
          <w:rFonts w:ascii="Times New Roman" w:hAnsi="Times New Roman" w:cs="Times New Roman"/>
          <w:sz w:val="24"/>
          <w:szCs w:val="24"/>
        </w:rPr>
        <w:t>:</w:t>
      </w:r>
    </w:p>
    <w:p w:rsidR="007E0F4C" w:rsidRPr="00311F1E" w:rsidRDefault="007E0F4C" w:rsidP="007E0F4C">
      <w:pPr>
        <w:spacing w:after="0" w:line="240" w:lineRule="auto"/>
        <w:jc w:val="both"/>
        <w:rPr>
          <w:rFonts w:ascii="Times New Roman" w:hAnsi="Times New Roman" w:cs="Times New Roman"/>
          <w:sz w:val="16"/>
          <w:szCs w:val="16"/>
        </w:rPr>
      </w:pPr>
    </w:p>
    <w:p w:rsidR="00311F1E" w:rsidRDefault="007E0F4C" w:rsidP="00311F1E">
      <w:pPr>
        <w:spacing w:after="0" w:line="240" w:lineRule="auto"/>
        <w:ind w:left="720"/>
        <w:jc w:val="both"/>
        <w:rPr>
          <w:rFonts w:ascii="Times New Roman" w:hAnsi="Times New Roman" w:cs="Times New Roman"/>
        </w:rPr>
      </w:pPr>
      <w:r w:rsidRPr="00311F1E">
        <w:rPr>
          <w:rFonts w:ascii="Times New Roman" w:hAnsi="Times New Roman" w:cs="Times New Roman"/>
        </w:rPr>
        <w:t xml:space="preserve">“In my view, domestic remedies in this particular case are those remedies and the procedure set out in the code of conduct as being available to an aggrieved party to pursue. An appeal to the Labour Court from a decision of the Director of Corporate Services is provided for in the code of conduct. It is a domestic remedy available to the applicant and she </w:t>
      </w:r>
      <w:r w:rsidR="00311F1E">
        <w:rPr>
          <w:rFonts w:ascii="Times New Roman" w:hAnsi="Times New Roman" w:cs="Times New Roman"/>
        </w:rPr>
        <w:t>has to exhaust it.”</w:t>
      </w:r>
    </w:p>
    <w:p w:rsidR="00311F1E" w:rsidRPr="00311F1E" w:rsidRDefault="00311F1E" w:rsidP="00311F1E">
      <w:pPr>
        <w:spacing w:after="0" w:line="240" w:lineRule="auto"/>
        <w:ind w:left="720"/>
        <w:jc w:val="both"/>
        <w:rPr>
          <w:rFonts w:ascii="Times New Roman" w:hAnsi="Times New Roman" w:cs="Times New Roman"/>
        </w:rPr>
      </w:pPr>
    </w:p>
    <w:p w:rsidR="00B3095E" w:rsidRPr="002D0FAB" w:rsidRDefault="000952DC" w:rsidP="009021C4">
      <w:pPr>
        <w:spacing w:line="360" w:lineRule="auto"/>
        <w:jc w:val="both"/>
        <w:rPr>
          <w:rFonts w:ascii="Times New Roman" w:hAnsi="Times New Roman" w:cs="Times New Roman"/>
          <w:sz w:val="24"/>
          <w:szCs w:val="24"/>
        </w:rPr>
      </w:pPr>
      <w:r>
        <w:rPr>
          <w:rFonts w:ascii="Times New Roman" w:hAnsi="Times New Roman" w:cs="Times New Roman"/>
          <w:sz w:val="24"/>
          <w:szCs w:val="24"/>
        </w:rPr>
        <w:t>A</w:t>
      </w:r>
      <w:r w:rsidR="009021C4">
        <w:rPr>
          <w:rFonts w:ascii="Times New Roman" w:hAnsi="Times New Roman" w:cs="Times New Roman"/>
          <w:sz w:val="24"/>
          <w:szCs w:val="24"/>
        </w:rPr>
        <w:t xml:space="preserve">dditionally, </w:t>
      </w:r>
      <w:r>
        <w:rPr>
          <w:rFonts w:ascii="Times New Roman" w:hAnsi="Times New Roman" w:cs="Times New Roman"/>
          <w:sz w:val="24"/>
          <w:szCs w:val="24"/>
        </w:rPr>
        <w:t>I observe that i</w:t>
      </w:r>
      <w:r w:rsidR="00A747AC">
        <w:rPr>
          <w:rFonts w:ascii="Times New Roman" w:hAnsi="Times New Roman" w:cs="Times New Roman"/>
          <w:sz w:val="24"/>
          <w:szCs w:val="24"/>
        </w:rPr>
        <w:t>t is t</w:t>
      </w:r>
      <w:r>
        <w:rPr>
          <w:rFonts w:ascii="Times New Roman" w:hAnsi="Times New Roman" w:cs="Times New Roman"/>
          <w:sz w:val="24"/>
          <w:szCs w:val="24"/>
        </w:rPr>
        <w:t>rite that</w:t>
      </w:r>
      <w:r w:rsidR="0095680A" w:rsidRPr="002D0FAB">
        <w:rPr>
          <w:rFonts w:ascii="Times New Roman" w:hAnsi="Times New Roman" w:cs="Times New Roman"/>
          <w:sz w:val="24"/>
          <w:szCs w:val="24"/>
        </w:rPr>
        <w:t xml:space="preserve"> domestic remedies must be able to provide effective redress</w:t>
      </w:r>
      <w:r w:rsidR="0023722F" w:rsidRPr="002D0FAB">
        <w:rPr>
          <w:rFonts w:ascii="Times New Roman" w:hAnsi="Times New Roman" w:cs="Times New Roman"/>
          <w:sz w:val="24"/>
          <w:szCs w:val="24"/>
        </w:rPr>
        <w:t xml:space="preserve">. </w:t>
      </w:r>
      <w:r w:rsidR="00E809AA">
        <w:rPr>
          <w:rFonts w:ascii="Times New Roman" w:hAnsi="Times New Roman" w:cs="Times New Roman"/>
          <w:sz w:val="24"/>
          <w:szCs w:val="24"/>
        </w:rPr>
        <w:t xml:space="preserve">If they cannot provide an adequate remedy in the circumstances of the case, an early approach to the court is not precluded. </w:t>
      </w:r>
      <w:r w:rsidR="0023722F" w:rsidRPr="002D0FAB">
        <w:rPr>
          <w:rFonts w:ascii="Times New Roman" w:hAnsi="Times New Roman" w:cs="Times New Roman"/>
          <w:sz w:val="24"/>
          <w:szCs w:val="24"/>
        </w:rPr>
        <w:t xml:space="preserve">See </w:t>
      </w:r>
      <w:r w:rsidR="002D0FAB">
        <w:rPr>
          <w:rFonts w:ascii="Times New Roman" w:hAnsi="Times New Roman" w:cs="Times New Roman"/>
          <w:sz w:val="24"/>
          <w:szCs w:val="24"/>
        </w:rPr>
        <w:t>M</w:t>
      </w:r>
      <w:r w:rsidR="002D0FAB" w:rsidRPr="002D0FAB">
        <w:rPr>
          <w:rFonts w:ascii="Times New Roman" w:hAnsi="Times New Roman" w:cs="Times New Roman"/>
          <w:i/>
          <w:sz w:val="24"/>
          <w:szCs w:val="24"/>
        </w:rPr>
        <w:t xml:space="preserve">akaradze and </w:t>
      </w:r>
      <w:r w:rsidR="002D0FAB">
        <w:rPr>
          <w:rFonts w:ascii="Times New Roman" w:hAnsi="Times New Roman" w:cs="Times New Roman"/>
          <w:i/>
          <w:sz w:val="24"/>
          <w:szCs w:val="24"/>
        </w:rPr>
        <w:t>A</w:t>
      </w:r>
      <w:r w:rsidR="002D0FAB" w:rsidRPr="002D0FAB">
        <w:rPr>
          <w:rFonts w:ascii="Times New Roman" w:hAnsi="Times New Roman" w:cs="Times New Roman"/>
          <w:i/>
          <w:sz w:val="24"/>
          <w:szCs w:val="24"/>
        </w:rPr>
        <w:t xml:space="preserve">nother </w:t>
      </w:r>
      <w:r w:rsidR="002D0FAB" w:rsidRPr="002D0FAB">
        <w:rPr>
          <w:rFonts w:ascii="Times New Roman" w:hAnsi="Times New Roman" w:cs="Times New Roman"/>
          <w:sz w:val="24"/>
          <w:szCs w:val="24"/>
        </w:rPr>
        <w:t>v</w:t>
      </w:r>
      <w:r w:rsidR="002D0FAB" w:rsidRPr="002D0FAB">
        <w:rPr>
          <w:rFonts w:ascii="Times New Roman" w:hAnsi="Times New Roman" w:cs="Times New Roman"/>
          <w:i/>
          <w:sz w:val="24"/>
          <w:szCs w:val="24"/>
        </w:rPr>
        <w:t xml:space="preserve"> </w:t>
      </w:r>
      <w:r w:rsidR="002D0FAB">
        <w:rPr>
          <w:rFonts w:ascii="Times New Roman" w:hAnsi="Times New Roman" w:cs="Times New Roman"/>
          <w:i/>
          <w:sz w:val="24"/>
          <w:szCs w:val="24"/>
        </w:rPr>
        <w:t>B</w:t>
      </w:r>
      <w:r w:rsidR="002D0FAB" w:rsidRPr="002D0FAB">
        <w:rPr>
          <w:rFonts w:ascii="Times New Roman" w:hAnsi="Times New Roman" w:cs="Times New Roman"/>
          <w:i/>
          <w:sz w:val="24"/>
          <w:szCs w:val="24"/>
        </w:rPr>
        <w:t xml:space="preserve">ungu </w:t>
      </w:r>
      <w:r w:rsidR="0023722F" w:rsidRPr="002D0FAB">
        <w:rPr>
          <w:rFonts w:ascii="Times New Roman" w:hAnsi="Times New Roman" w:cs="Times New Roman"/>
          <w:sz w:val="24"/>
          <w:szCs w:val="24"/>
        </w:rPr>
        <w:t>HH-875 per</w:t>
      </w:r>
      <w:r w:rsidR="0023722F" w:rsidRPr="002D0FAB">
        <w:rPr>
          <w:rFonts w:ascii="Times New Roman" w:hAnsi="Times New Roman" w:cs="Times New Roman"/>
          <w:i/>
          <w:sz w:val="24"/>
          <w:szCs w:val="24"/>
        </w:rPr>
        <w:t xml:space="preserve"> </w:t>
      </w:r>
      <w:r w:rsidR="0023722F" w:rsidRPr="002D0FAB">
        <w:rPr>
          <w:rFonts w:ascii="Times New Roman" w:hAnsi="Times New Roman" w:cs="Times New Roman"/>
          <w:smallCaps/>
          <w:sz w:val="24"/>
          <w:szCs w:val="24"/>
        </w:rPr>
        <w:t>Mafusire J</w:t>
      </w:r>
      <w:r w:rsidR="0023722F" w:rsidRPr="002D0FAB">
        <w:rPr>
          <w:rFonts w:ascii="Times New Roman" w:hAnsi="Times New Roman" w:cs="Times New Roman"/>
          <w:sz w:val="24"/>
          <w:szCs w:val="24"/>
        </w:rPr>
        <w:t>.</w:t>
      </w:r>
      <w:r w:rsidR="005D3C93">
        <w:rPr>
          <w:rFonts w:ascii="Times New Roman" w:hAnsi="Times New Roman" w:cs="Times New Roman"/>
          <w:sz w:val="24"/>
          <w:szCs w:val="24"/>
        </w:rPr>
        <w:t xml:space="preserve"> </w:t>
      </w:r>
      <w:r w:rsidR="009535A5">
        <w:rPr>
          <w:rFonts w:ascii="Times New Roman" w:hAnsi="Times New Roman" w:cs="Times New Roman"/>
          <w:sz w:val="24"/>
          <w:szCs w:val="24"/>
        </w:rPr>
        <w:t>Similarly,</w:t>
      </w:r>
      <w:r w:rsidR="006B160E">
        <w:rPr>
          <w:rFonts w:ascii="Times New Roman" w:hAnsi="Times New Roman" w:cs="Times New Roman"/>
          <w:sz w:val="24"/>
          <w:szCs w:val="24"/>
        </w:rPr>
        <w:t xml:space="preserve"> in </w:t>
      </w:r>
      <w:r w:rsidR="009535A5">
        <w:rPr>
          <w:rFonts w:ascii="Times New Roman" w:hAnsi="Times New Roman" w:cs="Times New Roman"/>
          <w:i/>
          <w:sz w:val="24"/>
          <w:szCs w:val="24"/>
        </w:rPr>
        <w:t>Moyo v Forestry Co</w:t>
      </w:r>
      <w:r w:rsidR="006B160E" w:rsidRPr="009535A5">
        <w:rPr>
          <w:rFonts w:ascii="Times New Roman" w:hAnsi="Times New Roman" w:cs="Times New Roman"/>
          <w:i/>
          <w:sz w:val="24"/>
          <w:szCs w:val="24"/>
        </w:rPr>
        <w:t>mission</w:t>
      </w:r>
      <w:r w:rsidR="009535A5" w:rsidRPr="009535A5">
        <w:rPr>
          <w:rFonts w:ascii="Times New Roman" w:hAnsi="Times New Roman" w:cs="Times New Roman"/>
          <w:i/>
          <w:sz w:val="24"/>
          <w:szCs w:val="24"/>
        </w:rPr>
        <w:t xml:space="preserve"> </w:t>
      </w:r>
      <w:r w:rsidR="009535A5">
        <w:rPr>
          <w:rFonts w:ascii="Times New Roman" w:hAnsi="Times New Roman" w:cs="Times New Roman"/>
          <w:sz w:val="24"/>
          <w:szCs w:val="24"/>
        </w:rPr>
        <w:t>1996 (1) ZLR 173 (H) at 191, it was stated that the court</w:t>
      </w:r>
      <w:r w:rsidR="00B3095E" w:rsidRPr="002D0FAB">
        <w:rPr>
          <w:rFonts w:ascii="Times New Roman" w:hAnsi="Times New Roman" w:cs="Times New Roman"/>
          <w:sz w:val="24"/>
          <w:szCs w:val="24"/>
        </w:rPr>
        <w:t xml:space="preserve"> will not insist on an applicant first exhausting domestic remedies where they do not confer better and cheaper remedies.</w:t>
      </w:r>
      <w:r w:rsidR="005D3C93">
        <w:rPr>
          <w:rFonts w:ascii="Times New Roman" w:hAnsi="Times New Roman" w:cs="Times New Roman"/>
          <w:sz w:val="24"/>
          <w:szCs w:val="24"/>
        </w:rPr>
        <w:t xml:space="preserve"> </w:t>
      </w:r>
      <w:r w:rsidR="006B160E">
        <w:rPr>
          <w:rFonts w:ascii="Times New Roman" w:hAnsi="Times New Roman" w:cs="Times New Roman"/>
          <w:smallCaps/>
          <w:sz w:val="24"/>
          <w:szCs w:val="24"/>
        </w:rPr>
        <w:t>T</w:t>
      </w:r>
      <w:r w:rsidR="00B3095E" w:rsidRPr="002D0FAB">
        <w:rPr>
          <w:rFonts w:ascii="Times New Roman" w:hAnsi="Times New Roman" w:cs="Times New Roman"/>
          <w:sz w:val="24"/>
          <w:szCs w:val="24"/>
        </w:rPr>
        <w:t>he goods (fish) subject to this applicat</w:t>
      </w:r>
      <w:r w:rsidR="00676E8D">
        <w:rPr>
          <w:rFonts w:ascii="Times New Roman" w:hAnsi="Times New Roman" w:cs="Times New Roman"/>
          <w:sz w:val="24"/>
          <w:szCs w:val="24"/>
        </w:rPr>
        <w:t>ion are admittedly perishable. Thus, r</w:t>
      </w:r>
      <w:r w:rsidR="00B3095E" w:rsidRPr="002D0FAB">
        <w:rPr>
          <w:rFonts w:ascii="Times New Roman" w:hAnsi="Times New Roman" w:cs="Times New Roman"/>
          <w:sz w:val="24"/>
          <w:szCs w:val="24"/>
        </w:rPr>
        <w:t>equiring the applicant to wait for the Commissioner’s decision on his appeal would mean t</w:t>
      </w:r>
      <w:r w:rsidR="00F83723">
        <w:rPr>
          <w:rFonts w:ascii="Times New Roman" w:hAnsi="Times New Roman" w:cs="Times New Roman"/>
          <w:sz w:val="24"/>
          <w:szCs w:val="24"/>
        </w:rPr>
        <w:t xml:space="preserve">hat by the time internal </w:t>
      </w:r>
      <w:r w:rsidR="00B3095E" w:rsidRPr="002D0FAB">
        <w:rPr>
          <w:rFonts w:ascii="Times New Roman" w:hAnsi="Times New Roman" w:cs="Times New Roman"/>
          <w:sz w:val="24"/>
          <w:szCs w:val="24"/>
        </w:rPr>
        <w:t>processes are exhausted the</w:t>
      </w:r>
      <w:r w:rsidR="00B328E5" w:rsidRPr="002D0FAB">
        <w:rPr>
          <w:rFonts w:ascii="Times New Roman" w:hAnsi="Times New Roman" w:cs="Times New Roman"/>
          <w:sz w:val="24"/>
          <w:szCs w:val="24"/>
        </w:rPr>
        <w:t xml:space="preserve"> </w:t>
      </w:r>
      <w:r w:rsidR="00B3095E" w:rsidRPr="002D0FAB">
        <w:rPr>
          <w:rFonts w:ascii="Times New Roman" w:hAnsi="Times New Roman" w:cs="Times New Roman"/>
          <w:sz w:val="24"/>
          <w:szCs w:val="24"/>
        </w:rPr>
        <w:t xml:space="preserve">fish would have gone bad and </w:t>
      </w:r>
      <w:r w:rsidR="00B3095E" w:rsidRPr="002D0FAB">
        <w:rPr>
          <w:rFonts w:ascii="Times New Roman" w:hAnsi="Times New Roman" w:cs="Times New Roman"/>
          <w:sz w:val="24"/>
          <w:szCs w:val="24"/>
        </w:rPr>
        <w:lastRenderedPageBreak/>
        <w:t>any determination by th</w:t>
      </w:r>
      <w:r w:rsidR="00492F79">
        <w:rPr>
          <w:rFonts w:ascii="Times New Roman" w:hAnsi="Times New Roman" w:cs="Times New Roman"/>
          <w:sz w:val="24"/>
          <w:szCs w:val="24"/>
        </w:rPr>
        <w:t>is court, even if favourable to the</w:t>
      </w:r>
      <w:r w:rsidR="00B3095E" w:rsidRPr="002D0FAB">
        <w:rPr>
          <w:rFonts w:ascii="Times New Roman" w:hAnsi="Times New Roman" w:cs="Times New Roman"/>
          <w:sz w:val="24"/>
          <w:szCs w:val="24"/>
        </w:rPr>
        <w:t xml:space="preserve"> applicant</w:t>
      </w:r>
      <w:r w:rsidR="00492F79">
        <w:rPr>
          <w:rFonts w:ascii="Times New Roman" w:hAnsi="Times New Roman" w:cs="Times New Roman"/>
          <w:sz w:val="24"/>
          <w:szCs w:val="24"/>
        </w:rPr>
        <w:t>,</w:t>
      </w:r>
      <w:r w:rsidR="00B328E5" w:rsidRPr="002D0FAB">
        <w:rPr>
          <w:rFonts w:ascii="Times New Roman" w:hAnsi="Times New Roman" w:cs="Times New Roman"/>
          <w:sz w:val="24"/>
          <w:szCs w:val="24"/>
        </w:rPr>
        <w:t xml:space="preserve"> would be </w:t>
      </w:r>
      <w:r w:rsidR="00492F79">
        <w:rPr>
          <w:rFonts w:ascii="Times New Roman" w:hAnsi="Times New Roman" w:cs="Times New Roman"/>
          <w:sz w:val="24"/>
          <w:szCs w:val="24"/>
        </w:rPr>
        <w:t xml:space="preserve">a </w:t>
      </w:r>
      <w:r w:rsidR="00F83723">
        <w:rPr>
          <w:rFonts w:ascii="Times New Roman" w:hAnsi="Times New Roman" w:cs="Times New Roman"/>
          <w:i/>
          <w:sz w:val="24"/>
          <w:szCs w:val="24"/>
        </w:rPr>
        <w:t>brutum fulme</w:t>
      </w:r>
      <w:r w:rsidR="00B328E5" w:rsidRPr="002D0FAB">
        <w:rPr>
          <w:rFonts w:ascii="Times New Roman" w:hAnsi="Times New Roman" w:cs="Times New Roman"/>
          <w:i/>
          <w:sz w:val="24"/>
          <w:szCs w:val="24"/>
        </w:rPr>
        <w:t>n</w:t>
      </w:r>
      <w:r w:rsidR="00B3095E" w:rsidRPr="002D0FAB">
        <w:rPr>
          <w:rFonts w:ascii="Times New Roman" w:hAnsi="Times New Roman" w:cs="Times New Roman"/>
          <w:sz w:val="24"/>
          <w:szCs w:val="24"/>
        </w:rPr>
        <w:t>.</w:t>
      </w:r>
      <w:r w:rsidR="00753586">
        <w:rPr>
          <w:rFonts w:ascii="Times New Roman" w:hAnsi="Times New Roman" w:cs="Times New Roman"/>
          <w:sz w:val="24"/>
          <w:szCs w:val="24"/>
        </w:rPr>
        <w:t xml:space="preserve"> Accordingly, the point </w:t>
      </w:r>
      <w:r w:rsidR="00753586" w:rsidRPr="00753586">
        <w:rPr>
          <w:rFonts w:ascii="Times New Roman" w:hAnsi="Times New Roman" w:cs="Times New Roman"/>
          <w:i/>
          <w:sz w:val="24"/>
          <w:szCs w:val="24"/>
        </w:rPr>
        <w:t>in limine</w:t>
      </w:r>
      <w:r w:rsidR="00753586">
        <w:rPr>
          <w:rFonts w:ascii="Times New Roman" w:hAnsi="Times New Roman" w:cs="Times New Roman"/>
          <w:sz w:val="24"/>
          <w:szCs w:val="24"/>
        </w:rPr>
        <w:t xml:space="preserve"> has no merit and is dismissed.</w:t>
      </w:r>
    </w:p>
    <w:p w:rsidR="008B5B93" w:rsidRPr="008B5B93" w:rsidRDefault="008B5B93" w:rsidP="003F4382">
      <w:pPr>
        <w:spacing w:after="0" w:line="360" w:lineRule="auto"/>
        <w:jc w:val="both"/>
        <w:rPr>
          <w:rFonts w:ascii="Times New Roman" w:hAnsi="Times New Roman" w:cs="Times New Roman"/>
          <w:sz w:val="14"/>
          <w:szCs w:val="14"/>
        </w:rPr>
      </w:pPr>
    </w:p>
    <w:p w:rsidR="00B3095E" w:rsidRPr="003E7D83" w:rsidRDefault="003E7D83" w:rsidP="003F4382">
      <w:pPr>
        <w:spacing w:after="0" w:line="360" w:lineRule="auto"/>
        <w:jc w:val="both"/>
        <w:rPr>
          <w:rFonts w:ascii="Times New Roman" w:hAnsi="Times New Roman" w:cs="Times New Roman"/>
          <w:b/>
          <w:sz w:val="24"/>
          <w:szCs w:val="24"/>
        </w:rPr>
      </w:pPr>
      <w:r w:rsidRPr="003E7D83">
        <w:rPr>
          <w:rFonts w:ascii="Times New Roman" w:hAnsi="Times New Roman" w:cs="Times New Roman"/>
          <w:b/>
          <w:sz w:val="24"/>
          <w:szCs w:val="24"/>
        </w:rPr>
        <w:t>Material non-disclosure</w:t>
      </w:r>
    </w:p>
    <w:p w:rsidR="00636051" w:rsidRPr="002D0FAB" w:rsidRDefault="003F4382" w:rsidP="003F438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4380F">
        <w:rPr>
          <w:rFonts w:ascii="Times New Roman" w:hAnsi="Times New Roman" w:cs="Times New Roman"/>
          <w:sz w:val="24"/>
          <w:szCs w:val="24"/>
        </w:rPr>
        <w:t>The res</w:t>
      </w:r>
      <w:r w:rsidR="00C3522B">
        <w:rPr>
          <w:rFonts w:ascii="Times New Roman" w:hAnsi="Times New Roman" w:cs="Times New Roman"/>
          <w:sz w:val="24"/>
          <w:szCs w:val="24"/>
        </w:rPr>
        <w:t>pondent contended</w:t>
      </w:r>
      <w:r w:rsidR="00C4380F">
        <w:rPr>
          <w:rFonts w:ascii="Times New Roman" w:hAnsi="Times New Roman" w:cs="Times New Roman"/>
          <w:sz w:val="24"/>
          <w:szCs w:val="24"/>
        </w:rPr>
        <w:t xml:space="preserve"> that the applicant did not disclose in its application that the driver of the truck, Dont-Yang Rock Kasase, had been arrested and taken to court for prosecution. It was the respondent’s submission that the non-disclosure was material. </w:t>
      </w:r>
      <w:r w:rsidR="00566635">
        <w:rPr>
          <w:rFonts w:ascii="Times New Roman" w:hAnsi="Times New Roman" w:cs="Times New Roman"/>
          <w:sz w:val="24"/>
          <w:szCs w:val="24"/>
        </w:rPr>
        <w:t>I note that t</w:t>
      </w:r>
      <w:r w:rsidR="00E563F8" w:rsidRPr="002D0FAB">
        <w:rPr>
          <w:rFonts w:ascii="Times New Roman" w:hAnsi="Times New Roman" w:cs="Times New Roman"/>
          <w:sz w:val="24"/>
          <w:szCs w:val="24"/>
        </w:rPr>
        <w:t>he person being prosecu</w:t>
      </w:r>
      <w:r w:rsidR="00566635">
        <w:rPr>
          <w:rFonts w:ascii="Times New Roman" w:hAnsi="Times New Roman" w:cs="Times New Roman"/>
          <w:sz w:val="24"/>
          <w:szCs w:val="24"/>
        </w:rPr>
        <w:t xml:space="preserve">ted is not the applicant. The Prosecutor General </w:t>
      </w:r>
      <w:r w:rsidR="00E563F8" w:rsidRPr="002D0FAB">
        <w:rPr>
          <w:rFonts w:ascii="Times New Roman" w:hAnsi="Times New Roman" w:cs="Times New Roman"/>
          <w:sz w:val="24"/>
          <w:szCs w:val="24"/>
        </w:rPr>
        <w:t xml:space="preserve">saw it fit to charge the driver and not the owner of the goods. The </w:t>
      </w:r>
      <w:r w:rsidR="00AF2ECE">
        <w:rPr>
          <w:rFonts w:ascii="Times New Roman" w:hAnsi="Times New Roman" w:cs="Times New Roman"/>
          <w:sz w:val="24"/>
          <w:szCs w:val="24"/>
        </w:rPr>
        <w:t>r</w:t>
      </w:r>
      <w:r w:rsidR="00E563F8" w:rsidRPr="002D0FAB">
        <w:rPr>
          <w:rFonts w:ascii="Times New Roman" w:hAnsi="Times New Roman" w:cs="Times New Roman"/>
          <w:sz w:val="24"/>
          <w:szCs w:val="24"/>
        </w:rPr>
        <w:t>espondent sought to argue that the goods under</w:t>
      </w:r>
      <w:r w:rsidR="00AF2ECE">
        <w:rPr>
          <w:rFonts w:ascii="Times New Roman" w:hAnsi="Times New Roman" w:cs="Times New Roman"/>
          <w:sz w:val="24"/>
          <w:szCs w:val="24"/>
        </w:rPr>
        <w:t xml:space="preserve"> detention by the responde</w:t>
      </w:r>
      <w:r w:rsidR="001D402B">
        <w:rPr>
          <w:rFonts w:ascii="Times New Roman" w:hAnsi="Times New Roman" w:cs="Times New Roman"/>
          <w:sz w:val="24"/>
          <w:szCs w:val="24"/>
        </w:rPr>
        <w:t>n</w:t>
      </w:r>
      <w:r w:rsidR="00AF2ECE">
        <w:rPr>
          <w:rFonts w:ascii="Times New Roman" w:hAnsi="Times New Roman" w:cs="Times New Roman"/>
          <w:sz w:val="24"/>
          <w:szCs w:val="24"/>
        </w:rPr>
        <w:t>t</w:t>
      </w:r>
      <w:r w:rsidR="001D402B">
        <w:rPr>
          <w:rFonts w:ascii="Times New Roman" w:hAnsi="Times New Roman" w:cs="Times New Roman"/>
          <w:sz w:val="24"/>
          <w:szCs w:val="24"/>
        </w:rPr>
        <w:t xml:space="preserve"> are held </w:t>
      </w:r>
      <w:r w:rsidR="00636051" w:rsidRPr="002D0FAB">
        <w:rPr>
          <w:rFonts w:ascii="Times New Roman" w:hAnsi="Times New Roman" w:cs="Times New Roman"/>
          <w:sz w:val="24"/>
          <w:szCs w:val="24"/>
        </w:rPr>
        <w:t>as an exhibit. The record and documents provided shows that the good</w:t>
      </w:r>
      <w:r w:rsidR="00C3522B">
        <w:rPr>
          <w:rFonts w:ascii="Times New Roman" w:hAnsi="Times New Roman" w:cs="Times New Roman"/>
          <w:sz w:val="24"/>
          <w:szCs w:val="24"/>
        </w:rPr>
        <w:t>s</w:t>
      </w:r>
      <w:r w:rsidR="00636051" w:rsidRPr="002D0FAB">
        <w:rPr>
          <w:rFonts w:ascii="Times New Roman" w:hAnsi="Times New Roman" w:cs="Times New Roman"/>
          <w:sz w:val="24"/>
          <w:szCs w:val="24"/>
        </w:rPr>
        <w:t xml:space="preserve"> are detained by ZIMRA for alleged breaches of the Customs and </w:t>
      </w:r>
      <w:r w:rsidR="00E90AF7">
        <w:rPr>
          <w:rFonts w:ascii="Times New Roman" w:hAnsi="Times New Roman" w:cs="Times New Roman"/>
          <w:sz w:val="24"/>
          <w:szCs w:val="24"/>
        </w:rPr>
        <w:t>Excise Act. No evidence was</w:t>
      </w:r>
      <w:r w:rsidR="00636051" w:rsidRPr="002D0FAB">
        <w:rPr>
          <w:rFonts w:ascii="Times New Roman" w:hAnsi="Times New Roman" w:cs="Times New Roman"/>
          <w:sz w:val="24"/>
          <w:szCs w:val="24"/>
        </w:rPr>
        <w:t xml:space="preserve"> provided to substantiate </w:t>
      </w:r>
      <w:r w:rsidR="00E90AF7">
        <w:rPr>
          <w:rFonts w:ascii="Times New Roman" w:hAnsi="Times New Roman" w:cs="Times New Roman"/>
          <w:sz w:val="24"/>
          <w:szCs w:val="24"/>
        </w:rPr>
        <w:t xml:space="preserve">the claim that </w:t>
      </w:r>
      <w:r w:rsidR="00636051" w:rsidRPr="002D0FAB">
        <w:rPr>
          <w:rFonts w:ascii="Times New Roman" w:hAnsi="Times New Roman" w:cs="Times New Roman"/>
          <w:sz w:val="24"/>
          <w:szCs w:val="24"/>
        </w:rPr>
        <w:t>that the consignment is held as an exh</w:t>
      </w:r>
      <w:r w:rsidR="00E90AF7">
        <w:rPr>
          <w:rFonts w:ascii="Times New Roman" w:hAnsi="Times New Roman" w:cs="Times New Roman"/>
          <w:sz w:val="24"/>
          <w:szCs w:val="24"/>
        </w:rPr>
        <w:t xml:space="preserve">ibit in terms </w:t>
      </w:r>
      <w:r w:rsidR="00636051" w:rsidRPr="002D0FAB">
        <w:rPr>
          <w:rFonts w:ascii="Times New Roman" w:hAnsi="Times New Roman" w:cs="Times New Roman"/>
          <w:sz w:val="24"/>
          <w:szCs w:val="24"/>
        </w:rPr>
        <w:t>of the Criminal Procedure and Evidence Act</w:t>
      </w:r>
      <w:r w:rsidR="005D0CD0">
        <w:rPr>
          <w:rFonts w:ascii="Times New Roman" w:hAnsi="Times New Roman" w:cs="Times New Roman"/>
          <w:sz w:val="24"/>
          <w:szCs w:val="24"/>
        </w:rPr>
        <w:t xml:space="preserve"> </w:t>
      </w:r>
      <w:r w:rsidR="00C3522B" w:rsidRPr="00C3522B">
        <w:rPr>
          <w:rFonts w:ascii="Times New Roman" w:hAnsi="Times New Roman" w:cs="Times New Roman"/>
          <w:i/>
          <w:sz w:val="24"/>
          <w:szCs w:val="24"/>
        </w:rPr>
        <w:t>[Chapter 9:07]</w:t>
      </w:r>
      <w:r w:rsidR="00636051" w:rsidRPr="00C3522B">
        <w:rPr>
          <w:rFonts w:ascii="Times New Roman" w:hAnsi="Times New Roman" w:cs="Times New Roman"/>
          <w:i/>
          <w:sz w:val="24"/>
          <w:szCs w:val="24"/>
        </w:rPr>
        <w:t>.</w:t>
      </w:r>
      <w:r w:rsidR="00C3522B">
        <w:rPr>
          <w:rFonts w:ascii="Times New Roman" w:hAnsi="Times New Roman" w:cs="Times New Roman"/>
          <w:sz w:val="24"/>
          <w:szCs w:val="24"/>
        </w:rPr>
        <w:t xml:space="preserve"> </w:t>
      </w:r>
      <w:r w:rsidR="00636051" w:rsidRPr="002D0FAB">
        <w:rPr>
          <w:rFonts w:ascii="Times New Roman" w:hAnsi="Times New Roman" w:cs="Times New Roman"/>
          <w:sz w:val="24"/>
          <w:szCs w:val="24"/>
        </w:rPr>
        <w:t xml:space="preserve">As such, this point, in </w:t>
      </w:r>
      <w:r w:rsidR="00636051" w:rsidRPr="002D0FAB">
        <w:rPr>
          <w:rFonts w:ascii="Times New Roman" w:hAnsi="Times New Roman" w:cs="Times New Roman"/>
          <w:i/>
          <w:sz w:val="24"/>
          <w:szCs w:val="24"/>
        </w:rPr>
        <w:t>limine</w:t>
      </w:r>
      <w:r w:rsidR="00636051" w:rsidRPr="002D0FAB">
        <w:rPr>
          <w:rFonts w:ascii="Times New Roman" w:hAnsi="Times New Roman" w:cs="Times New Roman"/>
          <w:sz w:val="24"/>
          <w:szCs w:val="24"/>
        </w:rPr>
        <w:t xml:space="preserve"> lacks merit and is dismissed.</w:t>
      </w:r>
    </w:p>
    <w:p w:rsidR="00C3522B" w:rsidRDefault="00C3522B" w:rsidP="003F4382">
      <w:pPr>
        <w:spacing w:after="0" w:line="360" w:lineRule="auto"/>
        <w:jc w:val="both"/>
        <w:rPr>
          <w:rFonts w:ascii="Times New Roman" w:hAnsi="Times New Roman" w:cs="Times New Roman"/>
          <w:sz w:val="24"/>
          <w:szCs w:val="24"/>
        </w:rPr>
      </w:pPr>
    </w:p>
    <w:p w:rsidR="00C3522B" w:rsidRPr="00C3522B" w:rsidRDefault="00E6426F" w:rsidP="003F438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Failure to issue a notice of i</w:t>
      </w:r>
      <w:r w:rsidR="00636051" w:rsidRPr="00C3522B">
        <w:rPr>
          <w:rFonts w:ascii="Times New Roman" w:hAnsi="Times New Roman" w:cs="Times New Roman"/>
          <w:b/>
          <w:sz w:val="24"/>
          <w:szCs w:val="24"/>
        </w:rPr>
        <w:t>ntention to sue</w:t>
      </w:r>
    </w:p>
    <w:p w:rsidR="004F768E" w:rsidRDefault="001B2EB6" w:rsidP="001B2EB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respondent further argued that the applicant failed to issue a notice of intention to sue</w:t>
      </w:r>
      <w:r w:rsidR="00636051" w:rsidRPr="002D0FAB">
        <w:rPr>
          <w:rFonts w:ascii="Times New Roman" w:hAnsi="Times New Roman" w:cs="Times New Roman"/>
          <w:sz w:val="24"/>
          <w:szCs w:val="24"/>
        </w:rPr>
        <w:t xml:space="preserve"> as required by section 196 of Customs</w:t>
      </w:r>
      <w:r w:rsidR="00B328E5" w:rsidRPr="002D0FAB">
        <w:rPr>
          <w:rFonts w:ascii="Times New Roman" w:hAnsi="Times New Roman" w:cs="Times New Roman"/>
          <w:sz w:val="24"/>
          <w:szCs w:val="24"/>
        </w:rPr>
        <w:t xml:space="preserve"> </w:t>
      </w:r>
      <w:r w:rsidR="00636051" w:rsidRPr="002D0FAB">
        <w:rPr>
          <w:rFonts w:ascii="Times New Roman" w:hAnsi="Times New Roman" w:cs="Times New Roman"/>
          <w:sz w:val="24"/>
          <w:szCs w:val="24"/>
        </w:rPr>
        <w:t>and Excise Act as read with section 6 of the State Liabilities Act [</w:t>
      </w:r>
      <w:r w:rsidR="00636051" w:rsidRPr="003F4382">
        <w:rPr>
          <w:rFonts w:ascii="Times New Roman" w:hAnsi="Times New Roman" w:cs="Times New Roman"/>
          <w:i/>
          <w:sz w:val="24"/>
          <w:szCs w:val="24"/>
        </w:rPr>
        <w:t>C</w:t>
      </w:r>
      <w:r w:rsidR="003F4382" w:rsidRPr="003F4382">
        <w:rPr>
          <w:rFonts w:ascii="Times New Roman" w:hAnsi="Times New Roman" w:cs="Times New Roman"/>
          <w:i/>
          <w:sz w:val="24"/>
          <w:szCs w:val="24"/>
        </w:rPr>
        <w:t>h</w:t>
      </w:r>
      <w:r w:rsidR="00636051" w:rsidRPr="003F4382">
        <w:rPr>
          <w:rFonts w:ascii="Times New Roman" w:hAnsi="Times New Roman" w:cs="Times New Roman"/>
          <w:i/>
          <w:sz w:val="24"/>
          <w:szCs w:val="24"/>
        </w:rPr>
        <w:t>ap</w:t>
      </w:r>
      <w:r w:rsidR="003F4382" w:rsidRPr="003F4382">
        <w:rPr>
          <w:rFonts w:ascii="Times New Roman" w:hAnsi="Times New Roman" w:cs="Times New Roman"/>
          <w:i/>
          <w:sz w:val="24"/>
          <w:szCs w:val="24"/>
        </w:rPr>
        <w:t>ter</w:t>
      </w:r>
      <w:r w:rsidR="00636051" w:rsidRPr="003F4382">
        <w:rPr>
          <w:rFonts w:ascii="Times New Roman" w:hAnsi="Times New Roman" w:cs="Times New Roman"/>
          <w:i/>
          <w:sz w:val="24"/>
          <w:szCs w:val="24"/>
        </w:rPr>
        <w:t xml:space="preserve"> 8:14</w:t>
      </w:r>
      <w:r w:rsidR="00636051" w:rsidRPr="002D0FAB">
        <w:rPr>
          <w:rFonts w:ascii="Times New Roman" w:hAnsi="Times New Roman" w:cs="Times New Roman"/>
          <w:sz w:val="24"/>
          <w:szCs w:val="24"/>
        </w:rPr>
        <w:t>]. This point again is ill taken given the provisions of Section 7</w:t>
      </w:r>
      <w:r w:rsidR="004F768E" w:rsidRPr="002D0FAB">
        <w:rPr>
          <w:rFonts w:ascii="Times New Roman" w:hAnsi="Times New Roman" w:cs="Times New Roman"/>
          <w:sz w:val="24"/>
          <w:szCs w:val="24"/>
        </w:rPr>
        <w:t xml:space="preserve"> (c) of the S</w:t>
      </w:r>
      <w:r w:rsidR="00C43BF9">
        <w:rPr>
          <w:rFonts w:ascii="Times New Roman" w:hAnsi="Times New Roman" w:cs="Times New Roman"/>
          <w:sz w:val="24"/>
          <w:szCs w:val="24"/>
        </w:rPr>
        <w:t xml:space="preserve">tate </w:t>
      </w:r>
      <w:r w:rsidR="004F768E" w:rsidRPr="002D0FAB">
        <w:rPr>
          <w:rFonts w:ascii="Times New Roman" w:hAnsi="Times New Roman" w:cs="Times New Roman"/>
          <w:sz w:val="24"/>
          <w:szCs w:val="24"/>
        </w:rPr>
        <w:t>L</w:t>
      </w:r>
      <w:r w:rsidR="00C43BF9">
        <w:rPr>
          <w:rFonts w:ascii="Times New Roman" w:hAnsi="Times New Roman" w:cs="Times New Roman"/>
          <w:sz w:val="24"/>
          <w:szCs w:val="24"/>
        </w:rPr>
        <w:t xml:space="preserve">iabilities </w:t>
      </w:r>
      <w:r w:rsidR="004F768E" w:rsidRPr="002D0FAB">
        <w:rPr>
          <w:rFonts w:ascii="Times New Roman" w:hAnsi="Times New Roman" w:cs="Times New Roman"/>
          <w:sz w:val="24"/>
          <w:szCs w:val="24"/>
        </w:rPr>
        <w:t>A</w:t>
      </w:r>
      <w:r w:rsidR="00C43BF9">
        <w:rPr>
          <w:rFonts w:ascii="Times New Roman" w:hAnsi="Times New Roman" w:cs="Times New Roman"/>
          <w:sz w:val="24"/>
          <w:szCs w:val="24"/>
        </w:rPr>
        <w:t>ct,</w:t>
      </w:r>
      <w:r w:rsidR="004F768E" w:rsidRPr="002D0FAB">
        <w:rPr>
          <w:rFonts w:ascii="Times New Roman" w:hAnsi="Times New Roman" w:cs="Times New Roman"/>
          <w:sz w:val="24"/>
          <w:szCs w:val="24"/>
        </w:rPr>
        <w:t xml:space="preserve"> which provides that Section 6 shall not apply to any claim which the court or judge has determ</w:t>
      </w:r>
      <w:r w:rsidR="00C43BF9">
        <w:rPr>
          <w:rFonts w:ascii="Times New Roman" w:hAnsi="Times New Roman" w:cs="Times New Roman"/>
          <w:sz w:val="24"/>
          <w:szCs w:val="24"/>
        </w:rPr>
        <w:t xml:space="preserve">ined to be urgent. This point </w:t>
      </w:r>
      <w:r w:rsidR="00C43BF9" w:rsidRPr="00C43BF9">
        <w:rPr>
          <w:rFonts w:ascii="Times New Roman" w:hAnsi="Times New Roman" w:cs="Times New Roman"/>
          <w:i/>
          <w:sz w:val="24"/>
          <w:szCs w:val="24"/>
        </w:rPr>
        <w:t>in limine</w:t>
      </w:r>
      <w:r w:rsidR="00C43BF9">
        <w:rPr>
          <w:rFonts w:ascii="Times New Roman" w:hAnsi="Times New Roman" w:cs="Times New Roman"/>
          <w:sz w:val="24"/>
          <w:szCs w:val="24"/>
        </w:rPr>
        <w:t xml:space="preserve"> is also </w:t>
      </w:r>
      <w:r w:rsidR="004F768E" w:rsidRPr="002D0FAB">
        <w:rPr>
          <w:rFonts w:ascii="Times New Roman" w:hAnsi="Times New Roman" w:cs="Times New Roman"/>
          <w:sz w:val="24"/>
          <w:szCs w:val="24"/>
        </w:rPr>
        <w:t>dismissed.</w:t>
      </w:r>
    </w:p>
    <w:p w:rsidR="00C43BF9" w:rsidRDefault="00C43BF9" w:rsidP="00C43BF9">
      <w:pPr>
        <w:spacing w:after="0" w:line="360" w:lineRule="auto"/>
        <w:jc w:val="both"/>
        <w:rPr>
          <w:rFonts w:ascii="Times New Roman" w:hAnsi="Times New Roman" w:cs="Times New Roman"/>
          <w:sz w:val="24"/>
          <w:szCs w:val="24"/>
        </w:rPr>
      </w:pPr>
    </w:p>
    <w:p w:rsidR="00C43BF9" w:rsidRPr="004253DC" w:rsidRDefault="004253DC" w:rsidP="00C43BF9">
      <w:pPr>
        <w:spacing w:after="0" w:line="360" w:lineRule="auto"/>
        <w:jc w:val="both"/>
        <w:rPr>
          <w:rFonts w:ascii="Times New Roman" w:hAnsi="Times New Roman" w:cs="Times New Roman"/>
          <w:b/>
          <w:sz w:val="24"/>
          <w:szCs w:val="24"/>
        </w:rPr>
      </w:pPr>
      <w:r w:rsidRPr="004253DC">
        <w:rPr>
          <w:rFonts w:ascii="Times New Roman" w:hAnsi="Times New Roman" w:cs="Times New Roman"/>
          <w:b/>
          <w:sz w:val="24"/>
          <w:szCs w:val="24"/>
        </w:rPr>
        <w:t>The merits of the case</w:t>
      </w:r>
    </w:p>
    <w:p w:rsidR="004F768E" w:rsidRPr="002D0FAB" w:rsidRDefault="004F768E" w:rsidP="004253DC">
      <w:pPr>
        <w:spacing w:after="0" w:line="360" w:lineRule="auto"/>
        <w:ind w:firstLine="720"/>
        <w:jc w:val="both"/>
        <w:rPr>
          <w:rFonts w:ascii="Times New Roman" w:hAnsi="Times New Roman" w:cs="Times New Roman"/>
          <w:sz w:val="24"/>
          <w:szCs w:val="24"/>
        </w:rPr>
      </w:pPr>
      <w:r w:rsidRPr="002D0FAB">
        <w:rPr>
          <w:rFonts w:ascii="Times New Roman" w:hAnsi="Times New Roman" w:cs="Times New Roman"/>
          <w:sz w:val="24"/>
          <w:szCs w:val="24"/>
        </w:rPr>
        <w:t>Regarding the merits, I note that the documents provided by the Applicant to establish that the consignment was exempted and that it was pre-cleared as tran</w:t>
      </w:r>
      <w:r w:rsidR="004253DC">
        <w:rPr>
          <w:rFonts w:ascii="Times New Roman" w:hAnsi="Times New Roman" w:cs="Times New Roman"/>
          <w:sz w:val="24"/>
          <w:szCs w:val="24"/>
        </w:rPr>
        <w:t>sit goods have not been challenged in any material respect</w:t>
      </w:r>
      <w:r w:rsidRPr="002D0FAB">
        <w:rPr>
          <w:rFonts w:ascii="Times New Roman" w:hAnsi="Times New Roman" w:cs="Times New Roman"/>
          <w:sz w:val="24"/>
          <w:szCs w:val="24"/>
        </w:rPr>
        <w:t>. I say this because, the documents which the Respondent sought to introduce as the view of South African Revenue Services</w:t>
      </w:r>
      <w:r w:rsidR="00336569">
        <w:rPr>
          <w:rFonts w:ascii="Times New Roman" w:hAnsi="Times New Roman" w:cs="Times New Roman"/>
          <w:sz w:val="24"/>
          <w:szCs w:val="24"/>
        </w:rPr>
        <w:t xml:space="preserve"> (SARS)</w:t>
      </w:r>
      <w:r w:rsidRPr="002D0FAB">
        <w:rPr>
          <w:rFonts w:ascii="Times New Roman" w:hAnsi="Times New Roman" w:cs="Times New Roman"/>
          <w:sz w:val="24"/>
          <w:szCs w:val="24"/>
        </w:rPr>
        <w:t xml:space="preserve"> do not comply with the High Court, Authentication of Documents Rules 197</w:t>
      </w:r>
      <w:r w:rsidR="004253DC">
        <w:rPr>
          <w:rFonts w:ascii="Times New Roman" w:hAnsi="Times New Roman" w:cs="Times New Roman"/>
          <w:sz w:val="24"/>
          <w:szCs w:val="24"/>
        </w:rPr>
        <w:t>1</w:t>
      </w:r>
      <w:r w:rsidRPr="002D0FAB">
        <w:rPr>
          <w:rFonts w:ascii="Times New Roman" w:hAnsi="Times New Roman" w:cs="Times New Roman"/>
          <w:sz w:val="24"/>
          <w:szCs w:val="24"/>
        </w:rPr>
        <w:t>. The documents are originating from the Republic of South Africa and have not been authenticated as required by law.</w:t>
      </w:r>
    </w:p>
    <w:p w:rsidR="00666B55" w:rsidRPr="002D0FAB" w:rsidRDefault="003F4382" w:rsidP="003F4382">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4F768E" w:rsidRPr="002D0FAB">
        <w:rPr>
          <w:rFonts w:ascii="Times New Roman" w:hAnsi="Times New Roman" w:cs="Times New Roman"/>
          <w:sz w:val="24"/>
          <w:szCs w:val="24"/>
        </w:rPr>
        <w:t xml:space="preserve">Rule 3 (b) provides that - any </w:t>
      </w:r>
      <w:r w:rsidR="00666B55" w:rsidRPr="002D0FAB">
        <w:rPr>
          <w:rFonts w:ascii="Times New Roman" w:hAnsi="Times New Roman" w:cs="Times New Roman"/>
          <w:sz w:val="24"/>
          <w:szCs w:val="24"/>
        </w:rPr>
        <w:t>document executed outside of</w:t>
      </w:r>
      <w:r w:rsidR="00B328E5" w:rsidRPr="002D0FAB">
        <w:rPr>
          <w:rFonts w:ascii="Times New Roman" w:hAnsi="Times New Roman" w:cs="Times New Roman"/>
          <w:sz w:val="24"/>
          <w:szCs w:val="24"/>
        </w:rPr>
        <w:t xml:space="preserve"> Zimbabwe for production or use</w:t>
      </w:r>
      <w:r w:rsidR="00666B55" w:rsidRPr="002D0FAB">
        <w:rPr>
          <w:rFonts w:ascii="Times New Roman" w:hAnsi="Times New Roman" w:cs="Times New Roman"/>
          <w:sz w:val="24"/>
          <w:szCs w:val="24"/>
        </w:rPr>
        <w:t xml:space="preserve"> in a court room or tribunal in Zimbabwe or for </w:t>
      </w:r>
      <w:r w:rsidR="004661CA">
        <w:rPr>
          <w:rFonts w:ascii="Times New Roman" w:hAnsi="Times New Roman" w:cs="Times New Roman"/>
          <w:sz w:val="24"/>
          <w:szCs w:val="24"/>
        </w:rPr>
        <w:t>lodging</w:t>
      </w:r>
      <w:r w:rsidR="00666B55" w:rsidRPr="002D0FAB">
        <w:rPr>
          <w:rFonts w:ascii="Times New Roman" w:hAnsi="Times New Roman" w:cs="Times New Roman"/>
          <w:sz w:val="24"/>
          <w:szCs w:val="24"/>
        </w:rPr>
        <w:t xml:space="preserve"> in any public office in Zimbabwe shall be authenticated by a notary public, mayor or person holding judicial office.</w:t>
      </w:r>
    </w:p>
    <w:p w:rsidR="00FC66AA" w:rsidRPr="002D0FAB" w:rsidRDefault="003F4382" w:rsidP="003F438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336569">
        <w:rPr>
          <w:rFonts w:ascii="Times New Roman" w:hAnsi="Times New Roman" w:cs="Times New Roman"/>
          <w:sz w:val="24"/>
          <w:szCs w:val="24"/>
        </w:rPr>
        <w:t xml:space="preserve">I </w:t>
      </w:r>
      <w:r w:rsidR="00666B55" w:rsidRPr="002D0FAB">
        <w:rPr>
          <w:rFonts w:ascii="Times New Roman" w:hAnsi="Times New Roman" w:cs="Times New Roman"/>
          <w:sz w:val="24"/>
          <w:szCs w:val="24"/>
        </w:rPr>
        <w:t xml:space="preserve">therefore disregarded the documents sought to be introduced as emanating from SARS, Irvines Africa (Pty) Ltd in </w:t>
      </w:r>
      <w:r w:rsidR="00DA7547">
        <w:rPr>
          <w:rFonts w:ascii="Times New Roman" w:hAnsi="Times New Roman" w:cs="Times New Roman"/>
          <w:sz w:val="24"/>
          <w:szCs w:val="24"/>
        </w:rPr>
        <w:t>South Africa. It is significant</w:t>
      </w:r>
      <w:r w:rsidR="00666B55" w:rsidRPr="002D0FAB">
        <w:rPr>
          <w:rFonts w:ascii="Times New Roman" w:hAnsi="Times New Roman" w:cs="Times New Roman"/>
          <w:sz w:val="24"/>
          <w:szCs w:val="24"/>
        </w:rPr>
        <w:t xml:space="preserve"> in this respect,</w:t>
      </w:r>
      <w:r w:rsidR="00DA7547">
        <w:rPr>
          <w:rFonts w:ascii="Times New Roman" w:hAnsi="Times New Roman" w:cs="Times New Roman"/>
          <w:sz w:val="24"/>
          <w:szCs w:val="24"/>
        </w:rPr>
        <w:t xml:space="preserve"> </w:t>
      </w:r>
      <w:r w:rsidR="00666B55" w:rsidRPr="002D0FAB">
        <w:rPr>
          <w:rFonts w:ascii="Times New Roman" w:hAnsi="Times New Roman" w:cs="Times New Roman"/>
          <w:sz w:val="24"/>
          <w:szCs w:val="24"/>
        </w:rPr>
        <w:t>that Mr Ratshipanga MacDonald purportedly from South Afric</w:t>
      </w:r>
      <w:r w:rsidR="00DA7547">
        <w:rPr>
          <w:rFonts w:ascii="Times New Roman" w:hAnsi="Times New Roman" w:cs="Times New Roman"/>
          <w:sz w:val="24"/>
          <w:szCs w:val="24"/>
        </w:rPr>
        <w:t>a did not depose to an affidavit</w:t>
      </w:r>
      <w:r w:rsidR="00666B55" w:rsidRPr="002D0FAB">
        <w:rPr>
          <w:rFonts w:ascii="Times New Roman" w:hAnsi="Times New Roman" w:cs="Times New Roman"/>
          <w:sz w:val="24"/>
          <w:szCs w:val="24"/>
        </w:rPr>
        <w:t xml:space="preserve"> for placement before this court. T</w:t>
      </w:r>
      <w:r w:rsidR="00DA7547">
        <w:rPr>
          <w:rFonts w:ascii="Times New Roman" w:hAnsi="Times New Roman" w:cs="Times New Roman"/>
          <w:sz w:val="24"/>
          <w:szCs w:val="24"/>
        </w:rPr>
        <w:t xml:space="preserve">he same applies to Jodi Irvine </w:t>
      </w:r>
      <w:r w:rsidR="00666B55" w:rsidRPr="002D0FAB">
        <w:rPr>
          <w:rFonts w:ascii="Times New Roman" w:hAnsi="Times New Roman" w:cs="Times New Roman"/>
          <w:sz w:val="24"/>
          <w:szCs w:val="24"/>
        </w:rPr>
        <w:t>purportedly of Irvines’ Africa had also</w:t>
      </w:r>
      <w:r w:rsidR="00FC66AA" w:rsidRPr="002D0FAB">
        <w:rPr>
          <w:rFonts w:ascii="Times New Roman" w:hAnsi="Times New Roman" w:cs="Times New Roman"/>
          <w:sz w:val="24"/>
          <w:szCs w:val="24"/>
        </w:rPr>
        <w:t xml:space="preserve"> not provided an affidavit before this court.</w:t>
      </w:r>
    </w:p>
    <w:p w:rsidR="00FC66AA" w:rsidRPr="002D0FAB" w:rsidRDefault="003F4382" w:rsidP="003F4382">
      <w:pPr>
        <w:spacing w:after="0" w:line="360" w:lineRule="auto"/>
        <w:jc w:val="both"/>
        <w:rPr>
          <w:rFonts w:ascii="Times New Roman" w:hAnsi="Times New Roman" w:cs="Times New Roman"/>
          <w:i/>
          <w:sz w:val="24"/>
          <w:szCs w:val="24"/>
        </w:rPr>
      </w:pPr>
      <w:r>
        <w:rPr>
          <w:rFonts w:ascii="Times New Roman" w:hAnsi="Times New Roman" w:cs="Times New Roman"/>
          <w:sz w:val="24"/>
          <w:szCs w:val="24"/>
        </w:rPr>
        <w:tab/>
      </w:r>
      <w:r w:rsidR="00DA7547">
        <w:rPr>
          <w:rFonts w:ascii="Times New Roman" w:hAnsi="Times New Roman" w:cs="Times New Roman"/>
          <w:sz w:val="24"/>
          <w:szCs w:val="24"/>
        </w:rPr>
        <w:t>I</w:t>
      </w:r>
      <w:r w:rsidR="00FC66AA" w:rsidRPr="002D0FAB">
        <w:rPr>
          <w:rFonts w:ascii="Times New Roman" w:hAnsi="Times New Roman" w:cs="Times New Roman"/>
          <w:sz w:val="24"/>
          <w:szCs w:val="24"/>
        </w:rPr>
        <w:t>n the circumstances</w:t>
      </w:r>
      <w:r w:rsidR="00DA7547">
        <w:rPr>
          <w:rFonts w:ascii="Times New Roman" w:hAnsi="Times New Roman" w:cs="Times New Roman"/>
          <w:sz w:val="24"/>
          <w:szCs w:val="24"/>
        </w:rPr>
        <w:t>,</w:t>
      </w:r>
      <w:r w:rsidR="00FC66AA" w:rsidRPr="002D0FAB">
        <w:rPr>
          <w:rFonts w:ascii="Times New Roman" w:hAnsi="Times New Roman" w:cs="Times New Roman"/>
          <w:sz w:val="24"/>
          <w:szCs w:val="24"/>
        </w:rPr>
        <w:t xml:space="preserve"> not</w:t>
      </w:r>
      <w:r w:rsidR="00DA7547">
        <w:rPr>
          <w:rFonts w:ascii="Times New Roman" w:hAnsi="Times New Roman" w:cs="Times New Roman"/>
          <w:sz w:val="24"/>
          <w:szCs w:val="24"/>
        </w:rPr>
        <w:t>hing was put before the court to rebut the a</w:t>
      </w:r>
      <w:r w:rsidR="00FC66AA" w:rsidRPr="002D0FAB">
        <w:rPr>
          <w:rFonts w:ascii="Times New Roman" w:hAnsi="Times New Roman" w:cs="Times New Roman"/>
          <w:sz w:val="24"/>
          <w:szCs w:val="24"/>
        </w:rPr>
        <w:t>pplicant’s sub</w:t>
      </w:r>
      <w:r w:rsidR="00DA7547">
        <w:rPr>
          <w:rFonts w:ascii="Times New Roman" w:hAnsi="Times New Roman" w:cs="Times New Roman"/>
          <w:sz w:val="24"/>
          <w:szCs w:val="24"/>
        </w:rPr>
        <w:t>missions in his affidavit. C</w:t>
      </w:r>
      <w:r w:rsidR="00FC66AA" w:rsidRPr="002D0FAB">
        <w:rPr>
          <w:rFonts w:ascii="Times New Roman" w:hAnsi="Times New Roman" w:cs="Times New Roman"/>
          <w:sz w:val="24"/>
          <w:szCs w:val="24"/>
        </w:rPr>
        <w:t xml:space="preserve">rucially, the </w:t>
      </w:r>
      <w:r w:rsidR="00DA7547">
        <w:rPr>
          <w:rFonts w:ascii="Times New Roman" w:hAnsi="Times New Roman" w:cs="Times New Roman"/>
          <w:sz w:val="24"/>
          <w:szCs w:val="24"/>
        </w:rPr>
        <w:t xml:space="preserve">applicant’s documents </w:t>
      </w:r>
      <w:r w:rsidR="00FC66AA" w:rsidRPr="002D0FAB">
        <w:rPr>
          <w:rFonts w:ascii="Times New Roman" w:hAnsi="Times New Roman" w:cs="Times New Roman"/>
          <w:sz w:val="24"/>
          <w:szCs w:val="24"/>
        </w:rPr>
        <w:t>show that the goods are in transit to Zambia and should be released and allowed to proceed</w:t>
      </w:r>
      <w:r w:rsidR="00DA1881">
        <w:rPr>
          <w:rFonts w:ascii="Times New Roman" w:hAnsi="Times New Roman" w:cs="Times New Roman"/>
          <w:sz w:val="24"/>
          <w:szCs w:val="24"/>
        </w:rPr>
        <w:t xml:space="preserve"> under supervision of ZIMRA to e</w:t>
      </w:r>
      <w:r w:rsidR="00FC66AA" w:rsidRPr="002D0FAB">
        <w:rPr>
          <w:rFonts w:ascii="Times New Roman" w:hAnsi="Times New Roman" w:cs="Times New Roman"/>
          <w:sz w:val="24"/>
          <w:szCs w:val="24"/>
        </w:rPr>
        <w:t xml:space="preserve">nsure that they exit Zimbabwe and will not be consumed locally. I am in agreement with the definition of transit goods provided in the case of </w:t>
      </w:r>
      <w:r w:rsidR="00FC66AA" w:rsidRPr="002D0FAB">
        <w:rPr>
          <w:rFonts w:ascii="Times New Roman" w:hAnsi="Times New Roman" w:cs="Times New Roman"/>
          <w:i/>
          <w:sz w:val="24"/>
          <w:szCs w:val="24"/>
        </w:rPr>
        <w:t xml:space="preserve">Tieber </w:t>
      </w:r>
      <w:r w:rsidR="00FC66AA" w:rsidRPr="003F4382">
        <w:rPr>
          <w:rFonts w:ascii="Times New Roman" w:hAnsi="Times New Roman" w:cs="Times New Roman"/>
          <w:sz w:val="24"/>
          <w:szCs w:val="24"/>
        </w:rPr>
        <w:t xml:space="preserve">v </w:t>
      </w:r>
      <w:r w:rsidR="00FC66AA" w:rsidRPr="002D0FAB">
        <w:rPr>
          <w:rFonts w:ascii="Times New Roman" w:hAnsi="Times New Roman" w:cs="Times New Roman"/>
          <w:i/>
          <w:sz w:val="24"/>
          <w:szCs w:val="24"/>
        </w:rPr>
        <w:t>Commissioner of Customs and Excise 1992 (4) SA 844 (A)</w:t>
      </w:r>
      <w:r w:rsidR="00EA2ABB">
        <w:rPr>
          <w:rFonts w:ascii="Times New Roman" w:hAnsi="Times New Roman" w:cs="Times New Roman"/>
          <w:sz w:val="24"/>
          <w:szCs w:val="24"/>
        </w:rPr>
        <w:t xml:space="preserve">. The interpretation in that case </w:t>
      </w:r>
      <w:r w:rsidR="00FC66AA" w:rsidRPr="002D0FAB">
        <w:rPr>
          <w:rFonts w:ascii="Times New Roman" w:hAnsi="Times New Roman" w:cs="Times New Roman"/>
          <w:sz w:val="24"/>
          <w:szCs w:val="24"/>
        </w:rPr>
        <w:t xml:space="preserve">also accords with the definition as given effect by </w:t>
      </w:r>
      <w:r w:rsidR="00FC66AA" w:rsidRPr="003F4382">
        <w:rPr>
          <w:rFonts w:ascii="Times New Roman" w:hAnsi="Times New Roman" w:cs="Times New Roman"/>
          <w:smallCaps/>
          <w:sz w:val="24"/>
          <w:szCs w:val="24"/>
        </w:rPr>
        <w:t>Kudya J</w:t>
      </w:r>
      <w:r w:rsidR="00FC66AA" w:rsidRPr="002D0FAB">
        <w:rPr>
          <w:rFonts w:ascii="Times New Roman" w:hAnsi="Times New Roman" w:cs="Times New Roman"/>
          <w:sz w:val="24"/>
          <w:szCs w:val="24"/>
        </w:rPr>
        <w:t xml:space="preserve">. (as he then was) in the case </w:t>
      </w:r>
      <w:r w:rsidR="004661CA">
        <w:rPr>
          <w:rFonts w:ascii="Times New Roman" w:hAnsi="Times New Roman" w:cs="Times New Roman"/>
          <w:sz w:val="24"/>
          <w:szCs w:val="24"/>
        </w:rPr>
        <w:t>o</w:t>
      </w:r>
      <w:r w:rsidR="00FC66AA" w:rsidRPr="002D0FAB">
        <w:rPr>
          <w:rFonts w:ascii="Times New Roman" w:hAnsi="Times New Roman" w:cs="Times New Roman"/>
          <w:sz w:val="24"/>
          <w:szCs w:val="24"/>
        </w:rPr>
        <w:t xml:space="preserve">f </w:t>
      </w:r>
      <w:r w:rsidR="00FC66AA" w:rsidRPr="002D0FAB">
        <w:rPr>
          <w:rFonts w:ascii="Times New Roman" w:hAnsi="Times New Roman" w:cs="Times New Roman"/>
          <w:i/>
          <w:sz w:val="24"/>
          <w:szCs w:val="24"/>
        </w:rPr>
        <w:t xml:space="preserve">AI International </w:t>
      </w:r>
      <w:r>
        <w:rPr>
          <w:rFonts w:ascii="Times New Roman" w:hAnsi="Times New Roman" w:cs="Times New Roman"/>
          <w:i/>
          <w:sz w:val="24"/>
          <w:szCs w:val="24"/>
        </w:rPr>
        <w:t>L</w:t>
      </w:r>
      <w:r w:rsidR="00FC66AA" w:rsidRPr="002D0FAB">
        <w:rPr>
          <w:rFonts w:ascii="Times New Roman" w:hAnsi="Times New Roman" w:cs="Times New Roman"/>
          <w:i/>
          <w:sz w:val="24"/>
          <w:szCs w:val="24"/>
        </w:rPr>
        <w:t xml:space="preserve">td </w:t>
      </w:r>
      <w:r w:rsidR="00FC66AA" w:rsidRPr="003F4382">
        <w:rPr>
          <w:rFonts w:ascii="Times New Roman" w:hAnsi="Times New Roman" w:cs="Times New Roman"/>
          <w:sz w:val="24"/>
          <w:szCs w:val="24"/>
        </w:rPr>
        <w:t>v</w:t>
      </w:r>
      <w:r w:rsidR="00FC66AA" w:rsidRPr="002D0FAB">
        <w:rPr>
          <w:rFonts w:ascii="Times New Roman" w:hAnsi="Times New Roman" w:cs="Times New Roman"/>
          <w:i/>
          <w:sz w:val="24"/>
          <w:szCs w:val="24"/>
        </w:rPr>
        <w:t xml:space="preserve"> ZIMRA </w:t>
      </w:r>
      <w:r w:rsidR="00FC66AA" w:rsidRPr="003F4382">
        <w:rPr>
          <w:rFonts w:ascii="Times New Roman" w:hAnsi="Times New Roman" w:cs="Times New Roman"/>
          <w:sz w:val="24"/>
          <w:szCs w:val="24"/>
        </w:rPr>
        <w:t>HH</w:t>
      </w:r>
      <w:r w:rsidRPr="003F4382">
        <w:rPr>
          <w:rFonts w:ascii="Times New Roman" w:hAnsi="Times New Roman" w:cs="Times New Roman"/>
          <w:sz w:val="24"/>
          <w:szCs w:val="24"/>
        </w:rPr>
        <w:t xml:space="preserve"> </w:t>
      </w:r>
      <w:r w:rsidR="00FC66AA" w:rsidRPr="003F4382">
        <w:rPr>
          <w:rFonts w:ascii="Times New Roman" w:hAnsi="Times New Roman" w:cs="Times New Roman"/>
          <w:sz w:val="24"/>
          <w:szCs w:val="24"/>
        </w:rPr>
        <w:t>823</w:t>
      </w:r>
      <w:r w:rsidR="00FC66AA" w:rsidRPr="002D0FAB">
        <w:rPr>
          <w:rFonts w:ascii="Times New Roman" w:hAnsi="Times New Roman" w:cs="Times New Roman"/>
          <w:i/>
          <w:sz w:val="24"/>
          <w:szCs w:val="24"/>
        </w:rPr>
        <w:t xml:space="preserve"> </w:t>
      </w:r>
      <w:r w:rsidR="00FC66AA" w:rsidRPr="003F4382">
        <w:rPr>
          <w:rFonts w:ascii="Times New Roman" w:hAnsi="Times New Roman" w:cs="Times New Roman"/>
          <w:sz w:val="24"/>
          <w:szCs w:val="24"/>
        </w:rPr>
        <w:t>(15).</w:t>
      </w:r>
    </w:p>
    <w:p w:rsidR="00113E5C" w:rsidRDefault="003F4382" w:rsidP="002D0FAB">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3525AE">
        <w:rPr>
          <w:rFonts w:ascii="Times New Roman" w:hAnsi="Times New Roman" w:cs="Times New Roman"/>
          <w:sz w:val="24"/>
          <w:szCs w:val="24"/>
        </w:rPr>
        <w:t>As I hav</w:t>
      </w:r>
      <w:r w:rsidR="00EA2ABB">
        <w:rPr>
          <w:rFonts w:ascii="Times New Roman" w:hAnsi="Times New Roman" w:cs="Times New Roman"/>
          <w:sz w:val="24"/>
          <w:szCs w:val="24"/>
        </w:rPr>
        <w:t>e already said, in</w:t>
      </w:r>
      <w:r w:rsidR="003525AE">
        <w:rPr>
          <w:rFonts w:ascii="Times New Roman" w:hAnsi="Times New Roman" w:cs="Times New Roman"/>
          <w:sz w:val="24"/>
          <w:szCs w:val="24"/>
        </w:rPr>
        <w:t xml:space="preserve"> my </w:t>
      </w:r>
      <w:r w:rsidR="003525AE" w:rsidRPr="00EA2ABB">
        <w:rPr>
          <w:rFonts w:ascii="Times New Roman" w:hAnsi="Times New Roman" w:cs="Times New Roman"/>
          <w:i/>
          <w:sz w:val="24"/>
          <w:szCs w:val="24"/>
        </w:rPr>
        <w:t>ex tempore</w:t>
      </w:r>
      <w:r w:rsidR="003525AE">
        <w:rPr>
          <w:rFonts w:ascii="Times New Roman" w:hAnsi="Times New Roman" w:cs="Times New Roman"/>
          <w:sz w:val="24"/>
          <w:szCs w:val="24"/>
        </w:rPr>
        <w:t xml:space="preserve"> judgment, I mad</w:t>
      </w:r>
      <w:r w:rsidR="00FC66AA" w:rsidRPr="002D0FAB">
        <w:rPr>
          <w:rFonts w:ascii="Times New Roman" w:hAnsi="Times New Roman" w:cs="Times New Roman"/>
          <w:sz w:val="24"/>
          <w:szCs w:val="24"/>
        </w:rPr>
        <w:t>e the following order:</w:t>
      </w:r>
    </w:p>
    <w:p w:rsidR="00113E5C" w:rsidRPr="008A521F" w:rsidRDefault="00113E5C" w:rsidP="00113E5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8A521F">
        <w:rPr>
          <w:rFonts w:ascii="Times New Roman" w:hAnsi="Times New Roman" w:cs="Times New Roman"/>
          <w:sz w:val="24"/>
          <w:szCs w:val="24"/>
        </w:rPr>
        <w:t>IT IS ORDERED THAT;</w:t>
      </w:r>
    </w:p>
    <w:p w:rsidR="00113E5C" w:rsidRPr="008A521F" w:rsidRDefault="00113E5C" w:rsidP="00113E5C">
      <w:pPr>
        <w:pStyle w:val="ListParagraph"/>
        <w:numPr>
          <w:ilvl w:val="0"/>
          <w:numId w:val="1"/>
        </w:numPr>
        <w:spacing w:after="0" w:line="360" w:lineRule="auto"/>
        <w:jc w:val="both"/>
        <w:rPr>
          <w:rFonts w:ascii="Times New Roman" w:hAnsi="Times New Roman" w:cs="Times New Roman"/>
          <w:sz w:val="24"/>
          <w:szCs w:val="24"/>
        </w:rPr>
      </w:pPr>
      <w:r w:rsidRPr="008A521F">
        <w:rPr>
          <w:rFonts w:ascii="Times New Roman" w:hAnsi="Times New Roman" w:cs="Times New Roman"/>
          <w:sz w:val="24"/>
          <w:szCs w:val="24"/>
        </w:rPr>
        <w:t>The consignment held by the respondent under Notice of Seizure No. 032789L and the truck (Atego Rigid Truck, Registration No. JR 94CCGP) held under Notice of Seizure No. 032788L shall forthwith be released to the applicant.</w:t>
      </w:r>
    </w:p>
    <w:p w:rsidR="00113E5C" w:rsidRPr="008A521F" w:rsidRDefault="00113E5C" w:rsidP="00113E5C">
      <w:pPr>
        <w:pStyle w:val="ListParagraph"/>
        <w:numPr>
          <w:ilvl w:val="0"/>
          <w:numId w:val="1"/>
        </w:numPr>
        <w:spacing w:after="0" w:line="360" w:lineRule="auto"/>
        <w:jc w:val="both"/>
        <w:rPr>
          <w:rFonts w:ascii="Times New Roman" w:hAnsi="Times New Roman" w:cs="Times New Roman"/>
          <w:sz w:val="24"/>
          <w:szCs w:val="24"/>
        </w:rPr>
      </w:pPr>
      <w:r w:rsidRPr="008A521F">
        <w:rPr>
          <w:rFonts w:ascii="Times New Roman" w:hAnsi="Times New Roman" w:cs="Times New Roman"/>
          <w:sz w:val="24"/>
          <w:szCs w:val="24"/>
        </w:rPr>
        <w:t>The aforesaid Atego Rigid Truck Registration No. JR94CCCGP and its consignment of 81boxes of Abalone Fish and Tissue Packs shall be permitted transi</w:t>
      </w:r>
      <w:r>
        <w:rPr>
          <w:rFonts w:ascii="Times New Roman" w:hAnsi="Times New Roman" w:cs="Times New Roman"/>
          <w:sz w:val="24"/>
          <w:szCs w:val="24"/>
        </w:rPr>
        <w:t>t from Beitbridge Post to Chiru</w:t>
      </w:r>
      <w:r w:rsidRPr="008A521F">
        <w:rPr>
          <w:rFonts w:ascii="Times New Roman" w:hAnsi="Times New Roman" w:cs="Times New Roman"/>
          <w:sz w:val="24"/>
          <w:szCs w:val="24"/>
        </w:rPr>
        <w:t>ndu Post under supervision by the respondent’s officers till it exits Zimbabwe and reaches the Zambian side of the Chir</w:t>
      </w:r>
      <w:r>
        <w:rPr>
          <w:rFonts w:ascii="Times New Roman" w:hAnsi="Times New Roman" w:cs="Times New Roman"/>
          <w:sz w:val="24"/>
          <w:szCs w:val="24"/>
        </w:rPr>
        <w:t>u</w:t>
      </w:r>
      <w:r w:rsidRPr="008A521F">
        <w:rPr>
          <w:rFonts w:ascii="Times New Roman" w:hAnsi="Times New Roman" w:cs="Times New Roman"/>
          <w:sz w:val="24"/>
          <w:szCs w:val="24"/>
        </w:rPr>
        <w:t>ndu Border Post.</w:t>
      </w:r>
    </w:p>
    <w:p w:rsidR="00113E5C" w:rsidRPr="008A521F" w:rsidRDefault="00113E5C" w:rsidP="00113E5C">
      <w:pPr>
        <w:pStyle w:val="ListParagraph"/>
        <w:numPr>
          <w:ilvl w:val="0"/>
          <w:numId w:val="1"/>
        </w:numPr>
        <w:spacing w:after="0" w:line="360" w:lineRule="auto"/>
        <w:jc w:val="both"/>
        <w:rPr>
          <w:rFonts w:ascii="Times New Roman" w:hAnsi="Times New Roman" w:cs="Times New Roman"/>
          <w:sz w:val="24"/>
          <w:szCs w:val="24"/>
        </w:rPr>
      </w:pPr>
      <w:r w:rsidRPr="008A521F">
        <w:rPr>
          <w:rFonts w:ascii="Times New Roman" w:hAnsi="Times New Roman" w:cs="Times New Roman"/>
          <w:sz w:val="24"/>
          <w:szCs w:val="24"/>
        </w:rPr>
        <w:t>The respondent shall pay the applicant’s costs at the ordinary scale.</w:t>
      </w:r>
    </w:p>
    <w:p w:rsidR="00E563F8" w:rsidRDefault="00666B55" w:rsidP="002D0FAB">
      <w:pPr>
        <w:spacing w:line="360" w:lineRule="auto"/>
        <w:jc w:val="both"/>
        <w:rPr>
          <w:rFonts w:ascii="Times New Roman" w:hAnsi="Times New Roman" w:cs="Times New Roman"/>
          <w:sz w:val="24"/>
          <w:szCs w:val="24"/>
        </w:rPr>
      </w:pPr>
      <w:r w:rsidRPr="002D0FAB">
        <w:rPr>
          <w:rFonts w:ascii="Times New Roman" w:hAnsi="Times New Roman" w:cs="Times New Roman"/>
          <w:sz w:val="24"/>
          <w:szCs w:val="24"/>
        </w:rPr>
        <w:t xml:space="preserve">  </w:t>
      </w:r>
      <w:r w:rsidR="004F768E" w:rsidRPr="002D0FAB">
        <w:rPr>
          <w:rFonts w:ascii="Times New Roman" w:hAnsi="Times New Roman" w:cs="Times New Roman"/>
          <w:sz w:val="24"/>
          <w:szCs w:val="24"/>
        </w:rPr>
        <w:t xml:space="preserve"> </w:t>
      </w:r>
      <w:r w:rsidR="00636051" w:rsidRPr="002D0FAB">
        <w:rPr>
          <w:rFonts w:ascii="Times New Roman" w:hAnsi="Times New Roman" w:cs="Times New Roman"/>
          <w:sz w:val="24"/>
          <w:szCs w:val="24"/>
        </w:rPr>
        <w:t xml:space="preserve">    </w:t>
      </w:r>
      <w:r w:rsidR="00E563F8" w:rsidRPr="002D0FAB">
        <w:rPr>
          <w:rFonts w:ascii="Times New Roman" w:hAnsi="Times New Roman" w:cs="Times New Roman"/>
          <w:sz w:val="24"/>
          <w:szCs w:val="24"/>
        </w:rPr>
        <w:t xml:space="preserve"> </w:t>
      </w:r>
    </w:p>
    <w:p w:rsidR="003F4382" w:rsidRDefault="003F4382" w:rsidP="002D0FAB">
      <w:pPr>
        <w:spacing w:line="360" w:lineRule="auto"/>
        <w:jc w:val="both"/>
        <w:rPr>
          <w:rFonts w:ascii="Times New Roman" w:hAnsi="Times New Roman" w:cs="Times New Roman"/>
          <w:sz w:val="24"/>
          <w:szCs w:val="24"/>
        </w:rPr>
      </w:pPr>
    </w:p>
    <w:p w:rsidR="003F4382" w:rsidRDefault="003F4382" w:rsidP="003F4382">
      <w:pPr>
        <w:spacing w:after="0" w:line="240" w:lineRule="auto"/>
        <w:jc w:val="both"/>
        <w:rPr>
          <w:rFonts w:ascii="Times New Roman" w:hAnsi="Times New Roman" w:cs="Times New Roman"/>
          <w:sz w:val="24"/>
          <w:szCs w:val="24"/>
        </w:rPr>
      </w:pPr>
      <w:r w:rsidRPr="003F4382">
        <w:rPr>
          <w:rFonts w:ascii="Times New Roman" w:hAnsi="Times New Roman" w:cs="Times New Roman"/>
          <w:i/>
          <w:sz w:val="24"/>
          <w:szCs w:val="24"/>
        </w:rPr>
        <w:t>Samukange Hungwe Attorneys</w:t>
      </w:r>
      <w:r>
        <w:rPr>
          <w:rFonts w:ascii="Times New Roman" w:hAnsi="Times New Roman" w:cs="Times New Roman"/>
          <w:sz w:val="24"/>
          <w:szCs w:val="24"/>
        </w:rPr>
        <w:t>, applicant’s legal practitioners</w:t>
      </w:r>
    </w:p>
    <w:p w:rsidR="003F4382" w:rsidRPr="002D0FAB" w:rsidRDefault="00901627" w:rsidP="003F4382">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Legal Services Division (ZIMRA),</w:t>
      </w:r>
      <w:r w:rsidR="003F4382">
        <w:rPr>
          <w:rFonts w:ascii="Times New Roman" w:hAnsi="Times New Roman" w:cs="Times New Roman"/>
          <w:sz w:val="24"/>
          <w:szCs w:val="24"/>
        </w:rPr>
        <w:t xml:space="preserve"> respondent’s legal practitioners</w:t>
      </w:r>
    </w:p>
    <w:p w:rsidR="00B3095E" w:rsidRPr="002D0FAB" w:rsidRDefault="00B3095E" w:rsidP="003F4382">
      <w:pPr>
        <w:spacing w:after="0" w:line="240" w:lineRule="auto"/>
        <w:jc w:val="both"/>
        <w:rPr>
          <w:sz w:val="24"/>
          <w:szCs w:val="24"/>
        </w:rPr>
      </w:pPr>
    </w:p>
    <w:sectPr w:rsidR="00B3095E" w:rsidRPr="002D0FAB">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73E7" w:rsidRDefault="009173E7" w:rsidP="003F4382">
      <w:pPr>
        <w:spacing w:after="0" w:line="240" w:lineRule="auto"/>
      </w:pPr>
      <w:r>
        <w:separator/>
      </w:r>
    </w:p>
  </w:endnote>
  <w:endnote w:type="continuationSeparator" w:id="0">
    <w:p w:rsidR="009173E7" w:rsidRDefault="009173E7" w:rsidP="003F43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73E7" w:rsidRDefault="009173E7" w:rsidP="003F4382">
      <w:pPr>
        <w:spacing w:after="0" w:line="240" w:lineRule="auto"/>
      </w:pPr>
      <w:r>
        <w:separator/>
      </w:r>
    </w:p>
  </w:footnote>
  <w:footnote w:type="continuationSeparator" w:id="0">
    <w:p w:rsidR="009173E7" w:rsidRDefault="009173E7" w:rsidP="003F43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0876135"/>
      <w:docPartObj>
        <w:docPartGallery w:val="Page Numbers (Top of Page)"/>
        <w:docPartUnique/>
      </w:docPartObj>
    </w:sdtPr>
    <w:sdtEndPr>
      <w:rPr>
        <w:noProof/>
      </w:rPr>
    </w:sdtEndPr>
    <w:sdtContent>
      <w:p w:rsidR="003F4382" w:rsidRDefault="003F4382">
        <w:pPr>
          <w:pStyle w:val="Header"/>
          <w:jc w:val="right"/>
          <w:rPr>
            <w:noProof/>
          </w:rPr>
        </w:pPr>
        <w:r>
          <w:fldChar w:fldCharType="begin"/>
        </w:r>
        <w:r>
          <w:instrText xml:space="preserve"> PAGE   \* MERGEFORMAT </w:instrText>
        </w:r>
        <w:r>
          <w:fldChar w:fldCharType="separate"/>
        </w:r>
        <w:r w:rsidR="004119ED">
          <w:rPr>
            <w:noProof/>
          </w:rPr>
          <w:t>1</w:t>
        </w:r>
        <w:r>
          <w:rPr>
            <w:noProof/>
          </w:rPr>
          <w:fldChar w:fldCharType="end"/>
        </w:r>
      </w:p>
      <w:p w:rsidR="003F4382" w:rsidRDefault="003F4382">
        <w:pPr>
          <w:pStyle w:val="Header"/>
          <w:jc w:val="right"/>
          <w:rPr>
            <w:noProof/>
          </w:rPr>
        </w:pPr>
        <w:r>
          <w:rPr>
            <w:noProof/>
          </w:rPr>
          <w:t>HH</w:t>
        </w:r>
        <w:r w:rsidR="007802F2">
          <w:rPr>
            <w:noProof/>
          </w:rPr>
          <w:t xml:space="preserve"> 348-21</w:t>
        </w:r>
      </w:p>
      <w:p w:rsidR="003F4382" w:rsidRDefault="003F4382">
        <w:pPr>
          <w:pStyle w:val="Header"/>
          <w:jc w:val="right"/>
        </w:pPr>
        <w:r>
          <w:rPr>
            <w:noProof/>
          </w:rPr>
          <w:t>HC 2960/21</w:t>
        </w:r>
      </w:p>
    </w:sdtContent>
  </w:sdt>
  <w:p w:rsidR="003F4382" w:rsidRDefault="003F438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064AFB"/>
    <w:multiLevelType w:val="hybridMultilevel"/>
    <w:tmpl w:val="8BFCE2DA"/>
    <w:lvl w:ilvl="0" w:tplc="8C528D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E0B"/>
    <w:rsid w:val="00030BB4"/>
    <w:rsid w:val="00031CC4"/>
    <w:rsid w:val="00032C63"/>
    <w:rsid w:val="00073311"/>
    <w:rsid w:val="000952DC"/>
    <w:rsid w:val="000D4A4A"/>
    <w:rsid w:val="000F59B3"/>
    <w:rsid w:val="000F600C"/>
    <w:rsid w:val="00113E5C"/>
    <w:rsid w:val="00116BFA"/>
    <w:rsid w:val="001274C4"/>
    <w:rsid w:val="00147319"/>
    <w:rsid w:val="00165169"/>
    <w:rsid w:val="0017315F"/>
    <w:rsid w:val="001B2EB6"/>
    <w:rsid w:val="001C147B"/>
    <w:rsid w:val="001C68E5"/>
    <w:rsid w:val="001D23E7"/>
    <w:rsid w:val="001D402B"/>
    <w:rsid w:val="001F5409"/>
    <w:rsid w:val="002047A3"/>
    <w:rsid w:val="00215135"/>
    <w:rsid w:val="00224B0A"/>
    <w:rsid w:val="0023722F"/>
    <w:rsid w:val="00266BB8"/>
    <w:rsid w:val="00275CFA"/>
    <w:rsid w:val="00291B30"/>
    <w:rsid w:val="00296B55"/>
    <w:rsid w:val="002D0C35"/>
    <w:rsid w:val="002D0FAB"/>
    <w:rsid w:val="002E6AB2"/>
    <w:rsid w:val="00311F1E"/>
    <w:rsid w:val="003344EF"/>
    <w:rsid w:val="00334D4E"/>
    <w:rsid w:val="00336569"/>
    <w:rsid w:val="003525AE"/>
    <w:rsid w:val="003645D6"/>
    <w:rsid w:val="003C20A6"/>
    <w:rsid w:val="003E7D83"/>
    <w:rsid w:val="003F4382"/>
    <w:rsid w:val="004119ED"/>
    <w:rsid w:val="00416D99"/>
    <w:rsid w:val="004253DC"/>
    <w:rsid w:val="00426B1E"/>
    <w:rsid w:val="004661CA"/>
    <w:rsid w:val="00475A34"/>
    <w:rsid w:val="00492F79"/>
    <w:rsid w:val="004B0BD4"/>
    <w:rsid w:val="004B45DF"/>
    <w:rsid w:val="004F768E"/>
    <w:rsid w:val="00521E60"/>
    <w:rsid w:val="00524C75"/>
    <w:rsid w:val="00552BAE"/>
    <w:rsid w:val="00566635"/>
    <w:rsid w:val="00585C52"/>
    <w:rsid w:val="005905FE"/>
    <w:rsid w:val="005B122D"/>
    <w:rsid w:val="005D0CD0"/>
    <w:rsid w:val="005D3C93"/>
    <w:rsid w:val="00636051"/>
    <w:rsid w:val="006424F3"/>
    <w:rsid w:val="00666B55"/>
    <w:rsid w:val="00676E8D"/>
    <w:rsid w:val="00690775"/>
    <w:rsid w:val="0069204A"/>
    <w:rsid w:val="006973A6"/>
    <w:rsid w:val="006B0CE6"/>
    <w:rsid w:val="006B160E"/>
    <w:rsid w:val="006B369C"/>
    <w:rsid w:val="006D4C4C"/>
    <w:rsid w:val="007207CA"/>
    <w:rsid w:val="0072575F"/>
    <w:rsid w:val="00730A7C"/>
    <w:rsid w:val="0074308D"/>
    <w:rsid w:val="00753586"/>
    <w:rsid w:val="0077061A"/>
    <w:rsid w:val="00777EB6"/>
    <w:rsid w:val="007802F2"/>
    <w:rsid w:val="00783BB7"/>
    <w:rsid w:val="00793141"/>
    <w:rsid w:val="007C0BD4"/>
    <w:rsid w:val="007C6391"/>
    <w:rsid w:val="007D0736"/>
    <w:rsid w:val="007E0F4C"/>
    <w:rsid w:val="007F178F"/>
    <w:rsid w:val="00800CD6"/>
    <w:rsid w:val="00810EB7"/>
    <w:rsid w:val="008203CC"/>
    <w:rsid w:val="00845538"/>
    <w:rsid w:val="008A3AEC"/>
    <w:rsid w:val="008B5B93"/>
    <w:rsid w:val="008D11F1"/>
    <w:rsid w:val="008E6B26"/>
    <w:rsid w:val="00901627"/>
    <w:rsid w:val="009021C4"/>
    <w:rsid w:val="00910CEB"/>
    <w:rsid w:val="009173E7"/>
    <w:rsid w:val="0093503B"/>
    <w:rsid w:val="009535A5"/>
    <w:rsid w:val="0095680A"/>
    <w:rsid w:val="009616F2"/>
    <w:rsid w:val="009649B2"/>
    <w:rsid w:val="009724B0"/>
    <w:rsid w:val="00995347"/>
    <w:rsid w:val="00996E0B"/>
    <w:rsid w:val="009D5ED7"/>
    <w:rsid w:val="00A015B3"/>
    <w:rsid w:val="00A474FE"/>
    <w:rsid w:val="00A52463"/>
    <w:rsid w:val="00A71062"/>
    <w:rsid w:val="00A747AC"/>
    <w:rsid w:val="00A75F0B"/>
    <w:rsid w:val="00AA32BF"/>
    <w:rsid w:val="00AC37E1"/>
    <w:rsid w:val="00AD773C"/>
    <w:rsid w:val="00AE0A9A"/>
    <w:rsid w:val="00AF2ECE"/>
    <w:rsid w:val="00AF3034"/>
    <w:rsid w:val="00AF4E1C"/>
    <w:rsid w:val="00B3095E"/>
    <w:rsid w:val="00B328E5"/>
    <w:rsid w:val="00B43FD2"/>
    <w:rsid w:val="00B535F0"/>
    <w:rsid w:val="00B53956"/>
    <w:rsid w:val="00B5693A"/>
    <w:rsid w:val="00BD0BF9"/>
    <w:rsid w:val="00BD16C3"/>
    <w:rsid w:val="00BD549C"/>
    <w:rsid w:val="00C137FD"/>
    <w:rsid w:val="00C3522B"/>
    <w:rsid w:val="00C4380F"/>
    <w:rsid w:val="00C43BF9"/>
    <w:rsid w:val="00C5520A"/>
    <w:rsid w:val="00C7361C"/>
    <w:rsid w:val="00C93756"/>
    <w:rsid w:val="00CD7D28"/>
    <w:rsid w:val="00CF3460"/>
    <w:rsid w:val="00D03422"/>
    <w:rsid w:val="00D105F9"/>
    <w:rsid w:val="00D94D4A"/>
    <w:rsid w:val="00DA1881"/>
    <w:rsid w:val="00DA7547"/>
    <w:rsid w:val="00DD4CE9"/>
    <w:rsid w:val="00DF3601"/>
    <w:rsid w:val="00E0482A"/>
    <w:rsid w:val="00E077FF"/>
    <w:rsid w:val="00E34477"/>
    <w:rsid w:val="00E34B64"/>
    <w:rsid w:val="00E563F8"/>
    <w:rsid w:val="00E6395E"/>
    <w:rsid w:val="00E6426F"/>
    <w:rsid w:val="00E67502"/>
    <w:rsid w:val="00E809AA"/>
    <w:rsid w:val="00E90AF7"/>
    <w:rsid w:val="00EA2ABB"/>
    <w:rsid w:val="00EB391D"/>
    <w:rsid w:val="00EB3CC0"/>
    <w:rsid w:val="00EC6D43"/>
    <w:rsid w:val="00ED6399"/>
    <w:rsid w:val="00EE724F"/>
    <w:rsid w:val="00EF504B"/>
    <w:rsid w:val="00F20E51"/>
    <w:rsid w:val="00F83723"/>
    <w:rsid w:val="00FB47D9"/>
    <w:rsid w:val="00FB67F5"/>
    <w:rsid w:val="00FC6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D70E10-5088-4DB4-9966-47CA8456D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43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4382"/>
  </w:style>
  <w:style w:type="paragraph" w:styleId="Footer">
    <w:name w:val="footer"/>
    <w:basedOn w:val="Normal"/>
    <w:link w:val="FooterChar"/>
    <w:uiPriority w:val="99"/>
    <w:unhideWhenUsed/>
    <w:rsid w:val="003F43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4382"/>
  </w:style>
  <w:style w:type="paragraph" w:styleId="ListParagraph">
    <w:name w:val="List Paragraph"/>
    <w:basedOn w:val="Normal"/>
    <w:uiPriority w:val="34"/>
    <w:qFormat/>
    <w:rsid w:val="004661CA"/>
    <w:pPr>
      <w:ind w:left="720"/>
      <w:contextualSpacing/>
    </w:pPr>
  </w:style>
  <w:style w:type="paragraph" w:styleId="BalloonText">
    <w:name w:val="Balloon Text"/>
    <w:basedOn w:val="Normal"/>
    <w:link w:val="BalloonTextChar"/>
    <w:uiPriority w:val="99"/>
    <w:semiHidden/>
    <w:unhideWhenUsed/>
    <w:rsid w:val="007802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02F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1626</Words>
  <Characters>9269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Thandiwe Zindoga</dc:creator>
  <cp:keywords/>
  <dc:description/>
  <cp:lastModifiedBy>JSC</cp:lastModifiedBy>
  <cp:revision>2</cp:revision>
  <cp:lastPrinted>2021-07-05T10:31:00Z</cp:lastPrinted>
  <dcterms:created xsi:type="dcterms:W3CDTF">2021-07-09T08:40:00Z</dcterms:created>
  <dcterms:modified xsi:type="dcterms:W3CDTF">2021-07-09T08:40:00Z</dcterms:modified>
</cp:coreProperties>
</file>