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46" w:rsidRDefault="00702246" w:rsidP="00E4550A">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HOTHFIELD ENTERPRISES (PVT) LTD</w:t>
      </w:r>
    </w:p>
    <w:p w:rsidR="007536B0" w:rsidRDefault="007536B0" w:rsidP="00E4550A">
      <w:pPr>
        <w:pStyle w:val="NoSpacing"/>
        <w:rPr>
          <w:rFonts w:ascii="Times New Roman" w:hAnsi="Times New Roman" w:cs="Times New Roman"/>
          <w:sz w:val="24"/>
          <w:szCs w:val="24"/>
        </w:rPr>
      </w:pPr>
      <w:r>
        <w:rPr>
          <w:rFonts w:ascii="Times New Roman" w:hAnsi="Times New Roman" w:cs="Times New Roman"/>
          <w:sz w:val="24"/>
          <w:szCs w:val="24"/>
        </w:rPr>
        <w:t>and</w:t>
      </w:r>
    </w:p>
    <w:p w:rsidR="00702246" w:rsidRPr="00702246" w:rsidRDefault="00702246" w:rsidP="00E4550A">
      <w:pPr>
        <w:pStyle w:val="NoSpacing"/>
        <w:rPr>
          <w:rFonts w:ascii="Times New Roman" w:hAnsi="Times New Roman" w:cs="Times New Roman"/>
          <w:sz w:val="6"/>
          <w:szCs w:val="6"/>
        </w:rPr>
      </w:pPr>
    </w:p>
    <w:p w:rsidR="00702246" w:rsidRDefault="00702246" w:rsidP="00E4550A">
      <w:pPr>
        <w:pStyle w:val="NoSpacing"/>
        <w:rPr>
          <w:rFonts w:ascii="Times New Roman" w:hAnsi="Times New Roman" w:cs="Times New Roman"/>
          <w:sz w:val="24"/>
          <w:szCs w:val="24"/>
        </w:rPr>
      </w:pPr>
      <w:r>
        <w:rPr>
          <w:rFonts w:ascii="Times New Roman" w:hAnsi="Times New Roman" w:cs="Times New Roman"/>
          <w:sz w:val="24"/>
          <w:szCs w:val="24"/>
        </w:rPr>
        <w:t>TONY RENATO SARPO</w:t>
      </w:r>
    </w:p>
    <w:p w:rsidR="00702246" w:rsidRPr="00702246" w:rsidRDefault="00702246" w:rsidP="00E4550A">
      <w:pPr>
        <w:pStyle w:val="NoSpacing"/>
        <w:rPr>
          <w:rFonts w:ascii="Times New Roman" w:hAnsi="Times New Roman" w:cs="Times New Roman"/>
          <w:sz w:val="6"/>
          <w:szCs w:val="6"/>
        </w:rPr>
      </w:pPr>
    </w:p>
    <w:p w:rsidR="00E4550A" w:rsidRDefault="006C2ACA" w:rsidP="00E4550A">
      <w:pPr>
        <w:pStyle w:val="NoSpacing"/>
        <w:rPr>
          <w:rFonts w:ascii="Times New Roman" w:hAnsi="Times New Roman" w:cs="Times New Roman"/>
          <w:sz w:val="24"/>
          <w:szCs w:val="24"/>
        </w:rPr>
      </w:pPr>
      <w:r>
        <w:rPr>
          <w:rFonts w:ascii="Times New Roman" w:hAnsi="Times New Roman" w:cs="Times New Roman"/>
          <w:sz w:val="24"/>
          <w:szCs w:val="24"/>
        </w:rPr>
        <w:t>v</w:t>
      </w:r>
      <w:r w:rsidR="00E4550A">
        <w:rPr>
          <w:rFonts w:ascii="Times New Roman" w:hAnsi="Times New Roman" w:cs="Times New Roman"/>
          <w:sz w:val="24"/>
          <w:szCs w:val="24"/>
        </w:rPr>
        <w:t>ersus</w:t>
      </w:r>
    </w:p>
    <w:p w:rsidR="006C2ACA" w:rsidRPr="006C2ACA" w:rsidRDefault="006C2ACA" w:rsidP="00E4550A">
      <w:pPr>
        <w:pStyle w:val="NoSpacing"/>
        <w:rPr>
          <w:rFonts w:ascii="Times New Roman" w:hAnsi="Times New Roman" w:cs="Times New Roman"/>
          <w:sz w:val="6"/>
          <w:szCs w:val="6"/>
        </w:rPr>
      </w:pPr>
    </w:p>
    <w:p w:rsidR="00702246" w:rsidRPr="00702246" w:rsidRDefault="00702246" w:rsidP="00E4550A">
      <w:pPr>
        <w:pStyle w:val="NoSpacing"/>
        <w:rPr>
          <w:rFonts w:ascii="Times New Roman" w:hAnsi="Times New Roman" w:cs="Times New Roman"/>
          <w:sz w:val="6"/>
          <w:szCs w:val="6"/>
        </w:rPr>
      </w:pPr>
    </w:p>
    <w:p w:rsidR="00E4550A" w:rsidRDefault="00B36C1E" w:rsidP="00E4550A">
      <w:pPr>
        <w:pStyle w:val="NoSpacing"/>
        <w:rPr>
          <w:rFonts w:ascii="Times New Roman" w:hAnsi="Times New Roman" w:cs="Times New Roman"/>
          <w:sz w:val="24"/>
          <w:szCs w:val="24"/>
        </w:rPr>
      </w:pPr>
      <w:r>
        <w:rPr>
          <w:rFonts w:ascii="Times New Roman" w:hAnsi="Times New Roman" w:cs="Times New Roman"/>
          <w:sz w:val="24"/>
          <w:szCs w:val="24"/>
        </w:rPr>
        <w:t>TRIANGLE LIMITED</w:t>
      </w:r>
      <w:r w:rsidR="00D04414">
        <w:rPr>
          <w:rFonts w:ascii="Times New Roman" w:hAnsi="Times New Roman" w:cs="Times New Roman"/>
          <w:sz w:val="24"/>
          <w:szCs w:val="24"/>
        </w:rPr>
        <w:t xml:space="preserve"> t/a Tongaat Hullet Triangle Limited </w:t>
      </w:r>
    </w:p>
    <w:p w:rsidR="00D04414" w:rsidRDefault="00D04414" w:rsidP="00E4550A">
      <w:pPr>
        <w:pStyle w:val="NoSpacing"/>
        <w:rPr>
          <w:rFonts w:ascii="Times New Roman" w:hAnsi="Times New Roman" w:cs="Times New Roman"/>
          <w:sz w:val="24"/>
          <w:szCs w:val="24"/>
        </w:rPr>
      </w:pPr>
      <w:r>
        <w:rPr>
          <w:rFonts w:ascii="Times New Roman" w:hAnsi="Times New Roman" w:cs="Times New Roman"/>
          <w:sz w:val="24"/>
          <w:szCs w:val="24"/>
        </w:rPr>
        <w:t>or Triangle Sugar Corporation Limited</w:t>
      </w:r>
    </w:p>
    <w:p w:rsidR="007536B0" w:rsidRDefault="007536B0" w:rsidP="00E4550A">
      <w:pPr>
        <w:pStyle w:val="NoSpacing"/>
        <w:rPr>
          <w:rFonts w:ascii="Times New Roman" w:hAnsi="Times New Roman" w:cs="Times New Roman"/>
          <w:sz w:val="24"/>
          <w:szCs w:val="24"/>
        </w:rPr>
      </w:pPr>
      <w:r>
        <w:rPr>
          <w:rFonts w:ascii="Times New Roman" w:hAnsi="Times New Roman" w:cs="Times New Roman"/>
          <w:sz w:val="24"/>
          <w:szCs w:val="24"/>
        </w:rPr>
        <w:t>and</w:t>
      </w:r>
    </w:p>
    <w:p w:rsidR="009B2F67" w:rsidRPr="006C2ACA" w:rsidRDefault="009B2F67" w:rsidP="00E4550A">
      <w:pPr>
        <w:pStyle w:val="NoSpacing"/>
        <w:rPr>
          <w:rFonts w:ascii="Times New Roman" w:hAnsi="Times New Roman" w:cs="Times New Roman"/>
          <w:sz w:val="6"/>
          <w:szCs w:val="6"/>
        </w:rPr>
      </w:pPr>
    </w:p>
    <w:p w:rsidR="009B2F67" w:rsidRDefault="006C2ACA" w:rsidP="00E4550A">
      <w:pPr>
        <w:pStyle w:val="NoSpacing"/>
        <w:rPr>
          <w:rFonts w:ascii="Times New Roman" w:hAnsi="Times New Roman" w:cs="Times New Roman"/>
          <w:sz w:val="24"/>
          <w:szCs w:val="24"/>
        </w:rPr>
      </w:pPr>
      <w:r>
        <w:rPr>
          <w:rFonts w:ascii="Times New Roman" w:hAnsi="Times New Roman" w:cs="Times New Roman"/>
          <w:sz w:val="24"/>
          <w:szCs w:val="24"/>
        </w:rPr>
        <w:t>TUNGAMIRAI ISAAC RUKATYA</w:t>
      </w:r>
    </w:p>
    <w:p w:rsidR="007536B0" w:rsidRDefault="007536B0" w:rsidP="00E4550A">
      <w:pPr>
        <w:pStyle w:val="NoSpacing"/>
        <w:rPr>
          <w:rFonts w:ascii="Times New Roman" w:hAnsi="Times New Roman" w:cs="Times New Roman"/>
          <w:sz w:val="24"/>
          <w:szCs w:val="24"/>
        </w:rPr>
      </w:pPr>
      <w:r>
        <w:rPr>
          <w:rFonts w:ascii="Times New Roman" w:hAnsi="Times New Roman" w:cs="Times New Roman"/>
          <w:sz w:val="24"/>
          <w:szCs w:val="24"/>
        </w:rPr>
        <w:t>and</w:t>
      </w:r>
    </w:p>
    <w:p w:rsidR="006C2ACA" w:rsidRPr="006C2ACA" w:rsidRDefault="006C2ACA" w:rsidP="00E4550A">
      <w:pPr>
        <w:pStyle w:val="NoSpacing"/>
        <w:rPr>
          <w:rFonts w:ascii="Times New Roman" w:hAnsi="Times New Roman" w:cs="Times New Roman"/>
          <w:sz w:val="6"/>
          <w:szCs w:val="6"/>
        </w:rPr>
      </w:pPr>
    </w:p>
    <w:p w:rsidR="006C2ACA" w:rsidRPr="006C2ACA" w:rsidRDefault="006C2ACA" w:rsidP="00E4550A">
      <w:pPr>
        <w:pStyle w:val="NoSpacing"/>
        <w:rPr>
          <w:rFonts w:ascii="Times New Roman" w:hAnsi="Times New Roman" w:cs="Times New Roman"/>
          <w:sz w:val="6"/>
          <w:szCs w:val="6"/>
        </w:rPr>
      </w:pPr>
    </w:p>
    <w:p w:rsidR="006C2ACA" w:rsidRDefault="006C2ACA" w:rsidP="00E4550A">
      <w:pPr>
        <w:pStyle w:val="NoSpacing"/>
        <w:rPr>
          <w:rFonts w:ascii="Times New Roman" w:hAnsi="Times New Roman" w:cs="Times New Roman"/>
          <w:sz w:val="24"/>
          <w:szCs w:val="24"/>
        </w:rPr>
      </w:pPr>
      <w:r>
        <w:rPr>
          <w:rFonts w:ascii="Times New Roman" w:hAnsi="Times New Roman" w:cs="Times New Roman"/>
          <w:sz w:val="24"/>
          <w:szCs w:val="24"/>
        </w:rPr>
        <w:t>TIV ESTATE</w:t>
      </w:r>
    </w:p>
    <w:p w:rsidR="007536B0" w:rsidRDefault="007536B0" w:rsidP="00E4550A">
      <w:pPr>
        <w:pStyle w:val="NoSpacing"/>
        <w:rPr>
          <w:rFonts w:ascii="Times New Roman" w:hAnsi="Times New Roman" w:cs="Times New Roman"/>
          <w:sz w:val="24"/>
          <w:szCs w:val="24"/>
        </w:rPr>
      </w:pPr>
      <w:r>
        <w:rPr>
          <w:rFonts w:ascii="Times New Roman" w:hAnsi="Times New Roman" w:cs="Times New Roman"/>
          <w:sz w:val="24"/>
          <w:szCs w:val="24"/>
        </w:rPr>
        <w:t>and</w:t>
      </w:r>
    </w:p>
    <w:p w:rsidR="006C2ACA" w:rsidRPr="006C2ACA" w:rsidRDefault="006C2ACA" w:rsidP="00E4550A">
      <w:pPr>
        <w:pStyle w:val="NoSpacing"/>
        <w:rPr>
          <w:rFonts w:ascii="Times New Roman" w:hAnsi="Times New Roman" w:cs="Times New Roman"/>
          <w:sz w:val="6"/>
          <w:szCs w:val="6"/>
        </w:rPr>
      </w:pPr>
    </w:p>
    <w:p w:rsidR="006C2ACA" w:rsidRDefault="006C2ACA" w:rsidP="00E4550A">
      <w:pPr>
        <w:pStyle w:val="NoSpacing"/>
        <w:rPr>
          <w:rFonts w:ascii="Times New Roman" w:hAnsi="Times New Roman" w:cs="Times New Roman"/>
          <w:sz w:val="24"/>
          <w:szCs w:val="24"/>
        </w:rPr>
      </w:pPr>
      <w:r>
        <w:rPr>
          <w:rFonts w:ascii="Times New Roman" w:hAnsi="Times New Roman" w:cs="Times New Roman"/>
          <w:sz w:val="24"/>
          <w:szCs w:val="24"/>
        </w:rPr>
        <w:t>CBZ BANK LIMITED</w:t>
      </w:r>
    </w:p>
    <w:p w:rsidR="0028652E" w:rsidRDefault="0028652E" w:rsidP="00E4550A">
      <w:pPr>
        <w:pStyle w:val="NoSpacing"/>
        <w:rPr>
          <w:rFonts w:ascii="Times New Roman" w:hAnsi="Times New Roman" w:cs="Times New Roman"/>
          <w:sz w:val="24"/>
          <w:szCs w:val="24"/>
        </w:rPr>
      </w:pPr>
    </w:p>
    <w:p w:rsidR="00E4550A" w:rsidRDefault="00E4550A" w:rsidP="00E4550A">
      <w:pPr>
        <w:pStyle w:val="NoSpacing"/>
        <w:rPr>
          <w:rFonts w:ascii="Times New Roman" w:hAnsi="Times New Roman" w:cs="Times New Roman"/>
          <w:sz w:val="24"/>
          <w:szCs w:val="24"/>
        </w:rPr>
      </w:pPr>
    </w:p>
    <w:p w:rsidR="00E4550A" w:rsidRDefault="00E4550A" w:rsidP="00E4550A">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E4550A" w:rsidRDefault="00C960C7" w:rsidP="00E4550A">
      <w:pPr>
        <w:pStyle w:val="NoSpacing"/>
        <w:rPr>
          <w:rFonts w:ascii="Times New Roman" w:hAnsi="Times New Roman" w:cs="Times New Roman"/>
          <w:sz w:val="24"/>
          <w:szCs w:val="24"/>
        </w:rPr>
      </w:pPr>
      <w:r>
        <w:rPr>
          <w:rFonts w:ascii="Times New Roman" w:hAnsi="Times New Roman" w:cs="Times New Roman"/>
          <w:sz w:val="24"/>
          <w:szCs w:val="24"/>
        </w:rPr>
        <w:t>CHINAMORA</w:t>
      </w:r>
      <w:r w:rsidR="00E4550A">
        <w:rPr>
          <w:rFonts w:ascii="Times New Roman" w:hAnsi="Times New Roman" w:cs="Times New Roman"/>
          <w:sz w:val="24"/>
          <w:szCs w:val="24"/>
        </w:rPr>
        <w:t xml:space="preserve"> J</w:t>
      </w:r>
    </w:p>
    <w:p w:rsidR="00E4550A" w:rsidRDefault="00FE2826" w:rsidP="00E4550A">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764698" w:rsidRPr="0009767E">
        <w:rPr>
          <w:rFonts w:ascii="Times New Roman" w:hAnsi="Times New Roman" w:cs="Times New Roman"/>
        </w:rPr>
        <w:t>7</w:t>
      </w:r>
      <w:r w:rsidR="008614BD" w:rsidRPr="0009767E">
        <w:rPr>
          <w:rFonts w:ascii="Times New Roman" w:hAnsi="Times New Roman" w:cs="Times New Roman"/>
        </w:rPr>
        <w:t xml:space="preserve"> </w:t>
      </w:r>
      <w:r w:rsidR="005574EC" w:rsidRPr="0009767E">
        <w:rPr>
          <w:rFonts w:ascii="Times New Roman" w:hAnsi="Times New Roman" w:cs="Times New Roman"/>
        </w:rPr>
        <w:t>August 2020</w:t>
      </w:r>
      <w:r w:rsidR="00384F84" w:rsidRPr="0009767E">
        <w:rPr>
          <w:rFonts w:ascii="Times New Roman" w:hAnsi="Times New Roman" w:cs="Times New Roman"/>
        </w:rPr>
        <w:t>, 15,</w:t>
      </w:r>
      <w:r w:rsidR="004407FC" w:rsidRPr="0009767E">
        <w:rPr>
          <w:rFonts w:ascii="Times New Roman" w:hAnsi="Times New Roman" w:cs="Times New Roman"/>
        </w:rPr>
        <w:t xml:space="preserve"> 24, </w:t>
      </w:r>
      <w:r w:rsidR="00384F84" w:rsidRPr="0009767E">
        <w:rPr>
          <w:rFonts w:ascii="Times New Roman" w:hAnsi="Times New Roman" w:cs="Times New Roman"/>
        </w:rPr>
        <w:t xml:space="preserve">25 </w:t>
      </w:r>
      <w:r w:rsidR="004407FC" w:rsidRPr="0009767E">
        <w:rPr>
          <w:rFonts w:ascii="Times New Roman" w:hAnsi="Times New Roman" w:cs="Times New Roman"/>
        </w:rPr>
        <w:t xml:space="preserve">and 29 </w:t>
      </w:r>
      <w:r w:rsidR="008614BD" w:rsidRPr="0009767E">
        <w:rPr>
          <w:rFonts w:ascii="Times New Roman" w:hAnsi="Times New Roman" w:cs="Times New Roman"/>
        </w:rPr>
        <w:t>September 2020</w:t>
      </w:r>
      <w:r w:rsidR="0048575E" w:rsidRPr="0009767E">
        <w:rPr>
          <w:rFonts w:ascii="Times New Roman" w:hAnsi="Times New Roman" w:cs="Times New Roman"/>
        </w:rPr>
        <w:t>, 7 October 2020</w:t>
      </w:r>
      <w:r w:rsidR="005574EC" w:rsidRPr="0009767E">
        <w:rPr>
          <w:rFonts w:ascii="Times New Roman" w:hAnsi="Times New Roman" w:cs="Times New Roman"/>
        </w:rPr>
        <w:t xml:space="preserve"> </w:t>
      </w:r>
      <w:r w:rsidR="009B2F67" w:rsidRPr="0009767E">
        <w:rPr>
          <w:rFonts w:ascii="Times New Roman" w:hAnsi="Times New Roman" w:cs="Times New Roman"/>
        </w:rPr>
        <w:t>&amp;</w:t>
      </w:r>
      <w:r w:rsidR="00B8159E" w:rsidRPr="0009767E">
        <w:rPr>
          <w:rFonts w:ascii="Times New Roman" w:hAnsi="Times New Roman" w:cs="Times New Roman"/>
        </w:rPr>
        <w:t xml:space="preserve"> 22 </w:t>
      </w:r>
      <w:r w:rsidR="005574EC" w:rsidRPr="0009767E">
        <w:rPr>
          <w:rFonts w:ascii="Times New Roman" w:hAnsi="Times New Roman" w:cs="Times New Roman"/>
        </w:rPr>
        <w:t>July 2021</w:t>
      </w:r>
    </w:p>
    <w:p w:rsidR="00E4550A" w:rsidRDefault="00E4550A" w:rsidP="00E4550A">
      <w:pPr>
        <w:pStyle w:val="NoSpacing"/>
        <w:rPr>
          <w:rFonts w:ascii="Times New Roman" w:hAnsi="Times New Roman" w:cs="Times New Roman"/>
          <w:b/>
          <w:sz w:val="24"/>
          <w:szCs w:val="24"/>
        </w:rPr>
      </w:pPr>
    </w:p>
    <w:p w:rsidR="0028652E" w:rsidRDefault="0028652E" w:rsidP="00E4550A">
      <w:pPr>
        <w:pStyle w:val="NoSpacing"/>
        <w:rPr>
          <w:rFonts w:ascii="Times New Roman" w:hAnsi="Times New Roman" w:cs="Times New Roman"/>
          <w:b/>
          <w:sz w:val="24"/>
          <w:szCs w:val="24"/>
        </w:rPr>
      </w:pPr>
    </w:p>
    <w:p w:rsidR="00E4550A" w:rsidRDefault="003F3B82" w:rsidP="00E4550A">
      <w:pPr>
        <w:pStyle w:val="NoSpacing"/>
        <w:rPr>
          <w:rFonts w:ascii="Times New Roman" w:hAnsi="Times New Roman" w:cs="Times New Roman"/>
          <w:b/>
          <w:sz w:val="24"/>
          <w:szCs w:val="24"/>
        </w:rPr>
      </w:pPr>
      <w:r>
        <w:rPr>
          <w:rFonts w:ascii="Times New Roman" w:hAnsi="Times New Roman" w:cs="Times New Roman"/>
          <w:b/>
          <w:sz w:val="24"/>
          <w:szCs w:val="24"/>
        </w:rPr>
        <w:t>Civil trial – special plea of prescription</w:t>
      </w:r>
    </w:p>
    <w:p w:rsidR="00E4550A" w:rsidRDefault="00E4550A" w:rsidP="00E4550A">
      <w:pPr>
        <w:pStyle w:val="NoSpacing"/>
        <w:rPr>
          <w:rFonts w:ascii="Times New Roman" w:hAnsi="Times New Roman" w:cs="Times New Roman"/>
          <w:b/>
          <w:sz w:val="24"/>
          <w:szCs w:val="24"/>
        </w:rPr>
      </w:pPr>
    </w:p>
    <w:p w:rsidR="0028652E" w:rsidRDefault="0028652E" w:rsidP="00E4550A">
      <w:pPr>
        <w:pStyle w:val="NoSpacing"/>
        <w:rPr>
          <w:rFonts w:ascii="Times New Roman" w:hAnsi="Times New Roman" w:cs="Times New Roman"/>
          <w:b/>
          <w:sz w:val="24"/>
          <w:szCs w:val="24"/>
        </w:rPr>
      </w:pPr>
    </w:p>
    <w:p w:rsidR="00E4550A" w:rsidRDefault="001C5DF7" w:rsidP="00E4550A">
      <w:pPr>
        <w:pStyle w:val="NoSpacing"/>
        <w:rPr>
          <w:rFonts w:ascii="Times New Roman" w:hAnsi="Times New Roman" w:cs="Times New Roman"/>
          <w:sz w:val="24"/>
          <w:szCs w:val="24"/>
        </w:rPr>
      </w:pPr>
      <w:r>
        <w:rPr>
          <w:rFonts w:ascii="Times New Roman" w:hAnsi="Times New Roman" w:cs="Times New Roman"/>
          <w:i/>
          <w:sz w:val="24"/>
          <w:szCs w:val="24"/>
        </w:rPr>
        <w:t>T S Dzvetero</w:t>
      </w:r>
      <w:r w:rsidR="00BA19CF">
        <w:rPr>
          <w:rFonts w:ascii="Times New Roman" w:hAnsi="Times New Roman" w:cs="Times New Roman"/>
          <w:i/>
          <w:sz w:val="24"/>
          <w:szCs w:val="24"/>
        </w:rPr>
        <w:t xml:space="preserve"> with T Dzvetero</w:t>
      </w:r>
      <w:r w:rsidR="00215E8A">
        <w:rPr>
          <w:rFonts w:ascii="Times New Roman" w:hAnsi="Times New Roman" w:cs="Times New Roman"/>
          <w:i/>
          <w:sz w:val="24"/>
          <w:szCs w:val="24"/>
        </w:rPr>
        <w:t xml:space="preserve"> and Phatisani</w:t>
      </w:r>
      <w:r w:rsidR="009B2F67">
        <w:rPr>
          <w:rFonts w:ascii="Times New Roman" w:hAnsi="Times New Roman" w:cs="Times New Roman"/>
          <w:i/>
          <w:sz w:val="24"/>
          <w:szCs w:val="24"/>
        </w:rPr>
        <w:t>,</w:t>
      </w:r>
      <w:r w:rsidR="00E4550A">
        <w:rPr>
          <w:rFonts w:ascii="Times New Roman" w:hAnsi="Times New Roman" w:cs="Times New Roman"/>
          <w:sz w:val="24"/>
          <w:szCs w:val="24"/>
        </w:rPr>
        <w:t xml:space="preserve"> for the plaintiff</w:t>
      </w:r>
      <w:r>
        <w:rPr>
          <w:rFonts w:ascii="Times New Roman" w:hAnsi="Times New Roman" w:cs="Times New Roman"/>
          <w:sz w:val="24"/>
          <w:szCs w:val="24"/>
        </w:rPr>
        <w:t>s</w:t>
      </w:r>
    </w:p>
    <w:p w:rsidR="00E4550A" w:rsidRDefault="00651B05" w:rsidP="00E4550A">
      <w:pPr>
        <w:pStyle w:val="NoSpacing"/>
        <w:rPr>
          <w:rFonts w:ascii="Times New Roman" w:hAnsi="Times New Roman" w:cs="Times New Roman"/>
          <w:sz w:val="24"/>
          <w:szCs w:val="24"/>
        </w:rPr>
      </w:pPr>
      <w:r>
        <w:rPr>
          <w:rFonts w:ascii="Times New Roman" w:hAnsi="Times New Roman" w:cs="Times New Roman"/>
          <w:i/>
          <w:sz w:val="24"/>
          <w:szCs w:val="24"/>
        </w:rPr>
        <w:t>E T Moyo with M Moyo</w:t>
      </w:r>
      <w:r w:rsidR="009B2F67">
        <w:rPr>
          <w:rFonts w:ascii="Times New Roman" w:hAnsi="Times New Roman" w:cs="Times New Roman"/>
          <w:i/>
          <w:sz w:val="24"/>
          <w:szCs w:val="24"/>
        </w:rPr>
        <w:t>,</w:t>
      </w:r>
      <w:r w:rsidR="00E4550A">
        <w:rPr>
          <w:rFonts w:ascii="Times New Roman" w:hAnsi="Times New Roman" w:cs="Times New Roman"/>
          <w:sz w:val="24"/>
          <w:szCs w:val="24"/>
        </w:rPr>
        <w:t xml:space="preserve"> for the</w:t>
      </w:r>
      <w:r w:rsidR="009B2F67">
        <w:rPr>
          <w:rFonts w:ascii="Times New Roman" w:hAnsi="Times New Roman" w:cs="Times New Roman"/>
          <w:sz w:val="24"/>
          <w:szCs w:val="24"/>
        </w:rPr>
        <w:t xml:space="preserve"> 1</w:t>
      </w:r>
      <w:r w:rsidR="009B2F67" w:rsidRPr="009B2F67">
        <w:rPr>
          <w:rFonts w:ascii="Times New Roman" w:hAnsi="Times New Roman" w:cs="Times New Roman"/>
          <w:sz w:val="24"/>
          <w:szCs w:val="24"/>
          <w:vertAlign w:val="superscript"/>
        </w:rPr>
        <w:t>st</w:t>
      </w:r>
      <w:r w:rsidR="006221D2">
        <w:rPr>
          <w:rFonts w:ascii="Times New Roman" w:hAnsi="Times New Roman" w:cs="Times New Roman"/>
          <w:sz w:val="24"/>
          <w:szCs w:val="24"/>
        </w:rPr>
        <w:t xml:space="preserve">, </w:t>
      </w:r>
      <w:r>
        <w:rPr>
          <w:rFonts w:ascii="Times New Roman" w:hAnsi="Times New Roman" w:cs="Times New Roman"/>
          <w:sz w:val="24"/>
          <w:szCs w:val="24"/>
        </w:rPr>
        <w:t>2</w:t>
      </w:r>
      <w:r w:rsidRPr="00651B0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51B0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4550A">
        <w:rPr>
          <w:rFonts w:ascii="Times New Roman" w:hAnsi="Times New Roman" w:cs="Times New Roman"/>
          <w:sz w:val="24"/>
          <w:szCs w:val="24"/>
        </w:rPr>
        <w:t>defendant</w:t>
      </w:r>
      <w:r>
        <w:rPr>
          <w:rFonts w:ascii="Times New Roman" w:hAnsi="Times New Roman" w:cs="Times New Roman"/>
          <w:sz w:val="24"/>
          <w:szCs w:val="24"/>
        </w:rPr>
        <w:t>s</w:t>
      </w:r>
    </w:p>
    <w:p w:rsidR="006221D2" w:rsidRDefault="006221D2" w:rsidP="00E4550A">
      <w:pPr>
        <w:pStyle w:val="NoSpacing"/>
        <w:rPr>
          <w:rFonts w:ascii="Times New Roman" w:hAnsi="Times New Roman" w:cs="Times New Roman"/>
          <w:sz w:val="24"/>
          <w:szCs w:val="24"/>
        </w:rPr>
      </w:pPr>
      <w:r>
        <w:rPr>
          <w:rFonts w:ascii="Times New Roman" w:hAnsi="Times New Roman" w:cs="Times New Roman"/>
          <w:sz w:val="24"/>
          <w:szCs w:val="24"/>
        </w:rPr>
        <w:t>No appearance for 4</w:t>
      </w:r>
      <w:r w:rsidRPr="006221D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E4550A" w:rsidRDefault="00E4550A" w:rsidP="00E4550A">
      <w:pPr>
        <w:pStyle w:val="NoSpacing"/>
        <w:rPr>
          <w:rFonts w:ascii="Times New Roman" w:hAnsi="Times New Roman" w:cs="Times New Roman"/>
          <w:sz w:val="24"/>
          <w:szCs w:val="24"/>
        </w:rPr>
      </w:pPr>
    </w:p>
    <w:p w:rsidR="00E4550A" w:rsidRDefault="00E4550A" w:rsidP="00E4550A">
      <w:pPr>
        <w:pStyle w:val="NoSpacing"/>
        <w:rPr>
          <w:rFonts w:ascii="Times New Roman" w:hAnsi="Times New Roman" w:cs="Times New Roman"/>
          <w:sz w:val="24"/>
          <w:szCs w:val="24"/>
        </w:rPr>
      </w:pPr>
    </w:p>
    <w:p w:rsidR="00C62EAE" w:rsidRDefault="00C62EAE" w:rsidP="009B2F6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CHINAMORA</w:t>
      </w:r>
      <w:r w:rsidR="00E4550A">
        <w:rPr>
          <w:rFonts w:ascii="Times New Roman" w:hAnsi="Times New Roman" w:cs="Times New Roman"/>
          <w:sz w:val="24"/>
          <w:szCs w:val="24"/>
        </w:rPr>
        <w:t xml:space="preserve"> J: </w:t>
      </w:r>
      <w:r w:rsidR="007B03C6">
        <w:rPr>
          <w:rFonts w:ascii="Times New Roman" w:hAnsi="Times New Roman" w:cs="Times New Roman"/>
          <w:sz w:val="24"/>
          <w:szCs w:val="24"/>
        </w:rPr>
        <w:t xml:space="preserve"> </w:t>
      </w:r>
      <w:r>
        <w:rPr>
          <w:rFonts w:ascii="Times New Roman" w:hAnsi="Times New Roman" w:cs="Times New Roman"/>
          <w:sz w:val="24"/>
          <w:szCs w:val="24"/>
        </w:rPr>
        <w:t>On 4 October 2017</w:t>
      </w:r>
      <w:r w:rsidR="001D76AF">
        <w:rPr>
          <w:rFonts w:ascii="Times New Roman" w:hAnsi="Times New Roman" w:cs="Times New Roman"/>
          <w:sz w:val="24"/>
          <w:szCs w:val="24"/>
        </w:rPr>
        <w:t xml:space="preserve"> the plaintiff issued </w:t>
      </w:r>
      <w:r w:rsidR="00B86B93">
        <w:rPr>
          <w:rFonts w:ascii="Times New Roman" w:hAnsi="Times New Roman" w:cs="Times New Roman"/>
          <w:sz w:val="24"/>
          <w:szCs w:val="24"/>
        </w:rPr>
        <w:t>summons</w:t>
      </w:r>
      <w:r>
        <w:rPr>
          <w:rFonts w:ascii="Times New Roman" w:hAnsi="Times New Roman" w:cs="Times New Roman"/>
          <w:sz w:val="24"/>
          <w:szCs w:val="24"/>
        </w:rPr>
        <w:t xml:space="preserve"> seeking the following relief:</w:t>
      </w:r>
    </w:p>
    <w:p w:rsidR="004A74A3" w:rsidRPr="004A74A3" w:rsidRDefault="004A74A3" w:rsidP="009B2F67">
      <w:pPr>
        <w:pStyle w:val="NoSpacing"/>
        <w:spacing w:line="360" w:lineRule="auto"/>
        <w:ind w:firstLine="720"/>
        <w:jc w:val="both"/>
        <w:rPr>
          <w:rFonts w:ascii="Times New Roman" w:hAnsi="Times New Roman" w:cs="Times New Roman"/>
          <w:sz w:val="10"/>
          <w:szCs w:val="10"/>
        </w:rPr>
      </w:pPr>
    </w:p>
    <w:p w:rsidR="00120C94" w:rsidRDefault="00C62EAE" w:rsidP="004A74A3">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declaring the 1</w:t>
      </w:r>
      <w:r w:rsidRPr="00C62EAE">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C62EA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creation of grower number 346 in</w:t>
      </w:r>
      <w:r w:rsidR="00C53C06">
        <w:rPr>
          <w:rFonts w:ascii="Times New Roman" w:hAnsi="Times New Roman" w:cs="Times New Roman"/>
          <w:sz w:val="24"/>
          <w:szCs w:val="24"/>
        </w:rPr>
        <w:t xml:space="preserve"> the name of TIV Rukatya Estate (3</w:t>
      </w:r>
      <w:r w:rsidR="00C53C06" w:rsidRPr="00C53C06">
        <w:rPr>
          <w:rFonts w:ascii="Times New Roman" w:hAnsi="Times New Roman" w:cs="Times New Roman"/>
          <w:sz w:val="24"/>
          <w:szCs w:val="24"/>
          <w:vertAlign w:val="superscript"/>
        </w:rPr>
        <w:t>rd</w:t>
      </w:r>
      <w:r w:rsidR="00C53C06">
        <w:rPr>
          <w:rFonts w:ascii="Times New Roman" w:hAnsi="Times New Roman" w:cs="Times New Roman"/>
          <w:sz w:val="24"/>
          <w:szCs w:val="24"/>
        </w:rPr>
        <w:t xml:space="preserve"> respondent)</w:t>
      </w:r>
      <w:r>
        <w:rPr>
          <w:rFonts w:ascii="Times New Roman" w:hAnsi="Times New Roman" w:cs="Times New Roman"/>
          <w:sz w:val="24"/>
          <w:szCs w:val="24"/>
        </w:rPr>
        <w:t xml:space="preserve"> </w:t>
      </w:r>
      <w:r w:rsidR="004A74A3">
        <w:rPr>
          <w:rFonts w:ascii="Times New Roman" w:hAnsi="Times New Roman" w:cs="Times New Roman"/>
          <w:sz w:val="24"/>
          <w:szCs w:val="24"/>
        </w:rPr>
        <w:t>and/or to the benefit of the 2</w:t>
      </w:r>
      <w:r w:rsidR="004A74A3" w:rsidRPr="004A74A3">
        <w:rPr>
          <w:rFonts w:ascii="Times New Roman" w:hAnsi="Times New Roman" w:cs="Times New Roman"/>
          <w:sz w:val="24"/>
          <w:szCs w:val="24"/>
          <w:vertAlign w:val="superscript"/>
        </w:rPr>
        <w:t>nd</w:t>
      </w:r>
      <w:r w:rsidR="004A74A3">
        <w:rPr>
          <w:rFonts w:ascii="Times New Roman" w:hAnsi="Times New Roman" w:cs="Times New Roman"/>
          <w:sz w:val="24"/>
          <w:szCs w:val="24"/>
        </w:rPr>
        <w:t xml:space="preserve"> and 3</w:t>
      </w:r>
      <w:r w:rsidR="004A74A3" w:rsidRPr="004A74A3">
        <w:rPr>
          <w:rFonts w:ascii="Times New Roman" w:hAnsi="Times New Roman" w:cs="Times New Roman"/>
          <w:sz w:val="24"/>
          <w:szCs w:val="24"/>
          <w:vertAlign w:val="superscript"/>
        </w:rPr>
        <w:t>rd</w:t>
      </w:r>
      <w:r w:rsidR="004A74A3">
        <w:rPr>
          <w:rFonts w:ascii="Times New Roman" w:hAnsi="Times New Roman" w:cs="Times New Roman"/>
          <w:sz w:val="24"/>
          <w:szCs w:val="24"/>
        </w:rPr>
        <w:t xml:space="preserve"> defendants and all subsequent payments of funds and proceeds into that account to be unlawful and null and void.</w:t>
      </w:r>
    </w:p>
    <w:p w:rsidR="00203A21" w:rsidRDefault="00C53C06" w:rsidP="004A74A3">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declaring the creation of grower number 346 in the name of TIV Rukatya</w:t>
      </w:r>
      <w:r w:rsidR="00203A21">
        <w:rPr>
          <w:rFonts w:ascii="Times New Roman" w:hAnsi="Times New Roman" w:cs="Times New Roman"/>
          <w:sz w:val="24"/>
          <w:szCs w:val="24"/>
        </w:rPr>
        <w:t xml:space="preserve"> Estate to have been intended to be (and/or resulted in) an unlawful diversion of proceeds and revenue to grower number 591 and or the 1</w:t>
      </w:r>
      <w:r w:rsidR="00203A21" w:rsidRPr="00203A21">
        <w:rPr>
          <w:rFonts w:ascii="Times New Roman" w:hAnsi="Times New Roman" w:cs="Times New Roman"/>
          <w:sz w:val="24"/>
          <w:szCs w:val="24"/>
          <w:vertAlign w:val="superscript"/>
        </w:rPr>
        <w:t>st</w:t>
      </w:r>
      <w:r w:rsidR="00203A21">
        <w:rPr>
          <w:rFonts w:ascii="Times New Roman" w:hAnsi="Times New Roman" w:cs="Times New Roman"/>
          <w:sz w:val="24"/>
          <w:szCs w:val="24"/>
        </w:rPr>
        <w:t xml:space="preserve"> plaintiff.</w:t>
      </w:r>
    </w:p>
    <w:p w:rsidR="00A32DD9" w:rsidRDefault="00D561A5" w:rsidP="004A74A3">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Judgment against the 1</w:t>
      </w:r>
      <w:r w:rsidRPr="00D561A5">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D561A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jointly and severally one or each paying, the other to be absolved in the sum of US$1,499,353-96 into grower number 591 or to the plaintiffs, being reimbursement of funds and proceeds unlawfully paid into the said grower number 346</w:t>
      </w:r>
      <w:r w:rsidR="008E3F26">
        <w:rPr>
          <w:rFonts w:ascii="Times New Roman" w:hAnsi="Times New Roman" w:cs="Times New Roman"/>
          <w:sz w:val="24"/>
          <w:szCs w:val="24"/>
        </w:rPr>
        <w:t xml:space="preserve"> and to the benefit of the 1</w:t>
      </w:r>
      <w:r w:rsidR="008E3F26" w:rsidRPr="008E3F26">
        <w:rPr>
          <w:rFonts w:ascii="Times New Roman" w:hAnsi="Times New Roman" w:cs="Times New Roman"/>
          <w:sz w:val="24"/>
          <w:szCs w:val="24"/>
          <w:vertAlign w:val="superscript"/>
        </w:rPr>
        <w:t>st</w:t>
      </w:r>
      <w:r w:rsidR="008E3F26">
        <w:rPr>
          <w:rFonts w:ascii="Times New Roman" w:hAnsi="Times New Roman" w:cs="Times New Roman"/>
          <w:sz w:val="24"/>
          <w:szCs w:val="24"/>
        </w:rPr>
        <w:t xml:space="preserve"> plaintiff.</w:t>
      </w:r>
    </w:p>
    <w:p w:rsidR="00EA3295" w:rsidRDefault="00A32DD9" w:rsidP="004A74A3">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order directing the 1</w:t>
      </w:r>
      <w:r w:rsidRPr="00A32DD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direct all other revenue from the month of July 2017 to the date of the judgment into grower </w:t>
      </w:r>
      <w:r w:rsidR="00BF5D3E">
        <w:rPr>
          <w:rFonts w:ascii="Times New Roman" w:hAnsi="Times New Roman" w:cs="Times New Roman"/>
          <w:sz w:val="24"/>
          <w:szCs w:val="24"/>
        </w:rPr>
        <w:t>number 591</w:t>
      </w:r>
      <w:r w:rsidR="00EA3295">
        <w:rPr>
          <w:rFonts w:ascii="Times New Roman" w:hAnsi="Times New Roman" w:cs="Times New Roman"/>
          <w:sz w:val="24"/>
          <w:szCs w:val="24"/>
        </w:rPr>
        <w:t xml:space="preserve"> and/or the 1</w:t>
      </w:r>
      <w:r w:rsidR="00EA3295" w:rsidRPr="00EA3295">
        <w:rPr>
          <w:rFonts w:ascii="Times New Roman" w:hAnsi="Times New Roman" w:cs="Times New Roman"/>
          <w:sz w:val="24"/>
          <w:szCs w:val="24"/>
          <w:vertAlign w:val="superscript"/>
        </w:rPr>
        <w:t>st</w:t>
      </w:r>
      <w:r w:rsidR="00EA3295">
        <w:rPr>
          <w:rFonts w:ascii="Times New Roman" w:hAnsi="Times New Roman" w:cs="Times New Roman"/>
          <w:sz w:val="24"/>
          <w:szCs w:val="24"/>
        </w:rPr>
        <w:t xml:space="preserve"> plaintiff.</w:t>
      </w:r>
    </w:p>
    <w:p w:rsidR="00C62EAE" w:rsidRPr="00B77CDE" w:rsidRDefault="00EA3295" w:rsidP="00B77CD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r w:rsidR="00C53C06">
        <w:rPr>
          <w:rFonts w:ascii="Times New Roman" w:hAnsi="Times New Roman" w:cs="Times New Roman"/>
          <w:sz w:val="24"/>
          <w:szCs w:val="24"/>
        </w:rPr>
        <w:t xml:space="preserve"> </w:t>
      </w:r>
    </w:p>
    <w:p w:rsidR="002E386D" w:rsidRDefault="001D76AF" w:rsidP="002E386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declar</w:t>
      </w:r>
      <w:r w:rsidR="00B86B93">
        <w:rPr>
          <w:rFonts w:ascii="Times New Roman" w:hAnsi="Times New Roman" w:cs="Times New Roman"/>
          <w:sz w:val="24"/>
          <w:szCs w:val="24"/>
        </w:rPr>
        <w:t>a</w:t>
      </w:r>
      <w:r>
        <w:rPr>
          <w:rFonts w:ascii="Times New Roman" w:hAnsi="Times New Roman" w:cs="Times New Roman"/>
          <w:sz w:val="24"/>
          <w:szCs w:val="24"/>
        </w:rPr>
        <w:t>ti</w:t>
      </w:r>
      <w:r w:rsidR="00B86B93">
        <w:rPr>
          <w:rFonts w:ascii="Times New Roman" w:hAnsi="Times New Roman" w:cs="Times New Roman"/>
          <w:sz w:val="24"/>
          <w:szCs w:val="24"/>
        </w:rPr>
        <w:t>o</w:t>
      </w:r>
      <w:r>
        <w:rPr>
          <w:rFonts w:ascii="Times New Roman" w:hAnsi="Times New Roman" w:cs="Times New Roman"/>
          <w:sz w:val="24"/>
          <w:szCs w:val="24"/>
        </w:rPr>
        <w:t>n</w:t>
      </w:r>
      <w:r w:rsidR="00EE38FA">
        <w:rPr>
          <w:rFonts w:ascii="Times New Roman" w:hAnsi="Times New Roman" w:cs="Times New Roman"/>
          <w:sz w:val="24"/>
          <w:szCs w:val="24"/>
        </w:rPr>
        <w:t>,</w:t>
      </w:r>
      <w:r>
        <w:rPr>
          <w:rFonts w:ascii="Times New Roman" w:hAnsi="Times New Roman" w:cs="Times New Roman"/>
          <w:sz w:val="24"/>
          <w:szCs w:val="24"/>
        </w:rPr>
        <w:t xml:space="preserve"> the </w:t>
      </w:r>
      <w:r w:rsidR="00B86B93">
        <w:rPr>
          <w:rFonts w:ascii="Times New Roman" w:hAnsi="Times New Roman" w:cs="Times New Roman"/>
          <w:sz w:val="24"/>
          <w:szCs w:val="24"/>
        </w:rPr>
        <w:t>plaintiff</w:t>
      </w:r>
      <w:r w:rsidR="00237B84">
        <w:rPr>
          <w:rFonts w:ascii="Times New Roman" w:hAnsi="Times New Roman" w:cs="Times New Roman"/>
          <w:sz w:val="24"/>
          <w:szCs w:val="24"/>
        </w:rPr>
        <w:t>s</w:t>
      </w:r>
      <w:r w:rsidR="001D50DE">
        <w:rPr>
          <w:rFonts w:ascii="Times New Roman" w:hAnsi="Times New Roman" w:cs="Times New Roman"/>
          <w:sz w:val="24"/>
          <w:szCs w:val="24"/>
        </w:rPr>
        <w:t xml:space="preserve"> said that the 2</w:t>
      </w:r>
      <w:r w:rsidR="001D50DE" w:rsidRPr="001D50DE">
        <w:rPr>
          <w:rFonts w:ascii="Times New Roman" w:hAnsi="Times New Roman" w:cs="Times New Roman"/>
          <w:sz w:val="24"/>
          <w:szCs w:val="24"/>
          <w:vertAlign w:val="superscript"/>
        </w:rPr>
        <w:t>nd</w:t>
      </w:r>
      <w:r w:rsidR="001D50DE">
        <w:rPr>
          <w:rFonts w:ascii="Times New Roman" w:hAnsi="Times New Roman" w:cs="Times New Roman"/>
          <w:sz w:val="24"/>
          <w:szCs w:val="24"/>
        </w:rPr>
        <w:t xml:space="preserve"> plaintiff was the major shareholder and director of the 1</w:t>
      </w:r>
      <w:r w:rsidR="001D50DE" w:rsidRPr="001D50DE">
        <w:rPr>
          <w:rFonts w:ascii="Times New Roman" w:hAnsi="Times New Roman" w:cs="Times New Roman"/>
          <w:sz w:val="24"/>
          <w:szCs w:val="24"/>
          <w:vertAlign w:val="superscript"/>
        </w:rPr>
        <w:t>st</w:t>
      </w:r>
      <w:r w:rsidR="001D50DE">
        <w:rPr>
          <w:rFonts w:ascii="Times New Roman" w:hAnsi="Times New Roman" w:cs="Times New Roman"/>
          <w:sz w:val="24"/>
          <w:szCs w:val="24"/>
        </w:rPr>
        <w:t xml:space="preserve"> plaintiff</w:t>
      </w:r>
      <w:r w:rsidR="00AD319D">
        <w:rPr>
          <w:rFonts w:ascii="Times New Roman" w:hAnsi="Times New Roman" w:cs="Times New Roman"/>
          <w:sz w:val="24"/>
          <w:szCs w:val="24"/>
        </w:rPr>
        <w:t xml:space="preserve"> (Hothfield Enterprises (Pvt) Ltd),</w:t>
      </w:r>
      <w:r w:rsidR="001D50DE">
        <w:rPr>
          <w:rFonts w:ascii="Times New Roman" w:hAnsi="Times New Roman" w:cs="Times New Roman"/>
          <w:sz w:val="24"/>
          <w:szCs w:val="24"/>
        </w:rPr>
        <w:t xml:space="preserve"> with the 2</w:t>
      </w:r>
      <w:r w:rsidR="001D50DE" w:rsidRPr="001D50DE">
        <w:rPr>
          <w:rFonts w:ascii="Times New Roman" w:hAnsi="Times New Roman" w:cs="Times New Roman"/>
          <w:sz w:val="24"/>
          <w:szCs w:val="24"/>
          <w:vertAlign w:val="superscript"/>
        </w:rPr>
        <w:t>nd</w:t>
      </w:r>
      <w:r w:rsidR="001D50DE">
        <w:rPr>
          <w:rFonts w:ascii="Times New Roman" w:hAnsi="Times New Roman" w:cs="Times New Roman"/>
          <w:sz w:val="24"/>
          <w:szCs w:val="24"/>
        </w:rPr>
        <w:t xml:space="preserve"> defendant being a minority shareholder.</w:t>
      </w:r>
      <w:r>
        <w:rPr>
          <w:rFonts w:ascii="Times New Roman" w:hAnsi="Times New Roman" w:cs="Times New Roman"/>
          <w:sz w:val="24"/>
          <w:szCs w:val="24"/>
        </w:rPr>
        <w:t xml:space="preserve"> </w:t>
      </w:r>
      <w:r w:rsidR="00100F00">
        <w:rPr>
          <w:rFonts w:ascii="Times New Roman" w:hAnsi="Times New Roman" w:cs="Times New Roman"/>
          <w:sz w:val="24"/>
          <w:szCs w:val="24"/>
        </w:rPr>
        <w:t>The 1</w:t>
      </w:r>
      <w:r w:rsidR="00100F00" w:rsidRPr="00100F00">
        <w:rPr>
          <w:rFonts w:ascii="Times New Roman" w:hAnsi="Times New Roman" w:cs="Times New Roman"/>
          <w:sz w:val="24"/>
          <w:szCs w:val="24"/>
          <w:vertAlign w:val="superscript"/>
        </w:rPr>
        <w:t>st</w:t>
      </w:r>
      <w:r w:rsidR="00100F00">
        <w:rPr>
          <w:rFonts w:ascii="Times New Roman" w:hAnsi="Times New Roman" w:cs="Times New Roman"/>
          <w:sz w:val="24"/>
          <w:szCs w:val="24"/>
        </w:rPr>
        <w:t xml:space="preserve"> plaintiff grew its sugar cane on Lot 1 of Chiredzi Ranch North and the Remainder of Chiredzi Ranch South. </w:t>
      </w:r>
      <w:r w:rsidR="00486096">
        <w:rPr>
          <w:rFonts w:ascii="Times New Roman" w:hAnsi="Times New Roman" w:cs="Times New Roman"/>
          <w:sz w:val="24"/>
          <w:szCs w:val="24"/>
        </w:rPr>
        <w:t>Under the joint venture, the 1</w:t>
      </w:r>
      <w:r w:rsidR="00486096" w:rsidRPr="00486096">
        <w:rPr>
          <w:rFonts w:ascii="Times New Roman" w:hAnsi="Times New Roman" w:cs="Times New Roman"/>
          <w:sz w:val="24"/>
          <w:szCs w:val="24"/>
          <w:vertAlign w:val="superscript"/>
        </w:rPr>
        <w:t>st</w:t>
      </w:r>
      <w:r w:rsidR="00486096">
        <w:rPr>
          <w:rFonts w:ascii="Times New Roman" w:hAnsi="Times New Roman" w:cs="Times New Roman"/>
          <w:sz w:val="24"/>
          <w:szCs w:val="24"/>
        </w:rPr>
        <w:t xml:space="preserve"> plaintiff opened an agreed grower number 591 with the 1</w:t>
      </w:r>
      <w:r w:rsidR="00486096" w:rsidRPr="00486096">
        <w:rPr>
          <w:rFonts w:ascii="Times New Roman" w:hAnsi="Times New Roman" w:cs="Times New Roman"/>
          <w:sz w:val="24"/>
          <w:szCs w:val="24"/>
          <w:vertAlign w:val="superscript"/>
        </w:rPr>
        <w:t>st</w:t>
      </w:r>
      <w:r w:rsidR="00486096">
        <w:rPr>
          <w:rFonts w:ascii="Times New Roman" w:hAnsi="Times New Roman" w:cs="Times New Roman"/>
          <w:sz w:val="24"/>
          <w:szCs w:val="24"/>
        </w:rPr>
        <w:t xml:space="preserve"> defendant in terms of which all revenue of any sugar cane grown on the said piece</w:t>
      </w:r>
      <w:r w:rsidR="00237B84">
        <w:rPr>
          <w:rFonts w:ascii="Times New Roman" w:hAnsi="Times New Roman" w:cs="Times New Roman"/>
          <w:sz w:val="24"/>
          <w:szCs w:val="24"/>
        </w:rPr>
        <w:t>s</w:t>
      </w:r>
      <w:r w:rsidR="00486096">
        <w:rPr>
          <w:rFonts w:ascii="Times New Roman" w:hAnsi="Times New Roman" w:cs="Times New Roman"/>
          <w:sz w:val="24"/>
          <w:szCs w:val="24"/>
        </w:rPr>
        <w:t xml:space="preserve"> of land would be paid through the said grower number. </w:t>
      </w:r>
      <w:r>
        <w:rPr>
          <w:rFonts w:ascii="Times New Roman" w:hAnsi="Times New Roman" w:cs="Times New Roman"/>
          <w:sz w:val="24"/>
          <w:szCs w:val="24"/>
        </w:rPr>
        <w:t xml:space="preserve"> </w:t>
      </w:r>
      <w:r w:rsidR="00237B84">
        <w:rPr>
          <w:rFonts w:ascii="Times New Roman" w:hAnsi="Times New Roman" w:cs="Times New Roman"/>
          <w:sz w:val="24"/>
          <w:szCs w:val="24"/>
        </w:rPr>
        <w:t>T</w:t>
      </w:r>
      <w:r w:rsidR="00606934">
        <w:rPr>
          <w:rFonts w:ascii="Times New Roman" w:hAnsi="Times New Roman" w:cs="Times New Roman"/>
          <w:sz w:val="24"/>
          <w:szCs w:val="24"/>
        </w:rPr>
        <w:t>he plaintiffs also asserted that</w:t>
      </w:r>
      <w:r w:rsidR="00237B84">
        <w:rPr>
          <w:rFonts w:ascii="Times New Roman" w:hAnsi="Times New Roman" w:cs="Times New Roman"/>
          <w:sz w:val="24"/>
          <w:szCs w:val="24"/>
        </w:rPr>
        <w:t xml:space="preserve"> the 1</w:t>
      </w:r>
      <w:r w:rsidR="00237B84" w:rsidRPr="00237B84">
        <w:rPr>
          <w:rFonts w:ascii="Times New Roman" w:hAnsi="Times New Roman" w:cs="Times New Roman"/>
          <w:sz w:val="24"/>
          <w:szCs w:val="24"/>
          <w:vertAlign w:val="superscript"/>
        </w:rPr>
        <w:t>st</w:t>
      </w:r>
      <w:r w:rsidR="00237B84">
        <w:rPr>
          <w:rFonts w:ascii="Times New Roman" w:hAnsi="Times New Roman" w:cs="Times New Roman"/>
          <w:sz w:val="24"/>
          <w:szCs w:val="24"/>
        </w:rPr>
        <w:t xml:space="preserve"> defendant and/or the 2</w:t>
      </w:r>
      <w:r w:rsidR="00237B84" w:rsidRPr="00237B84">
        <w:rPr>
          <w:rFonts w:ascii="Times New Roman" w:hAnsi="Times New Roman" w:cs="Times New Roman"/>
          <w:sz w:val="24"/>
          <w:szCs w:val="24"/>
          <w:vertAlign w:val="superscript"/>
        </w:rPr>
        <w:t>nd</w:t>
      </w:r>
      <w:r w:rsidR="00237B84">
        <w:rPr>
          <w:rFonts w:ascii="Times New Roman" w:hAnsi="Times New Roman" w:cs="Times New Roman"/>
          <w:sz w:val="24"/>
          <w:szCs w:val="24"/>
        </w:rPr>
        <w:t xml:space="preserve"> defendant unlawful</w:t>
      </w:r>
      <w:r w:rsidR="007E2FCF">
        <w:rPr>
          <w:rFonts w:ascii="Times New Roman" w:hAnsi="Times New Roman" w:cs="Times New Roman"/>
          <w:sz w:val="24"/>
          <w:szCs w:val="24"/>
        </w:rPr>
        <w:t>ly</w:t>
      </w:r>
      <w:r w:rsidR="009939A2">
        <w:rPr>
          <w:rFonts w:ascii="Times New Roman" w:hAnsi="Times New Roman" w:cs="Times New Roman"/>
          <w:sz w:val="24"/>
          <w:szCs w:val="24"/>
        </w:rPr>
        <w:t xml:space="preserve"> diverted funds</w:t>
      </w:r>
      <w:r w:rsidR="00237B84">
        <w:rPr>
          <w:rFonts w:ascii="Times New Roman" w:hAnsi="Times New Roman" w:cs="Times New Roman"/>
          <w:sz w:val="24"/>
          <w:szCs w:val="24"/>
        </w:rPr>
        <w:t xml:space="preserve"> due to the 1</w:t>
      </w:r>
      <w:r w:rsidR="00237B84" w:rsidRPr="00237B84">
        <w:rPr>
          <w:rFonts w:ascii="Times New Roman" w:hAnsi="Times New Roman" w:cs="Times New Roman"/>
          <w:sz w:val="24"/>
          <w:szCs w:val="24"/>
          <w:vertAlign w:val="superscript"/>
        </w:rPr>
        <w:t>st</w:t>
      </w:r>
      <w:r w:rsidR="00237B84">
        <w:rPr>
          <w:rFonts w:ascii="Times New Roman" w:hAnsi="Times New Roman" w:cs="Times New Roman"/>
          <w:sz w:val="24"/>
          <w:szCs w:val="24"/>
        </w:rPr>
        <w:t xml:space="preserve"> </w:t>
      </w:r>
      <w:r w:rsidR="007E2FCF">
        <w:rPr>
          <w:rFonts w:ascii="Times New Roman" w:hAnsi="Times New Roman" w:cs="Times New Roman"/>
          <w:sz w:val="24"/>
          <w:szCs w:val="24"/>
        </w:rPr>
        <w:t>plaintiff into</w:t>
      </w:r>
      <w:r w:rsidR="00237B84">
        <w:rPr>
          <w:rFonts w:ascii="Times New Roman" w:hAnsi="Times New Roman" w:cs="Times New Roman"/>
          <w:sz w:val="24"/>
          <w:szCs w:val="24"/>
        </w:rPr>
        <w:t xml:space="preserve"> grower number</w:t>
      </w:r>
      <w:r w:rsidR="007E2FCF">
        <w:rPr>
          <w:rFonts w:ascii="Times New Roman" w:hAnsi="Times New Roman" w:cs="Times New Roman"/>
          <w:sz w:val="24"/>
          <w:szCs w:val="24"/>
        </w:rPr>
        <w:t xml:space="preserve"> 346 which had been unlawfully created by the 1</w:t>
      </w:r>
      <w:r w:rsidR="007E2FCF" w:rsidRPr="007E2FCF">
        <w:rPr>
          <w:rFonts w:ascii="Times New Roman" w:hAnsi="Times New Roman" w:cs="Times New Roman"/>
          <w:sz w:val="24"/>
          <w:szCs w:val="24"/>
          <w:vertAlign w:val="superscript"/>
        </w:rPr>
        <w:t>st</w:t>
      </w:r>
      <w:r w:rsidR="007E2FCF">
        <w:rPr>
          <w:rFonts w:ascii="Times New Roman" w:hAnsi="Times New Roman" w:cs="Times New Roman"/>
          <w:sz w:val="24"/>
          <w:szCs w:val="24"/>
        </w:rPr>
        <w:t xml:space="preserve"> defendant</w:t>
      </w:r>
      <w:r w:rsidR="00606934">
        <w:rPr>
          <w:rFonts w:ascii="Times New Roman" w:hAnsi="Times New Roman" w:cs="Times New Roman"/>
          <w:sz w:val="24"/>
          <w:szCs w:val="24"/>
        </w:rPr>
        <w:t xml:space="preserve"> sometime in 2014.</w:t>
      </w:r>
      <w:r w:rsidR="00477238">
        <w:rPr>
          <w:rFonts w:ascii="Times New Roman" w:hAnsi="Times New Roman" w:cs="Times New Roman"/>
          <w:sz w:val="24"/>
          <w:szCs w:val="24"/>
        </w:rPr>
        <w:t xml:space="preserve"> It was further averred by the plaintiffs that the 1</w:t>
      </w:r>
      <w:r w:rsidR="00477238" w:rsidRPr="00477238">
        <w:rPr>
          <w:rFonts w:ascii="Times New Roman" w:hAnsi="Times New Roman" w:cs="Times New Roman"/>
          <w:sz w:val="24"/>
          <w:szCs w:val="24"/>
          <w:vertAlign w:val="superscript"/>
        </w:rPr>
        <w:t>st</w:t>
      </w:r>
      <w:r w:rsidR="00477238">
        <w:rPr>
          <w:rFonts w:ascii="Times New Roman" w:hAnsi="Times New Roman" w:cs="Times New Roman"/>
          <w:sz w:val="24"/>
          <w:szCs w:val="24"/>
        </w:rPr>
        <w:t xml:space="preserve"> to 3</w:t>
      </w:r>
      <w:r w:rsidR="00477238" w:rsidRPr="00477238">
        <w:rPr>
          <w:rFonts w:ascii="Times New Roman" w:hAnsi="Times New Roman" w:cs="Times New Roman"/>
          <w:sz w:val="24"/>
          <w:szCs w:val="24"/>
          <w:vertAlign w:val="superscript"/>
        </w:rPr>
        <w:t>rd</w:t>
      </w:r>
      <w:r w:rsidR="00477238">
        <w:rPr>
          <w:rFonts w:ascii="Times New Roman" w:hAnsi="Times New Roman" w:cs="Times New Roman"/>
          <w:sz w:val="24"/>
          <w:szCs w:val="24"/>
        </w:rPr>
        <w:t xml:space="preserve"> defendants or one or more of them </w:t>
      </w:r>
      <w:r w:rsidR="009939A2">
        <w:rPr>
          <w:rFonts w:ascii="Times New Roman" w:hAnsi="Times New Roman" w:cs="Times New Roman"/>
          <w:sz w:val="24"/>
          <w:szCs w:val="24"/>
        </w:rPr>
        <w:t>acted in connivance and/or were each negligent and failed to exercise proper due care in changing or replacing grower number 591 with grower number 346.</w:t>
      </w:r>
    </w:p>
    <w:p w:rsidR="00E41530" w:rsidRDefault="00277E65" w:rsidP="00E415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77E65">
        <w:rPr>
          <w:rFonts w:ascii="Times New Roman" w:hAnsi="Times New Roman" w:cs="Times New Roman"/>
          <w:sz w:val="24"/>
          <w:szCs w:val="24"/>
          <w:vertAlign w:val="superscript"/>
        </w:rPr>
        <w:t>st</w:t>
      </w:r>
      <w:r>
        <w:rPr>
          <w:rFonts w:ascii="Times New Roman" w:hAnsi="Times New Roman" w:cs="Times New Roman"/>
          <w:sz w:val="24"/>
          <w:szCs w:val="24"/>
        </w:rPr>
        <w:t>, 2</w:t>
      </w:r>
      <w:r w:rsidRPr="00277E65">
        <w:rPr>
          <w:rFonts w:ascii="Times New Roman" w:hAnsi="Times New Roman" w:cs="Times New Roman"/>
          <w:sz w:val="24"/>
          <w:szCs w:val="24"/>
          <w:vertAlign w:val="superscript"/>
        </w:rPr>
        <w:t>nd</w:t>
      </w:r>
      <w:r>
        <w:rPr>
          <w:rFonts w:ascii="Times New Roman" w:hAnsi="Times New Roman" w:cs="Times New Roman"/>
          <w:sz w:val="24"/>
          <w:szCs w:val="24"/>
        </w:rPr>
        <w:t xml:space="preserve"> and</w:t>
      </w:r>
      <w:r w:rsidR="001D76AF">
        <w:rPr>
          <w:rFonts w:ascii="Times New Roman" w:hAnsi="Times New Roman" w:cs="Times New Roman"/>
          <w:sz w:val="24"/>
          <w:szCs w:val="24"/>
        </w:rPr>
        <w:t xml:space="preserve"> </w:t>
      </w:r>
      <w:r>
        <w:rPr>
          <w:rFonts w:ascii="Times New Roman" w:hAnsi="Times New Roman" w:cs="Times New Roman"/>
          <w:sz w:val="24"/>
          <w:szCs w:val="24"/>
        </w:rPr>
        <w:t>3</w:t>
      </w:r>
      <w:r w:rsidRPr="00277E6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1D76AF">
        <w:rPr>
          <w:rFonts w:ascii="Times New Roman" w:hAnsi="Times New Roman" w:cs="Times New Roman"/>
          <w:sz w:val="24"/>
          <w:szCs w:val="24"/>
        </w:rPr>
        <w:t>defendant</w:t>
      </w:r>
      <w:r>
        <w:rPr>
          <w:rFonts w:ascii="Times New Roman" w:hAnsi="Times New Roman" w:cs="Times New Roman"/>
          <w:sz w:val="24"/>
          <w:szCs w:val="24"/>
        </w:rPr>
        <w:t>s</w:t>
      </w:r>
      <w:r w:rsidR="001D76AF">
        <w:rPr>
          <w:rFonts w:ascii="Times New Roman" w:hAnsi="Times New Roman" w:cs="Times New Roman"/>
          <w:sz w:val="24"/>
          <w:szCs w:val="24"/>
        </w:rPr>
        <w:t xml:space="preserve"> </w:t>
      </w:r>
      <w:r w:rsidR="00B86B93">
        <w:rPr>
          <w:rFonts w:ascii="Times New Roman" w:hAnsi="Times New Roman" w:cs="Times New Roman"/>
          <w:sz w:val="24"/>
          <w:szCs w:val="24"/>
        </w:rPr>
        <w:t>entered</w:t>
      </w:r>
      <w:r w:rsidR="001D76AF">
        <w:rPr>
          <w:rFonts w:ascii="Times New Roman" w:hAnsi="Times New Roman" w:cs="Times New Roman"/>
          <w:sz w:val="24"/>
          <w:szCs w:val="24"/>
        </w:rPr>
        <w:t xml:space="preserve"> an appearance to defend </w:t>
      </w:r>
      <w:r w:rsidR="00905B83">
        <w:rPr>
          <w:rFonts w:ascii="Times New Roman" w:hAnsi="Times New Roman" w:cs="Times New Roman"/>
          <w:sz w:val="24"/>
          <w:szCs w:val="24"/>
        </w:rPr>
        <w:t xml:space="preserve">the claim </w:t>
      </w:r>
      <w:r w:rsidR="001D76AF">
        <w:rPr>
          <w:rFonts w:ascii="Times New Roman" w:hAnsi="Times New Roman" w:cs="Times New Roman"/>
          <w:sz w:val="24"/>
          <w:szCs w:val="24"/>
        </w:rPr>
        <w:t xml:space="preserve">and </w:t>
      </w:r>
      <w:r w:rsidR="00905B83">
        <w:rPr>
          <w:rFonts w:ascii="Times New Roman" w:hAnsi="Times New Roman" w:cs="Times New Roman"/>
          <w:sz w:val="24"/>
          <w:szCs w:val="24"/>
        </w:rPr>
        <w:t xml:space="preserve">later </w:t>
      </w:r>
      <w:r w:rsidR="008006B1">
        <w:rPr>
          <w:rFonts w:ascii="Times New Roman" w:hAnsi="Times New Roman" w:cs="Times New Roman"/>
          <w:sz w:val="24"/>
          <w:szCs w:val="24"/>
        </w:rPr>
        <w:t>filed a special plea stating</w:t>
      </w:r>
      <w:r w:rsidR="001D76AF">
        <w:rPr>
          <w:rFonts w:ascii="Times New Roman" w:hAnsi="Times New Roman" w:cs="Times New Roman"/>
          <w:sz w:val="24"/>
          <w:szCs w:val="24"/>
        </w:rPr>
        <w:t xml:space="preserve"> that </w:t>
      </w:r>
      <w:r>
        <w:rPr>
          <w:rFonts w:ascii="Times New Roman" w:hAnsi="Times New Roman" w:cs="Times New Roman"/>
          <w:sz w:val="24"/>
          <w:szCs w:val="24"/>
        </w:rPr>
        <w:t xml:space="preserve">grower number 346 was issued on or about 4 August 2014, and that summons in the matter was only served on </w:t>
      </w:r>
      <w:r w:rsidR="009A641C">
        <w:rPr>
          <w:rFonts w:ascii="Times New Roman" w:hAnsi="Times New Roman" w:cs="Times New Roman"/>
          <w:sz w:val="24"/>
          <w:szCs w:val="24"/>
        </w:rPr>
        <w:t>the 1</w:t>
      </w:r>
      <w:r w:rsidR="009A641C" w:rsidRPr="009A641C">
        <w:rPr>
          <w:rFonts w:ascii="Times New Roman" w:hAnsi="Times New Roman" w:cs="Times New Roman"/>
          <w:sz w:val="24"/>
          <w:szCs w:val="24"/>
          <w:vertAlign w:val="superscript"/>
        </w:rPr>
        <w:t>st</w:t>
      </w:r>
      <w:r w:rsidR="008D4589">
        <w:rPr>
          <w:rFonts w:ascii="Times New Roman" w:hAnsi="Times New Roman" w:cs="Times New Roman"/>
          <w:sz w:val="24"/>
          <w:szCs w:val="24"/>
        </w:rPr>
        <w:t>, 2</w:t>
      </w:r>
      <w:r w:rsidR="008D4589" w:rsidRPr="008D4589">
        <w:rPr>
          <w:rFonts w:ascii="Times New Roman" w:hAnsi="Times New Roman" w:cs="Times New Roman"/>
          <w:sz w:val="24"/>
          <w:szCs w:val="24"/>
          <w:vertAlign w:val="superscript"/>
        </w:rPr>
        <w:t>nd</w:t>
      </w:r>
      <w:r w:rsidR="008D4589">
        <w:rPr>
          <w:rFonts w:ascii="Times New Roman" w:hAnsi="Times New Roman" w:cs="Times New Roman"/>
          <w:sz w:val="24"/>
          <w:szCs w:val="24"/>
        </w:rPr>
        <w:t xml:space="preserve"> and 3</w:t>
      </w:r>
      <w:r w:rsidR="008D4589" w:rsidRPr="008D4589">
        <w:rPr>
          <w:rFonts w:ascii="Times New Roman" w:hAnsi="Times New Roman" w:cs="Times New Roman"/>
          <w:sz w:val="24"/>
          <w:szCs w:val="24"/>
          <w:vertAlign w:val="superscript"/>
        </w:rPr>
        <w:t>rd</w:t>
      </w:r>
      <w:r w:rsidR="008D4589">
        <w:rPr>
          <w:rFonts w:ascii="Times New Roman" w:hAnsi="Times New Roman" w:cs="Times New Roman"/>
          <w:sz w:val="24"/>
          <w:szCs w:val="24"/>
        </w:rPr>
        <w:t xml:space="preserve"> defendants </w:t>
      </w:r>
      <w:r w:rsidR="009A641C">
        <w:rPr>
          <w:rFonts w:ascii="Times New Roman" w:hAnsi="Times New Roman" w:cs="Times New Roman"/>
          <w:sz w:val="24"/>
          <w:szCs w:val="24"/>
        </w:rPr>
        <w:t>on 6 October 2017</w:t>
      </w:r>
      <w:r w:rsidR="008D4589">
        <w:rPr>
          <w:rFonts w:ascii="Times New Roman" w:hAnsi="Times New Roman" w:cs="Times New Roman"/>
          <w:sz w:val="24"/>
          <w:szCs w:val="24"/>
        </w:rPr>
        <w:t>.</w:t>
      </w:r>
      <w:r w:rsidR="00E41530">
        <w:rPr>
          <w:rFonts w:ascii="Times New Roman" w:hAnsi="Times New Roman" w:cs="Times New Roman"/>
          <w:sz w:val="24"/>
          <w:szCs w:val="24"/>
        </w:rPr>
        <w:t xml:space="preserve"> As a result, they said that the plaintiffs’ claim had been extinguished by operation of prescription, and prayed for its dismissal with costs.</w:t>
      </w:r>
    </w:p>
    <w:p w:rsidR="00277E65" w:rsidRDefault="00E41530" w:rsidP="00E415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replication to the special plea</w:t>
      </w:r>
      <w:r w:rsidR="005E439C">
        <w:rPr>
          <w:rFonts w:ascii="Times New Roman" w:hAnsi="Times New Roman" w:cs="Times New Roman"/>
          <w:sz w:val="24"/>
          <w:szCs w:val="24"/>
        </w:rPr>
        <w:t>, the plaintiffs averred that the claim had not yet prescribed, because the plaintiff’s cause of action is ongoing in that the unlawful divergence of funds into grower number 346 instead of grower number 591 is continuing.</w:t>
      </w:r>
      <w:r w:rsidR="00F21E66">
        <w:rPr>
          <w:rFonts w:ascii="Times New Roman" w:hAnsi="Times New Roman" w:cs="Times New Roman"/>
          <w:sz w:val="24"/>
          <w:szCs w:val="24"/>
        </w:rPr>
        <w:t xml:space="preserve"> In this respect, the plaintiffs argued that </w:t>
      </w:r>
      <w:r w:rsidR="00C50A9E">
        <w:rPr>
          <w:rFonts w:ascii="Times New Roman" w:hAnsi="Times New Roman" w:cs="Times New Roman"/>
          <w:sz w:val="24"/>
          <w:szCs w:val="24"/>
        </w:rPr>
        <w:t xml:space="preserve">the </w:t>
      </w:r>
      <w:r w:rsidR="00F21E66">
        <w:rPr>
          <w:rFonts w:ascii="Times New Roman" w:hAnsi="Times New Roman" w:cs="Times New Roman"/>
          <w:sz w:val="24"/>
          <w:szCs w:val="24"/>
        </w:rPr>
        <w:t>prescri</w:t>
      </w:r>
      <w:r w:rsidR="00C50A9E">
        <w:rPr>
          <w:rFonts w:ascii="Times New Roman" w:hAnsi="Times New Roman" w:cs="Times New Roman"/>
          <w:sz w:val="24"/>
          <w:szCs w:val="24"/>
        </w:rPr>
        <w:t>ptive period</w:t>
      </w:r>
      <w:r w:rsidR="00F21E66">
        <w:rPr>
          <w:rFonts w:ascii="Times New Roman" w:hAnsi="Times New Roman" w:cs="Times New Roman"/>
          <w:sz w:val="24"/>
          <w:szCs w:val="24"/>
        </w:rPr>
        <w:t xml:space="preserve"> is calculated when all facts that constitute the cause of action are completed. </w:t>
      </w:r>
      <w:r w:rsidR="005C5177">
        <w:rPr>
          <w:rFonts w:ascii="Times New Roman" w:hAnsi="Times New Roman" w:cs="Times New Roman"/>
          <w:sz w:val="24"/>
          <w:szCs w:val="24"/>
        </w:rPr>
        <w:t>Additionally, the plaintiffs stated that the running of prescription was interrupted by judicial process, namely, the institution of pr</w:t>
      </w:r>
      <w:r w:rsidR="00294D68">
        <w:rPr>
          <w:rFonts w:ascii="Times New Roman" w:hAnsi="Times New Roman" w:cs="Times New Roman"/>
          <w:sz w:val="24"/>
          <w:szCs w:val="24"/>
        </w:rPr>
        <w:t>oceedings under HC 12692/16, which initially involved the plaintiffs and the 4</w:t>
      </w:r>
      <w:r w:rsidR="00294D68" w:rsidRPr="00294D68">
        <w:rPr>
          <w:rFonts w:ascii="Times New Roman" w:hAnsi="Times New Roman" w:cs="Times New Roman"/>
          <w:sz w:val="24"/>
          <w:szCs w:val="24"/>
          <w:vertAlign w:val="superscript"/>
        </w:rPr>
        <w:t>th</w:t>
      </w:r>
      <w:r w:rsidR="00294D68">
        <w:rPr>
          <w:rFonts w:ascii="Times New Roman" w:hAnsi="Times New Roman" w:cs="Times New Roman"/>
          <w:sz w:val="24"/>
          <w:szCs w:val="24"/>
        </w:rPr>
        <w:t xml:space="preserve"> </w:t>
      </w:r>
      <w:r w:rsidR="0065134E">
        <w:rPr>
          <w:rFonts w:ascii="Times New Roman" w:hAnsi="Times New Roman" w:cs="Times New Roman"/>
          <w:sz w:val="24"/>
          <w:szCs w:val="24"/>
        </w:rPr>
        <w:t>defendant</w:t>
      </w:r>
      <w:r w:rsidR="00294D68">
        <w:rPr>
          <w:rFonts w:ascii="Times New Roman" w:hAnsi="Times New Roman" w:cs="Times New Roman"/>
          <w:sz w:val="24"/>
          <w:szCs w:val="24"/>
        </w:rPr>
        <w:t>.</w:t>
      </w:r>
      <w:r w:rsidR="006B6CA6">
        <w:rPr>
          <w:rFonts w:ascii="Times New Roman" w:hAnsi="Times New Roman" w:cs="Times New Roman"/>
          <w:sz w:val="24"/>
          <w:szCs w:val="24"/>
        </w:rPr>
        <w:t xml:space="preserve"> They proceeded to argue that HC 12692/16 was finalised on 13 July 2018 by way of an order by consent.</w:t>
      </w:r>
      <w:r w:rsidR="00FE44E6">
        <w:rPr>
          <w:rFonts w:ascii="Times New Roman" w:hAnsi="Times New Roman" w:cs="Times New Roman"/>
          <w:sz w:val="24"/>
          <w:szCs w:val="24"/>
        </w:rPr>
        <w:t xml:space="preserve"> </w:t>
      </w:r>
      <w:r w:rsidR="00196CC1">
        <w:rPr>
          <w:rFonts w:ascii="Times New Roman" w:hAnsi="Times New Roman" w:cs="Times New Roman"/>
          <w:sz w:val="24"/>
          <w:szCs w:val="24"/>
        </w:rPr>
        <w:t>The plaintiffs further stated that there were other proceeding under HC 7249/17 instituted by the plaintiffs and the 4</w:t>
      </w:r>
      <w:r w:rsidR="00196CC1" w:rsidRPr="00196CC1">
        <w:rPr>
          <w:rFonts w:ascii="Times New Roman" w:hAnsi="Times New Roman" w:cs="Times New Roman"/>
          <w:sz w:val="24"/>
          <w:szCs w:val="24"/>
          <w:vertAlign w:val="superscript"/>
        </w:rPr>
        <w:t>th</w:t>
      </w:r>
      <w:r w:rsidR="00196CC1">
        <w:rPr>
          <w:rFonts w:ascii="Times New Roman" w:hAnsi="Times New Roman" w:cs="Times New Roman"/>
          <w:sz w:val="24"/>
          <w:szCs w:val="24"/>
        </w:rPr>
        <w:t xml:space="preserve"> defendant against the 1</w:t>
      </w:r>
      <w:r w:rsidR="00196CC1" w:rsidRPr="00196CC1">
        <w:rPr>
          <w:rFonts w:ascii="Times New Roman" w:hAnsi="Times New Roman" w:cs="Times New Roman"/>
          <w:sz w:val="24"/>
          <w:szCs w:val="24"/>
          <w:vertAlign w:val="superscript"/>
        </w:rPr>
        <w:t>st</w:t>
      </w:r>
      <w:r w:rsidR="00196CC1">
        <w:rPr>
          <w:rFonts w:ascii="Times New Roman" w:hAnsi="Times New Roman" w:cs="Times New Roman"/>
          <w:sz w:val="24"/>
          <w:szCs w:val="24"/>
        </w:rPr>
        <w:t xml:space="preserve"> and 2</w:t>
      </w:r>
      <w:r w:rsidR="00196CC1" w:rsidRPr="00196CC1">
        <w:rPr>
          <w:rFonts w:ascii="Times New Roman" w:hAnsi="Times New Roman" w:cs="Times New Roman"/>
          <w:sz w:val="24"/>
          <w:szCs w:val="24"/>
          <w:vertAlign w:val="superscript"/>
        </w:rPr>
        <w:t>nd</w:t>
      </w:r>
      <w:r w:rsidR="00196CC1">
        <w:rPr>
          <w:rFonts w:ascii="Times New Roman" w:hAnsi="Times New Roman" w:cs="Times New Roman"/>
          <w:sz w:val="24"/>
          <w:szCs w:val="24"/>
        </w:rPr>
        <w:t xml:space="preserve"> </w:t>
      </w:r>
      <w:r w:rsidR="00246B7E">
        <w:rPr>
          <w:rFonts w:ascii="Times New Roman" w:hAnsi="Times New Roman" w:cs="Times New Roman"/>
          <w:sz w:val="24"/>
          <w:szCs w:val="24"/>
        </w:rPr>
        <w:t>defendants, which resulted in this court granting an interim order on 9 August 2017.</w:t>
      </w:r>
      <w:r w:rsidR="00432362">
        <w:rPr>
          <w:rFonts w:ascii="Times New Roman" w:hAnsi="Times New Roman" w:cs="Times New Roman"/>
          <w:sz w:val="24"/>
          <w:szCs w:val="24"/>
        </w:rPr>
        <w:t xml:space="preserve"> Accordingly, the plaintiffs submitted that these proceedings interrupted the running of prescription, as did court process under HC 8130/17.</w:t>
      </w:r>
    </w:p>
    <w:p w:rsidR="00782B0C" w:rsidRDefault="00782B0C" w:rsidP="00E415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matter was set down for trial</w:t>
      </w:r>
      <w:r w:rsidR="00CE48C0">
        <w:rPr>
          <w:rFonts w:ascii="Times New Roman" w:hAnsi="Times New Roman" w:cs="Times New Roman"/>
          <w:sz w:val="24"/>
          <w:szCs w:val="24"/>
        </w:rPr>
        <w:t xml:space="preserve"> before me</w:t>
      </w:r>
      <w:r>
        <w:rPr>
          <w:rFonts w:ascii="Times New Roman" w:hAnsi="Times New Roman" w:cs="Times New Roman"/>
          <w:sz w:val="24"/>
          <w:szCs w:val="24"/>
        </w:rPr>
        <w:t xml:space="preserve"> </w:t>
      </w:r>
      <w:r w:rsidR="0099511A">
        <w:rPr>
          <w:rFonts w:ascii="Times New Roman" w:hAnsi="Times New Roman" w:cs="Times New Roman"/>
          <w:sz w:val="24"/>
          <w:szCs w:val="24"/>
        </w:rPr>
        <w:t>on 7</w:t>
      </w:r>
      <w:r w:rsidR="00DB44D4">
        <w:rPr>
          <w:rFonts w:ascii="Times New Roman" w:hAnsi="Times New Roman" w:cs="Times New Roman"/>
          <w:sz w:val="24"/>
          <w:szCs w:val="24"/>
        </w:rPr>
        <w:t xml:space="preserve"> August 2020.</w:t>
      </w:r>
      <w:r w:rsidR="00AB75D8">
        <w:rPr>
          <w:rFonts w:ascii="Times New Roman" w:hAnsi="Times New Roman" w:cs="Times New Roman"/>
          <w:sz w:val="24"/>
          <w:szCs w:val="24"/>
        </w:rPr>
        <w:t xml:space="preserve"> T</w:t>
      </w:r>
      <w:r w:rsidR="00B41B3E">
        <w:rPr>
          <w:rFonts w:ascii="Times New Roman" w:hAnsi="Times New Roman" w:cs="Times New Roman"/>
          <w:sz w:val="24"/>
          <w:szCs w:val="24"/>
        </w:rPr>
        <w:t xml:space="preserve">he </w:t>
      </w:r>
      <w:r w:rsidR="00AB75D8">
        <w:rPr>
          <w:rFonts w:ascii="Times New Roman" w:hAnsi="Times New Roman" w:cs="Times New Roman"/>
          <w:sz w:val="24"/>
          <w:szCs w:val="24"/>
        </w:rPr>
        <w:t>parties were agreed that</w:t>
      </w:r>
      <w:r w:rsidR="00B41B3E">
        <w:rPr>
          <w:rFonts w:ascii="Times New Roman" w:hAnsi="Times New Roman" w:cs="Times New Roman"/>
          <w:sz w:val="24"/>
          <w:szCs w:val="24"/>
        </w:rPr>
        <w:t xml:space="preserve"> the issue of whether</w:t>
      </w:r>
      <w:r w:rsidR="001B7D6F">
        <w:rPr>
          <w:rFonts w:ascii="Times New Roman" w:hAnsi="Times New Roman" w:cs="Times New Roman"/>
          <w:sz w:val="24"/>
          <w:szCs w:val="24"/>
        </w:rPr>
        <w:t xml:space="preserve"> or not</w:t>
      </w:r>
      <w:r w:rsidR="00B41B3E">
        <w:rPr>
          <w:rFonts w:ascii="Times New Roman" w:hAnsi="Times New Roman" w:cs="Times New Roman"/>
          <w:sz w:val="24"/>
          <w:szCs w:val="24"/>
        </w:rPr>
        <w:t xml:space="preserve"> the claim by the plaintiffs had been extinguished by the operation of prescription</w:t>
      </w:r>
      <w:r w:rsidR="00AB75D8">
        <w:rPr>
          <w:rFonts w:ascii="Times New Roman" w:hAnsi="Times New Roman" w:cs="Times New Roman"/>
          <w:sz w:val="24"/>
          <w:szCs w:val="24"/>
        </w:rPr>
        <w:t xml:space="preserve"> had to be disposed of first</w:t>
      </w:r>
      <w:r w:rsidR="00B41B3E">
        <w:rPr>
          <w:rFonts w:ascii="Times New Roman" w:hAnsi="Times New Roman" w:cs="Times New Roman"/>
          <w:sz w:val="24"/>
          <w:szCs w:val="24"/>
        </w:rPr>
        <w:t>.</w:t>
      </w:r>
      <w:r w:rsidR="00AB75D8">
        <w:rPr>
          <w:rFonts w:ascii="Times New Roman" w:hAnsi="Times New Roman" w:cs="Times New Roman"/>
          <w:sz w:val="24"/>
          <w:szCs w:val="24"/>
        </w:rPr>
        <w:t xml:space="preserve"> I therefore directed that evidence </w:t>
      </w:r>
      <w:r w:rsidR="00965ECD">
        <w:rPr>
          <w:rFonts w:ascii="Times New Roman" w:hAnsi="Times New Roman" w:cs="Times New Roman"/>
          <w:sz w:val="24"/>
          <w:szCs w:val="24"/>
        </w:rPr>
        <w:t>be led to establish when prescription began to run.</w:t>
      </w:r>
      <w:r w:rsidR="009E6E18">
        <w:rPr>
          <w:rFonts w:ascii="Times New Roman" w:hAnsi="Times New Roman" w:cs="Times New Roman"/>
          <w:sz w:val="24"/>
          <w:szCs w:val="24"/>
        </w:rPr>
        <w:t xml:space="preserve"> I wish to state from the onset t</w:t>
      </w:r>
      <w:r w:rsidR="009321D6">
        <w:rPr>
          <w:rFonts w:ascii="Times New Roman" w:hAnsi="Times New Roman" w:cs="Times New Roman"/>
          <w:sz w:val="24"/>
          <w:szCs w:val="24"/>
        </w:rPr>
        <w:t>hat it seems to be common cause</w:t>
      </w:r>
      <w:r w:rsidR="009E6E18">
        <w:rPr>
          <w:rFonts w:ascii="Times New Roman" w:hAnsi="Times New Roman" w:cs="Times New Roman"/>
          <w:sz w:val="24"/>
          <w:szCs w:val="24"/>
        </w:rPr>
        <w:t xml:space="preserve"> that what gave rise to the cause of action is the </w:t>
      </w:r>
      <w:r w:rsidR="00460B0C">
        <w:rPr>
          <w:rFonts w:ascii="Times New Roman" w:hAnsi="Times New Roman" w:cs="Times New Roman"/>
          <w:sz w:val="24"/>
          <w:szCs w:val="24"/>
        </w:rPr>
        <w:t>creation of grower number 346, which the plaintiffs averred was used to divert funds which should have been directed to grower number 591.</w:t>
      </w:r>
      <w:r w:rsidR="009321D6">
        <w:rPr>
          <w:rFonts w:ascii="Times New Roman" w:hAnsi="Times New Roman" w:cs="Times New Roman"/>
          <w:sz w:val="24"/>
          <w:szCs w:val="24"/>
        </w:rPr>
        <w:t xml:space="preserve"> That is evident from the pleadings on record.</w:t>
      </w:r>
    </w:p>
    <w:p w:rsidR="0035383C" w:rsidRDefault="001E4F3D" w:rsidP="00E415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from the 2</w:t>
      </w:r>
      <w:r w:rsidRPr="001E4F3D">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(Mr Tony Renato Sarpo), who testified that the grower number created by the 1</w:t>
      </w:r>
      <w:r w:rsidRPr="001E4F3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from the inception was 591, and that was the grower number through which sugar cane proceeds were paid into the 1</w:t>
      </w:r>
      <w:r w:rsidRPr="001E4F3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a</w:t>
      </w:r>
      <w:r w:rsidR="00C80FD1">
        <w:rPr>
          <w:rFonts w:ascii="Times New Roman" w:hAnsi="Times New Roman" w:cs="Times New Roman"/>
          <w:sz w:val="24"/>
          <w:szCs w:val="24"/>
        </w:rPr>
        <w:t>ccount at CBZ Bank Limited (</w:t>
      </w:r>
      <w:r>
        <w:rPr>
          <w:rFonts w:ascii="Times New Roman" w:hAnsi="Times New Roman" w:cs="Times New Roman"/>
          <w:sz w:val="24"/>
          <w:szCs w:val="24"/>
        </w:rPr>
        <w:t>4</w:t>
      </w:r>
      <w:r w:rsidRPr="001E4F3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422E2F">
        <w:rPr>
          <w:rFonts w:ascii="Times New Roman" w:hAnsi="Times New Roman" w:cs="Times New Roman"/>
          <w:sz w:val="24"/>
          <w:szCs w:val="24"/>
        </w:rPr>
        <w:t xml:space="preserve"> </w:t>
      </w:r>
      <w:r w:rsidR="00C80FD1">
        <w:rPr>
          <w:rFonts w:ascii="Times New Roman" w:hAnsi="Times New Roman" w:cs="Times New Roman"/>
          <w:sz w:val="24"/>
          <w:szCs w:val="24"/>
        </w:rPr>
        <w:t>Mr Sarpo testified that the 1</w:t>
      </w:r>
      <w:r w:rsidR="00C80FD1" w:rsidRPr="00C80FD1">
        <w:rPr>
          <w:rFonts w:ascii="Times New Roman" w:hAnsi="Times New Roman" w:cs="Times New Roman"/>
          <w:sz w:val="24"/>
          <w:szCs w:val="24"/>
          <w:vertAlign w:val="superscript"/>
        </w:rPr>
        <w:t>st</w:t>
      </w:r>
      <w:r w:rsidR="00C80FD1">
        <w:rPr>
          <w:rFonts w:ascii="Times New Roman" w:hAnsi="Times New Roman" w:cs="Times New Roman"/>
          <w:sz w:val="24"/>
          <w:szCs w:val="24"/>
        </w:rPr>
        <w:t xml:space="preserve"> plaintiff had a loan facility with CBZ Bank</w:t>
      </w:r>
      <w:r w:rsidR="00E11B6B">
        <w:rPr>
          <w:rFonts w:ascii="Times New Roman" w:hAnsi="Times New Roman" w:cs="Times New Roman"/>
          <w:sz w:val="24"/>
          <w:szCs w:val="24"/>
        </w:rPr>
        <w:t xml:space="preserve"> which was serviced by proceeds from the sugar cane crop.</w:t>
      </w:r>
      <w:r w:rsidR="00C80FD1">
        <w:rPr>
          <w:rFonts w:ascii="Times New Roman" w:hAnsi="Times New Roman" w:cs="Times New Roman"/>
          <w:sz w:val="24"/>
          <w:szCs w:val="24"/>
        </w:rPr>
        <w:t xml:space="preserve"> </w:t>
      </w:r>
      <w:r w:rsidR="00422E2F">
        <w:rPr>
          <w:rFonts w:ascii="Times New Roman" w:hAnsi="Times New Roman" w:cs="Times New Roman"/>
          <w:sz w:val="24"/>
          <w:szCs w:val="24"/>
        </w:rPr>
        <w:t>He stated that he was not aware that a new grower number (346) had been created until he got a letter from the 4</w:t>
      </w:r>
      <w:r w:rsidR="00422E2F" w:rsidRPr="00422E2F">
        <w:rPr>
          <w:rFonts w:ascii="Times New Roman" w:hAnsi="Times New Roman" w:cs="Times New Roman"/>
          <w:sz w:val="24"/>
          <w:szCs w:val="24"/>
          <w:vertAlign w:val="superscript"/>
        </w:rPr>
        <w:t>th</w:t>
      </w:r>
      <w:r w:rsidR="00422E2F">
        <w:rPr>
          <w:rFonts w:ascii="Times New Roman" w:hAnsi="Times New Roman" w:cs="Times New Roman"/>
          <w:sz w:val="24"/>
          <w:szCs w:val="24"/>
        </w:rPr>
        <w:t xml:space="preserve"> respondent</w:t>
      </w:r>
      <w:r w:rsidR="00BA0AC2">
        <w:rPr>
          <w:rFonts w:ascii="Times New Roman" w:hAnsi="Times New Roman" w:cs="Times New Roman"/>
          <w:sz w:val="24"/>
          <w:szCs w:val="24"/>
        </w:rPr>
        <w:t>, sometime in 2015,</w:t>
      </w:r>
      <w:r w:rsidR="00422E2F">
        <w:rPr>
          <w:rFonts w:ascii="Times New Roman" w:hAnsi="Times New Roman" w:cs="Times New Roman"/>
          <w:sz w:val="24"/>
          <w:szCs w:val="24"/>
        </w:rPr>
        <w:t xml:space="preserve"> advising that the 1</w:t>
      </w:r>
      <w:r w:rsidR="00422E2F" w:rsidRPr="00422E2F">
        <w:rPr>
          <w:rFonts w:ascii="Times New Roman" w:hAnsi="Times New Roman" w:cs="Times New Roman"/>
          <w:sz w:val="24"/>
          <w:szCs w:val="24"/>
          <w:vertAlign w:val="superscript"/>
        </w:rPr>
        <w:t>st</w:t>
      </w:r>
      <w:r w:rsidR="00422E2F">
        <w:rPr>
          <w:rFonts w:ascii="Times New Roman" w:hAnsi="Times New Roman" w:cs="Times New Roman"/>
          <w:sz w:val="24"/>
          <w:szCs w:val="24"/>
        </w:rPr>
        <w:t xml:space="preserve"> plaintiff’s loan account was heavily in arrears.</w:t>
      </w:r>
      <w:r w:rsidR="00E06C99">
        <w:rPr>
          <w:rFonts w:ascii="Times New Roman" w:hAnsi="Times New Roman" w:cs="Times New Roman"/>
          <w:sz w:val="24"/>
          <w:szCs w:val="24"/>
        </w:rPr>
        <w:t xml:space="preserve"> </w:t>
      </w:r>
      <w:r w:rsidR="0035383C">
        <w:rPr>
          <w:rFonts w:ascii="Times New Roman" w:hAnsi="Times New Roman" w:cs="Times New Roman"/>
          <w:sz w:val="24"/>
          <w:szCs w:val="24"/>
        </w:rPr>
        <w:t>The said letter appears on page 253 of the record and reads as follows:</w:t>
      </w:r>
    </w:p>
    <w:p w:rsidR="0035383C" w:rsidRPr="00911FAF" w:rsidRDefault="0035383C" w:rsidP="00911FAF">
      <w:pPr>
        <w:pStyle w:val="NoSpacing"/>
        <w:spacing w:line="360" w:lineRule="auto"/>
        <w:jc w:val="both"/>
        <w:rPr>
          <w:rFonts w:ascii="Times New Roman" w:hAnsi="Times New Roman" w:cs="Times New Roman"/>
          <w:sz w:val="12"/>
          <w:szCs w:val="12"/>
        </w:rPr>
      </w:pPr>
    </w:p>
    <w:p w:rsidR="0035383C" w:rsidRPr="00AC5DD8" w:rsidRDefault="004E4465" w:rsidP="00FC0E9A">
      <w:pPr>
        <w:pStyle w:val="NoSpacing"/>
        <w:ind w:firstLine="720"/>
        <w:jc w:val="both"/>
        <w:rPr>
          <w:rFonts w:ascii="Times New Roman" w:hAnsi="Times New Roman" w:cs="Times New Roman"/>
        </w:rPr>
      </w:pPr>
      <w:r w:rsidRPr="00AC5DD8">
        <w:rPr>
          <w:rFonts w:ascii="Times New Roman" w:hAnsi="Times New Roman" w:cs="Times New Roman"/>
        </w:rPr>
        <w:t>“Mr Tony Sarpo</w:t>
      </w:r>
    </w:p>
    <w:p w:rsidR="0031358A" w:rsidRPr="00AC5DD8" w:rsidRDefault="0031358A" w:rsidP="00FC0E9A">
      <w:pPr>
        <w:pStyle w:val="NoSpacing"/>
        <w:ind w:firstLine="720"/>
        <w:jc w:val="both"/>
        <w:rPr>
          <w:rFonts w:ascii="Times New Roman" w:hAnsi="Times New Roman" w:cs="Times New Roman"/>
        </w:rPr>
      </w:pPr>
      <w:r w:rsidRPr="00AC5DD8">
        <w:rPr>
          <w:rFonts w:ascii="Times New Roman" w:hAnsi="Times New Roman" w:cs="Times New Roman"/>
        </w:rPr>
        <w:t>14 Martin Drive</w:t>
      </w:r>
    </w:p>
    <w:p w:rsidR="0031358A" w:rsidRPr="00AC5DD8" w:rsidRDefault="00FC0E9A" w:rsidP="00FC0E9A">
      <w:pPr>
        <w:pStyle w:val="NoSpacing"/>
        <w:ind w:firstLine="720"/>
        <w:jc w:val="both"/>
        <w:rPr>
          <w:rFonts w:ascii="Times New Roman" w:hAnsi="Times New Roman" w:cs="Times New Roman"/>
        </w:rPr>
      </w:pPr>
      <w:r w:rsidRPr="00AC5DD8">
        <w:rPr>
          <w:rFonts w:ascii="Times New Roman" w:hAnsi="Times New Roman" w:cs="Times New Roman"/>
        </w:rPr>
        <w:t xml:space="preserve">Msasa </w:t>
      </w:r>
    </w:p>
    <w:p w:rsidR="00FC0E9A" w:rsidRPr="00AC5DD8" w:rsidRDefault="00FC0E9A" w:rsidP="00FC0E9A">
      <w:pPr>
        <w:pStyle w:val="NoSpacing"/>
        <w:ind w:firstLine="720"/>
        <w:jc w:val="both"/>
        <w:rPr>
          <w:rFonts w:ascii="Times New Roman" w:hAnsi="Times New Roman" w:cs="Times New Roman"/>
          <w:u w:val="single"/>
        </w:rPr>
      </w:pPr>
      <w:r w:rsidRPr="00AC5DD8">
        <w:rPr>
          <w:rFonts w:ascii="Times New Roman" w:hAnsi="Times New Roman" w:cs="Times New Roman"/>
          <w:u w:val="single"/>
        </w:rPr>
        <w:t>HARARE</w:t>
      </w:r>
    </w:p>
    <w:p w:rsidR="00FC0E9A" w:rsidRPr="002E12FE" w:rsidRDefault="00FC0E9A" w:rsidP="00FC0E9A">
      <w:pPr>
        <w:pStyle w:val="NoSpacing"/>
        <w:ind w:firstLine="720"/>
        <w:jc w:val="both"/>
        <w:rPr>
          <w:rFonts w:ascii="Times New Roman" w:hAnsi="Times New Roman" w:cs="Times New Roman"/>
          <w:sz w:val="16"/>
          <w:szCs w:val="16"/>
          <w:u w:val="single"/>
        </w:rPr>
      </w:pPr>
    </w:p>
    <w:p w:rsidR="00FC0E9A" w:rsidRPr="00AC5DD8" w:rsidRDefault="00FC0E9A" w:rsidP="00FC0E9A">
      <w:pPr>
        <w:pStyle w:val="NoSpacing"/>
        <w:ind w:firstLine="720"/>
        <w:jc w:val="both"/>
        <w:rPr>
          <w:rFonts w:ascii="Times New Roman" w:hAnsi="Times New Roman" w:cs="Times New Roman"/>
        </w:rPr>
      </w:pPr>
      <w:r w:rsidRPr="00AC5DD8">
        <w:rPr>
          <w:rFonts w:ascii="Times New Roman" w:hAnsi="Times New Roman" w:cs="Times New Roman"/>
        </w:rPr>
        <w:t>Dear Sir</w:t>
      </w:r>
    </w:p>
    <w:p w:rsidR="00FC0E9A" w:rsidRPr="002E12FE" w:rsidRDefault="00FC0E9A" w:rsidP="00FC0E9A">
      <w:pPr>
        <w:pStyle w:val="NoSpacing"/>
        <w:ind w:firstLine="720"/>
        <w:jc w:val="both"/>
        <w:rPr>
          <w:rFonts w:ascii="Times New Roman" w:hAnsi="Times New Roman" w:cs="Times New Roman"/>
          <w:sz w:val="16"/>
          <w:szCs w:val="16"/>
        </w:rPr>
      </w:pPr>
    </w:p>
    <w:p w:rsidR="00FC0E9A" w:rsidRPr="00AC5DD8" w:rsidRDefault="00FC0E9A" w:rsidP="00FC0E9A">
      <w:pPr>
        <w:pStyle w:val="NoSpacing"/>
        <w:ind w:left="720"/>
        <w:jc w:val="both"/>
        <w:rPr>
          <w:rFonts w:ascii="Times New Roman" w:hAnsi="Times New Roman" w:cs="Times New Roman"/>
        </w:rPr>
      </w:pPr>
      <w:r w:rsidRPr="00AC5DD8">
        <w:rPr>
          <w:rFonts w:ascii="Times New Roman" w:hAnsi="Times New Roman" w:cs="Times New Roman"/>
        </w:rPr>
        <w:t>REF: DEMAND FOR REGULARISATION OF YOUR HOTHFIELDS ENTERPRISES PL ACCOUT 02820684200027</w:t>
      </w:r>
    </w:p>
    <w:p w:rsidR="000B0E56" w:rsidRPr="002E12FE" w:rsidRDefault="000B0E56" w:rsidP="00FC0E9A">
      <w:pPr>
        <w:pStyle w:val="NoSpacing"/>
        <w:ind w:left="720"/>
        <w:jc w:val="both"/>
        <w:rPr>
          <w:rFonts w:ascii="Times New Roman" w:hAnsi="Times New Roman" w:cs="Times New Roman"/>
          <w:sz w:val="16"/>
          <w:szCs w:val="16"/>
        </w:rPr>
      </w:pPr>
    </w:p>
    <w:p w:rsidR="000B0E56" w:rsidRPr="00AC5DD8" w:rsidRDefault="000B0E56" w:rsidP="00FC0E9A">
      <w:pPr>
        <w:pStyle w:val="NoSpacing"/>
        <w:ind w:left="720"/>
        <w:jc w:val="both"/>
        <w:rPr>
          <w:rFonts w:ascii="Times New Roman" w:hAnsi="Times New Roman" w:cs="Times New Roman"/>
        </w:rPr>
      </w:pPr>
      <w:r w:rsidRPr="00AC5DD8">
        <w:rPr>
          <w:rFonts w:ascii="Times New Roman" w:hAnsi="Times New Roman" w:cs="Times New Roman"/>
        </w:rPr>
        <w:t xml:space="preserve">We refer to the above and would like to express our concern on the growth of your debt </w:t>
      </w:r>
      <w:r w:rsidR="00B77CDE">
        <w:rPr>
          <w:rFonts w:ascii="Times New Roman" w:hAnsi="Times New Roman" w:cs="Times New Roman"/>
        </w:rPr>
        <w:t>which currently stands at US118 106.</w:t>
      </w:r>
      <w:r w:rsidRPr="00AC5DD8">
        <w:rPr>
          <w:rFonts w:ascii="Times New Roman" w:hAnsi="Times New Roman" w:cs="Times New Roman"/>
        </w:rPr>
        <w:t>47 DR as at 1 June 2015.</w:t>
      </w:r>
    </w:p>
    <w:p w:rsidR="00E43F72" w:rsidRPr="002E12FE" w:rsidRDefault="00E43F72" w:rsidP="00FC0E9A">
      <w:pPr>
        <w:pStyle w:val="NoSpacing"/>
        <w:ind w:left="720"/>
        <w:jc w:val="both"/>
        <w:rPr>
          <w:rFonts w:ascii="Times New Roman" w:hAnsi="Times New Roman" w:cs="Times New Roman"/>
          <w:sz w:val="16"/>
          <w:szCs w:val="16"/>
        </w:rPr>
      </w:pPr>
    </w:p>
    <w:p w:rsidR="00E43F72" w:rsidRPr="00AC5DD8" w:rsidRDefault="00E43F72" w:rsidP="00FC0E9A">
      <w:pPr>
        <w:pStyle w:val="NoSpacing"/>
        <w:ind w:left="720"/>
        <w:jc w:val="both"/>
        <w:rPr>
          <w:rFonts w:ascii="Times New Roman" w:hAnsi="Times New Roman" w:cs="Times New Roman"/>
        </w:rPr>
      </w:pPr>
      <w:r w:rsidRPr="00AC5DD8">
        <w:rPr>
          <w:rFonts w:ascii="Times New Roman" w:hAnsi="Times New Roman" w:cs="Times New Roman"/>
        </w:rPr>
        <w:t xml:space="preserve">Of great concern is </w:t>
      </w:r>
      <w:r w:rsidR="007219CF" w:rsidRPr="00AC5DD8">
        <w:rPr>
          <w:rFonts w:ascii="Times New Roman" w:hAnsi="Times New Roman" w:cs="Times New Roman"/>
        </w:rPr>
        <w:t xml:space="preserve">the lack of any </w:t>
      </w:r>
      <w:r w:rsidR="00911B34" w:rsidRPr="00AC5DD8">
        <w:rPr>
          <w:rFonts w:ascii="Times New Roman" w:hAnsi="Times New Roman" w:cs="Times New Roman"/>
        </w:rPr>
        <w:t xml:space="preserve">significant deposits into the account and thus the account </w:t>
      </w:r>
      <w:r w:rsidR="007948E5" w:rsidRPr="00AC5DD8">
        <w:rPr>
          <w:rFonts w:ascii="Times New Roman" w:hAnsi="Times New Roman" w:cs="Times New Roman"/>
        </w:rPr>
        <w:t xml:space="preserve">remains inadequately serviced and interest is accruing without </w:t>
      </w:r>
      <w:r w:rsidR="006C7AB8" w:rsidRPr="00AC5DD8">
        <w:rPr>
          <w:rFonts w:ascii="Times New Roman" w:hAnsi="Times New Roman" w:cs="Times New Roman"/>
        </w:rPr>
        <w:t>being provided for. You also have not furnished the bank with an acceptable repayment plan.</w:t>
      </w:r>
    </w:p>
    <w:p w:rsidR="002542BE" w:rsidRPr="002E12FE" w:rsidRDefault="002542BE" w:rsidP="00FC0E9A">
      <w:pPr>
        <w:pStyle w:val="NoSpacing"/>
        <w:ind w:left="720"/>
        <w:jc w:val="both"/>
        <w:rPr>
          <w:rFonts w:ascii="Times New Roman" w:hAnsi="Times New Roman" w:cs="Times New Roman"/>
          <w:sz w:val="16"/>
          <w:szCs w:val="16"/>
        </w:rPr>
      </w:pPr>
    </w:p>
    <w:p w:rsidR="007152D5" w:rsidRPr="00AC5DD8" w:rsidRDefault="002542BE" w:rsidP="00FC0E9A">
      <w:pPr>
        <w:pStyle w:val="NoSpacing"/>
        <w:ind w:left="720"/>
        <w:jc w:val="both"/>
        <w:rPr>
          <w:rFonts w:ascii="Times New Roman" w:hAnsi="Times New Roman" w:cs="Times New Roman"/>
        </w:rPr>
      </w:pPr>
      <w:r w:rsidRPr="00AC5DD8">
        <w:rPr>
          <w:rFonts w:ascii="Times New Roman" w:hAnsi="Times New Roman" w:cs="Times New Roman"/>
        </w:rPr>
        <w:t>In view of the foregoing, t</w:t>
      </w:r>
      <w:r w:rsidR="004F00D6" w:rsidRPr="00AC5DD8">
        <w:rPr>
          <w:rFonts w:ascii="Times New Roman" w:hAnsi="Times New Roman" w:cs="Times New Roman"/>
        </w:rPr>
        <w:t xml:space="preserve">he bank demands as we hereby do, </w:t>
      </w:r>
      <w:r w:rsidR="00D42567" w:rsidRPr="00AC5DD8">
        <w:rPr>
          <w:rFonts w:ascii="Times New Roman" w:hAnsi="Times New Roman" w:cs="Times New Roman"/>
        </w:rPr>
        <w:t>that you repay your debt in full within 21 days from the date of this letter. Please note, failure to comply will leave us with no option but to hand over your account to attorneys for collection.</w:t>
      </w:r>
      <w:r w:rsidR="00041228" w:rsidRPr="00AC5DD8">
        <w:rPr>
          <w:rFonts w:ascii="Times New Roman" w:hAnsi="Times New Roman" w:cs="Times New Roman"/>
        </w:rPr>
        <w:t xml:space="preserve"> Kindly note that all legal costs will be for your account.</w:t>
      </w:r>
    </w:p>
    <w:p w:rsidR="007152D5" w:rsidRPr="00AC5DD8" w:rsidRDefault="007152D5" w:rsidP="00FC0E9A">
      <w:pPr>
        <w:pStyle w:val="NoSpacing"/>
        <w:ind w:left="720"/>
        <w:jc w:val="both"/>
        <w:rPr>
          <w:rFonts w:ascii="Times New Roman" w:hAnsi="Times New Roman" w:cs="Times New Roman"/>
        </w:rPr>
      </w:pPr>
    </w:p>
    <w:p w:rsidR="007152D5" w:rsidRPr="00AC5DD8" w:rsidRDefault="007152D5" w:rsidP="00FC0E9A">
      <w:pPr>
        <w:pStyle w:val="NoSpacing"/>
        <w:ind w:left="720"/>
        <w:jc w:val="both"/>
        <w:rPr>
          <w:rFonts w:ascii="Times New Roman" w:hAnsi="Times New Roman" w:cs="Times New Roman"/>
        </w:rPr>
      </w:pPr>
      <w:r w:rsidRPr="00AC5DD8">
        <w:rPr>
          <w:rFonts w:ascii="Times New Roman" w:hAnsi="Times New Roman" w:cs="Times New Roman"/>
        </w:rPr>
        <w:t>This letter constitutes our First Letter of Demand and should be given the urgency and seriousness it deserves. We await your response.</w:t>
      </w:r>
    </w:p>
    <w:p w:rsidR="007152D5" w:rsidRPr="002E12FE" w:rsidRDefault="007152D5" w:rsidP="00FC0E9A">
      <w:pPr>
        <w:pStyle w:val="NoSpacing"/>
        <w:ind w:left="720"/>
        <w:jc w:val="both"/>
        <w:rPr>
          <w:rFonts w:ascii="Times New Roman" w:hAnsi="Times New Roman" w:cs="Times New Roman"/>
          <w:sz w:val="16"/>
          <w:szCs w:val="16"/>
        </w:rPr>
      </w:pPr>
    </w:p>
    <w:p w:rsidR="00882ECC" w:rsidRDefault="007152D5" w:rsidP="00FC0E9A">
      <w:pPr>
        <w:pStyle w:val="NoSpacing"/>
        <w:ind w:left="720"/>
        <w:jc w:val="both"/>
        <w:rPr>
          <w:rFonts w:ascii="Times New Roman" w:hAnsi="Times New Roman" w:cs="Times New Roman"/>
        </w:rPr>
      </w:pPr>
      <w:r w:rsidRPr="00AC5DD8">
        <w:rPr>
          <w:rFonts w:ascii="Times New Roman" w:hAnsi="Times New Roman" w:cs="Times New Roman"/>
        </w:rPr>
        <w:t>Yours sincerely</w:t>
      </w:r>
    </w:p>
    <w:p w:rsidR="00AC5DD8" w:rsidRDefault="00AC5DD8" w:rsidP="00FC0E9A">
      <w:pPr>
        <w:pStyle w:val="NoSpacing"/>
        <w:ind w:left="720"/>
        <w:jc w:val="both"/>
        <w:rPr>
          <w:rFonts w:ascii="Times New Roman" w:hAnsi="Times New Roman" w:cs="Times New Roman"/>
        </w:rPr>
      </w:pPr>
    </w:p>
    <w:p w:rsidR="00AC5DD8" w:rsidRPr="00AC5DD8" w:rsidRDefault="00AC5DD8" w:rsidP="00FC0E9A">
      <w:pPr>
        <w:pStyle w:val="NoSpacing"/>
        <w:ind w:left="720"/>
        <w:jc w:val="both"/>
        <w:rPr>
          <w:rFonts w:ascii="Times New Roman" w:hAnsi="Times New Roman" w:cs="Times New Roman"/>
        </w:rPr>
      </w:pPr>
    </w:p>
    <w:p w:rsidR="0035383C" w:rsidRDefault="00882ECC" w:rsidP="002E12FE">
      <w:pPr>
        <w:pStyle w:val="NoSpacing"/>
        <w:ind w:left="720"/>
        <w:jc w:val="both"/>
        <w:rPr>
          <w:rFonts w:ascii="Times New Roman" w:hAnsi="Times New Roman" w:cs="Times New Roman"/>
        </w:rPr>
      </w:pPr>
      <w:r w:rsidRPr="00AC5DD8">
        <w:rPr>
          <w:rFonts w:ascii="Times New Roman" w:hAnsi="Times New Roman" w:cs="Times New Roman"/>
        </w:rPr>
        <w:t>For and on behalf of CBZ Bank Limited”</w:t>
      </w:r>
      <w:r w:rsidR="00D42567" w:rsidRPr="00AC5DD8">
        <w:rPr>
          <w:rFonts w:ascii="Times New Roman" w:hAnsi="Times New Roman" w:cs="Times New Roman"/>
        </w:rPr>
        <w:t xml:space="preserve"> </w:t>
      </w:r>
    </w:p>
    <w:p w:rsidR="007536B0" w:rsidRPr="002E12FE" w:rsidRDefault="007536B0" w:rsidP="002E12FE">
      <w:pPr>
        <w:pStyle w:val="NoSpacing"/>
        <w:ind w:left="720"/>
        <w:jc w:val="both"/>
        <w:rPr>
          <w:rFonts w:ascii="Times New Roman" w:hAnsi="Times New Roman" w:cs="Times New Roman"/>
        </w:rPr>
      </w:pPr>
    </w:p>
    <w:p w:rsidR="001E4F3D" w:rsidRDefault="00E06C99" w:rsidP="00E415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Sarpo’s evidence </w:t>
      </w:r>
      <w:r w:rsidR="00FE6BEC">
        <w:rPr>
          <w:rFonts w:ascii="Times New Roman" w:hAnsi="Times New Roman" w:cs="Times New Roman"/>
          <w:sz w:val="24"/>
          <w:szCs w:val="24"/>
        </w:rPr>
        <w:t xml:space="preserve">was </w:t>
      </w:r>
      <w:r>
        <w:rPr>
          <w:rFonts w:ascii="Times New Roman" w:hAnsi="Times New Roman" w:cs="Times New Roman"/>
          <w:sz w:val="24"/>
          <w:szCs w:val="24"/>
        </w:rPr>
        <w:t>that he then investigated why the 4</w:t>
      </w:r>
      <w:r w:rsidRPr="00E06C99">
        <w:rPr>
          <w:rFonts w:ascii="Times New Roman" w:hAnsi="Times New Roman" w:cs="Times New Roman"/>
          <w:sz w:val="24"/>
          <w:szCs w:val="24"/>
          <w:vertAlign w:val="superscript"/>
        </w:rPr>
        <w:t>th</w:t>
      </w:r>
      <w:r w:rsidR="003E7253">
        <w:rPr>
          <w:rFonts w:ascii="Times New Roman" w:hAnsi="Times New Roman" w:cs="Times New Roman"/>
          <w:sz w:val="24"/>
          <w:szCs w:val="24"/>
        </w:rPr>
        <w:t xml:space="preserve"> respondent mad</w:t>
      </w:r>
      <w:r w:rsidR="00FE6BEC">
        <w:rPr>
          <w:rFonts w:ascii="Times New Roman" w:hAnsi="Times New Roman" w:cs="Times New Roman"/>
          <w:sz w:val="24"/>
          <w:szCs w:val="24"/>
        </w:rPr>
        <w:t>e</w:t>
      </w:r>
      <w:r>
        <w:rPr>
          <w:rFonts w:ascii="Times New Roman" w:hAnsi="Times New Roman" w:cs="Times New Roman"/>
          <w:sz w:val="24"/>
          <w:szCs w:val="24"/>
        </w:rPr>
        <w:t xml:space="preserve"> a demand for payment when all along he beli</w:t>
      </w:r>
      <w:r w:rsidR="00FE6BEC">
        <w:rPr>
          <w:rFonts w:ascii="Times New Roman" w:hAnsi="Times New Roman" w:cs="Times New Roman"/>
          <w:sz w:val="24"/>
          <w:szCs w:val="24"/>
        </w:rPr>
        <w:t xml:space="preserve">eved that the account was </w:t>
      </w:r>
      <w:r>
        <w:rPr>
          <w:rFonts w:ascii="Times New Roman" w:hAnsi="Times New Roman" w:cs="Times New Roman"/>
          <w:sz w:val="24"/>
          <w:szCs w:val="24"/>
        </w:rPr>
        <w:t>funded from sugar cane proceeds</w:t>
      </w:r>
      <w:r w:rsidR="00FE6BEC">
        <w:rPr>
          <w:rFonts w:ascii="Times New Roman" w:hAnsi="Times New Roman" w:cs="Times New Roman"/>
          <w:sz w:val="24"/>
          <w:szCs w:val="24"/>
        </w:rPr>
        <w:t xml:space="preserve"> deposited</w:t>
      </w:r>
      <w:r>
        <w:rPr>
          <w:rFonts w:ascii="Times New Roman" w:hAnsi="Times New Roman" w:cs="Times New Roman"/>
          <w:sz w:val="24"/>
          <w:szCs w:val="24"/>
        </w:rPr>
        <w:t xml:space="preserve"> via grower number 591.</w:t>
      </w:r>
      <w:r w:rsidR="003A71B1">
        <w:rPr>
          <w:rFonts w:ascii="Times New Roman" w:hAnsi="Times New Roman" w:cs="Times New Roman"/>
          <w:sz w:val="24"/>
          <w:szCs w:val="24"/>
        </w:rPr>
        <w:t xml:space="preserve"> It is as result of those investigations that he became aware that grower number 346 had been created without his knowledge</w:t>
      </w:r>
      <w:r w:rsidR="00945409">
        <w:rPr>
          <w:rFonts w:ascii="Times New Roman" w:hAnsi="Times New Roman" w:cs="Times New Roman"/>
          <w:sz w:val="24"/>
          <w:szCs w:val="24"/>
        </w:rPr>
        <w:t xml:space="preserve"> or consent</w:t>
      </w:r>
      <w:r w:rsidR="003A71B1">
        <w:rPr>
          <w:rFonts w:ascii="Times New Roman" w:hAnsi="Times New Roman" w:cs="Times New Roman"/>
          <w:sz w:val="24"/>
          <w:szCs w:val="24"/>
        </w:rPr>
        <w:t>.</w:t>
      </w:r>
      <w:r w:rsidR="0064670F">
        <w:rPr>
          <w:rFonts w:ascii="Times New Roman" w:hAnsi="Times New Roman" w:cs="Times New Roman"/>
          <w:sz w:val="24"/>
          <w:szCs w:val="24"/>
        </w:rPr>
        <w:t xml:space="preserve"> The 2</w:t>
      </w:r>
      <w:r w:rsidR="0064670F" w:rsidRPr="0064670F">
        <w:rPr>
          <w:rFonts w:ascii="Times New Roman" w:hAnsi="Times New Roman" w:cs="Times New Roman"/>
          <w:sz w:val="24"/>
          <w:szCs w:val="24"/>
          <w:vertAlign w:val="superscript"/>
        </w:rPr>
        <w:t>nd</w:t>
      </w:r>
      <w:r w:rsidR="0064670F">
        <w:rPr>
          <w:rFonts w:ascii="Times New Roman" w:hAnsi="Times New Roman" w:cs="Times New Roman"/>
          <w:sz w:val="24"/>
          <w:szCs w:val="24"/>
        </w:rPr>
        <w:t xml:space="preserve"> plaintiff also said that the 2</w:t>
      </w:r>
      <w:r w:rsidR="0064670F" w:rsidRPr="0064670F">
        <w:rPr>
          <w:rFonts w:ascii="Times New Roman" w:hAnsi="Times New Roman" w:cs="Times New Roman"/>
          <w:sz w:val="24"/>
          <w:szCs w:val="24"/>
          <w:vertAlign w:val="superscript"/>
        </w:rPr>
        <w:t>nd</w:t>
      </w:r>
      <w:r w:rsidR="0064670F">
        <w:rPr>
          <w:rFonts w:ascii="Times New Roman" w:hAnsi="Times New Roman" w:cs="Times New Roman"/>
          <w:sz w:val="24"/>
          <w:szCs w:val="24"/>
        </w:rPr>
        <w:t xml:space="preserve"> defendant filed to comply with the terms and conditions set out in the letter dated 2 July 2014 from the 1</w:t>
      </w:r>
      <w:r w:rsidR="0064670F" w:rsidRPr="0064670F">
        <w:rPr>
          <w:rFonts w:ascii="Times New Roman" w:hAnsi="Times New Roman" w:cs="Times New Roman"/>
          <w:sz w:val="24"/>
          <w:szCs w:val="24"/>
          <w:vertAlign w:val="superscript"/>
        </w:rPr>
        <w:t>st</w:t>
      </w:r>
      <w:r w:rsidR="0064670F">
        <w:rPr>
          <w:rFonts w:ascii="Times New Roman" w:hAnsi="Times New Roman" w:cs="Times New Roman"/>
          <w:sz w:val="24"/>
          <w:szCs w:val="24"/>
        </w:rPr>
        <w:t xml:space="preserve"> </w:t>
      </w:r>
      <w:r w:rsidR="005F13C1">
        <w:rPr>
          <w:rFonts w:ascii="Times New Roman" w:hAnsi="Times New Roman" w:cs="Times New Roman"/>
          <w:sz w:val="24"/>
          <w:szCs w:val="24"/>
        </w:rPr>
        <w:t>defendant</w:t>
      </w:r>
      <w:r w:rsidR="0064670F">
        <w:rPr>
          <w:rFonts w:ascii="Times New Roman" w:hAnsi="Times New Roman" w:cs="Times New Roman"/>
          <w:sz w:val="24"/>
          <w:szCs w:val="24"/>
        </w:rPr>
        <w:t xml:space="preserve"> to the 2</w:t>
      </w:r>
      <w:r w:rsidR="0064670F" w:rsidRPr="0064670F">
        <w:rPr>
          <w:rFonts w:ascii="Times New Roman" w:hAnsi="Times New Roman" w:cs="Times New Roman"/>
          <w:sz w:val="24"/>
          <w:szCs w:val="24"/>
          <w:vertAlign w:val="superscript"/>
        </w:rPr>
        <w:t>nd</w:t>
      </w:r>
      <w:r w:rsidR="0064670F">
        <w:rPr>
          <w:rFonts w:ascii="Times New Roman" w:hAnsi="Times New Roman" w:cs="Times New Roman"/>
          <w:sz w:val="24"/>
          <w:szCs w:val="24"/>
        </w:rPr>
        <w:t xml:space="preserve"> defendant.</w:t>
      </w:r>
      <w:r w:rsidR="005F13C1">
        <w:rPr>
          <w:rFonts w:ascii="Times New Roman" w:hAnsi="Times New Roman" w:cs="Times New Roman"/>
          <w:sz w:val="24"/>
          <w:szCs w:val="24"/>
        </w:rPr>
        <w:t xml:space="preserve"> That lett</w:t>
      </w:r>
      <w:r w:rsidR="0012188A">
        <w:rPr>
          <w:rFonts w:ascii="Times New Roman" w:hAnsi="Times New Roman" w:cs="Times New Roman"/>
          <w:sz w:val="24"/>
          <w:szCs w:val="24"/>
        </w:rPr>
        <w:t>er</w:t>
      </w:r>
      <w:r w:rsidR="002D16E6">
        <w:rPr>
          <w:rFonts w:ascii="Times New Roman" w:hAnsi="Times New Roman" w:cs="Times New Roman"/>
          <w:sz w:val="24"/>
          <w:szCs w:val="24"/>
        </w:rPr>
        <w:t>, which is on pages 123-4 of the record,</w:t>
      </w:r>
      <w:r w:rsidR="0012188A">
        <w:rPr>
          <w:rFonts w:ascii="Times New Roman" w:hAnsi="Times New Roman" w:cs="Times New Roman"/>
          <w:sz w:val="24"/>
          <w:szCs w:val="24"/>
        </w:rPr>
        <w:t xml:space="preserve"> states in the relevant parts</w:t>
      </w:r>
      <w:r w:rsidR="005F13C1">
        <w:rPr>
          <w:rFonts w:ascii="Times New Roman" w:hAnsi="Times New Roman" w:cs="Times New Roman"/>
          <w:sz w:val="24"/>
          <w:szCs w:val="24"/>
        </w:rPr>
        <w:t xml:space="preserve"> as follows:</w:t>
      </w:r>
    </w:p>
    <w:p w:rsidR="00855E1B" w:rsidRPr="00985C36" w:rsidRDefault="00855E1B" w:rsidP="00E41530">
      <w:pPr>
        <w:pStyle w:val="NoSpacing"/>
        <w:spacing w:line="360" w:lineRule="auto"/>
        <w:ind w:firstLine="720"/>
        <w:jc w:val="both"/>
        <w:rPr>
          <w:rFonts w:ascii="Times New Roman" w:hAnsi="Times New Roman" w:cs="Times New Roman"/>
          <w:sz w:val="16"/>
          <w:szCs w:val="16"/>
        </w:rPr>
      </w:pPr>
    </w:p>
    <w:p w:rsidR="00855E1B" w:rsidRPr="000169C0" w:rsidRDefault="00855E1B" w:rsidP="000169C0">
      <w:pPr>
        <w:pStyle w:val="NoSpacing"/>
        <w:ind w:firstLine="720"/>
        <w:contextualSpacing/>
        <w:jc w:val="both"/>
        <w:rPr>
          <w:rFonts w:ascii="Times New Roman" w:hAnsi="Times New Roman" w:cs="Times New Roman"/>
        </w:rPr>
      </w:pPr>
      <w:r w:rsidRPr="000169C0">
        <w:rPr>
          <w:rFonts w:ascii="Times New Roman" w:hAnsi="Times New Roman" w:cs="Times New Roman"/>
        </w:rPr>
        <w:t>“Dr TIV Rukatya</w:t>
      </w:r>
    </w:p>
    <w:p w:rsidR="00855E1B" w:rsidRPr="000169C0" w:rsidRDefault="00855E1B" w:rsidP="000169C0">
      <w:pPr>
        <w:pStyle w:val="NoSpacing"/>
        <w:ind w:firstLine="720"/>
        <w:contextualSpacing/>
        <w:jc w:val="both"/>
        <w:rPr>
          <w:rFonts w:ascii="Times New Roman" w:hAnsi="Times New Roman" w:cs="Times New Roman"/>
        </w:rPr>
      </w:pPr>
      <w:r w:rsidRPr="000169C0">
        <w:rPr>
          <w:rFonts w:ascii="Times New Roman" w:hAnsi="Times New Roman" w:cs="Times New Roman"/>
        </w:rPr>
        <w:t>TIV Rukatya Estates</w:t>
      </w:r>
    </w:p>
    <w:p w:rsidR="00855E1B" w:rsidRPr="000169C0" w:rsidRDefault="00855E1B" w:rsidP="000169C0">
      <w:pPr>
        <w:pStyle w:val="NoSpacing"/>
        <w:ind w:firstLine="720"/>
        <w:contextualSpacing/>
        <w:jc w:val="both"/>
        <w:rPr>
          <w:rFonts w:ascii="Times New Roman" w:hAnsi="Times New Roman" w:cs="Times New Roman"/>
          <w:u w:val="single"/>
        </w:rPr>
      </w:pPr>
      <w:r w:rsidRPr="000169C0">
        <w:rPr>
          <w:rFonts w:ascii="Times New Roman" w:hAnsi="Times New Roman" w:cs="Times New Roman"/>
          <w:u w:val="single"/>
        </w:rPr>
        <w:t>CHIREDZI</w:t>
      </w:r>
    </w:p>
    <w:p w:rsidR="00855E1B" w:rsidRPr="00246C2F" w:rsidRDefault="00855E1B" w:rsidP="000169C0">
      <w:pPr>
        <w:pStyle w:val="NoSpacing"/>
        <w:ind w:firstLine="720"/>
        <w:contextualSpacing/>
        <w:jc w:val="both"/>
        <w:rPr>
          <w:rFonts w:ascii="Times New Roman" w:hAnsi="Times New Roman" w:cs="Times New Roman"/>
          <w:sz w:val="16"/>
          <w:szCs w:val="16"/>
          <w:u w:val="single"/>
        </w:rPr>
      </w:pPr>
    </w:p>
    <w:p w:rsidR="00855E1B" w:rsidRPr="000169C0" w:rsidRDefault="00855E1B" w:rsidP="000169C0">
      <w:pPr>
        <w:pStyle w:val="NoSpacing"/>
        <w:ind w:firstLine="720"/>
        <w:contextualSpacing/>
        <w:jc w:val="both"/>
        <w:rPr>
          <w:rFonts w:ascii="Times New Roman" w:hAnsi="Times New Roman" w:cs="Times New Roman"/>
        </w:rPr>
      </w:pPr>
      <w:r w:rsidRPr="000169C0">
        <w:rPr>
          <w:rFonts w:ascii="Times New Roman" w:hAnsi="Times New Roman" w:cs="Times New Roman"/>
        </w:rPr>
        <w:t>Dear Sir</w:t>
      </w:r>
    </w:p>
    <w:p w:rsidR="00855E1B" w:rsidRPr="00DA4140" w:rsidRDefault="00855E1B" w:rsidP="000169C0">
      <w:pPr>
        <w:pStyle w:val="NoSpacing"/>
        <w:ind w:firstLine="720"/>
        <w:contextualSpacing/>
        <w:jc w:val="both"/>
        <w:rPr>
          <w:rFonts w:ascii="Times New Roman" w:hAnsi="Times New Roman" w:cs="Times New Roman"/>
          <w:sz w:val="16"/>
          <w:szCs w:val="16"/>
        </w:rPr>
      </w:pPr>
    </w:p>
    <w:p w:rsidR="0036658B" w:rsidRDefault="00855E1B" w:rsidP="000169C0">
      <w:pPr>
        <w:pStyle w:val="NoSpacing"/>
        <w:ind w:left="720"/>
        <w:contextualSpacing/>
        <w:jc w:val="both"/>
        <w:rPr>
          <w:rFonts w:ascii="Times New Roman" w:hAnsi="Times New Roman" w:cs="Times New Roman"/>
        </w:rPr>
      </w:pPr>
      <w:r w:rsidRPr="000169C0">
        <w:rPr>
          <w:rFonts w:ascii="Times New Roman" w:hAnsi="Times New Roman" w:cs="Times New Roman"/>
        </w:rPr>
        <w:t xml:space="preserve">We are in receipt of your letter as hand delivered </w:t>
      </w:r>
      <w:r w:rsidR="00AD460A" w:rsidRPr="000169C0">
        <w:rPr>
          <w:rFonts w:ascii="Times New Roman" w:hAnsi="Times New Roman" w:cs="Times New Roman"/>
        </w:rPr>
        <w:t>by yourself to our Mr Siziba on this date.</w:t>
      </w:r>
      <w:r w:rsidR="001E3741">
        <w:rPr>
          <w:rFonts w:ascii="Times New Roman" w:hAnsi="Times New Roman" w:cs="Times New Roman"/>
        </w:rPr>
        <w:t xml:space="preserve"> We note your advice that Hothfield (Pvt) Limited has since stopped farming given the dissolution of the dissolution of the partnership between yourself and Mr T Sarpo</w:t>
      </w:r>
      <w:r w:rsidR="00203312">
        <w:rPr>
          <w:rFonts w:ascii="Times New Roman" w:hAnsi="Times New Roman" w:cs="Times New Roman"/>
        </w:rPr>
        <w:t>,</w:t>
      </w:r>
      <w:r w:rsidR="00DD3017">
        <w:rPr>
          <w:rFonts w:ascii="Times New Roman" w:hAnsi="Times New Roman" w:cs="Times New Roman"/>
        </w:rPr>
        <w:t xml:space="preserve"> </w:t>
      </w:r>
      <w:r w:rsidR="00AE1EC7">
        <w:rPr>
          <w:rFonts w:ascii="Times New Roman" w:hAnsi="Times New Roman" w:cs="Times New Roman"/>
        </w:rPr>
        <w:t xml:space="preserve">and requesting the amendment of the previous cane purchase agreement/quota from Hothfield </w:t>
      </w:r>
      <w:r w:rsidR="003611B1">
        <w:rPr>
          <w:rFonts w:ascii="Times New Roman" w:hAnsi="Times New Roman" w:cs="Times New Roman"/>
        </w:rPr>
        <w:t>(Pvt) Limited</w:t>
      </w:r>
      <w:r w:rsidR="00A84819">
        <w:rPr>
          <w:rFonts w:ascii="Times New Roman" w:hAnsi="Times New Roman" w:cs="Times New Roman"/>
        </w:rPr>
        <w:t xml:space="preserve"> to IV Rukatya Estate.</w:t>
      </w:r>
    </w:p>
    <w:p w:rsidR="0036658B" w:rsidRDefault="0036658B" w:rsidP="000169C0">
      <w:pPr>
        <w:pStyle w:val="NoSpacing"/>
        <w:ind w:left="720"/>
        <w:contextualSpacing/>
        <w:jc w:val="both"/>
        <w:rPr>
          <w:rFonts w:ascii="Times New Roman" w:hAnsi="Times New Roman" w:cs="Times New Roman"/>
        </w:rPr>
      </w:pPr>
    </w:p>
    <w:p w:rsidR="00855E1B" w:rsidRDefault="0036658B" w:rsidP="000169C0">
      <w:pPr>
        <w:pStyle w:val="NoSpacing"/>
        <w:ind w:left="720"/>
        <w:contextualSpacing/>
        <w:jc w:val="both"/>
        <w:rPr>
          <w:rFonts w:ascii="Times New Roman" w:hAnsi="Times New Roman" w:cs="Times New Roman"/>
        </w:rPr>
      </w:pPr>
      <w:r>
        <w:rPr>
          <w:rFonts w:ascii="Times New Roman" w:hAnsi="Times New Roman" w:cs="Times New Roman"/>
        </w:rPr>
        <w:t>Given the previous quota and cane purchase agreement</w:t>
      </w:r>
      <w:r w:rsidR="00AD460A" w:rsidRPr="000169C0">
        <w:rPr>
          <w:rFonts w:ascii="Times New Roman" w:hAnsi="Times New Roman" w:cs="Times New Roman"/>
        </w:rPr>
        <w:t xml:space="preserve"> </w:t>
      </w:r>
      <w:r w:rsidR="00C24413">
        <w:rPr>
          <w:rFonts w:ascii="Times New Roman" w:hAnsi="Times New Roman" w:cs="Times New Roman"/>
        </w:rPr>
        <w:t xml:space="preserve">was in the name of T Sarpo as the owner of Hothfield Enterprises (Pvt) Limited (which presumably is one and the same as </w:t>
      </w:r>
      <w:r w:rsidR="00F76A02">
        <w:rPr>
          <w:rFonts w:ascii="Times New Roman" w:hAnsi="Times New Roman" w:cs="Times New Roman"/>
        </w:rPr>
        <w:t>Hothfield (Pvt) Limited, and in order to protect both Triangle Limited and Hippo Valley Estate</w:t>
      </w:r>
      <w:r w:rsidR="00220AE7">
        <w:rPr>
          <w:rFonts w:ascii="Times New Roman" w:hAnsi="Times New Roman" w:cs="Times New Roman"/>
        </w:rPr>
        <w:t xml:space="preserve"> from any future possible counter claims emanating from the requested changes, we will require the following documents and written undertaking to be presented:</w:t>
      </w:r>
    </w:p>
    <w:p w:rsidR="0044463B" w:rsidRDefault="0044463B" w:rsidP="000169C0">
      <w:pPr>
        <w:pStyle w:val="NoSpacing"/>
        <w:ind w:left="720"/>
        <w:contextualSpacing/>
        <w:jc w:val="both"/>
        <w:rPr>
          <w:rFonts w:ascii="Times New Roman" w:hAnsi="Times New Roman" w:cs="Times New Roman"/>
        </w:rPr>
      </w:pPr>
    </w:p>
    <w:p w:rsidR="0044463B" w:rsidRDefault="00586530" w:rsidP="0044463B">
      <w:pPr>
        <w:pStyle w:val="NoSpacing"/>
        <w:numPr>
          <w:ilvl w:val="0"/>
          <w:numId w:val="9"/>
        </w:numPr>
        <w:contextualSpacing/>
        <w:jc w:val="both"/>
        <w:rPr>
          <w:rFonts w:ascii="Times New Roman" w:hAnsi="Times New Roman" w:cs="Times New Roman"/>
        </w:rPr>
      </w:pPr>
      <w:r>
        <w:rPr>
          <w:rFonts w:ascii="Times New Roman" w:hAnsi="Times New Roman" w:cs="Times New Roman"/>
        </w:rPr>
        <w:t xml:space="preserve">A resolution signed by the directors of Hothfield Enterprises confirming that they have stopped farming sugar cane and accordingly </w:t>
      </w:r>
      <w:r w:rsidR="00571D55">
        <w:rPr>
          <w:rFonts w:ascii="Times New Roman" w:hAnsi="Times New Roman" w:cs="Times New Roman"/>
        </w:rPr>
        <w:t>authorise and approve the cancellation of their sugar cane purchase agreement</w:t>
      </w:r>
      <w:r w:rsidR="00AE793A">
        <w:rPr>
          <w:rFonts w:ascii="Times New Roman" w:hAnsi="Times New Roman" w:cs="Times New Roman"/>
        </w:rPr>
        <w:t xml:space="preserve"> with Triangle Limited and</w:t>
      </w:r>
    </w:p>
    <w:p w:rsidR="0018054E" w:rsidRPr="0018054E" w:rsidRDefault="0018054E" w:rsidP="0018054E">
      <w:pPr>
        <w:pStyle w:val="NoSpacing"/>
        <w:ind w:left="1080"/>
        <w:contextualSpacing/>
        <w:jc w:val="both"/>
        <w:rPr>
          <w:rFonts w:ascii="Times New Roman" w:hAnsi="Times New Roman" w:cs="Times New Roman"/>
          <w:sz w:val="8"/>
          <w:szCs w:val="8"/>
        </w:rPr>
      </w:pPr>
    </w:p>
    <w:p w:rsidR="00486BAE" w:rsidRDefault="0018054E" w:rsidP="00B56869">
      <w:pPr>
        <w:pStyle w:val="NoSpacing"/>
        <w:numPr>
          <w:ilvl w:val="0"/>
          <w:numId w:val="9"/>
        </w:numPr>
        <w:contextualSpacing/>
        <w:jc w:val="both"/>
        <w:rPr>
          <w:rFonts w:ascii="Times New Roman" w:hAnsi="Times New Roman" w:cs="Times New Roman"/>
        </w:rPr>
      </w:pPr>
      <w:r>
        <w:rPr>
          <w:rFonts w:ascii="Times New Roman" w:hAnsi="Times New Roman" w:cs="Times New Roman"/>
        </w:rPr>
        <w:t>That they have no objection to a replacement cane purchase agreement being entered into</w:t>
      </w:r>
      <w:r w:rsidR="00FD5962">
        <w:rPr>
          <w:rFonts w:ascii="Times New Roman" w:hAnsi="Times New Roman" w:cs="Times New Roman"/>
        </w:rPr>
        <w:t xml:space="preserve"> by and between Triangle Limited and IV Rukatya </w:t>
      </w:r>
      <w:r w:rsidR="00EC42FE">
        <w:rPr>
          <w:rFonts w:ascii="Times New Roman" w:hAnsi="Times New Roman" w:cs="Times New Roman"/>
        </w:rPr>
        <w:t>Estate, whereby the quota previously afforded to Hothfield Enterprises be transferred to the said IV Rukatya Estate</w:t>
      </w:r>
      <w:r w:rsidR="0004548E">
        <w:rPr>
          <w:rFonts w:ascii="Times New Roman" w:hAnsi="Times New Roman" w:cs="Times New Roman"/>
        </w:rPr>
        <w:t>. The previous quota was based on 100 hectares of cane land producing 12000 tonnes of</w:t>
      </w:r>
      <w:r w:rsidR="00B56869">
        <w:rPr>
          <w:rFonts w:ascii="Times New Roman" w:hAnsi="Times New Roman" w:cs="Times New Roman"/>
        </w:rPr>
        <w:t xml:space="preserve"> cane during the milling season.</w:t>
      </w:r>
    </w:p>
    <w:p w:rsidR="00B56869" w:rsidRPr="00B56869" w:rsidRDefault="00B56869" w:rsidP="00B56869">
      <w:pPr>
        <w:pStyle w:val="NoSpacing"/>
        <w:contextualSpacing/>
        <w:jc w:val="both"/>
        <w:rPr>
          <w:rFonts w:ascii="Times New Roman" w:hAnsi="Times New Roman" w:cs="Times New Roman"/>
          <w:sz w:val="8"/>
          <w:szCs w:val="8"/>
        </w:rPr>
      </w:pPr>
    </w:p>
    <w:p w:rsidR="00A0153D" w:rsidRPr="00A0153D" w:rsidRDefault="00486BAE" w:rsidP="00A0153D">
      <w:pPr>
        <w:pStyle w:val="NoSpacing"/>
        <w:numPr>
          <w:ilvl w:val="0"/>
          <w:numId w:val="9"/>
        </w:numPr>
        <w:contextualSpacing/>
        <w:jc w:val="both"/>
        <w:rPr>
          <w:rFonts w:ascii="Times New Roman" w:hAnsi="Times New Roman" w:cs="Times New Roman"/>
        </w:rPr>
      </w:pPr>
      <w:r>
        <w:rPr>
          <w:rFonts w:ascii="Times New Roman" w:hAnsi="Times New Roman" w:cs="Times New Roman"/>
        </w:rPr>
        <w:t>A</w:t>
      </w:r>
      <w:r w:rsidR="00C35471">
        <w:rPr>
          <w:rFonts w:ascii="Times New Roman" w:hAnsi="Times New Roman" w:cs="Times New Roman"/>
        </w:rPr>
        <w:t xml:space="preserve"> </w:t>
      </w:r>
      <w:r>
        <w:rPr>
          <w:rFonts w:ascii="Times New Roman" w:hAnsi="Times New Roman" w:cs="Times New Roman"/>
        </w:rPr>
        <w:t>full description of the land upon which IV Rukatya Estate is farming</w:t>
      </w:r>
      <w:r w:rsidR="00413683">
        <w:rPr>
          <w:rFonts w:ascii="Times New Roman" w:hAnsi="Times New Roman" w:cs="Times New Roman"/>
        </w:rPr>
        <w:t xml:space="preserve">, and its estimated total cane production </w:t>
      </w:r>
      <w:r w:rsidR="004A506A">
        <w:rPr>
          <w:rFonts w:ascii="Times New Roman" w:hAnsi="Times New Roman" w:cs="Times New Roman"/>
        </w:rPr>
        <w:t xml:space="preserve">(in tonnes) which may be available for milling during the season (for the purpose of quantifying the quota to be allocated), and proof of ownership of the land (presumably the Chiredzi South Ranch referred to in your letter upon which it is growing this sugar cane </w:t>
      </w:r>
      <w:r w:rsidR="006C2DEA">
        <w:rPr>
          <w:rFonts w:ascii="Times New Roman" w:hAnsi="Times New Roman" w:cs="Times New Roman"/>
        </w:rPr>
        <w:t>(in the form of certified copies of any relevant title deed, offer letter or valid lease agreement).</w:t>
      </w:r>
    </w:p>
    <w:p w:rsidR="00AE793A" w:rsidRDefault="00A0153D" w:rsidP="0044463B">
      <w:pPr>
        <w:pStyle w:val="NoSpacing"/>
        <w:numPr>
          <w:ilvl w:val="0"/>
          <w:numId w:val="9"/>
        </w:numPr>
        <w:contextualSpacing/>
        <w:jc w:val="both"/>
        <w:rPr>
          <w:rFonts w:ascii="Times New Roman" w:hAnsi="Times New Roman" w:cs="Times New Roman"/>
        </w:rPr>
      </w:pPr>
      <w:r>
        <w:rPr>
          <w:rFonts w:ascii="Times New Roman" w:hAnsi="Times New Roman" w:cs="Times New Roman"/>
        </w:rPr>
        <w:t>…</w:t>
      </w:r>
      <w:r w:rsidR="0018054E">
        <w:rPr>
          <w:rFonts w:ascii="Times New Roman" w:hAnsi="Times New Roman" w:cs="Times New Roman"/>
        </w:rPr>
        <w:t xml:space="preserve"> </w:t>
      </w:r>
    </w:p>
    <w:p w:rsidR="00EE36E0" w:rsidRDefault="00EE36E0" w:rsidP="00EE36E0">
      <w:pPr>
        <w:pStyle w:val="NoSpacing"/>
        <w:contextualSpacing/>
        <w:jc w:val="both"/>
        <w:rPr>
          <w:rFonts w:ascii="Times New Roman" w:hAnsi="Times New Roman" w:cs="Times New Roman"/>
        </w:rPr>
      </w:pPr>
    </w:p>
    <w:p w:rsidR="00EE36E0" w:rsidRDefault="00EE36E0" w:rsidP="00EE36E0">
      <w:pPr>
        <w:pStyle w:val="NoSpacing"/>
        <w:ind w:left="720"/>
        <w:contextualSpacing/>
        <w:jc w:val="both"/>
        <w:rPr>
          <w:rFonts w:ascii="Times New Roman" w:hAnsi="Times New Roman" w:cs="Times New Roman"/>
        </w:rPr>
      </w:pPr>
      <w:r>
        <w:rPr>
          <w:rFonts w:ascii="Times New Roman" w:hAnsi="Times New Roman" w:cs="Times New Roman"/>
        </w:rPr>
        <w:t>Yours faithfully</w:t>
      </w:r>
    </w:p>
    <w:p w:rsidR="00EE36E0" w:rsidRDefault="00EE36E0" w:rsidP="00EE36E0">
      <w:pPr>
        <w:pStyle w:val="NoSpacing"/>
        <w:ind w:left="720"/>
        <w:contextualSpacing/>
        <w:jc w:val="both"/>
        <w:rPr>
          <w:rFonts w:ascii="Times New Roman" w:hAnsi="Times New Roman" w:cs="Times New Roman"/>
        </w:rPr>
      </w:pPr>
    </w:p>
    <w:p w:rsidR="00EE36E0" w:rsidRDefault="00EE36E0" w:rsidP="00EE36E0">
      <w:pPr>
        <w:pStyle w:val="NoSpacing"/>
        <w:ind w:left="720"/>
        <w:contextualSpacing/>
        <w:jc w:val="both"/>
        <w:rPr>
          <w:rFonts w:ascii="Times New Roman" w:hAnsi="Times New Roman" w:cs="Times New Roman"/>
        </w:rPr>
      </w:pPr>
    </w:p>
    <w:p w:rsidR="00EE36E0" w:rsidRDefault="00EE36E0" w:rsidP="00EE36E0">
      <w:pPr>
        <w:pStyle w:val="NoSpacing"/>
        <w:ind w:left="720"/>
        <w:contextualSpacing/>
        <w:jc w:val="both"/>
        <w:rPr>
          <w:rFonts w:ascii="Times New Roman" w:hAnsi="Times New Roman" w:cs="Times New Roman"/>
        </w:rPr>
      </w:pPr>
      <w:r>
        <w:rPr>
          <w:rFonts w:ascii="Times New Roman" w:hAnsi="Times New Roman" w:cs="Times New Roman"/>
        </w:rPr>
        <w:t>GM Richards</w:t>
      </w:r>
    </w:p>
    <w:p w:rsidR="00EE36E0" w:rsidRDefault="00EE36E0" w:rsidP="00EE36E0">
      <w:pPr>
        <w:pStyle w:val="NoSpacing"/>
        <w:ind w:left="720"/>
        <w:contextualSpacing/>
        <w:jc w:val="both"/>
        <w:rPr>
          <w:rFonts w:ascii="Times New Roman" w:hAnsi="Times New Roman" w:cs="Times New Roman"/>
          <w:u w:val="single"/>
        </w:rPr>
      </w:pPr>
      <w:r w:rsidRPr="00EE36E0">
        <w:rPr>
          <w:rFonts w:ascii="Times New Roman" w:hAnsi="Times New Roman" w:cs="Times New Roman"/>
          <w:u w:val="single"/>
        </w:rPr>
        <w:t>COMPANY SECRETARY</w:t>
      </w:r>
      <w:r>
        <w:rPr>
          <w:rFonts w:ascii="Times New Roman" w:hAnsi="Times New Roman" w:cs="Times New Roman"/>
          <w:u w:val="single"/>
        </w:rPr>
        <w:t>”</w:t>
      </w:r>
    </w:p>
    <w:p w:rsidR="00870EEC" w:rsidRDefault="00870EEC" w:rsidP="00870EEC">
      <w:pPr>
        <w:pStyle w:val="NoSpacing"/>
        <w:spacing w:line="360" w:lineRule="auto"/>
        <w:ind w:left="720"/>
        <w:contextualSpacing/>
        <w:jc w:val="both"/>
        <w:rPr>
          <w:rFonts w:ascii="Times New Roman" w:hAnsi="Times New Roman" w:cs="Times New Roman"/>
          <w:u w:val="single"/>
        </w:rPr>
      </w:pPr>
    </w:p>
    <w:p w:rsidR="00FC7B60" w:rsidRPr="004A4600" w:rsidRDefault="00870EEC" w:rsidP="00FD4C75">
      <w:pPr>
        <w:pStyle w:val="NoSpacing"/>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his evidence, the 2</w:t>
      </w:r>
      <w:r w:rsidRPr="00870EEC">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said that none of the conditions stipulated in the first defendant letter (aforesaid) was complied with</w:t>
      </w:r>
      <w:r w:rsidR="00FD4C75">
        <w:rPr>
          <w:rFonts w:ascii="Times New Roman" w:hAnsi="Times New Roman" w:cs="Times New Roman"/>
          <w:sz w:val="24"/>
          <w:szCs w:val="24"/>
        </w:rPr>
        <w:t>, confirming the plaintiffs’ contention that the creation of grower number 346 to replace grower</w:t>
      </w:r>
      <w:r w:rsidR="00E46E17">
        <w:rPr>
          <w:rFonts w:ascii="Times New Roman" w:hAnsi="Times New Roman" w:cs="Times New Roman"/>
          <w:sz w:val="24"/>
          <w:szCs w:val="24"/>
        </w:rPr>
        <w:t xml:space="preserve"> number 591 was done unlawfully so as to divert funds meant for the 1</w:t>
      </w:r>
      <w:r w:rsidR="00E46E17" w:rsidRPr="00E46E17">
        <w:rPr>
          <w:rFonts w:ascii="Times New Roman" w:hAnsi="Times New Roman" w:cs="Times New Roman"/>
          <w:sz w:val="24"/>
          <w:szCs w:val="24"/>
          <w:vertAlign w:val="superscript"/>
        </w:rPr>
        <w:t>st</w:t>
      </w:r>
      <w:r w:rsidR="00E46E17">
        <w:rPr>
          <w:rFonts w:ascii="Times New Roman" w:hAnsi="Times New Roman" w:cs="Times New Roman"/>
          <w:sz w:val="24"/>
          <w:szCs w:val="24"/>
        </w:rPr>
        <w:t xml:space="preserve"> plaintiff to the 2</w:t>
      </w:r>
      <w:r w:rsidR="00E46E17" w:rsidRPr="00E46E17">
        <w:rPr>
          <w:rFonts w:ascii="Times New Roman" w:hAnsi="Times New Roman" w:cs="Times New Roman"/>
          <w:sz w:val="24"/>
          <w:szCs w:val="24"/>
          <w:vertAlign w:val="superscript"/>
        </w:rPr>
        <w:t>nd</w:t>
      </w:r>
      <w:r w:rsidR="00E46E17">
        <w:rPr>
          <w:rFonts w:ascii="Times New Roman" w:hAnsi="Times New Roman" w:cs="Times New Roman"/>
          <w:sz w:val="24"/>
          <w:szCs w:val="24"/>
        </w:rPr>
        <w:t xml:space="preserve"> defendant through the mechanism of the newly created grower number.</w:t>
      </w:r>
      <w:r w:rsidR="00D044C0">
        <w:rPr>
          <w:rFonts w:ascii="Times New Roman" w:hAnsi="Times New Roman" w:cs="Times New Roman"/>
          <w:sz w:val="24"/>
          <w:szCs w:val="24"/>
        </w:rPr>
        <w:t xml:space="preserve"> </w:t>
      </w:r>
      <w:r w:rsidR="00287636">
        <w:rPr>
          <w:rFonts w:ascii="Times New Roman" w:hAnsi="Times New Roman" w:cs="Times New Roman"/>
          <w:sz w:val="24"/>
          <w:szCs w:val="24"/>
        </w:rPr>
        <w:t>In addition, Mr Sarpo testified in relation to the email on page 140 of the record, that the 1</w:t>
      </w:r>
      <w:r w:rsidR="00287636" w:rsidRPr="00287636">
        <w:rPr>
          <w:rFonts w:ascii="Times New Roman" w:hAnsi="Times New Roman" w:cs="Times New Roman"/>
          <w:sz w:val="24"/>
          <w:szCs w:val="24"/>
          <w:vertAlign w:val="superscript"/>
        </w:rPr>
        <w:t>st</w:t>
      </w:r>
      <w:r w:rsidR="00287636">
        <w:rPr>
          <w:rFonts w:ascii="Times New Roman" w:hAnsi="Times New Roman" w:cs="Times New Roman"/>
          <w:sz w:val="24"/>
          <w:szCs w:val="24"/>
        </w:rPr>
        <w:t xml:space="preserve"> plaintiff had only allowed the 2</w:t>
      </w:r>
      <w:r w:rsidR="00287636" w:rsidRPr="00287636">
        <w:rPr>
          <w:rFonts w:ascii="Times New Roman" w:hAnsi="Times New Roman" w:cs="Times New Roman"/>
          <w:sz w:val="24"/>
          <w:szCs w:val="24"/>
          <w:vertAlign w:val="superscript"/>
        </w:rPr>
        <w:t>nd</w:t>
      </w:r>
      <w:r w:rsidR="00287636">
        <w:rPr>
          <w:rFonts w:ascii="Times New Roman" w:hAnsi="Times New Roman" w:cs="Times New Roman"/>
          <w:sz w:val="24"/>
          <w:szCs w:val="24"/>
        </w:rPr>
        <w:t xml:space="preserve"> defendant to use the 1</w:t>
      </w:r>
      <w:r w:rsidR="00287636" w:rsidRPr="00287636">
        <w:rPr>
          <w:rFonts w:ascii="Times New Roman" w:hAnsi="Times New Roman" w:cs="Times New Roman"/>
          <w:sz w:val="24"/>
          <w:szCs w:val="24"/>
          <w:vertAlign w:val="superscript"/>
        </w:rPr>
        <w:t>st</w:t>
      </w:r>
      <w:r w:rsidR="00287636">
        <w:rPr>
          <w:rFonts w:ascii="Times New Roman" w:hAnsi="Times New Roman" w:cs="Times New Roman"/>
          <w:sz w:val="24"/>
          <w:szCs w:val="24"/>
        </w:rPr>
        <w:t xml:space="preserve"> plaintiff’s quota in the name of the 1</w:t>
      </w:r>
      <w:r w:rsidR="00287636" w:rsidRPr="00287636">
        <w:rPr>
          <w:rFonts w:ascii="Times New Roman" w:hAnsi="Times New Roman" w:cs="Times New Roman"/>
          <w:sz w:val="24"/>
          <w:szCs w:val="24"/>
          <w:vertAlign w:val="superscript"/>
        </w:rPr>
        <w:t>st</w:t>
      </w:r>
      <w:r w:rsidR="00287636">
        <w:rPr>
          <w:rFonts w:ascii="Times New Roman" w:hAnsi="Times New Roman" w:cs="Times New Roman"/>
          <w:sz w:val="24"/>
          <w:szCs w:val="24"/>
        </w:rPr>
        <w:t xml:space="preserve"> plaintiff’s name and grower number (591) without changing that grower number.</w:t>
      </w:r>
      <w:r w:rsidR="00D84C4D">
        <w:rPr>
          <w:rFonts w:ascii="Times New Roman" w:hAnsi="Times New Roman" w:cs="Times New Roman"/>
          <w:sz w:val="24"/>
          <w:szCs w:val="24"/>
        </w:rPr>
        <w:t xml:space="preserve"> The email which dated 31 July 2014 written by the then lawyers of the plaintiffs (Wintertons) is couched in the following terms:</w:t>
      </w:r>
    </w:p>
    <w:p w:rsidR="00870EEC" w:rsidRPr="009E4434" w:rsidRDefault="00FC7B60" w:rsidP="009E4434">
      <w:pPr>
        <w:pStyle w:val="NoSpacing"/>
        <w:ind w:left="720"/>
        <w:contextualSpacing/>
        <w:jc w:val="both"/>
        <w:rPr>
          <w:rFonts w:ascii="Times New Roman" w:hAnsi="Times New Roman" w:cs="Times New Roman"/>
        </w:rPr>
      </w:pPr>
      <w:r w:rsidRPr="009E4434">
        <w:rPr>
          <w:rFonts w:ascii="Times New Roman" w:hAnsi="Times New Roman" w:cs="Times New Roman"/>
        </w:rPr>
        <w:t>“</w:t>
      </w:r>
      <w:r w:rsidR="009E4434" w:rsidRPr="009E4434">
        <w:rPr>
          <w:rFonts w:ascii="Times New Roman" w:hAnsi="Times New Roman" w:cs="Times New Roman"/>
        </w:rPr>
        <w:t>On behalf of our client, we confirm that the parties have resolved their differences and Dr Rukatya has been allowed to use the Hothfield/Tony Sarpo quota”.</w:t>
      </w:r>
      <w:r w:rsidR="00287636" w:rsidRPr="009E4434">
        <w:rPr>
          <w:rFonts w:ascii="Times New Roman" w:hAnsi="Times New Roman" w:cs="Times New Roman"/>
        </w:rPr>
        <w:t xml:space="preserve"> </w:t>
      </w:r>
    </w:p>
    <w:p w:rsidR="009E4434" w:rsidRDefault="009E4434" w:rsidP="009E4434">
      <w:pPr>
        <w:pStyle w:val="NoSpacing"/>
        <w:spacing w:line="360" w:lineRule="auto"/>
        <w:jc w:val="both"/>
        <w:rPr>
          <w:rFonts w:ascii="Times New Roman" w:hAnsi="Times New Roman" w:cs="Times New Roman"/>
          <w:sz w:val="16"/>
          <w:szCs w:val="16"/>
        </w:rPr>
      </w:pPr>
    </w:p>
    <w:p w:rsidR="00C01339" w:rsidRPr="004A4600" w:rsidRDefault="004A4600" w:rsidP="009E443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434">
        <w:rPr>
          <w:rFonts w:ascii="Times New Roman" w:hAnsi="Times New Roman" w:cs="Times New Roman"/>
          <w:sz w:val="24"/>
          <w:szCs w:val="24"/>
        </w:rPr>
        <w:t xml:space="preserve">Mr Sarpo also testified that </w:t>
      </w:r>
      <w:r w:rsidR="005D37D8">
        <w:rPr>
          <w:rFonts w:ascii="Times New Roman" w:hAnsi="Times New Roman" w:cs="Times New Roman"/>
          <w:sz w:val="24"/>
          <w:szCs w:val="24"/>
        </w:rPr>
        <w:t>the plaintiffs were never co</w:t>
      </w:r>
      <w:r w:rsidR="009E4434">
        <w:rPr>
          <w:rFonts w:ascii="Times New Roman" w:hAnsi="Times New Roman" w:cs="Times New Roman"/>
          <w:sz w:val="24"/>
          <w:szCs w:val="24"/>
        </w:rPr>
        <w:t xml:space="preserve">pied </w:t>
      </w:r>
      <w:r w:rsidR="001349F5">
        <w:rPr>
          <w:rFonts w:ascii="Times New Roman" w:hAnsi="Times New Roman" w:cs="Times New Roman"/>
          <w:sz w:val="24"/>
          <w:szCs w:val="24"/>
        </w:rPr>
        <w:t>in any of the emails dealing with the change of grower number.</w:t>
      </w:r>
      <w:r w:rsidR="006D527D">
        <w:rPr>
          <w:rFonts w:ascii="Times New Roman" w:hAnsi="Times New Roman" w:cs="Times New Roman"/>
          <w:sz w:val="24"/>
          <w:szCs w:val="24"/>
        </w:rPr>
        <w:t xml:space="preserve"> The emails on page 140 of the record, which are contained in the defendants’ bundle documents confirm this.</w:t>
      </w:r>
      <w:r w:rsidR="00112AD2">
        <w:rPr>
          <w:rFonts w:ascii="Times New Roman" w:hAnsi="Times New Roman" w:cs="Times New Roman"/>
          <w:sz w:val="24"/>
          <w:szCs w:val="24"/>
        </w:rPr>
        <w:t xml:space="preserve"> The email sent by Mr Ushe Chimhuru to Mr Tawanda Vharetah and Mr Luis Mashaira on 4 August 2014</w:t>
      </w:r>
      <w:r w:rsidR="00C01339">
        <w:rPr>
          <w:rFonts w:ascii="Times New Roman" w:hAnsi="Times New Roman" w:cs="Times New Roman"/>
          <w:sz w:val="24"/>
          <w:szCs w:val="24"/>
        </w:rPr>
        <w:t>, which was not copied to the plaintiffs, states:</w:t>
      </w:r>
    </w:p>
    <w:p w:rsidR="007F5B45" w:rsidRDefault="00BF1CFB" w:rsidP="004A4600">
      <w:pPr>
        <w:pStyle w:val="NoSpacing"/>
        <w:ind w:left="720"/>
        <w:jc w:val="both"/>
        <w:rPr>
          <w:rFonts w:ascii="Times New Roman" w:hAnsi="Times New Roman" w:cs="Times New Roman"/>
        </w:rPr>
      </w:pPr>
      <w:r w:rsidRPr="006342FD">
        <w:rPr>
          <w:rFonts w:ascii="Times New Roman" w:hAnsi="Times New Roman" w:cs="Times New Roman"/>
        </w:rPr>
        <w:t>“</w:t>
      </w:r>
      <w:r w:rsidR="0066233E" w:rsidRPr="006342FD">
        <w:rPr>
          <w:rFonts w:ascii="Times New Roman" w:hAnsi="Times New Roman" w:cs="Times New Roman"/>
        </w:rPr>
        <w:t xml:space="preserve">Please note the new </w:t>
      </w:r>
      <w:r w:rsidRPr="006342FD">
        <w:rPr>
          <w:rFonts w:ascii="Times New Roman" w:hAnsi="Times New Roman" w:cs="Times New Roman"/>
        </w:rPr>
        <w:t>grower code fo</w:t>
      </w:r>
      <w:r w:rsidR="0066233E" w:rsidRPr="006342FD">
        <w:rPr>
          <w:rFonts w:ascii="Times New Roman" w:hAnsi="Times New Roman" w:cs="Times New Roman"/>
        </w:rPr>
        <w:t>r TIV Rukatya (former Hothfield)</w:t>
      </w:r>
      <w:r w:rsidR="00E56752" w:rsidRPr="006342FD">
        <w:rPr>
          <w:rFonts w:ascii="Times New Roman" w:hAnsi="Times New Roman" w:cs="Times New Roman"/>
        </w:rPr>
        <w:t xml:space="preserve">. Please ensure the account details are </w:t>
      </w:r>
      <w:r w:rsidR="00F32645" w:rsidRPr="006342FD">
        <w:rPr>
          <w:rFonts w:ascii="Times New Roman" w:hAnsi="Times New Roman" w:cs="Times New Roman"/>
        </w:rPr>
        <w:t xml:space="preserve">appropriately </w:t>
      </w:r>
      <w:r w:rsidR="00E56752" w:rsidRPr="006342FD">
        <w:rPr>
          <w:rFonts w:ascii="Times New Roman" w:hAnsi="Times New Roman" w:cs="Times New Roman"/>
        </w:rPr>
        <w:t>changed</w:t>
      </w:r>
      <w:r w:rsidR="00F32645" w:rsidRPr="006342FD">
        <w:rPr>
          <w:rFonts w:ascii="Times New Roman" w:hAnsi="Times New Roman" w:cs="Times New Roman"/>
        </w:rPr>
        <w:t>, including the banking details per letter I submitted last week”.</w:t>
      </w:r>
      <w:r w:rsidR="00E56752" w:rsidRPr="006342FD">
        <w:rPr>
          <w:rFonts w:ascii="Times New Roman" w:hAnsi="Times New Roman" w:cs="Times New Roman"/>
        </w:rPr>
        <w:t xml:space="preserve"> </w:t>
      </w:r>
      <w:r w:rsidR="006D527D" w:rsidRPr="006342FD">
        <w:rPr>
          <w:rFonts w:ascii="Times New Roman" w:hAnsi="Times New Roman" w:cs="Times New Roman"/>
        </w:rPr>
        <w:t xml:space="preserve"> </w:t>
      </w:r>
    </w:p>
    <w:p w:rsidR="004A4600" w:rsidRPr="004A4600" w:rsidRDefault="004A4600" w:rsidP="004A4600">
      <w:pPr>
        <w:pStyle w:val="NoSpacing"/>
        <w:ind w:left="720"/>
        <w:jc w:val="both"/>
        <w:rPr>
          <w:rFonts w:ascii="Times New Roman" w:hAnsi="Times New Roman" w:cs="Times New Roman"/>
        </w:rPr>
      </w:pPr>
    </w:p>
    <w:p w:rsidR="007F5B45" w:rsidRDefault="004A4600" w:rsidP="007F5B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F5B45" w:rsidRPr="007F5B45">
        <w:rPr>
          <w:rFonts w:ascii="Times New Roman" w:hAnsi="Times New Roman" w:cs="Times New Roman"/>
          <w:sz w:val="24"/>
          <w:szCs w:val="24"/>
        </w:rPr>
        <w:t>The</w:t>
      </w:r>
      <w:r w:rsidR="000C7ECE">
        <w:rPr>
          <w:rFonts w:ascii="Times New Roman" w:hAnsi="Times New Roman" w:cs="Times New Roman"/>
          <w:sz w:val="24"/>
          <w:szCs w:val="24"/>
        </w:rPr>
        <w:t xml:space="preserve"> second plaintiff also referred the court to the document on page 144 of the record, </w:t>
      </w:r>
      <w:r w:rsidR="000B53F0">
        <w:rPr>
          <w:rFonts w:ascii="Times New Roman" w:hAnsi="Times New Roman" w:cs="Times New Roman"/>
          <w:sz w:val="24"/>
          <w:szCs w:val="24"/>
        </w:rPr>
        <w:t>which was issued by the 1</w:t>
      </w:r>
      <w:r w:rsidR="000B53F0" w:rsidRPr="000B53F0">
        <w:rPr>
          <w:rFonts w:ascii="Times New Roman" w:hAnsi="Times New Roman" w:cs="Times New Roman"/>
          <w:sz w:val="24"/>
          <w:szCs w:val="24"/>
          <w:vertAlign w:val="superscript"/>
        </w:rPr>
        <w:t>st</w:t>
      </w:r>
      <w:r w:rsidR="000B53F0">
        <w:rPr>
          <w:rFonts w:ascii="Times New Roman" w:hAnsi="Times New Roman" w:cs="Times New Roman"/>
          <w:sz w:val="24"/>
          <w:szCs w:val="24"/>
        </w:rPr>
        <w:t xml:space="preserve"> defe</w:t>
      </w:r>
      <w:r w:rsidR="00F74D03">
        <w:rPr>
          <w:rFonts w:ascii="Times New Roman" w:hAnsi="Times New Roman" w:cs="Times New Roman"/>
          <w:sz w:val="24"/>
          <w:szCs w:val="24"/>
        </w:rPr>
        <w:t>ndant confirming that</w:t>
      </w:r>
      <w:r w:rsidR="000B53F0">
        <w:rPr>
          <w:rFonts w:ascii="Times New Roman" w:hAnsi="Times New Roman" w:cs="Times New Roman"/>
          <w:sz w:val="24"/>
          <w:szCs w:val="24"/>
        </w:rPr>
        <w:t xml:space="preserve"> grower number 346 </w:t>
      </w:r>
      <w:r w:rsidR="00F74D03">
        <w:rPr>
          <w:rFonts w:ascii="Times New Roman" w:hAnsi="Times New Roman" w:cs="Times New Roman"/>
          <w:sz w:val="24"/>
          <w:szCs w:val="24"/>
        </w:rPr>
        <w:t xml:space="preserve">had been issued </w:t>
      </w:r>
      <w:r w:rsidR="000B53F0">
        <w:rPr>
          <w:rFonts w:ascii="Times New Roman" w:hAnsi="Times New Roman" w:cs="Times New Roman"/>
          <w:sz w:val="24"/>
          <w:szCs w:val="24"/>
        </w:rPr>
        <w:t>to the 2</w:t>
      </w:r>
      <w:r w:rsidR="000B53F0" w:rsidRPr="000B53F0">
        <w:rPr>
          <w:rFonts w:ascii="Times New Roman" w:hAnsi="Times New Roman" w:cs="Times New Roman"/>
          <w:sz w:val="24"/>
          <w:szCs w:val="24"/>
          <w:vertAlign w:val="superscript"/>
        </w:rPr>
        <w:t>nd</w:t>
      </w:r>
      <w:r w:rsidR="000B53F0">
        <w:rPr>
          <w:rFonts w:ascii="Times New Roman" w:hAnsi="Times New Roman" w:cs="Times New Roman"/>
          <w:sz w:val="24"/>
          <w:szCs w:val="24"/>
        </w:rPr>
        <w:t xml:space="preserve"> </w:t>
      </w:r>
      <w:r w:rsidR="00F74D03">
        <w:rPr>
          <w:rFonts w:ascii="Times New Roman" w:hAnsi="Times New Roman" w:cs="Times New Roman"/>
          <w:sz w:val="24"/>
          <w:szCs w:val="24"/>
        </w:rPr>
        <w:t>defendant</w:t>
      </w:r>
      <w:r w:rsidR="000B53F0">
        <w:rPr>
          <w:rFonts w:ascii="Times New Roman" w:hAnsi="Times New Roman" w:cs="Times New Roman"/>
          <w:sz w:val="24"/>
          <w:szCs w:val="24"/>
        </w:rPr>
        <w:t>.</w:t>
      </w:r>
      <w:r w:rsidR="00FA59E4">
        <w:rPr>
          <w:rFonts w:ascii="Times New Roman" w:hAnsi="Times New Roman" w:cs="Times New Roman"/>
          <w:sz w:val="24"/>
          <w:szCs w:val="24"/>
        </w:rPr>
        <w:t xml:space="preserve"> He stated that from August 2014 to date the 1</w:t>
      </w:r>
      <w:r w:rsidR="00FA59E4" w:rsidRPr="00FA59E4">
        <w:rPr>
          <w:rFonts w:ascii="Times New Roman" w:hAnsi="Times New Roman" w:cs="Times New Roman"/>
          <w:sz w:val="24"/>
          <w:szCs w:val="24"/>
          <w:vertAlign w:val="superscript"/>
        </w:rPr>
        <w:t>st</w:t>
      </w:r>
      <w:r w:rsidR="00FA59E4">
        <w:rPr>
          <w:rFonts w:ascii="Times New Roman" w:hAnsi="Times New Roman" w:cs="Times New Roman"/>
          <w:sz w:val="24"/>
          <w:szCs w:val="24"/>
        </w:rPr>
        <w:t xml:space="preserve"> </w:t>
      </w:r>
      <w:r w:rsidR="00F74D03">
        <w:rPr>
          <w:rFonts w:ascii="Times New Roman" w:hAnsi="Times New Roman" w:cs="Times New Roman"/>
          <w:sz w:val="24"/>
          <w:szCs w:val="24"/>
        </w:rPr>
        <w:t>defendant did not communicate</w:t>
      </w:r>
      <w:r w:rsidR="00FA59E4">
        <w:rPr>
          <w:rFonts w:ascii="Times New Roman" w:hAnsi="Times New Roman" w:cs="Times New Roman"/>
          <w:sz w:val="24"/>
          <w:szCs w:val="24"/>
        </w:rPr>
        <w:t xml:space="preserve"> with the 1</w:t>
      </w:r>
      <w:r w:rsidR="00FA59E4" w:rsidRPr="00FA59E4">
        <w:rPr>
          <w:rFonts w:ascii="Times New Roman" w:hAnsi="Times New Roman" w:cs="Times New Roman"/>
          <w:sz w:val="24"/>
          <w:szCs w:val="24"/>
          <w:vertAlign w:val="superscript"/>
        </w:rPr>
        <w:t>st</w:t>
      </w:r>
      <w:r w:rsidR="00FA59E4">
        <w:rPr>
          <w:rFonts w:ascii="Times New Roman" w:hAnsi="Times New Roman" w:cs="Times New Roman"/>
          <w:sz w:val="24"/>
          <w:szCs w:val="24"/>
        </w:rPr>
        <w:t xml:space="preserve"> plaintiff advising of the change of the grower number from 591 to 346.</w:t>
      </w:r>
    </w:p>
    <w:p w:rsidR="002C2A17" w:rsidRDefault="00921D2C" w:rsidP="007F5B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the </w:t>
      </w:r>
      <w:r w:rsidR="009D3F78">
        <w:rPr>
          <w:rFonts w:ascii="Times New Roman" w:hAnsi="Times New Roman" w:cs="Times New Roman"/>
          <w:sz w:val="24"/>
          <w:szCs w:val="24"/>
        </w:rPr>
        <w:t>1</w:t>
      </w:r>
      <w:r w:rsidR="009D3F78" w:rsidRPr="009D3F78">
        <w:rPr>
          <w:rFonts w:ascii="Times New Roman" w:hAnsi="Times New Roman" w:cs="Times New Roman"/>
          <w:sz w:val="24"/>
          <w:szCs w:val="24"/>
          <w:vertAlign w:val="superscript"/>
        </w:rPr>
        <w:t>st</w:t>
      </w:r>
      <w:r w:rsidR="009D3F78">
        <w:rPr>
          <w:rFonts w:ascii="Times New Roman" w:hAnsi="Times New Roman" w:cs="Times New Roman"/>
          <w:sz w:val="24"/>
          <w:szCs w:val="24"/>
        </w:rPr>
        <w:t>, 2</w:t>
      </w:r>
      <w:r w:rsidR="009D3F78" w:rsidRPr="009D3F78">
        <w:rPr>
          <w:rFonts w:ascii="Times New Roman" w:hAnsi="Times New Roman" w:cs="Times New Roman"/>
          <w:sz w:val="24"/>
          <w:szCs w:val="24"/>
          <w:vertAlign w:val="superscript"/>
        </w:rPr>
        <w:t>nd</w:t>
      </w:r>
      <w:r w:rsidR="009D3F78">
        <w:rPr>
          <w:rFonts w:ascii="Times New Roman" w:hAnsi="Times New Roman" w:cs="Times New Roman"/>
          <w:sz w:val="24"/>
          <w:szCs w:val="24"/>
        </w:rPr>
        <w:t xml:space="preserve"> and 3</w:t>
      </w:r>
      <w:r w:rsidR="009D3F78" w:rsidRPr="009D3F78">
        <w:rPr>
          <w:rFonts w:ascii="Times New Roman" w:hAnsi="Times New Roman" w:cs="Times New Roman"/>
          <w:sz w:val="24"/>
          <w:szCs w:val="24"/>
          <w:vertAlign w:val="superscript"/>
        </w:rPr>
        <w:t>rd</w:t>
      </w:r>
      <w:r w:rsidR="009D3F78">
        <w:rPr>
          <w:rFonts w:ascii="Times New Roman" w:hAnsi="Times New Roman" w:cs="Times New Roman"/>
          <w:sz w:val="24"/>
          <w:szCs w:val="24"/>
        </w:rPr>
        <w:t xml:space="preserve"> defendants confirmed that sometime in July 2014, the 2</w:t>
      </w:r>
      <w:r w:rsidR="009D3F78" w:rsidRPr="009D3F78">
        <w:rPr>
          <w:rFonts w:ascii="Times New Roman" w:hAnsi="Times New Roman" w:cs="Times New Roman"/>
          <w:sz w:val="24"/>
          <w:szCs w:val="24"/>
          <w:vertAlign w:val="superscript"/>
        </w:rPr>
        <w:t>nd</w:t>
      </w:r>
      <w:r w:rsidR="009D3F78">
        <w:rPr>
          <w:rFonts w:ascii="Times New Roman" w:hAnsi="Times New Roman" w:cs="Times New Roman"/>
          <w:sz w:val="24"/>
          <w:szCs w:val="24"/>
        </w:rPr>
        <w:t xml:space="preserve"> and 3</w:t>
      </w:r>
      <w:r w:rsidR="009D3F78" w:rsidRPr="009D3F78">
        <w:rPr>
          <w:rFonts w:ascii="Times New Roman" w:hAnsi="Times New Roman" w:cs="Times New Roman"/>
          <w:sz w:val="24"/>
          <w:szCs w:val="24"/>
          <w:vertAlign w:val="superscript"/>
        </w:rPr>
        <w:t>rd</w:t>
      </w:r>
      <w:r w:rsidR="009D3F78">
        <w:rPr>
          <w:rFonts w:ascii="Times New Roman" w:hAnsi="Times New Roman" w:cs="Times New Roman"/>
          <w:sz w:val="24"/>
          <w:szCs w:val="24"/>
        </w:rPr>
        <w:t xml:space="preserve"> defendants wrote to the 1</w:t>
      </w:r>
      <w:r w:rsidR="009D3F78" w:rsidRPr="009D3F78">
        <w:rPr>
          <w:rFonts w:ascii="Times New Roman" w:hAnsi="Times New Roman" w:cs="Times New Roman"/>
          <w:sz w:val="24"/>
          <w:szCs w:val="24"/>
          <w:vertAlign w:val="superscript"/>
        </w:rPr>
        <w:t>st</w:t>
      </w:r>
      <w:r w:rsidR="009D3F78">
        <w:rPr>
          <w:rFonts w:ascii="Times New Roman" w:hAnsi="Times New Roman" w:cs="Times New Roman"/>
          <w:sz w:val="24"/>
          <w:szCs w:val="24"/>
        </w:rPr>
        <w:t xml:space="preserve"> defendant asking for the grower number 591 to be changed to a different number.</w:t>
      </w:r>
      <w:r w:rsidR="001641AB">
        <w:rPr>
          <w:rFonts w:ascii="Times New Roman" w:hAnsi="Times New Roman" w:cs="Times New Roman"/>
          <w:sz w:val="24"/>
          <w:szCs w:val="24"/>
        </w:rPr>
        <w:t xml:space="preserve"> These defendants </w:t>
      </w:r>
      <w:r w:rsidR="00206A9F">
        <w:rPr>
          <w:rFonts w:ascii="Times New Roman" w:hAnsi="Times New Roman" w:cs="Times New Roman"/>
          <w:sz w:val="24"/>
          <w:szCs w:val="24"/>
        </w:rPr>
        <w:t>also stated</w:t>
      </w:r>
      <w:r w:rsidR="001641AB">
        <w:rPr>
          <w:rFonts w:ascii="Times New Roman" w:hAnsi="Times New Roman" w:cs="Times New Roman"/>
          <w:sz w:val="24"/>
          <w:szCs w:val="24"/>
        </w:rPr>
        <w:t xml:space="preserve"> that the 1</w:t>
      </w:r>
      <w:r w:rsidR="001641AB" w:rsidRPr="001641AB">
        <w:rPr>
          <w:rFonts w:ascii="Times New Roman" w:hAnsi="Times New Roman" w:cs="Times New Roman"/>
          <w:sz w:val="24"/>
          <w:szCs w:val="24"/>
          <w:vertAlign w:val="superscript"/>
        </w:rPr>
        <w:t>st</w:t>
      </w:r>
      <w:r w:rsidR="001641AB">
        <w:rPr>
          <w:rFonts w:ascii="Times New Roman" w:hAnsi="Times New Roman" w:cs="Times New Roman"/>
          <w:sz w:val="24"/>
          <w:szCs w:val="24"/>
        </w:rPr>
        <w:t xml:space="preserve"> defendant </w:t>
      </w:r>
      <w:r w:rsidR="00206A9F">
        <w:rPr>
          <w:rFonts w:ascii="Times New Roman" w:hAnsi="Times New Roman" w:cs="Times New Roman"/>
          <w:sz w:val="24"/>
          <w:szCs w:val="24"/>
        </w:rPr>
        <w:t>had advised the 2</w:t>
      </w:r>
      <w:r w:rsidR="00206A9F" w:rsidRPr="00206A9F">
        <w:rPr>
          <w:rFonts w:ascii="Times New Roman" w:hAnsi="Times New Roman" w:cs="Times New Roman"/>
          <w:sz w:val="24"/>
          <w:szCs w:val="24"/>
          <w:vertAlign w:val="superscript"/>
        </w:rPr>
        <w:t>nd</w:t>
      </w:r>
      <w:r w:rsidR="00206A9F">
        <w:rPr>
          <w:rFonts w:ascii="Times New Roman" w:hAnsi="Times New Roman" w:cs="Times New Roman"/>
          <w:sz w:val="24"/>
          <w:szCs w:val="24"/>
        </w:rPr>
        <w:t xml:space="preserve"> and 3</w:t>
      </w:r>
      <w:r w:rsidR="00206A9F" w:rsidRPr="00206A9F">
        <w:rPr>
          <w:rFonts w:ascii="Times New Roman" w:hAnsi="Times New Roman" w:cs="Times New Roman"/>
          <w:sz w:val="24"/>
          <w:szCs w:val="24"/>
          <w:vertAlign w:val="superscript"/>
        </w:rPr>
        <w:t>rd</w:t>
      </w:r>
      <w:r w:rsidR="00206A9F">
        <w:rPr>
          <w:rFonts w:ascii="Times New Roman" w:hAnsi="Times New Roman" w:cs="Times New Roman"/>
          <w:sz w:val="24"/>
          <w:szCs w:val="24"/>
        </w:rPr>
        <w:t xml:space="preserve"> by letter which appears on pages 122 to 123 of the record to provide a resolution</w:t>
      </w:r>
      <w:r w:rsidR="00544173">
        <w:rPr>
          <w:rFonts w:ascii="Times New Roman" w:hAnsi="Times New Roman" w:cs="Times New Roman"/>
          <w:sz w:val="24"/>
          <w:szCs w:val="24"/>
        </w:rPr>
        <w:t xml:space="preserve"> confirming that there were no objections to the change which they sought.</w:t>
      </w:r>
      <w:r w:rsidR="00206A9F">
        <w:rPr>
          <w:rFonts w:ascii="Times New Roman" w:hAnsi="Times New Roman" w:cs="Times New Roman"/>
          <w:sz w:val="24"/>
          <w:szCs w:val="24"/>
        </w:rPr>
        <w:t xml:space="preserve"> </w:t>
      </w:r>
      <w:r w:rsidR="00E41AE2">
        <w:rPr>
          <w:rFonts w:ascii="Times New Roman" w:hAnsi="Times New Roman" w:cs="Times New Roman"/>
          <w:sz w:val="24"/>
          <w:szCs w:val="24"/>
        </w:rPr>
        <w:t xml:space="preserve"> Mr Chinhuru </w:t>
      </w:r>
      <w:r w:rsidR="00AF4C85">
        <w:rPr>
          <w:rFonts w:ascii="Times New Roman" w:hAnsi="Times New Roman" w:cs="Times New Roman"/>
          <w:sz w:val="24"/>
          <w:szCs w:val="24"/>
        </w:rPr>
        <w:t>who gave evidence for the 1</w:t>
      </w:r>
      <w:r w:rsidR="00AF4C85" w:rsidRPr="00AF4C85">
        <w:rPr>
          <w:rFonts w:ascii="Times New Roman" w:hAnsi="Times New Roman" w:cs="Times New Roman"/>
          <w:sz w:val="24"/>
          <w:szCs w:val="24"/>
          <w:vertAlign w:val="superscript"/>
        </w:rPr>
        <w:t>st</w:t>
      </w:r>
      <w:r w:rsidR="00AF4C85">
        <w:rPr>
          <w:rFonts w:ascii="Times New Roman" w:hAnsi="Times New Roman" w:cs="Times New Roman"/>
          <w:sz w:val="24"/>
          <w:szCs w:val="24"/>
        </w:rPr>
        <w:t xml:space="preserve"> defendant did not deny the letter and its contents.</w:t>
      </w:r>
      <w:r w:rsidR="001F51E6">
        <w:rPr>
          <w:rFonts w:ascii="Times New Roman" w:hAnsi="Times New Roman" w:cs="Times New Roman"/>
          <w:sz w:val="24"/>
          <w:szCs w:val="24"/>
        </w:rPr>
        <w:t xml:space="preserve"> In addition, Mr Chinhuru conceded that the resolution required by the 1</w:t>
      </w:r>
      <w:r w:rsidR="001F51E6" w:rsidRPr="001F51E6">
        <w:rPr>
          <w:rFonts w:ascii="Times New Roman" w:hAnsi="Times New Roman" w:cs="Times New Roman"/>
          <w:sz w:val="24"/>
          <w:szCs w:val="24"/>
          <w:vertAlign w:val="superscript"/>
        </w:rPr>
        <w:t>st</w:t>
      </w:r>
      <w:r w:rsidR="001F51E6">
        <w:rPr>
          <w:rFonts w:ascii="Times New Roman" w:hAnsi="Times New Roman" w:cs="Times New Roman"/>
          <w:sz w:val="24"/>
          <w:szCs w:val="24"/>
        </w:rPr>
        <w:t xml:space="preserve"> defendant was not provided.</w:t>
      </w:r>
      <w:r w:rsidR="00F252DA">
        <w:rPr>
          <w:rFonts w:ascii="Times New Roman" w:hAnsi="Times New Roman" w:cs="Times New Roman"/>
          <w:sz w:val="24"/>
          <w:szCs w:val="24"/>
        </w:rPr>
        <w:t xml:space="preserve"> He further testified that the terms grower code and </w:t>
      </w:r>
      <w:r w:rsidR="00CC65C2">
        <w:rPr>
          <w:rFonts w:ascii="Times New Roman" w:hAnsi="Times New Roman" w:cs="Times New Roman"/>
          <w:sz w:val="24"/>
          <w:szCs w:val="24"/>
        </w:rPr>
        <w:t>quota were used interchangeably, and that the plaintiffs must have known of the change of grower number.</w:t>
      </w:r>
      <w:r w:rsidR="0097431F">
        <w:rPr>
          <w:rFonts w:ascii="Times New Roman" w:hAnsi="Times New Roman" w:cs="Times New Roman"/>
          <w:sz w:val="24"/>
          <w:szCs w:val="24"/>
        </w:rPr>
        <w:t xml:space="preserve"> Under cross examination, Mr </w:t>
      </w:r>
      <w:r w:rsidR="0097431F">
        <w:rPr>
          <w:rFonts w:ascii="Times New Roman" w:hAnsi="Times New Roman" w:cs="Times New Roman"/>
          <w:sz w:val="24"/>
          <w:szCs w:val="24"/>
        </w:rPr>
        <w:lastRenderedPageBreak/>
        <w:t>Chinhuru accepted that from 4 August 2014 the 1</w:t>
      </w:r>
      <w:r w:rsidR="0097431F" w:rsidRPr="0097431F">
        <w:rPr>
          <w:rFonts w:ascii="Times New Roman" w:hAnsi="Times New Roman" w:cs="Times New Roman"/>
          <w:sz w:val="24"/>
          <w:szCs w:val="24"/>
          <w:vertAlign w:val="superscript"/>
        </w:rPr>
        <w:t>st</w:t>
      </w:r>
      <w:r w:rsidR="0097431F">
        <w:rPr>
          <w:rFonts w:ascii="Times New Roman" w:hAnsi="Times New Roman" w:cs="Times New Roman"/>
          <w:sz w:val="24"/>
          <w:szCs w:val="24"/>
        </w:rPr>
        <w:t xml:space="preserve"> defendant did not furnish the plaintiffs with sugar cane delivery notes</w:t>
      </w:r>
      <w:r w:rsidR="00E46139">
        <w:rPr>
          <w:rFonts w:ascii="Times New Roman" w:hAnsi="Times New Roman" w:cs="Times New Roman"/>
          <w:sz w:val="24"/>
          <w:szCs w:val="24"/>
        </w:rPr>
        <w:t>, and that they were not aware of the purchase agreement signed between the 1</w:t>
      </w:r>
      <w:r w:rsidR="00E46139" w:rsidRPr="00E46139">
        <w:rPr>
          <w:rFonts w:ascii="Times New Roman" w:hAnsi="Times New Roman" w:cs="Times New Roman"/>
          <w:sz w:val="24"/>
          <w:szCs w:val="24"/>
          <w:vertAlign w:val="superscript"/>
        </w:rPr>
        <w:t>st</w:t>
      </w:r>
      <w:r w:rsidR="00E46139">
        <w:rPr>
          <w:rFonts w:ascii="Times New Roman" w:hAnsi="Times New Roman" w:cs="Times New Roman"/>
          <w:sz w:val="24"/>
          <w:szCs w:val="24"/>
        </w:rPr>
        <w:t xml:space="preserve"> and 2</w:t>
      </w:r>
      <w:r w:rsidR="00E46139" w:rsidRPr="00E46139">
        <w:rPr>
          <w:rFonts w:ascii="Times New Roman" w:hAnsi="Times New Roman" w:cs="Times New Roman"/>
          <w:sz w:val="24"/>
          <w:szCs w:val="24"/>
          <w:vertAlign w:val="superscript"/>
        </w:rPr>
        <w:t>nd</w:t>
      </w:r>
      <w:r w:rsidR="00E46139">
        <w:rPr>
          <w:rFonts w:ascii="Times New Roman" w:hAnsi="Times New Roman" w:cs="Times New Roman"/>
          <w:sz w:val="24"/>
          <w:szCs w:val="24"/>
        </w:rPr>
        <w:t xml:space="preserve"> defendants.</w:t>
      </w:r>
    </w:p>
    <w:p w:rsidR="00C179A5" w:rsidRPr="004A4600" w:rsidRDefault="002C2A17" w:rsidP="007F5B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respective evidence of the parties, it is clear that the matter stands to be resolved by the answer to the question: When did the plaintiff become aware that grower number 346 had been created?</w:t>
      </w:r>
      <w:r w:rsidR="00C179A5">
        <w:rPr>
          <w:rFonts w:ascii="Times New Roman" w:hAnsi="Times New Roman" w:cs="Times New Roman"/>
          <w:sz w:val="24"/>
          <w:szCs w:val="24"/>
        </w:rPr>
        <w:t xml:space="preserve"> In this respect, </w:t>
      </w:r>
      <w:r w:rsidR="0095539C">
        <w:rPr>
          <w:rFonts w:ascii="Times New Roman" w:hAnsi="Times New Roman" w:cs="Times New Roman"/>
          <w:sz w:val="24"/>
          <w:szCs w:val="24"/>
        </w:rPr>
        <w:t xml:space="preserve">it is pertinent to note that </w:t>
      </w:r>
      <w:r w:rsidR="00C179A5">
        <w:rPr>
          <w:rFonts w:ascii="Times New Roman" w:hAnsi="Times New Roman" w:cs="Times New Roman"/>
          <w:sz w:val="24"/>
          <w:szCs w:val="24"/>
        </w:rPr>
        <w:t xml:space="preserve">section 16 (3) of the Prescription Act </w:t>
      </w:r>
      <w:r w:rsidR="0084510E" w:rsidRPr="0084510E">
        <w:rPr>
          <w:rFonts w:ascii="Times New Roman" w:hAnsi="Times New Roman" w:cs="Times New Roman"/>
          <w:i/>
          <w:sz w:val="24"/>
          <w:szCs w:val="24"/>
        </w:rPr>
        <w:t xml:space="preserve">[Chapter 8:11] </w:t>
      </w:r>
      <w:r w:rsidR="00C179A5">
        <w:rPr>
          <w:rFonts w:ascii="Times New Roman" w:hAnsi="Times New Roman" w:cs="Times New Roman"/>
          <w:sz w:val="24"/>
          <w:szCs w:val="24"/>
        </w:rPr>
        <w:t>is in the following terms:</w:t>
      </w:r>
    </w:p>
    <w:p w:rsidR="0078178A" w:rsidRDefault="009800F5" w:rsidP="0078178A">
      <w:pPr>
        <w:pStyle w:val="NoSpacing"/>
        <w:ind w:left="720" w:firstLine="62"/>
        <w:jc w:val="both"/>
        <w:rPr>
          <w:rFonts w:ascii="Times New Roman" w:hAnsi="Times New Roman" w:cs="Times New Roman"/>
        </w:rPr>
      </w:pPr>
      <w:r w:rsidRPr="004C72D6">
        <w:rPr>
          <w:rFonts w:ascii="Times New Roman" w:hAnsi="Times New Roman" w:cs="Times New Roman"/>
        </w:rPr>
        <w:t>“When prescription begins to run</w:t>
      </w:r>
      <w:r w:rsidR="0078178A">
        <w:rPr>
          <w:rFonts w:ascii="Times New Roman" w:hAnsi="Times New Roman" w:cs="Times New Roman"/>
        </w:rPr>
        <w:t xml:space="preserve"> –</w:t>
      </w:r>
    </w:p>
    <w:p w:rsidR="0078178A" w:rsidRPr="000D5A40" w:rsidRDefault="009800F5" w:rsidP="0078178A">
      <w:pPr>
        <w:pStyle w:val="NoSpacing"/>
        <w:jc w:val="both"/>
        <w:rPr>
          <w:rFonts w:ascii="Times New Roman" w:hAnsi="Times New Roman" w:cs="Times New Roman"/>
          <w:sz w:val="8"/>
          <w:szCs w:val="8"/>
        </w:rPr>
      </w:pPr>
      <w:r w:rsidRPr="004C72D6">
        <w:rPr>
          <w:rFonts w:ascii="Times New Roman" w:hAnsi="Times New Roman" w:cs="Times New Roman"/>
        </w:rPr>
        <w:t xml:space="preserve"> </w:t>
      </w:r>
    </w:p>
    <w:p w:rsidR="004D0432" w:rsidRDefault="009800F5" w:rsidP="004C72D6">
      <w:pPr>
        <w:pStyle w:val="NoSpacing"/>
        <w:ind w:left="720" w:firstLine="62"/>
        <w:jc w:val="both"/>
        <w:rPr>
          <w:rFonts w:ascii="Times New Roman" w:hAnsi="Times New Roman" w:cs="Times New Roman"/>
        </w:rPr>
      </w:pPr>
      <w:r w:rsidRPr="004C72D6">
        <w:rPr>
          <w:rFonts w:ascii="Times New Roman" w:hAnsi="Times New Roman" w:cs="Times New Roman"/>
        </w:rPr>
        <w:t xml:space="preserve">(1) Subject to subsections (2) and (3), prescription shall commence to run as soon as a debt is due. </w:t>
      </w:r>
    </w:p>
    <w:p w:rsidR="004D0432" w:rsidRDefault="009800F5" w:rsidP="004C72D6">
      <w:pPr>
        <w:pStyle w:val="NoSpacing"/>
        <w:ind w:left="720" w:firstLine="62"/>
        <w:jc w:val="both"/>
        <w:rPr>
          <w:rFonts w:ascii="Times New Roman" w:hAnsi="Times New Roman" w:cs="Times New Roman"/>
        </w:rPr>
      </w:pPr>
      <w:r w:rsidRPr="004C72D6">
        <w:rPr>
          <w:rFonts w:ascii="Times New Roman" w:hAnsi="Times New Roman" w:cs="Times New Roman"/>
        </w:rPr>
        <w:t xml:space="preserve">(2) If a debtor wilfully prevents his creditor from becoming aware of the existence of a debt, prescription shall not commence to run until the creditor becomes aware of the existence of the debt. </w:t>
      </w:r>
    </w:p>
    <w:p w:rsidR="004D0432" w:rsidRDefault="009800F5" w:rsidP="004C72D6">
      <w:pPr>
        <w:pStyle w:val="NoSpacing"/>
        <w:ind w:left="720" w:firstLine="62"/>
        <w:jc w:val="both"/>
        <w:rPr>
          <w:rFonts w:ascii="Times New Roman" w:hAnsi="Times New Roman" w:cs="Times New Roman"/>
        </w:rPr>
      </w:pPr>
      <w:r w:rsidRPr="004C72D6">
        <w:rPr>
          <w:rFonts w:ascii="Times New Roman" w:hAnsi="Times New Roman" w:cs="Times New Roman"/>
        </w:rPr>
        <w:t xml:space="preserve">(3) </w:t>
      </w:r>
      <w:r w:rsidRPr="00454023">
        <w:rPr>
          <w:rFonts w:ascii="Times New Roman" w:hAnsi="Times New Roman" w:cs="Times New Roman"/>
          <w:u w:val="single"/>
        </w:rPr>
        <w:t>A debt shall not be deemed to be due until the creditor becomes aware of the identity of the debtor and of the facts from which the debt arises:</w:t>
      </w:r>
      <w:r w:rsidRPr="004C72D6">
        <w:rPr>
          <w:rFonts w:ascii="Times New Roman" w:hAnsi="Times New Roman" w:cs="Times New Roman"/>
        </w:rPr>
        <w:t xml:space="preserve"> </w:t>
      </w:r>
    </w:p>
    <w:p w:rsidR="004D0432" w:rsidRPr="004D0432" w:rsidRDefault="004D0432" w:rsidP="004C72D6">
      <w:pPr>
        <w:pStyle w:val="NoSpacing"/>
        <w:ind w:left="720" w:firstLine="62"/>
        <w:jc w:val="both"/>
        <w:rPr>
          <w:rFonts w:ascii="Times New Roman" w:hAnsi="Times New Roman" w:cs="Times New Roman"/>
          <w:sz w:val="8"/>
          <w:szCs w:val="8"/>
        </w:rPr>
      </w:pPr>
    </w:p>
    <w:p w:rsidR="00454023" w:rsidRDefault="009800F5" w:rsidP="004C72D6">
      <w:pPr>
        <w:pStyle w:val="NoSpacing"/>
        <w:ind w:left="720" w:firstLine="62"/>
        <w:jc w:val="both"/>
        <w:rPr>
          <w:rFonts w:ascii="Times New Roman" w:hAnsi="Times New Roman" w:cs="Times New Roman"/>
        </w:rPr>
      </w:pPr>
      <w:r w:rsidRPr="004C72D6">
        <w:rPr>
          <w:rFonts w:ascii="Times New Roman" w:hAnsi="Times New Roman" w:cs="Times New Roman"/>
        </w:rPr>
        <w:t>Provided that a creditor shall be deemed to have become aware of such identity and of such facts if he could have acquired knowledge thereof by exercising reasonable care”.</w:t>
      </w:r>
      <w:r w:rsidR="00454023">
        <w:rPr>
          <w:rFonts w:ascii="Times New Roman" w:hAnsi="Times New Roman" w:cs="Times New Roman"/>
        </w:rPr>
        <w:t xml:space="preserve"> </w:t>
      </w:r>
    </w:p>
    <w:p w:rsidR="00454023" w:rsidRPr="00454023" w:rsidRDefault="00454023" w:rsidP="004C72D6">
      <w:pPr>
        <w:pStyle w:val="NoSpacing"/>
        <w:ind w:left="720" w:firstLine="62"/>
        <w:jc w:val="both"/>
        <w:rPr>
          <w:rFonts w:ascii="Times New Roman" w:hAnsi="Times New Roman" w:cs="Times New Roman"/>
          <w:b/>
          <w:sz w:val="6"/>
          <w:szCs w:val="6"/>
        </w:rPr>
      </w:pPr>
    </w:p>
    <w:p w:rsidR="000B53F0" w:rsidRDefault="00454023" w:rsidP="004A4600">
      <w:pPr>
        <w:pStyle w:val="NoSpacing"/>
        <w:ind w:left="720" w:firstLine="62"/>
        <w:jc w:val="both"/>
        <w:rPr>
          <w:rFonts w:ascii="Times New Roman" w:hAnsi="Times New Roman" w:cs="Times New Roman"/>
          <w:b/>
          <w:sz w:val="24"/>
          <w:szCs w:val="24"/>
        </w:rPr>
      </w:pPr>
      <w:r>
        <w:rPr>
          <w:rFonts w:ascii="Times New Roman" w:hAnsi="Times New Roman" w:cs="Times New Roman"/>
          <w:b/>
        </w:rPr>
        <w:t>[</w:t>
      </w:r>
      <w:r w:rsidRPr="00454023">
        <w:rPr>
          <w:rFonts w:ascii="Times New Roman" w:hAnsi="Times New Roman" w:cs="Times New Roman"/>
          <w:b/>
        </w:rPr>
        <w:t>My own emphasis]</w:t>
      </w:r>
    </w:p>
    <w:p w:rsidR="004A4600" w:rsidRPr="004A4600" w:rsidRDefault="004A4600" w:rsidP="004A4600">
      <w:pPr>
        <w:pStyle w:val="NoSpacing"/>
        <w:ind w:left="720" w:firstLine="62"/>
        <w:jc w:val="both"/>
        <w:rPr>
          <w:rFonts w:ascii="Times New Roman" w:hAnsi="Times New Roman" w:cs="Times New Roman"/>
          <w:b/>
          <w:sz w:val="24"/>
          <w:szCs w:val="24"/>
        </w:rPr>
      </w:pPr>
    </w:p>
    <w:p w:rsidR="00F14F02" w:rsidRDefault="004A4600" w:rsidP="004D1C2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0ADA">
        <w:rPr>
          <w:rFonts w:ascii="Times New Roman" w:hAnsi="Times New Roman" w:cs="Times New Roman"/>
          <w:sz w:val="24"/>
          <w:szCs w:val="24"/>
        </w:rPr>
        <w:t>What section 16</w:t>
      </w:r>
      <w:r w:rsidR="004D1C23">
        <w:rPr>
          <w:rFonts w:ascii="Times New Roman" w:hAnsi="Times New Roman" w:cs="Times New Roman"/>
          <w:sz w:val="24"/>
          <w:szCs w:val="24"/>
        </w:rPr>
        <w:t xml:space="preserve"> of the Prescription Act means is </w:t>
      </w:r>
      <w:r w:rsidR="00907C9C">
        <w:rPr>
          <w:rFonts w:ascii="Times New Roman" w:hAnsi="Times New Roman" w:cs="Times New Roman"/>
          <w:sz w:val="24"/>
          <w:szCs w:val="24"/>
        </w:rPr>
        <w:t>that prescription begins to run when the debt becomes due</w:t>
      </w:r>
      <w:r w:rsidR="008A0ADA">
        <w:rPr>
          <w:rFonts w:ascii="Times New Roman" w:hAnsi="Times New Roman" w:cs="Times New Roman"/>
          <w:sz w:val="24"/>
          <w:szCs w:val="24"/>
        </w:rPr>
        <w:t>,</w:t>
      </w:r>
      <w:r w:rsidR="00907C9C">
        <w:rPr>
          <w:rFonts w:ascii="Times New Roman" w:hAnsi="Times New Roman" w:cs="Times New Roman"/>
          <w:sz w:val="24"/>
          <w:szCs w:val="24"/>
        </w:rPr>
        <w:t xml:space="preserve"> and a debt is due from the moment the cause of action is complete i.e. when the facts from which the claim arises have all occurre</w:t>
      </w:r>
      <w:r w:rsidR="008A0ADA">
        <w:rPr>
          <w:rFonts w:ascii="Times New Roman" w:hAnsi="Times New Roman" w:cs="Times New Roman"/>
          <w:sz w:val="24"/>
          <w:szCs w:val="24"/>
        </w:rPr>
        <w:t xml:space="preserve">d. Indeed, this is what this court stated in </w:t>
      </w:r>
      <w:r w:rsidR="00907C9C" w:rsidRPr="00BF58E1">
        <w:rPr>
          <w:rFonts w:ascii="Times New Roman" w:hAnsi="Times New Roman" w:cs="Times New Roman"/>
          <w:i/>
          <w:sz w:val="24"/>
          <w:szCs w:val="24"/>
        </w:rPr>
        <w:t>Peebles</w:t>
      </w:r>
      <w:r w:rsidR="00907C9C">
        <w:rPr>
          <w:rFonts w:ascii="Times New Roman" w:hAnsi="Times New Roman" w:cs="Times New Roman"/>
          <w:sz w:val="24"/>
          <w:szCs w:val="24"/>
        </w:rPr>
        <w:t xml:space="preserve"> v </w:t>
      </w:r>
      <w:r w:rsidR="00907C9C" w:rsidRPr="00BF58E1">
        <w:rPr>
          <w:rFonts w:ascii="Times New Roman" w:hAnsi="Times New Roman" w:cs="Times New Roman"/>
          <w:i/>
          <w:sz w:val="24"/>
          <w:szCs w:val="24"/>
        </w:rPr>
        <w:t xml:space="preserve">Dairibord Zimbabwe (Pvt) Ltd </w:t>
      </w:r>
      <w:r w:rsidR="00907C9C">
        <w:rPr>
          <w:rFonts w:ascii="Times New Roman" w:hAnsi="Times New Roman" w:cs="Times New Roman"/>
          <w:sz w:val="24"/>
          <w:szCs w:val="24"/>
        </w:rPr>
        <w:t>1999 (1) ZLR 41 (H) at 44 H-45F.</w:t>
      </w:r>
      <w:r w:rsidR="00AB4E54">
        <w:rPr>
          <w:rFonts w:ascii="Times New Roman" w:hAnsi="Times New Roman" w:cs="Times New Roman"/>
          <w:sz w:val="24"/>
          <w:szCs w:val="24"/>
        </w:rPr>
        <w:t xml:space="preserve"> </w:t>
      </w:r>
      <w:r w:rsidR="00FD5560">
        <w:rPr>
          <w:rFonts w:ascii="Times New Roman" w:hAnsi="Times New Roman" w:cs="Times New Roman"/>
          <w:sz w:val="24"/>
          <w:szCs w:val="24"/>
        </w:rPr>
        <w:t>There is no dispute as to what the law says.</w:t>
      </w:r>
    </w:p>
    <w:p w:rsidR="00B86B93" w:rsidRDefault="00AB4E54" w:rsidP="00F14F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B4E54">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AB4E5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submitted that the debt became due on 4 August 2014 when grower number 346 was created. On the other hand, the argument by the </w:t>
      </w:r>
      <w:r w:rsidR="00B44794">
        <w:rPr>
          <w:rFonts w:ascii="Times New Roman" w:hAnsi="Times New Roman" w:cs="Times New Roman"/>
          <w:sz w:val="24"/>
          <w:szCs w:val="24"/>
        </w:rPr>
        <w:t>2</w:t>
      </w:r>
      <w:r w:rsidR="00B44794" w:rsidRPr="00B44794">
        <w:rPr>
          <w:rFonts w:ascii="Times New Roman" w:hAnsi="Times New Roman" w:cs="Times New Roman"/>
          <w:sz w:val="24"/>
          <w:szCs w:val="24"/>
          <w:vertAlign w:val="superscript"/>
        </w:rPr>
        <w:t>nd</w:t>
      </w:r>
      <w:r w:rsidR="00B44794">
        <w:rPr>
          <w:rFonts w:ascii="Times New Roman" w:hAnsi="Times New Roman" w:cs="Times New Roman"/>
          <w:sz w:val="24"/>
          <w:szCs w:val="24"/>
        </w:rPr>
        <w:t xml:space="preserve"> plaintiff is that he was not aware of the creation of grower number 346 until he received </w:t>
      </w:r>
      <w:r w:rsidR="001B0487">
        <w:rPr>
          <w:rFonts w:ascii="Times New Roman" w:hAnsi="Times New Roman" w:cs="Times New Roman"/>
          <w:sz w:val="24"/>
          <w:szCs w:val="24"/>
        </w:rPr>
        <w:t>the letter from the 4</w:t>
      </w:r>
      <w:r w:rsidR="001B0487" w:rsidRPr="001B0487">
        <w:rPr>
          <w:rFonts w:ascii="Times New Roman" w:hAnsi="Times New Roman" w:cs="Times New Roman"/>
          <w:sz w:val="24"/>
          <w:szCs w:val="24"/>
          <w:vertAlign w:val="superscript"/>
        </w:rPr>
        <w:t>th</w:t>
      </w:r>
      <w:r w:rsidR="001B0487">
        <w:rPr>
          <w:rFonts w:ascii="Times New Roman" w:hAnsi="Times New Roman" w:cs="Times New Roman"/>
          <w:sz w:val="24"/>
          <w:szCs w:val="24"/>
        </w:rPr>
        <w:t xml:space="preserve"> defendant (dated 4 June 2015) which appears on page 253 of the record.</w:t>
      </w:r>
      <w:r w:rsidR="00D638ED">
        <w:rPr>
          <w:rFonts w:ascii="Times New Roman" w:hAnsi="Times New Roman" w:cs="Times New Roman"/>
          <w:sz w:val="24"/>
          <w:szCs w:val="24"/>
        </w:rPr>
        <w:t xml:space="preserve"> The contention that plaintiffs ought to have been aware that the grower number in issue was created in August 2014 should be examined against the contents of the letter from the 1</w:t>
      </w:r>
      <w:r w:rsidR="00D638ED" w:rsidRPr="00D638ED">
        <w:rPr>
          <w:rFonts w:ascii="Times New Roman" w:hAnsi="Times New Roman" w:cs="Times New Roman"/>
          <w:sz w:val="24"/>
          <w:szCs w:val="24"/>
          <w:vertAlign w:val="superscript"/>
        </w:rPr>
        <w:t>st</w:t>
      </w:r>
      <w:r w:rsidR="00D638ED">
        <w:rPr>
          <w:rFonts w:ascii="Times New Roman" w:hAnsi="Times New Roman" w:cs="Times New Roman"/>
          <w:sz w:val="24"/>
          <w:szCs w:val="24"/>
        </w:rPr>
        <w:t xml:space="preserve"> defendant to the 2</w:t>
      </w:r>
      <w:r w:rsidR="00D638ED" w:rsidRPr="00D638ED">
        <w:rPr>
          <w:rFonts w:ascii="Times New Roman" w:hAnsi="Times New Roman" w:cs="Times New Roman"/>
          <w:sz w:val="24"/>
          <w:szCs w:val="24"/>
          <w:vertAlign w:val="superscript"/>
        </w:rPr>
        <w:t>nd</w:t>
      </w:r>
      <w:r w:rsidR="00D638ED">
        <w:rPr>
          <w:rFonts w:ascii="Times New Roman" w:hAnsi="Times New Roman" w:cs="Times New Roman"/>
          <w:sz w:val="24"/>
          <w:szCs w:val="24"/>
        </w:rPr>
        <w:t xml:space="preserve"> defendant</w:t>
      </w:r>
      <w:r w:rsidR="00ED35F3">
        <w:rPr>
          <w:rFonts w:ascii="Times New Roman" w:hAnsi="Times New Roman" w:cs="Times New Roman"/>
          <w:sz w:val="24"/>
          <w:szCs w:val="24"/>
        </w:rPr>
        <w:t xml:space="preserve"> (dated 2 July 2014)</w:t>
      </w:r>
      <w:r w:rsidR="00D638ED">
        <w:rPr>
          <w:rFonts w:ascii="Times New Roman" w:hAnsi="Times New Roman" w:cs="Times New Roman"/>
          <w:sz w:val="24"/>
          <w:szCs w:val="24"/>
        </w:rPr>
        <w:t xml:space="preserve"> which is on pages 122 to 123 of the record.</w:t>
      </w:r>
      <w:r w:rsidR="00B44794">
        <w:rPr>
          <w:rFonts w:ascii="Times New Roman" w:hAnsi="Times New Roman" w:cs="Times New Roman"/>
          <w:sz w:val="24"/>
          <w:szCs w:val="24"/>
        </w:rPr>
        <w:t xml:space="preserve"> </w:t>
      </w:r>
      <w:r w:rsidR="00EB3E52">
        <w:rPr>
          <w:rFonts w:ascii="Times New Roman" w:hAnsi="Times New Roman" w:cs="Times New Roman"/>
          <w:sz w:val="24"/>
          <w:szCs w:val="24"/>
        </w:rPr>
        <w:t>That letter explicitly stipulated the conditions which the 2</w:t>
      </w:r>
      <w:r w:rsidR="00EB3E52" w:rsidRPr="00EB3E52">
        <w:rPr>
          <w:rFonts w:ascii="Times New Roman" w:hAnsi="Times New Roman" w:cs="Times New Roman"/>
          <w:sz w:val="24"/>
          <w:szCs w:val="24"/>
          <w:vertAlign w:val="superscript"/>
        </w:rPr>
        <w:t>nd</w:t>
      </w:r>
      <w:r w:rsidR="00EB3E52">
        <w:rPr>
          <w:rFonts w:ascii="Times New Roman" w:hAnsi="Times New Roman" w:cs="Times New Roman"/>
          <w:sz w:val="24"/>
          <w:szCs w:val="24"/>
        </w:rPr>
        <w:t xml:space="preserve"> defendant had to comply with in order for the 1</w:t>
      </w:r>
      <w:r w:rsidR="00EB3E52" w:rsidRPr="00EB3E52">
        <w:rPr>
          <w:rFonts w:ascii="Times New Roman" w:hAnsi="Times New Roman" w:cs="Times New Roman"/>
          <w:sz w:val="24"/>
          <w:szCs w:val="24"/>
          <w:vertAlign w:val="superscript"/>
        </w:rPr>
        <w:t>st</w:t>
      </w:r>
      <w:r w:rsidR="00EB3E52">
        <w:rPr>
          <w:rFonts w:ascii="Times New Roman" w:hAnsi="Times New Roman" w:cs="Times New Roman"/>
          <w:sz w:val="24"/>
          <w:szCs w:val="24"/>
        </w:rPr>
        <w:t xml:space="preserve"> defendant to effect a change of the grower number from the existing one.</w:t>
      </w:r>
      <w:r w:rsidR="00265250">
        <w:rPr>
          <w:rFonts w:ascii="Times New Roman" w:hAnsi="Times New Roman" w:cs="Times New Roman"/>
          <w:sz w:val="24"/>
          <w:szCs w:val="24"/>
        </w:rPr>
        <w:t xml:space="preserve"> In fact, in the said letter the 1</w:t>
      </w:r>
      <w:r w:rsidR="00265250" w:rsidRPr="00265250">
        <w:rPr>
          <w:rFonts w:ascii="Times New Roman" w:hAnsi="Times New Roman" w:cs="Times New Roman"/>
          <w:sz w:val="24"/>
          <w:szCs w:val="24"/>
          <w:vertAlign w:val="superscript"/>
        </w:rPr>
        <w:t>st</w:t>
      </w:r>
      <w:r w:rsidR="00265250">
        <w:rPr>
          <w:rFonts w:ascii="Times New Roman" w:hAnsi="Times New Roman" w:cs="Times New Roman"/>
          <w:sz w:val="24"/>
          <w:szCs w:val="24"/>
        </w:rPr>
        <w:t xml:space="preserve"> defendant gave the reason why it required a resolution of the directors of Hothfield Enterprises (Pvt) Limited.</w:t>
      </w:r>
      <w:r w:rsidR="00B44794">
        <w:rPr>
          <w:rFonts w:ascii="Times New Roman" w:hAnsi="Times New Roman" w:cs="Times New Roman"/>
          <w:sz w:val="24"/>
          <w:szCs w:val="24"/>
        </w:rPr>
        <w:t xml:space="preserve"> </w:t>
      </w:r>
      <w:r w:rsidR="00132799">
        <w:rPr>
          <w:rFonts w:ascii="Times New Roman" w:hAnsi="Times New Roman" w:cs="Times New Roman"/>
          <w:sz w:val="24"/>
          <w:szCs w:val="24"/>
        </w:rPr>
        <w:t>T</w:t>
      </w:r>
      <w:r w:rsidR="001D3D5D">
        <w:rPr>
          <w:rFonts w:ascii="Times New Roman" w:hAnsi="Times New Roman" w:cs="Times New Roman"/>
          <w:sz w:val="24"/>
          <w:szCs w:val="24"/>
        </w:rPr>
        <w:t>he 1</w:t>
      </w:r>
      <w:r w:rsidR="001D3D5D" w:rsidRPr="001D3D5D">
        <w:rPr>
          <w:rFonts w:ascii="Times New Roman" w:hAnsi="Times New Roman" w:cs="Times New Roman"/>
          <w:sz w:val="24"/>
          <w:szCs w:val="24"/>
          <w:vertAlign w:val="superscript"/>
        </w:rPr>
        <w:t>st</w:t>
      </w:r>
      <w:r w:rsidR="001D3D5D">
        <w:rPr>
          <w:rFonts w:ascii="Times New Roman" w:hAnsi="Times New Roman" w:cs="Times New Roman"/>
          <w:sz w:val="24"/>
          <w:szCs w:val="24"/>
        </w:rPr>
        <w:t xml:space="preserve"> </w:t>
      </w:r>
      <w:r w:rsidR="00132799">
        <w:rPr>
          <w:rFonts w:ascii="Times New Roman" w:hAnsi="Times New Roman" w:cs="Times New Roman"/>
          <w:sz w:val="24"/>
          <w:szCs w:val="24"/>
        </w:rPr>
        <w:t>defendant said their conditions were informed by the following</w:t>
      </w:r>
      <w:r w:rsidR="001D3D5D">
        <w:rPr>
          <w:rFonts w:ascii="Times New Roman" w:hAnsi="Times New Roman" w:cs="Times New Roman"/>
          <w:sz w:val="24"/>
          <w:szCs w:val="24"/>
        </w:rPr>
        <w:t>:</w:t>
      </w:r>
    </w:p>
    <w:p w:rsidR="001D3D5D" w:rsidRPr="001D3D5D" w:rsidRDefault="001D3D5D" w:rsidP="00F14F02">
      <w:pPr>
        <w:pStyle w:val="NoSpacing"/>
        <w:spacing w:line="360" w:lineRule="auto"/>
        <w:ind w:firstLine="720"/>
        <w:jc w:val="both"/>
        <w:rPr>
          <w:rFonts w:ascii="Times New Roman" w:hAnsi="Times New Roman" w:cs="Times New Roman"/>
          <w:sz w:val="10"/>
          <w:szCs w:val="10"/>
        </w:rPr>
      </w:pPr>
    </w:p>
    <w:p w:rsidR="001D3D5D" w:rsidRDefault="001D3D5D" w:rsidP="001D3D5D">
      <w:pPr>
        <w:pStyle w:val="NoSpacing"/>
        <w:ind w:left="720"/>
        <w:jc w:val="both"/>
        <w:rPr>
          <w:rFonts w:ascii="Times New Roman" w:hAnsi="Times New Roman" w:cs="Times New Roman"/>
        </w:rPr>
      </w:pPr>
      <w:r>
        <w:rPr>
          <w:rFonts w:ascii="Times New Roman" w:hAnsi="Times New Roman" w:cs="Times New Roman"/>
        </w:rPr>
        <w:t>“Given the previous quota and cane purchase agreement</w:t>
      </w:r>
      <w:r w:rsidRPr="000169C0">
        <w:rPr>
          <w:rFonts w:ascii="Times New Roman" w:hAnsi="Times New Roman" w:cs="Times New Roman"/>
        </w:rPr>
        <w:t xml:space="preserve"> </w:t>
      </w:r>
      <w:r>
        <w:rPr>
          <w:rFonts w:ascii="Times New Roman" w:hAnsi="Times New Roman" w:cs="Times New Roman"/>
        </w:rPr>
        <w:t xml:space="preserve">was in the name of T Sarpo as the owner of Hothfield Enterprises (Pvt) Limited (which presumably is one and the same as </w:t>
      </w:r>
      <w:r>
        <w:rPr>
          <w:rFonts w:ascii="Times New Roman" w:hAnsi="Times New Roman" w:cs="Times New Roman"/>
        </w:rPr>
        <w:lastRenderedPageBreak/>
        <w:t>Hothfield (Pvt) Limited, and in order to protect both Triangle Limited and Hippo Valley Estate from any future possible counter claims emanating from the requested changes”.</w:t>
      </w:r>
    </w:p>
    <w:p w:rsidR="0030184B" w:rsidRDefault="0030184B" w:rsidP="0030184B">
      <w:pPr>
        <w:pStyle w:val="NoSpacing"/>
        <w:jc w:val="both"/>
        <w:rPr>
          <w:rFonts w:ascii="Times New Roman" w:hAnsi="Times New Roman" w:cs="Times New Roman"/>
        </w:rPr>
      </w:pPr>
    </w:p>
    <w:p w:rsidR="00B64166" w:rsidRDefault="004A4600" w:rsidP="009E74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0184B" w:rsidRPr="0030184B">
        <w:rPr>
          <w:rFonts w:ascii="Times New Roman" w:hAnsi="Times New Roman" w:cs="Times New Roman"/>
          <w:sz w:val="24"/>
          <w:szCs w:val="24"/>
        </w:rPr>
        <w:t xml:space="preserve">Evidently, </w:t>
      </w:r>
      <w:r w:rsidR="009E7424">
        <w:rPr>
          <w:rFonts w:ascii="Times New Roman" w:hAnsi="Times New Roman" w:cs="Times New Roman"/>
          <w:sz w:val="24"/>
          <w:szCs w:val="24"/>
        </w:rPr>
        <w:t>the 1</w:t>
      </w:r>
      <w:r w:rsidR="009E7424" w:rsidRPr="009E7424">
        <w:rPr>
          <w:rFonts w:ascii="Times New Roman" w:hAnsi="Times New Roman" w:cs="Times New Roman"/>
          <w:sz w:val="24"/>
          <w:szCs w:val="24"/>
          <w:vertAlign w:val="superscript"/>
        </w:rPr>
        <w:t>st</w:t>
      </w:r>
      <w:r w:rsidR="009E7424">
        <w:rPr>
          <w:rFonts w:ascii="Times New Roman" w:hAnsi="Times New Roman" w:cs="Times New Roman"/>
          <w:sz w:val="24"/>
          <w:szCs w:val="24"/>
        </w:rPr>
        <w:t xml:space="preserve"> defendant knew that the previous quota and cane purchase agreement were in the name of the 2</w:t>
      </w:r>
      <w:r w:rsidR="009E7424" w:rsidRPr="009E7424">
        <w:rPr>
          <w:rFonts w:ascii="Times New Roman" w:hAnsi="Times New Roman" w:cs="Times New Roman"/>
          <w:sz w:val="24"/>
          <w:szCs w:val="24"/>
          <w:vertAlign w:val="superscript"/>
        </w:rPr>
        <w:t>nd</w:t>
      </w:r>
      <w:r w:rsidR="009E7424">
        <w:rPr>
          <w:rFonts w:ascii="Times New Roman" w:hAnsi="Times New Roman" w:cs="Times New Roman"/>
          <w:sz w:val="24"/>
          <w:szCs w:val="24"/>
        </w:rPr>
        <w:t xml:space="preserve"> plaintiff as the owner of Hothfield Enterprises (Pvt) Ltd (the 1</w:t>
      </w:r>
      <w:r w:rsidR="009E7424" w:rsidRPr="009E7424">
        <w:rPr>
          <w:rFonts w:ascii="Times New Roman" w:hAnsi="Times New Roman" w:cs="Times New Roman"/>
          <w:sz w:val="24"/>
          <w:szCs w:val="24"/>
          <w:vertAlign w:val="superscript"/>
        </w:rPr>
        <w:t>st</w:t>
      </w:r>
      <w:r w:rsidR="009E7424">
        <w:rPr>
          <w:rFonts w:ascii="Times New Roman" w:hAnsi="Times New Roman" w:cs="Times New Roman"/>
          <w:sz w:val="24"/>
          <w:szCs w:val="24"/>
        </w:rPr>
        <w:t xml:space="preserve"> plaintiff).</w:t>
      </w:r>
      <w:r w:rsidR="002F3D87">
        <w:rPr>
          <w:rFonts w:ascii="Times New Roman" w:hAnsi="Times New Roman" w:cs="Times New Roman"/>
          <w:sz w:val="24"/>
          <w:szCs w:val="24"/>
        </w:rPr>
        <w:t xml:space="preserve"> However, despite its requirements not being met, the 1</w:t>
      </w:r>
      <w:r w:rsidR="002F3D87" w:rsidRPr="002F3D87">
        <w:rPr>
          <w:rFonts w:ascii="Times New Roman" w:hAnsi="Times New Roman" w:cs="Times New Roman"/>
          <w:sz w:val="24"/>
          <w:szCs w:val="24"/>
          <w:vertAlign w:val="superscript"/>
        </w:rPr>
        <w:t>st</w:t>
      </w:r>
      <w:r w:rsidR="002F3D87">
        <w:rPr>
          <w:rFonts w:ascii="Times New Roman" w:hAnsi="Times New Roman" w:cs="Times New Roman"/>
          <w:sz w:val="24"/>
          <w:szCs w:val="24"/>
        </w:rPr>
        <w:t xml:space="preserve"> defendant nonetheless went on to create a new grower number (346) for the 2</w:t>
      </w:r>
      <w:r w:rsidR="002F3D87" w:rsidRPr="002F3D87">
        <w:rPr>
          <w:rFonts w:ascii="Times New Roman" w:hAnsi="Times New Roman" w:cs="Times New Roman"/>
          <w:sz w:val="24"/>
          <w:szCs w:val="24"/>
          <w:vertAlign w:val="superscript"/>
        </w:rPr>
        <w:t>nd</w:t>
      </w:r>
      <w:r w:rsidR="002F3D87">
        <w:rPr>
          <w:rFonts w:ascii="Times New Roman" w:hAnsi="Times New Roman" w:cs="Times New Roman"/>
          <w:sz w:val="24"/>
          <w:szCs w:val="24"/>
        </w:rPr>
        <w:t xml:space="preserve"> defendant</w:t>
      </w:r>
      <w:r w:rsidR="004C5378">
        <w:rPr>
          <w:rFonts w:ascii="Times New Roman" w:hAnsi="Times New Roman" w:cs="Times New Roman"/>
          <w:sz w:val="24"/>
          <w:szCs w:val="24"/>
        </w:rPr>
        <w:t>, as well as allowing him to provide new bank details.</w:t>
      </w:r>
      <w:r w:rsidR="008E42C7">
        <w:rPr>
          <w:rFonts w:ascii="Times New Roman" w:hAnsi="Times New Roman" w:cs="Times New Roman"/>
          <w:sz w:val="24"/>
          <w:szCs w:val="24"/>
        </w:rPr>
        <w:t xml:space="preserve"> The email of 4 August 2014 from Mr Ushe Chimhuru to Mr Tawanda Vharetah and M</w:t>
      </w:r>
      <w:r w:rsidR="002A5027">
        <w:rPr>
          <w:rFonts w:ascii="Times New Roman" w:hAnsi="Times New Roman" w:cs="Times New Roman"/>
          <w:sz w:val="24"/>
          <w:szCs w:val="24"/>
        </w:rPr>
        <w:t>r Luis Mashaira is unambiguous that</w:t>
      </w:r>
      <w:r w:rsidR="002A5027" w:rsidRPr="002A5027">
        <w:rPr>
          <w:rFonts w:ascii="Times New Roman" w:hAnsi="Times New Roman" w:cs="Times New Roman"/>
          <w:sz w:val="24"/>
          <w:szCs w:val="24"/>
        </w:rPr>
        <w:t xml:space="preserve"> </w:t>
      </w:r>
      <w:r w:rsidR="002A5027">
        <w:rPr>
          <w:rFonts w:ascii="Times New Roman" w:hAnsi="Times New Roman" w:cs="Times New Roman"/>
          <w:sz w:val="24"/>
          <w:szCs w:val="24"/>
        </w:rPr>
        <w:t>the account details and bank details had to be</w:t>
      </w:r>
      <w:r w:rsidR="002A5027" w:rsidRPr="002A5027">
        <w:rPr>
          <w:rFonts w:ascii="Times New Roman" w:hAnsi="Times New Roman" w:cs="Times New Roman"/>
          <w:sz w:val="24"/>
          <w:szCs w:val="24"/>
        </w:rPr>
        <w:t xml:space="preserve"> changed</w:t>
      </w:r>
      <w:r w:rsidR="002A5027">
        <w:rPr>
          <w:rFonts w:ascii="Times New Roman" w:hAnsi="Times New Roman" w:cs="Times New Roman"/>
          <w:sz w:val="24"/>
          <w:szCs w:val="24"/>
        </w:rPr>
        <w:t xml:space="preserve"> as</w:t>
      </w:r>
      <w:r w:rsidR="002A5027" w:rsidRPr="002A5027">
        <w:rPr>
          <w:rFonts w:ascii="Times New Roman" w:hAnsi="Times New Roman" w:cs="Times New Roman"/>
          <w:sz w:val="24"/>
          <w:szCs w:val="24"/>
        </w:rPr>
        <w:t xml:space="preserve"> per </w:t>
      </w:r>
      <w:r w:rsidR="002A5027">
        <w:rPr>
          <w:rFonts w:ascii="Times New Roman" w:hAnsi="Times New Roman" w:cs="Times New Roman"/>
          <w:sz w:val="24"/>
          <w:szCs w:val="24"/>
        </w:rPr>
        <w:t>a letter he provided the previous</w:t>
      </w:r>
      <w:r w:rsidR="006C2B48">
        <w:rPr>
          <w:rFonts w:ascii="Times New Roman" w:hAnsi="Times New Roman" w:cs="Times New Roman"/>
          <w:sz w:val="24"/>
          <w:szCs w:val="24"/>
        </w:rPr>
        <w:t xml:space="preserve"> week. In my view, without providing the resolution from the 1</w:t>
      </w:r>
      <w:r w:rsidR="006C2B48" w:rsidRPr="006C2B48">
        <w:rPr>
          <w:rFonts w:ascii="Times New Roman" w:hAnsi="Times New Roman" w:cs="Times New Roman"/>
          <w:sz w:val="24"/>
          <w:szCs w:val="24"/>
          <w:vertAlign w:val="superscript"/>
        </w:rPr>
        <w:t>st</w:t>
      </w:r>
      <w:r w:rsidR="006C2B48">
        <w:rPr>
          <w:rFonts w:ascii="Times New Roman" w:hAnsi="Times New Roman" w:cs="Times New Roman"/>
          <w:sz w:val="24"/>
          <w:szCs w:val="24"/>
        </w:rPr>
        <w:t xml:space="preserve"> plaintiff’s directors,</w:t>
      </w:r>
      <w:r w:rsidR="00AA4C06">
        <w:rPr>
          <w:rFonts w:ascii="Times New Roman" w:hAnsi="Times New Roman" w:cs="Times New Roman"/>
          <w:sz w:val="24"/>
          <w:szCs w:val="24"/>
        </w:rPr>
        <w:t xml:space="preserve"> one cannot impute knowledge of the change in grower number on the plaintiffs. On the contrary, </w:t>
      </w:r>
      <w:r w:rsidR="00ED6BF4">
        <w:rPr>
          <w:rFonts w:ascii="Times New Roman" w:hAnsi="Times New Roman" w:cs="Times New Roman"/>
          <w:sz w:val="24"/>
          <w:szCs w:val="24"/>
        </w:rPr>
        <w:t>the failure to provide the resolution meant that the plaintiffs were unaware of the change in grower number and that new bank details had been given to the 1</w:t>
      </w:r>
      <w:r w:rsidR="00ED6BF4" w:rsidRPr="00ED6BF4">
        <w:rPr>
          <w:rFonts w:ascii="Times New Roman" w:hAnsi="Times New Roman" w:cs="Times New Roman"/>
          <w:sz w:val="24"/>
          <w:szCs w:val="24"/>
          <w:vertAlign w:val="superscript"/>
        </w:rPr>
        <w:t>st</w:t>
      </w:r>
      <w:r w:rsidR="00ED6BF4">
        <w:rPr>
          <w:rFonts w:ascii="Times New Roman" w:hAnsi="Times New Roman" w:cs="Times New Roman"/>
          <w:sz w:val="24"/>
          <w:szCs w:val="24"/>
        </w:rPr>
        <w:t xml:space="preserve"> defendant.</w:t>
      </w:r>
      <w:r w:rsidR="00BF3710">
        <w:rPr>
          <w:rFonts w:ascii="Times New Roman" w:hAnsi="Times New Roman" w:cs="Times New Roman"/>
          <w:sz w:val="24"/>
          <w:szCs w:val="24"/>
        </w:rPr>
        <w:t xml:space="preserve"> If a resolution had been signed by the 1</w:t>
      </w:r>
      <w:r w:rsidR="00BF3710" w:rsidRPr="00BF3710">
        <w:rPr>
          <w:rFonts w:ascii="Times New Roman" w:hAnsi="Times New Roman" w:cs="Times New Roman"/>
          <w:sz w:val="24"/>
          <w:szCs w:val="24"/>
          <w:vertAlign w:val="superscript"/>
        </w:rPr>
        <w:t>st</w:t>
      </w:r>
      <w:r w:rsidR="00BF3710">
        <w:rPr>
          <w:rFonts w:ascii="Times New Roman" w:hAnsi="Times New Roman" w:cs="Times New Roman"/>
          <w:sz w:val="24"/>
          <w:szCs w:val="24"/>
        </w:rPr>
        <w:t xml:space="preserve"> plaintiff’</w:t>
      </w:r>
      <w:r w:rsidR="001B4136">
        <w:rPr>
          <w:rFonts w:ascii="Times New Roman" w:hAnsi="Times New Roman" w:cs="Times New Roman"/>
          <w:sz w:val="24"/>
          <w:szCs w:val="24"/>
        </w:rPr>
        <w:t xml:space="preserve">s directors, it would have been </w:t>
      </w:r>
      <w:r w:rsidR="00BF3710">
        <w:rPr>
          <w:rFonts w:ascii="Times New Roman" w:hAnsi="Times New Roman" w:cs="Times New Roman"/>
          <w:sz w:val="24"/>
          <w:szCs w:val="24"/>
        </w:rPr>
        <w:t>testimony that the plaintiffs knew of the change of grower number.</w:t>
      </w:r>
      <w:r w:rsidR="00E65D7E">
        <w:rPr>
          <w:rFonts w:ascii="Times New Roman" w:hAnsi="Times New Roman" w:cs="Times New Roman"/>
          <w:sz w:val="24"/>
          <w:szCs w:val="24"/>
        </w:rPr>
        <w:t xml:space="preserve"> Its absence begs the question: </w:t>
      </w:r>
      <w:r w:rsidR="00B64166">
        <w:rPr>
          <w:rFonts w:ascii="Times New Roman" w:hAnsi="Times New Roman" w:cs="Times New Roman"/>
          <w:sz w:val="24"/>
          <w:szCs w:val="24"/>
        </w:rPr>
        <w:t>Was the document not supplied because the plaintiffs were not meant to know about the change desired by the 2</w:t>
      </w:r>
      <w:r w:rsidR="00B64166" w:rsidRPr="00B64166">
        <w:rPr>
          <w:rFonts w:ascii="Times New Roman" w:hAnsi="Times New Roman" w:cs="Times New Roman"/>
          <w:sz w:val="24"/>
          <w:szCs w:val="24"/>
          <w:vertAlign w:val="superscript"/>
        </w:rPr>
        <w:t>nd</w:t>
      </w:r>
      <w:r w:rsidR="00B64166">
        <w:rPr>
          <w:rFonts w:ascii="Times New Roman" w:hAnsi="Times New Roman" w:cs="Times New Roman"/>
          <w:sz w:val="24"/>
          <w:szCs w:val="24"/>
        </w:rPr>
        <w:t xml:space="preserve"> defendant?</w:t>
      </w:r>
    </w:p>
    <w:p w:rsidR="0030184B" w:rsidRDefault="00B64166" w:rsidP="009E74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270B2">
        <w:rPr>
          <w:rFonts w:ascii="Times New Roman" w:hAnsi="Times New Roman" w:cs="Times New Roman"/>
          <w:sz w:val="24"/>
          <w:szCs w:val="24"/>
        </w:rPr>
        <w:t>I do not agree with the submission by the 1</w:t>
      </w:r>
      <w:r w:rsidR="00E270B2" w:rsidRPr="00E270B2">
        <w:rPr>
          <w:rFonts w:ascii="Times New Roman" w:hAnsi="Times New Roman" w:cs="Times New Roman"/>
          <w:sz w:val="24"/>
          <w:szCs w:val="24"/>
          <w:vertAlign w:val="superscript"/>
        </w:rPr>
        <w:t>st</w:t>
      </w:r>
      <w:r w:rsidR="00E270B2">
        <w:rPr>
          <w:rFonts w:ascii="Times New Roman" w:hAnsi="Times New Roman" w:cs="Times New Roman"/>
          <w:sz w:val="24"/>
          <w:szCs w:val="24"/>
        </w:rPr>
        <w:t xml:space="preserve"> to 3</w:t>
      </w:r>
      <w:r w:rsidR="00E270B2" w:rsidRPr="00E270B2">
        <w:rPr>
          <w:rFonts w:ascii="Times New Roman" w:hAnsi="Times New Roman" w:cs="Times New Roman"/>
          <w:sz w:val="24"/>
          <w:szCs w:val="24"/>
          <w:vertAlign w:val="superscript"/>
        </w:rPr>
        <w:t>rd</w:t>
      </w:r>
      <w:r w:rsidR="00E270B2">
        <w:rPr>
          <w:rFonts w:ascii="Times New Roman" w:hAnsi="Times New Roman" w:cs="Times New Roman"/>
          <w:sz w:val="24"/>
          <w:szCs w:val="24"/>
        </w:rPr>
        <w:t xml:space="preserve"> defendants that the actual change in the grower number has nothing to do with the plaintiffs’ cause o</w:t>
      </w:r>
      <w:r w:rsidR="00EE3755">
        <w:rPr>
          <w:rFonts w:ascii="Times New Roman" w:hAnsi="Times New Roman" w:cs="Times New Roman"/>
          <w:sz w:val="24"/>
          <w:szCs w:val="24"/>
        </w:rPr>
        <w:t>f action as they could have claimed damages</w:t>
      </w:r>
      <w:r w:rsidR="00E270B2">
        <w:rPr>
          <w:rFonts w:ascii="Times New Roman" w:hAnsi="Times New Roman" w:cs="Times New Roman"/>
          <w:sz w:val="24"/>
          <w:szCs w:val="24"/>
        </w:rPr>
        <w:t xml:space="preserve"> based on an</w:t>
      </w:r>
      <w:r w:rsidR="00EE3755">
        <w:rPr>
          <w:rFonts w:ascii="Times New Roman" w:hAnsi="Times New Roman" w:cs="Times New Roman"/>
          <w:sz w:val="24"/>
          <w:szCs w:val="24"/>
        </w:rPr>
        <w:t>ticipated future loss.</w:t>
      </w:r>
      <w:r w:rsidR="006C2B48">
        <w:rPr>
          <w:rFonts w:ascii="Times New Roman" w:hAnsi="Times New Roman" w:cs="Times New Roman"/>
          <w:sz w:val="24"/>
          <w:szCs w:val="24"/>
        </w:rPr>
        <w:t xml:space="preserve"> </w:t>
      </w:r>
      <w:r w:rsidR="004F5240">
        <w:rPr>
          <w:rFonts w:ascii="Times New Roman" w:hAnsi="Times New Roman" w:cs="Times New Roman"/>
          <w:sz w:val="24"/>
          <w:szCs w:val="24"/>
        </w:rPr>
        <w:t>Knowledge of the change in grower number was critical to completing to cause of action, as that would have been an obvious indicator that funds meant to be paid through grower number 591 were now going to be processed via a new grower number. In this context, the change of bank details is telling.</w:t>
      </w:r>
      <w:r w:rsidR="00C0606A">
        <w:rPr>
          <w:rFonts w:ascii="Times New Roman" w:hAnsi="Times New Roman" w:cs="Times New Roman"/>
          <w:sz w:val="24"/>
          <w:szCs w:val="24"/>
        </w:rPr>
        <w:t xml:space="preserve"> I am therefore satisfied that the evidence of the 2</w:t>
      </w:r>
      <w:r w:rsidR="00C0606A" w:rsidRPr="00C0606A">
        <w:rPr>
          <w:rFonts w:ascii="Times New Roman" w:hAnsi="Times New Roman" w:cs="Times New Roman"/>
          <w:sz w:val="24"/>
          <w:szCs w:val="24"/>
          <w:vertAlign w:val="superscript"/>
        </w:rPr>
        <w:t>nd</w:t>
      </w:r>
      <w:r w:rsidR="00C0606A">
        <w:rPr>
          <w:rFonts w:ascii="Times New Roman" w:hAnsi="Times New Roman" w:cs="Times New Roman"/>
          <w:sz w:val="24"/>
          <w:szCs w:val="24"/>
        </w:rPr>
        <w:t xml:space="preserve"> plaintiff that it the letter from CBZ Bank Limited </w:t>
      </w:r>
      <w:r w:rsidR="00DC26C4">
        <w:rPr>
          <w:rFonts w:ascii="Times New Roman" w:hAnsi="Times New Roman" w:cs="Times New Roman"/>
          <w:sz w:val="24"/>
          <w:szCs w:val="24"/>
        </w:rPr>
        <w:t xml:space="preserve">(dated 2 June 2015) </w:t>
      </w:r>
      <w:r w:rsidR="00C0606A">
        <w:rPr>
          <w:rFonts w:ascii="Times New Roman" w:hAnsi="Times New Roman" w:cs="Times New Roman"/>
          <w:sz w:val="24"/>
          <w:szCs w:val="24"/>
        </w:rPr>
        <w:t>that alerted him</w:t>
      </w:r>
      <w:r w:rsidR="0088003F">
        <w:rPr>
          <w:rFonts w:ascii="Times New Roman" w:hAnsi="Times New Roman" w:cs="Times New Roman"/>
          <w:sz w:val="24"/>
          <w:szCs w:val="24"/>
        </w:rPr>
        <w:t xml:space="preserve"> to the change in grower number is the more probable version. I find it incredible that the 1</w:t>
      </w:r>
      <w:r w:rsidR="0088003F" w:rsidRPr="0088003F">
        <w:rPr>
          <w:rFonts w:ascii="Times New Roman" w:hAnsi="Times New Roman" w:cs="Times New Roman"/>
          <w:sz w:val="24"/>
          <w:szCs w:val="24"/>
          <w:vertAlign w:val="superscript"/>
        </w:rPr>
        <w:t>st</w:t>
      </w:r>
      <w:r w:rsidR="0088003F">
        <w:rPr>
          <w:rFonts w:ascii="Times New Roman" w:hAnsi="Times New Roman" w:cs="Times New Roman"/>
          <w:sz w:val="24"/>
          <w:szCs w:val="24"/>
        </w:rPr>
        <w:t>, 2</w:t>
      </w:r>
      <w:r w:rsidR="0088003F" w:rsidRPr="0088003F">
        <w:rPr>
          <w:rFonts w:ascii="Times New Roman" w:hAnsi="Times New Roman" w:cs="Times New Roman"/>
          <w:sz w:val="24"/>
          <w:szCs w:val="24"/>
          <w:vertAlign w:val="superscript"/>
        </w:rPr>
        <w:t>nd</w:t>
      </w:r>
      <w:r w:rsidR="0088003F">
        <w:rPr>
          <w:rFonts w:ascii="Times New Roman" w:hAnsi="Times New Roman" w:cs="Times New Roman"/>
          <w:sz w:val="24"/>
          <w:szCs w:val="24"/>
        </w:rPr>
        <w:t xml:space="preserve"> and 3</w:t>
      </w:r>
      <w:r w:rsidR="0088003F" w:rsidRPr="0088003F">
        <w:rPr>
          <w:rFonts w:ascii="Times New Roman" w:hAnsi="Times New Roman" w:cs="Times New Roman"/>
          <w:sz w:val="24"/>
          <w:szCs w:val="24"/>
          <w:vertAlign w:val="superscript"/>
        </w:rPr>
        <w:t>rd</w:t>
      </w:r>
      <w:r w:rsidR="0088003F">
        <w:rPr>
          <w:rFonts w:ascii="Times New Roman" w:hAnsi="Times New Roman" w:cs="Times New Roman"/>
          <w:sz w:val="24"/>
          <w:szCs w:val="24"/>
        </w:rPr>
        <w:t xml:space="preserve"> defendants would not have complied with the conditions given by the 1</w:t>
      </w:r>
      <w:r w:rsidR="0088003F" w:rsidRPr="0088003F">
        <w:rPr>
          <w:rFonts w:ascii="Times New Roman" w:hAnsi="Times New Roman" w:cs="Times New Roman"/>
          <w:sz w:val="24"/>
          <w:szCs w:val="24"/>
          <w:vertAlign w:val="superscript"/>
        </w:rPr>
        <w:t>st</w:t>
      </w:r>
      <w:r w:rsidR="0088003F">
        <w:rPr>
          <w:rFonts w:ascii="Times New Roman" w:hAnsi="Times New Roman" w:cs="Times New Roman"/>
          <w:sz w:val="24"/>
          <w:szCs w:val="24"/>
        </w:rPr>
        <w:t xml:space="preserve"> defendant if the plaintiffs were meant to know about the changes sought by the 2</w:t>
      </w:r>
      <w:r w:rsidR="0088003F" w:rsidRPr="0088003F">
        <w:rPr>
          <w:rFonts w:ascii="Times New Roman" w:hAnsi="Times New Roman" w:cs="Times New Roman"/>
          <w:sz w:val="24"/>
          <w:szCs w:val="24"/>
          <w:vertAlign w:val="superscript"/>
        </w:rPr>
        <w:t>nd</w:t>
      </w:r>
      <w:r w:rsidR="0088003F">
        <w:rPr>
          <w:rFonts w:ascii="Times New Roman" w:hAnsi="Times New Roman" w:cs="Times New Roman"/>
          <w:sz w:val="24"/>
          <w:szCs w:val="24"/>
        </w:rPr>
        <w:t xml:space="preserve"> defendant.</w:t>
      </w:r>
      <w:r w:rsidR="00D67679">
        <w:rPr>
          <w:rFonts w:ascii="Times New Roman" w:hAnsi="Times New Roman" w:cs="Times New Roman"/>
          <w:sz w:val="24"/>
          <w:szCs w:val="24"/>
        </w:rPr>
        <w:t xml:space="preserve"> No plausible explanation was proffered in evidence by either Mr Chinhuru or the 2</w:t>
      </w:r>
      <w:r w:rsidR="00D67679" w:rsidRPr="00D67679">
        <w:rPr>
          <w:rFonts w:ascii="Times New Roman" w:hAnsi="Times New Roman" w:cs="Times New Roman"/>
          <w:sz w:val="24"/>
          <w:szCs w:val="24"/>
          <w:vertAlign w:val="superscript"/>
        </w:rPr>
        <w:t>nd</w:t>
      </w:r>
      <w:r w:rsidR="00D67679">
        <w:rPr>
          <w:rFonts w:ascii="Times New Roman" w:hAnsi="Times New Roman" w:cs="Times New Roman"/>
          <w:sz w:val="24"/>
          <w:szCs w:val="24"/>
        </w:rPr>
        <w:t xml:space="preserve"> defendant why a resolution of the directors of the 1</w:t>
      </w:r>
      <w:r w:rsidR="00D67679" w:rsidRPr="00D67679">
        <w:rPr>
          <w:rFonts w:ascii="Times New Roman" w:hAnsi="Times New Roman" w:cs="Times New Roman"/>
          <w:sz w:val="24"/>
          <w:szCs w:val="24"/>
          <w:vertAlign w:val="superscript"/>
        </w:rPr>
        <w:t>st</w:t>
      </w:r>
      <w:r w:rsidR="00D67679">
        <w:rPr>
          <w:rFonts w:ascii="Times New Roman" w:hAnsi="Times New Roman" w:cs="Times New Roman"/>
          <w:sz w:val="24"/>
          <w:szCs w:val="24"/>
        </w:rPr>
        <w:t xml:space="preserve"> plaintiff was not provided as requested.</w:t>
      </w:r>
      <w:r w:rsidR="00DA366B">
        <w:rPr>
          <w:rFonts w:ascii="Times New Roman" w:hAnsi="Times New Roman" w:cs="Times New Roman"/>
          <w:sz w:val="24"/>
          <w:szCs w:val="24"/>
        </w:rPr>
        <w:t xml:space="preserve"> I also note that the evidence of the 1</w:t>
      </w:r>
      <w:r w:rsidR="00DA366B" w:rsidRPr="00DA366B">
        <w:rPr>
          <w:rFonts w:ascii="Times New Roman" w:hAnsi="Times New Roman" w:cs="Times New Roman"/>
          <w:sz w:val="24"/>
          <w:szCs w:val="24"/>
          <w:vertAlign w:val="superscript"/>
        </w:rPr>
        <w:t>st</w:t>
      </w:r>
      <w:r w:rsidR="00DA366B">
        <w:rPr>
          <w:rFonts w:ascii="Times New Roman" w:hAnsi="Times New Roman" w:cs="Times New Roman"/>
          <w:sz w:val="24"/>
          <w:szCs w:val="24"/>
        </w:rPr>
        <w:t>, 2</w:t>
      </w:r>
      <w:r w:rsidR="00DA366B" w:rsidRPr="00DA366B">
        <w:rPr>
          <w:rFonts w:ascii="Times New Roman" w:hAnsi="Times New Roman" w:cs="Times New Roman"/>
          <w:sz w:val="24"/>
          <w:szCs w:val="24"/>
          <w:vertAlign w:val="superscript"/>
        </w:rPr>
        <w:t>nd</w:t>
      </w:r>
      <w:r w:rsidR="00DA366B">
        <w:rPr>
          <w:rFonts w:ascii="Times New Roman" w:hAnsi="Times New Roman" w:cs="Times New Roman"/>
          <w:sz w:val="24"/>
          <w:szCs w:val="24"/>
        </w:rPr>
        <w:t xml:space="preserve"> and 3</w:t>
      </w:r>
      <w:r w:rsidR="00DA366B" w:rsidRPr="00DA366B">
        <w:rPr>
          <w:rFonts w:ascii="Times New Roman" w:hAnsi="Times New Roman" w:cs="Times New Roman"/>
          <w:sz w:val="24"/>
          <w:szCs w:val="24"/>
          <w:vertAlign w:val="superscript"/>
        </w:rPr>
        <w:t>rd</w:t>
      </w:r>
      <w:r w:rsidR="00DA366B">
        <w:rPr>
          <w:rFonts w:ascii="Times New Roman" w:hAnsi="Times New Roman" w:cs="Times New Roman"/>
          <w:sz w:val="24"/>
          <w:szCs w:val="24"/>
        </w:rPr>
        <w:t xml:space="preserve"> defendants did not say that a request for the resolution was made and refused.</w:t>
      </w:r>
    </w:p>
    <w:p w:rsidR="00521D63" w:rsidRDefault="003968FD" w:rsidP="009E74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2549E">
        <w:rPr>
          <w:rFonts w:ascii="Times New Roman" w:hAnsi="Times New Roman" w:cs="Times New Roman"/>
          <w:sz w:val="24"/>
          <w:szCs w:val="24"/>
        </w:rPr>
        <w:t xml:space="preserve">If one looks at the authorities in this jurisdiction and elsewhere, they debunk the notion that knowledge of the change in grower number is irrelevant to the issue of when the cause of action arose. </w:t>
      </w:r>
      <w:r w:rsidR="009307AE">
        <w:rPr>
          <w:rFonts w:ascii="Times New Roman" w:hAnsi="Times New Roman" w:cs="Times New Roman"/>
          <w:sz w:val="24"/>
          <w:szCs w:val="24"/>
        </w:rPr>
        <w:t>This point was extensively addressed by the Supreme Court in</w:t>
      </w:r>
      <w:r w:rsidR="009307AE" w:rsidRPr="00A445B7">
        <w:rPr>
          <w:rFonts w:ascii="Times New Roman" w:hAnsi="Times New Roman" w:cs="Times New Roman"/>
          <w:i/>
          <w:sz w:val="24"/>
          <w:szCs w:val="24"/>
        </w:rPr>
        <w:t xml:space="preserve"> </w:t>
      </w:r>
      <w:r w:rsidR="00A445B7" w:rsidRPr="00A445B7">
        <w:rPr>
          <w:rFonts w:ascii="Times New Roman" w:hAnsi="Times New Roman" w:cs="Times New Roman"/>
          <w:i/>
          <w:sz w:val="24"/>
          <w:szCs w:val="24"/>
        </w:rPr>
        <w:t xml:space="preserve">Nan Brooker v </w:t>
      </w:r>
      <w:r w:rsidR="00A445B7" w:rsidRPr="00A445B7">
        <w:rPr>
          <w:rFonts w:ascii="Times New Roman" w:hAnsi="Times New Roman" w:cs="Times New Roman"/>
          <w:i/>
          <w:sz w:val="24"/>
          <w:szCs w:val="24"/>
        </w:rPr>
        <w:lastRenderedPageBreak/>
        <w:t xml:space="preserve">Mudhanda &amp; Another; Pierce v Mudhanda &amp; Anor </w:t>
      </w:r>
      <w:r w:rsidR="00A445B7">
        <w:rPr>
          <w:rFonts w:ascii="Times New Roman" w:hAnsi="Times New Roman" w:cs="Times New Roman"/>
          <w:sz w:val="24"/>
          <w:szCs w:val="24"/>
        </w:rPr>
        <w:t>SC 05/18.</w:t>
      </w:r>
      <w:r w:rsidR="00D44881">
        <w:rPr>
          <w:rFonts w:ascii="Times New Roman" w:hAnsi="Times New Roman" w:cs="Times New Roman"/>
          <w:sz w:val="24"/>
          <w:szCs w:val="24"/>
        </w:rPr>
        <w:t xml:space="preserve"> In South Africa, in </w:t>
      </w:r>
      <w:r w:rsidR="00D44881" w:rsidRPr="00F86ECB">
        <w:rPr>
          <w:rFonts w:ascii="Times New Roman" w:hAnsi="Times New Roman" w:cs="Times New Roman"/>
          <w:i/>
          <w:sz w:val="24"/>
          <w:szCs w:val="24"/>
        </w:rPr>
        <w:t>Abrahams &amp;</w:t>
      </w:r>
      <w:r w:rsidR="00D44881">
        <w:rPr>
          <w:rFonts w:ascii="Times New Roman" w:hAnsi="Times New Roman" w:cs="Times New Roman"/>
          <w:sz w:val="24"/>
          <w:szCs w:val="24"/>
        </w:rPr>
        <w:t xml:space="preserve"> </w:t>
      </w:r>
      <w:r w:rsidR="00D44881" w:rsidRPr="00F86ECB">
        <w:rPr>
          <w:rFonts w:ascii="Times New Roman" w:hAnsi="Times New Roman" w:cs="Times New Roman"/>
          <w:i/>
          <w:sz w:val="24"/>
          <w:szCs w:val="24"/>
        </w:rPr>
        <w:t>Sons</w:t>
      </w:r>
      <w:r w:rsidR="00D44881">
        <w:rPr>
          <w:rFonts w:ascii="Times New Roman" w:hAnsi="Times New Roman" w:cs="Times New Roman"/>
          <w:sz w:val="24"/>
          <w:szCs w:val="24"/>
        </w:rPr>
        <w:t xml:space="preserve"> v </w:t>
      </w:r>
      <w:r w:rsidR="00D44881" w:rsidRPr="00F86ECB">
        <w:rPr>
          <w:rFonts w:ascii="Times New Roman" w:hAnsi="Times New Roman" w:cs="Times New Roman"/>
          <w:i/>
          <w:sz w:val="24"/>
          <w:szCs w:val="24"/>
        </w:rPr>
        <w:t>SA Railways &amp; Harbours</w:t>
      </w:r>
      <w:r w:rsidR="00D44881">
        <w:rPr>
          <w:rFonts w:ascii="Times New Roman" w:hAnsi="Times New Roman" w:cs="Times New Roman"/>
          <w:sz w:val="24"/>
          <w:szCs w:val="24"/>
        </w:rPr>
        <w:t xml:space="preserve"> 1933 CPD 626 at 637, the court appositely observed:</w:t>
      </w:r>
    </w:p>
    <w:p w:rsidR="006B2984" w:rsidRDefault="00521D63" w:rsidP="004A4600">
      <w:pPr>
        <w:pStyle w:val="NoSpacing"/>
        <w:ind w:left="720"/>
        <w:jc w:val="both"/>
        <w:rPr>
          <w:rFonts w:ascii="Times New Roman" w:hAnsi="Times New Roman" w:cs="Times New Roman"/>
        </w:rPr>
      </w:pPr>
      <w:r w:rsidRPr="00521D63">
        <w:rPr>
          <w:rFonts w:ascii="Times New Roman" w:hAnsi="Times New Roman" w:cs="Times New Roman"/>
        </w:rPr>
        <w:t>“The proper meaning of the expression ‘cause  of action’ is the entire set of facts which give rise to an enforceable claim and includes every fact which is material to be proved to entitle the plaintiff to succeed in his claim”</w:t>
      </w:r>
      <w:r w:rsidR="00A445B7" w:rsidRPr="00521D63">
        <w:rPr>
          <w:rFonts w:ascii="Times New Roman" w:hAnsi="Times New Roman" w:cs="Times New Roman"/>
        </w:rPr>
        <w:t xml:space="preserve"> </w:t>
      </w:r>
      <w:r w:rsidR="009307AE" w:rsidRPr="00521D63">
        <w:rPr>
          <w:rFonts w:ascii="Times New Roman" w:hAnsi="Times New Roman" w:cs="Times New Roman"/>
        </w:rPr>
        <w:t xml:space="preserve"> </w:t>
      </w:r>
    </w:p>
    <w:p w:rsidR="004A4600" w:rsidRPr="004A4600" w:rsidRDefault="004A4600" w:rsidP="004A4600">
      <w:pPr>
        <w:pStyle w:val="NoSpacing"/>
        <w:ind w:left="720"/>
        <w:jc w:val="both"/>
        <w:rPr>
          <w:rFonts w:ascii="Times New Roman" w:hAnsi="Times New Roman" w:cs="Times New Roman"/>
        </w:rPr>
      </w:pPr>
    </w:p>
    <w:p w:rsidR="007E4B0A" w:rsidRDefault="004A4600" w:rsidP="00C57B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35E9">
        <w:rPr>
          <w:rFonts w:ascii="Times New Roman" w:hAnsi="Times New Roman" w:cs="Times New Roman"/>
          <w:sz w:val="24"/>
          <w:szCs w:val="24"/>
        </w:rPr>
        <w:t xml:space="preserve">I perceive the issue of cause of action as follows. </w:t>
      </w:r>
      <w:r w:rsidR="00505594">
        <w:rPr>
          <w:rFonts w:ascii="Times New Roman" w:hAnsi="Times New Roman" w:cs="Times New Roman"/>
          <w:sz w:val="24"/>
          <w:szCs w:val="24"/>
        </w:rPr>
        <w:t>The plaintiffs’ claim is</w:t>
      </w:r>
      <w:r w:rsidR="000035E9">
        <w:rPr>
          <w:rFonts w:ascii="Times New Roman" w:hAnsi="Times New Roman" w:cs="Times New Roman"/>
          <w:sz w:val="24"/>
          <w:szCs w:val="24"/>
        </w:rPr>
        <w:t xml:space="preserve"> based on an alleged unlawful creation of a new grower number by the 1</w:t>
      </w:r>
      <w:r w:rsidR="000035E9" w:rsidRPr="000035E9">
        <w:rPr>
          <w:rFonts w:ascii="Times New Roman" w:hAnsi="Times New Roman" w:cs="Times New Roman"/>
          <w:sz w:val="24"/>
          <w:szCs w:val="24"/>
          <w:vertAlign w:val="superscript"/>
        </w:rPr>
        <w:t>st</w:t>
      </w:r>
      <w:r w:rsidR="000035E9">
        <w:rPr>
          <w:rFonts w:ascii="Times New Roman" w:hAnsi="Times New Roman" w:cs="Times New Roman"/>
          <w:sz w:val="24"/>
          <w:szCs w:val="24"/>
        </w:rPr>
        <w:t xml:space="preserve"> and 2</w:t>
      </w:r>
      <w:r w:rsidR="000035E9" w:rsidRPr="000035E9">
        <w:rPr>
          <w:rFonts w:ascii="Times New Roman" w:hAnsi="Times New Roman" w:cs="Times New Roman"/>
          <w:sz w:val="24"/>
          <w:szCs w:val="24"/>
          <w:vertAlign w:val="superscript"/>
        </w:rPr>
        <w:t>nd</w:t>
      </w:r>
      <w:r w:rsidR="000035E9">
        <w:rPr>
          <w:rFonts w:ascii="Times New Roman" w:hAnsi="Times New Roman" w:cs="Times New Roman"/>
          <w:sz w:val="24"/>
          <w:szCs w:val="24"/>
        </w:rPr>
        <w:t xml:space="preserve"> defendants which enabled funds for the 1</w:t>
      </w:r>
      <w:r w:rsidR="000035E9" w:rsidRPr="000035E9">
        <w:rPr>
          <w:rFonts w:ascii="Times New Roman" w:hAnsi="Times New Roman" w:cs="Times New Roman"/>
          <w:sz w:val="24"/>
          <w:szCs w:val="24"/>
          <w:vertAlign w:val="superscript"/>
        </w:rPr>
        <w:t>st</w:t>
      </w:r>
      <w:r w:rsidR="000035E9">
        <w:rPr>
          <w:rFonts w:ascii="Times New Roman" w:hAnsi="Times New Roman" w:cs="Times New Roman"/>
          <w:sz w:val="24"/>
          <w:szCs w:val="24"/>
        </w:rPr>
        <w:t xml:space="preserve"> applicant under grower number 591 to be diverted to that grower number to the prejudice of the plaintiffs.</w:t>
      </w:r>
      <w:r w:rsidR="00BD055F">
        <w:rPr>
          <w:rFonts w:ascii="Times New Roman" w:hAnsi="Times New Roman" w:cs="Times New Roman"/>
          <w:sz w:val="24"/>
          <w:szCs w:val="24"/>
        </w:rPr>
        <w:t xml:space="preserve"> It is difficult to conceive how a cause of action would have been completed without an averment relating to when the plaintiffs had knowledge of the creation of the new grower number (346).</w:t>
      </w:r>
      <w:r w:rsidR="008C4076">
        <w:rPr>
          <w:rFonts w:ascii="Times New Roman" w:hAnsi="Times New Roman" w:cs="Times New Roman"/>
          <w:sz w:val="24"/>
          <w:szCs w:val="24"/>
        </w:rPr>
        <w:t xml:space="preserve"> The view I take is that it is the creation of the new grower number and channelling of payments through that number and not grower number 591 that completes the cause of action.</w:t>
      </w:r>
      <w:r w:rsidR="00C57BD5">
        <w:rPr>
          <w:rFonts w:ascii="Times New Roman" w:hAnsi="Times New Roman" w:cs="Times New Roman"/>
          <w:sz w:val="24"/>
          <w:szCs w:val="24"/>
        </w:rPr>
        <w:t xml:space="preserve"> From the evidence placed before me, I find that the 1</w:t>
      </w:r>
      <w:r w:rsidR="00C57BD5" w:rsidRPr="00C57BD5">
        <w:rPr>
          <w:rFonts w:ascii="Times New Roman" w:hAnsi="Times New Roman" w:cs="Times New Roman"/>
          <w:sz w:val="24"/>
          <w:szCs w:val="24"/>
          <w:vertAlign w:val="superscript"/>
        </w:rPr>
        <w:t>st</w:t>
      </w:r>
      <w:r w:rsidR="00C57BD5">
        <w:rPr>
          <w:rFonts w:ascii="Times New Roman" w:hAnsi="Times New Roman" w:cs="Times New Roman"/>
          <w:sz w:val="24"/>
          <w:szCs w:val="24"/>
        </w:rPr>
        <w:t>, 2</w:t>
      </w:r>
      <w:r w:rsidR="00C57BD5" w:rsidRPr="00C57BD5">
        <w:rPr>
          <w:rFonts w:ascii="Times New Roman" w:hAnsi="Times New Roman" w:cs="Times New Roman"/>
          <w:sz w:val="24"/>
          <w:szCs w:val="24"/>
          <w:vertAlign w:val="superscript"/>
        </w:rPr>
        <w:t>nd</w:t>
      </w:r>
      <w:r w:rsidR="00C57BD5">
        <w:rPr>
          <w:rFonts w:ascii="Times New Roman" w:hAnsi="Times New Roman" w:cs="Times New Roman"/>
          <w:sz w:val="24"/>
          <w:szCs w:val="24"/>
        </w:rPr>
        <w:t xml:space="preserve"> and 3</w:t>
      </w:r>
      <w:r w:rsidR="00C57BD5" w:rsidRPr="00C57BD5">
        <w:rPr>
          <w:rFonts w:ascii="Times New Roman" w:hAnsi="Times New Roman" w:cs="Times New Roman"/>
          <w:sz w:val="24"/>
          <w:szCs w:val="24"/>
          <w:vertAlign w:val="superscript"/>
        </w:rPr>
        <w:t>rd</w:t>
      </w:r>
      <w:r w:rsidR="00C57BD5">
        <w:rPr>
          <w:rFonts w:ascii="Times New Roman" w:hAnsi="Times New Roman" w:cs="Times New Roman"/>
          <w:sz w:val="24"/>
          <w:szCs w:val="24"/>
        </w:rPr>
        <w:t xml:space="preserve"> defendants failed to establish on a balance of probabilities that as at 4 August 2014 the plaintiffs new that a new grower number had been created. Consequently, I am unable to conclude that the cause of action arose in August 2014 or earlier than June 2015 when the 2</w:t>
      </w:r>
      <w:r w:rsidR="00C57BD5" w:rsidRPr="00C57BD5">
        <w:rPr>
          <w:rFonts w:ascii="Times New Roman" w:hAnsi="Times New Roman" w:cs="Times New Roman"/>
          <w:sz w:val="24"/>
          <w:szCs w:val="24"/>
          <w:vertAlign w:val="superscript"/>
        </w:rPr>
        <w:t>nd</w:t>
      </w:r>
      <w:r w:rsidR="00C57BD5">
        <w:rPr>
          <w:rFonts w:ascii="Times New Roman" w:hAnsi="Times New Roman" w:cs="Times New Roman"/>
          <w:sz w:val="24"/>
          <w:szCs w:val="24"/>
        </w:rPr>
        <w:t xml:space="preserve"> plaintiff received a letter of demand from the 4</w:t>
      </w:r>
      <w:r w:rsidR="00C57BD5" w:rsidRPr="00C57BD5">
        <w:rPr>
          <w:rFonts w:ascii="Times New Roman" w:hAnsi="Times New Roman" w:cs="Times New Roman"/>
          <w:sz w:val="24"/>
          <w:szCs w:val="24"/>
          <w:vertAlign w:val="superscript"/>
        </w:rPr>
        <w:t>th</w:t>
      </w:r>
      <w:r w:rsidR="00C57BD5">
        <w:rPr>
          <w:rFonts w:ascii="Times New Roman" w:hAnsi="Times New Roman" w:cs="Times New Roman"/>
          <w:sz w:val="24"/>
          <w:szCs w:val="24"/>
        </w:rPr>
        <w:t xml:space="preserve"> defendant.</w:t>
      </w:r>
      <w:r w:rsidR="00C32539">
        <w:rPr>
          <w:rFonts w:ascii="Times New Roman" w:hAnsi="Times New Roman" w:cs="Times New Roman"/>
          <w:sz w:val="24"/>
          <w:szCs w:val="24"/>
        </w:rPr>
        <w:t xml:space="preserve"> </w:t>
      </w:r>
      <w:r w:rsidR="00DD3D08">
        <w:rPr>
          <w:rFonts w:ascii="Times New Roman" w:hAnsi="Times New Roman" w:cs="Times New Roman"/>
          <w:sz w:val="24"/>
          <w:szCs w:val="24"/>
        </w:rPr>
        <w:t>Since I have come to the conclusion that the cause of action did not arise on the date suggested by the 1</w:t>
      </w:r>
      <w:r w:rsidR="00DD3D08" w:rsidRPr="00DD3D08">
        <w:rPr>
          <w:rFonts w:ascii="Times New Roman" w:hAnsi="Times New Roman" w:cs="Times New Roman"/>
          <w:sz w:val="24"/>
          <w:szCs w:val="24"/>
          <w:vertAlign w:val="superscript"/>
        </w:rPr>
        <w:t>st</w:t>
      </w:r>
      <w:r w:rsidR="00DD3D08">
        <w:rPr>
          <w:rFonts w:ascii="Times New Roman" w:hAnsi="Times New Roman" w:cs="Times New Roman"/>
          <w:sz w:val="24"/>
          <w:szCs w:val="24"/>
        </w:rPr>
        <w:t>, 2</w:t>
      </w:r>
      <w:r w:rsidR="00DD3D08" w:rsidRPr="00DD3D08">
        <w:rPr>
          <w:rFonts w:ascii="Times New Roman" w:hAnsi="Times New Roman" w:cs="Times New Roman"/>
          <w:sz w:val="24"/>
          <w:szCs w:val="24"/>
          <w:vertAlign w:val="superscript"/>
        </w:rPr>
        <w:t>nd</w:t>
      </w:r>
      <w:r w:rsidR="00DD3D08">
        <w:rPr>
          <w:rFonts w:ascii="Times New Roman" w:hAnsi="Times New Roman" w:cs="Times New Roman"/>
          <w:sz w:val="24"/>
          <w:szCs w:val="24"/>
        </w:rPr>
        <w:t xml:space="preserve"> and 3</w:t>
      </w:r>
      <w:r w:rsidR="00DD3D08" w:rsidRPr="00DD3D08">
        <w:rPr>
          <w:rFonts w:ascii="Times New Roman" w:hAnsi="Times New Roman" w:cs="Times New Roman"/>
          <w:sz w:val="24"/>
          <w:szCs w:val="24"/>
          <w:vertAlign w:val="superscript"/>
        </w:rPr>
        <w:t>rd</w:t>
      </w:r>
      <w:r w:rsidR="00DD3D08">
        <w:rPr>
          <w:rFonts w:ascii="Times New Roman" w:hAnsi="Times New Roman" w:cs="Times New Roman"/>
          <w:sz w:val="24"/>
          <w:szCs w:val="24"/>
        </w:rPr>
        <w:t xml:space="preserve"> defendants, it is unnecessary for me to deal with plaintiffs’ argument that there was judicial interruption of prescription. </w:t>
      </w:r>
      <w:r w:rsidR="00C32539">
        <w:rPr>
          <w:rFonts w:ascii="Times New Roman" w:hAnsi="Times New Roman" w:cs="Times New Roman"/>
          <w:sz w:val="24"/>
          <w:szCs w:val="24"/>
        </w:rPr>
        <w:t xml:space="preserve">I </w:t>
      </w:r>
      <w:r w:rsidR="006775C2">
        <w:rPr>
          <w:rFonts w:ascii="Times New Roman" w:hAnsi="Times New Roman" w:cs="Times New Roman"/>
          <w:sz w:val="24"/>
          <w:szCs w:val="24"/>
        </w:rPr>
        <w:t>am</w:t>
      </w:r>
      <w:r w:rsidR="00C57BD5">
        <w:rPr>
          <w:rFonts w:ascii="Times New Roman" w:hAnsi="Times New Roman" w:cs="Times New Roman"/>
          <w:sz w:val="24"/>
          <w:szCs w:val="24"/>
        </w:rPr>
        <w:t xml:space="preserve"> therefore not inclined to grant the 1</w:t>
      </w:r>
      <w:r w:rsidR="00C57BD5" w:rsidRPr="00C57BD5">
        <w:rPr>
          <w:rFonts w:ascii="Times New Roman" w:hAnsi="Times New Roman" w:cs="Times New Roman"/>
          <w:sz w:val="24"/>
          <w:szCs w:val="24"/>
          <w:vertAlign w:val="superscript"/>
        </w:rPr>
        <w:t>st</w:t>
      </w:r>
      <w:r w:rsidR="00C57BD5">
        <w:rPr>
          <w:rFonts w:ascii="Times New Roman" w:hAnsi="Times New Roman" w:cs="Times New Roman"/>
          <w:sz w:val="24"/>
          <w:szCs w:val="24"/>
        </w:rPr>
        <w:t>, 2</w:t>
      </w:r>
      <w:r w:rsidR="00C57BD5" w:rsidRPr="00C57BD5">
        <w:rPr>
          <w:rFonts w:ascii="Times New Roman" w:hAnsi="Times New Roman" w:cs="Times New Roman"/>
          <w:sz w:val="24"/>
          <w:szCs w:val="24"/>
          <w:vertAlign w:val="superscript"/>
        </w:rPr>
        <w:t>nd</w:t>
      </w:r>
      <w:r w:rsidR="00C57BD5">
        <w:rPr>
          <w:rFonts w:ascii="Times New Roman" w:hAnsi="Times New Roman" w:cs="Times New Roman"/>
          <w:sz w:val="24"/>
          <w:szCs w:val="24"/>
        </w:rPr>
        <w:t xml:space="preserve"> and 3</w:t>
      </w:r>
      <w:r w:rsidR="00C57BD5" w:rsidRPr="00C57BD5">
        <w:rPr>
          <w:rFonts w:ascii="Times New Roman" w:hAnsi="Times New Roman" w:cs="Times New Roman"/>
          <w:sz w:val="24"/>
          <w:szCs w:val="24"/>
          <w:vertAlign w:val="superscript"/>
        </w:rPr>
        <w:t>rd</w:t>
      </w:r>
      <w:r w:rsidR="006775C2">
        <w:rPr>
          <w:rFonts w:ascii="Times New Roman" w:hAnsi="Times New Roman" w:cs="Times New Roman"/>
          <w:sz w:val="24"/>
          <w:szCs w:val="24"/>
        </w:rPr>
        <w:t xml:space="preserve"> defendant’s </w:t>
      </w:r>
      <w:r w:rsidR="003E2F4B">
        <w:rPr>
          <w:rFonts w:ascii="Times New Roman" w:hAnsi="Times New Roman" w:cs="Times New Roman"/>
          <w:sz w:val="24"/>
          <w:szCs w:val="24"/>
        </w:rPr>
        <w:t>special plea</w:t>
      </w:r>
      <w:r w:rsidR="00C57BD5">
        <w:rPr>
          <w:rFonts w:ascii="Times New Roman" w:hAnsi="Times New Roman" w:cs="Times New Roman"/>
          <w:sz w:val="24"/>
          <w:szCs w:val="24"/>
        </w:rPr>
        <w:t xml:space="preserve"> of prescription</w:t>
      </w:r>
      <w:r w:rsidR="006775C2">
        <w:rPr>
          <w:rFonts w:ascii="Times New Roman" w:hAnsi="Times New Roman" w:cs="Times New Roman"/>
          <w:sz w:val="24"/>
          <w:szCs w:val="24"/>
        </w:rPr>
        <w:t>.</w:t>
      </w:r>
    </w:p>
    <w:p w:rsidR="006775C2" w:rsidRPr="007E4B0A" w:rsidRDefault="006775C2" w:rsidP="00C57BD5">
      <w:pPr>
        <w:pStyle w:val="NoSpacing"/>
        <w:spacing w:line="360" w:lineRule="auto"/>
        <w:jc w:val="both"/>
        <w:rPr>
          <w:rFonts w:ascii="Times New Roman" w:hAnsi="Times New Roman" w:cs="Times New Roman"/>
          <w:sz w:val="16"/>
          <w:szCs w:val="16"/>
        </w:rPr>
      </w:pPr>
    </w:p>
    <w:p w:rsidR="006775C2" w:rsidRDefault="004A4600" w:rsidP="006775C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775C2">
        <w:rPr>
          <w:rFonts w:ascii="Times New Roman" w:hAnsi="Times New Roman" w:cs="Times New Roman"/>
          <w:sz w:val="24"/>
          <w:szCs w:val="24"/>
        </w:rPr>
        <w:t xml:space="preserve">In the result, it be and is hereby ordered </w:t>
      </w:r>
      <w:r w:rsidR="009B2967">
        <w:rPr>
          <w:rFonts w:ascii="Times New Roman" w:hAnsi="Times New Roman" w:cs="Times New Roman"/>
          <w:sz w:val="24"/>
          <w:szCs w:val="24"/>
        </w:rPr>
        <w:t>that:</w:t>
      </w:r>
    </w:p>
    <w:p w:rsidR="00050E8E" w:rsidRDefault="006775C2" w:rsidP="006775C2">
      <w:pPr>
        <w:pStyle w:val="ListParagraph"/>
        <w:numPr>
          <w:ilvl w:val="0"/>
          <w:numId w:val="7"/>
        </w:numPr>
        <w:spacing w:after="0" w:line="360" w:lineRule="auto"/>
        <w:jc w:val="both"/>
        <w:rPr>
          <w:rFonts w:ascii="Times New Roman" w:hAnsi="Times New Roman" w:cs="Times New Roman"/>
          <w:sz w:val="24"/>
          <w:szCs w:val="24"/>
        </w:rPr>
      </w:pPr>
      <w:r w:rsidRPr="006775C2">
        <w:rPr>
          <w:rFonts w:ascii="Times New Roman" w:hAnsi="Times New Roman" w:cs="Times New Roman"/>
          <w:sz w:val="24"/>
          <w:szCs w:val="24"/>
        </w:rPr>
        <w:t xml:space="preserve">The </w:t>
      </w:r>
      <w:r w:rsidR="00050E8E" w:rsidRPr="006775C2">
        <w:rPr>
          <w:rFonts w:ascii="Times New Roman" w:hAnsi="Times New Roman" w:cs="Times New Roman"/>
          <w:sz w:val="24"/>
          <w:szCs w:val="24"/>
        </w:rPr>
        <w:t xml:space="preserve">special plea of prescription </w:t>
      </w:r>
      <w:r w:rsidR="0026567A" w:rsidRPr="006775C2">
        <w:rPr>
          <w:rFonts w:ascii="Times New Roman" w:hAnsi="Times New Roman" w:cs="Times New Roman"/>
          <w:sz w:val="24"/>
          <w:szCs w:val="24"/>
        </w:rPr>
        <w:t>raised b</w:t>
      </w:r>
      <w:r w:rsidR="00E43F9B">
        <w:rPr>
          <w:rFonts w:ascii="Times New Roman" w:hAnsi="Times New Roman" w:cs="Times New Roman"/>
          <w:sz w:val="24"/>
          <w:szCs w:val="24"/>
        </w:rPr>
        <w:t>y the 1</w:t>
      </w:r>
      <w:r w:rsidR="00E43F9B" w:rsidRPr="00E43F9B">
        <w:rPr>
          <w:rFonts w:ascii="Times New Roman" w:hAnsi="Times New Roman" w:cs="Times New Roman"/>
          <w:sz w:val="24"/>
          <w:szCs w:val="24"/>
          <w:vertAlign w:val="superscript"/>
        </w:rPr>
        <w:t>st</w:t>
      </w:r>
      <w:r w:rsidR="00E43F9B">
        <w:rPr>
          <w:rFonts w:ascii="Times New Roman" w:hAnsi="Times New Roman" w:cs="Times New Roman"/>
          <w:sz w:val="24"/>
          <w:szCs w:val="24"/>
        </w:rPr>
        <w:t>, 2</w:t>
      </w:r>
      <w:r w:rsidR="00E43F9B" w:rsidRPr="00E43F9B">
        <w:rPr>
          <w:rFonts w:ascii="Times New Roman" w:hAnsi="Times New Roman" w:cs="Times New Roman"/>
          <w:sz w:val="24"/>
          <w:szCs w:val="24"/>
          <w:vertAlign w:val="superscript"/>
        </w:rPr>
        <w:t>nd</w:t>
      </w:r>
      <w:r w:rsidR="00E43F9B">
        <w:rPr>
          <w:rFonts w:ascii="Times New Roman" w:hAnsi="Times New Roman" w:cs="Times New Roman"/>
          <w:sz w:val="24"/>
          <w:szCs w:val="24"/>
        </w:rPr>
        <w:t xml:space="preserve"> and 3</w:t>
      </w:r>
      <w:r w:rsidR="00E43F9B" w:rsidRPr="00E43F9B">
        <w:rPr>
          <w:rFonts w:ascii="Times New Roman" w:hAnsi="Times New Roman" w:cs="Times New Roman"/>
          <w:sz w:val="24"/>
          <w:szCs w:val="24"/>
          <w:vertAlign w:val="superscript"/>
        </w:rPr>
        <w:t>rd</w:t>
      </w:r>
      <w:r w:rsidR="0026567A" w:rsidRPr="006775C2">
        <w:rPr>
          <w:rFonts w:ascii="Times New Roman" w:hAnsi="Times New Roman" w:cs="Times New Roman"/>
          <w:sz w:val="24"/>
          <w:szCs w:val="24"/>
        </w:rPr>
        <w:t xml:space="preserve"> defendant</w:t>
      </w:r>
      <w:r w:rsidR="00E43F9B">
        <w:rPr>
          <w:rFonts w:ascii="Times New Roman" w:hAnsi="Times New Roman" w:cs="Times New Roman"/>
          <w:sz w:val="24"/>
          <w:szCs w:val="24"/>
        </w:rPr>
        <w:t xml:space="preserve">s </w:t>
      </w:r>
      <w:r w:rsidRPr="006775C2">
        <w:rPr>
          <w:rFonts w:ascii="Times New Roman" w:hAnsi="Times New Roman" w:cs="Times New Roman"/>
          <w:sz w:val="24"/>
          <w:szCs w:val="24"/>
        </w:rPr>
        <w:t>is dismissed</w:t>
      </w:r>
      <w:r w:rsidR="00C32539" w:rsidRPr="006775C2">
        <w:rPr>
          <w:rFonts w:ascii="Times New Roman" w:hAnsi="Times New Roman" w:cs="Times New Roman"/>
          <w:sz w:val="24"/>
          <w:szCs w:val="24"/>
        </w:rPr>
        <w:t xml:space="preserve">. </w:t>
      </w:r>
      <w:r w:rsidR="0026567A" w:rsidRPr="006775C2">
        <w:rPr>
          <w:rFonts w:ascii="Times New Roman" w:hAnsi="Times New Roman" w:cs="Times New Roman"/>
          <w:sz w:val="24"/>
          <w:szCs w:val="24"/>
        </w:rPr>
        <w:t xml:space="preserve"> </w:t>
      </w:r>
    </w:p>
    <w:p w:rsidR="006775C2" w:rsidRPr="006775C2" w:rsidRDefault="00E43F9B" w:rsidP="006775C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E43F9B">
        <w:rPr>
          <w:rFonts w:ascii="Times New Roman" w:hAnsi="Times New Roman" w:cs="Times New Roman"/>
          <w:sz w:val="24"/>
          <w:szCs w:val="24"/>
          <w:vertAlign w:val="superscript"/>
        </w:rPr>
        <w:t>st</w:t>
      </w:r>
      <w:r>
        <w:rPr>
          <w:rFonts w:ascii="Times New Roman" w:hAnsi="Times New Roman" w:cs="Times New Roman"/>
          <w:sz w:val="24"/>
          <w:szCs w:val="24"/>
        </w:rPr>
        <w:t>, 2</w:t>
      </w:r>
      <w:r w:rsidRPr="00E43F9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43F9B">
        <w:rPr>
          <w:rFonts w:ascii="Times New Roman" w:hAnsi="Times New Roman" w:cs="Times New Roman"/>
          <w:sz w:val="24"/>
          <w:szCs w:val="24"/>
          <w:vertAlign w:val="superscript"/>
        </w:rPr>
        <w:t>rd</w:t>
      </w:r>
      <w:r w:rsidR="006775C2">
        <w:rPr>
          <w:rFonts w:ascii="Times New Roman" w:hAnsi="Times New Roman" w:cs="Times New Roman"/>
          <w:sz w:val="24"/>
          <w:szCs w:val="24"/>
        </w:rPr>
        <w:t xml:space="preserve"> defendant</w:t>
      </w:r>
      <w:r>
        <w:rPr>
          <w:rFonts w:ascii="Times New Roman" w:hAnsi="Times New Roman" w:cs="Times New Roman"/>
          <w:sz w:val="24"/>
          <w:szCs w:val="24"/>
        </w:rPr>
        <w:t>s are to pay costs jointly and severally, the one paying the others to be absolved.</w:t>
      </w:r>
    </w:p>
    <w:p w:rsidR="00756ED3" w:rsidRDefault="00756ED3" w:rsidP="009B2F67">
      <w:pPr>
        <w:pStyle w:val="NoSpacing"/>
        <w:spacing w:line="360" w:lineRule="auto"/>
        <w:ind w:firstLine="720"/>
        <w:jc w:val="both"/>
        <w:rPr>
          <w:rFonts w:ascii="Times New Roman" w:hAnsi="Times New Roman" w:cs="Times New Roman"/>
          <w:sz w:val="24"/>
          <w:szCs w:val="24"/>
        </w:rPr>
      </w:pPr>
    </w:p>
    <w:p w:rsidR="002B4C36" w:rsidRDefault="002B4C36" w:rsidP="009B2F6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20C94" w:rsidRDefault="00DE3575" w:rsidP="00120C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Antonio &amp; Dzvetero</w:t>
      </w:r>
      <w:r w:rsidR="00095966">
        <w:rPr>
          <w:rFonts w:ascii="Times New Roman" w:hAnsi="Times New Roman" w:cs="Times New Roman"/>
          <w:sz w:val="24"/>
          <w:szCs w:val="24"/>
        </w:rPr>
        <w:t>, plaintiff</w:t>
      </w:r>
      <w:r w:rsidR="00120C94">
        <w:rPr>
          <w:rFonts w:ascii="Times New Roman" w:hAnsi="Times New Roman" w:cs="Times New Roman"/>
          <w:sz w:val="24"/>
          <w:szCs w:val="24"/>
        </w:rPr>
        <w:t>s</w:t>
      </w:r>
      <w:r w:rsidR="00095966">
        <w:rPr>
          <w:rFonts w:ascii="Times New Roman" w:hAnsi="Times New Roman" w:cs="Times New Roman"/>
          <w:sz w:val="24"/>
          <w:szCs w:val="24"/>
        </w:rPr>
        <w:t>’</w:t>
      </w:r>
      <w:r w:rsidR="00120C94">
        <w:rPr>
          <w:rFonts w:ascii="Times New Roman" w:hAnsi="Times New Roman" w:cs="Times New Roman"/>
          <w:sz w:val="24"/>
          <w:szCs w:val="24"/>
        </w:rPr>
        <w:t xml:space="preserve"> legal practitioners</w:t>
      </w:r>
    </w:p>
    <w:p w:rsidR="00120C94" w:rsidRDefault="00DE3575" w:rsidP="00120C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sidR="00120C94">
        <w:rPr>
          <w:rFonts w:ascii="Times New Roman" w:hAnsi="Times New Roman" w:cs="Times New Roman"/>
          <w:sz w:val="24"/>
          <w:szCs w:val="24"/>
        </w:rPr>
        <w:t xml:space="preserve">, </w:t>
      </w:r>
      <w:r w:rsidR="009B2F67">
        <w:rPr>
          <w:rFonts w:ascii="Times New Roman" w:hAnsi="Times New Roman" w:cs="Times New Roman"/>
          <w:sz w:val="24"/>
          <w:szCs w:val="24"/>
        </w:rPr>
        <w:t>1</w:t>
      </w:r>
      <w:r w:rsidR="009B2F67" w:rsidRPr="009B2F67">
        <w:rPr>
          <w:rFonts w:ascii="Times New Roman" w:hAnsi="Times New Roman" w:cs="Times New Roman"/>
          <w:sz w:val="24"/>
          <w:szCs w:val="24"/>
          <w:vertAlign w:val="superscript"/>
        </w:rPr>
        <w:t>st</w:t>
      </w:r>
      <w:r w:rsidR="009B2F67">
        <w:rPr>
          <w:rFonts w:ascii="Times New Roman" w:hAnsi="Times New Roman" w:cs="Times New Roman"/>
          <w:sz w:val="24"/>
          <w:szCs w:val="24"/>
        </w:rPr>
        <w:t xml:space="preserve"> </w:t>
      </w:r>
      <w:r w:rsidR="00120C94">
        <w:rPr>
          <w:rFonts w:ascii="Times New Roman" w:hAnsi="Times New Roman" w:cs="Times New Roman"/>
          <w:sz w:val="24"/>
          <w:szCs w:val="24"/>
        </w:rPr>
        <w:t>defendant’s legal practitioners</w:t>
      </w:r>
    </w:p>
    <w:p w:rsidR="00DE3575" w:rsidRPr="00120C94" w:rsidRDefault="00DE3575" w:rsidP="00120C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 Nzarayapenga &amp; Partners, 2</w:t>
      </w:r>
      <w:r w:rsidRPr="00DE357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E357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sectPr w:rsidR="00DE3575" w:rsidRPr="00120C9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A4C" w:rsidRDefault="00094A4C" w:rsidP="0028652E">
      <w:pPr>
        <w:spacing w:after="0" w:line="240" w:lineRule="auto"/>
      </w:pPr>
      <w:r>
        <w:separator/>
      </w:r>
    </w:p>
  </w:endnote>
  <w:endnote w:type="continuationSeparator" w:id="0">
    <w:p w:rsidR="00094A4C" w:rsidRDefault="00094A4C" w:rsidP="0028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A4C" w:rsidRDefault="00094A4C" w:rsidP="0028652E">
      <w:pPr>
        <w:spacing w:after="0" w:line="240" w:lineRule="auto"/>
      </w:pPr>
      <w:r>
        <w:separator/>
      </w:r>
    </w:p>
  </w:footnote>
  <w:footnote w:type="continuationSeparator" w:id="0">
    <w:p w:rsidR="00094A4C" w:rsidRDefault="00094A4C" w:rsidP="0028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29647"/>
      <w:docPartObj>
        <w:docPartGallery w:val="Page Numbers (Top of Page)"/>
        <w:docPartUnique/>
      </w:docPartObj>
    </w:sdtPr>
    <w:sdtEndPr>
      <w:rPr>
        <w:noProof/>
      </w:rPr>
    </w:sdtEndPr>
    <w:sdtContent>
      <w:p w:rsidR="00310658" w:rsidRDefault="00310658">
        <w:pPr>
          <w:pStyle w:val="Header"/>
          <w:jc w:val="right"/>
          <w:rPr>
            <w:noProof/>
          </w:rPr>
        </w:pPr>
        <w:r>
          <w:fldChar w:fldCharType="begin"/>
        </w:r>
        <w:r>
          <w:instrText xml:space="preserve"> PAGE   \* MERGEFORMAT </w:instrText>
        </w:r>
        <w:r>
          <w:fldChar w:fldCharType="separate"/>
        </w:r>
        <w:r w:rsidR="00BA5D9A">
          <w:rPr>
            <w:noProof/>
          </w:rPr>
          <w:t>1</w:t>
        </w:r>
        <w:r>
          <w:rPr>
            <w:noProof/>
          </w:rPr>
          <w:fldChar w:fldCharType="end"/>
        </w:r>
      </w:p>
      <w:p w:rsidR="00310658" w:rsidRDefault="00310658">
        <w:pPr>
          <w:pStyle w:val="Header"/>
          <w:jc w:val="right"/>
          <w:rPr>
            <w:noProof/>
          </w:rPr>
        </w:pPr>
        <w:r>
          <w:rPr>
            <w:noProof/>
          </w:rPr>
          <w:t xml:space="preserve">HH </w:t>
        </w:r>
        <w:r w:rsidR="00F86ECB">
          <w:rPr>
            <w:noProof/>
          </w:rPr>
          <w:t>383-21</w:t>
        </w:r>
      </w:p>
      <w:p w:rsidR="00310658" w:rsidRDefault="00702246">
        <w:pPr>
          <w:pStyle w:val="Header"/>
          <w:jc w:val="right"/>
        </w:pPr>
        <w:r>
          <w:rPr>
            <w:noProof/>
          </w:rPr>
          <w:t>HC 9202/17</w:t>
        </w:r>
      </w:p>
    </w:sdtContent>
  </w:sdt>
  <w:p w:rsidR="00310658" w:rsidRDefault="003106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67FE"/>
    <w:multiLevelType w:val="hybridMultilevel"/>
    <w:tmpl w:val="F6908936"/>
    <w:lvl w:ilvl="0" w:tplc="389C09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A83B1A"/>
    <w:multiLevelType w:val="multilevel"/>
    <w:tmpl w:val="6B32C2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C2370E1"/>
    <w:multiLevelType w:val="hybridMultilevel"/>
    <w:tmpl w:val="99ACC03C"/>
    <w:lvl w:ilvl="0" w:tplc="3DD6AC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A5C2BDA"/>
    <w:multiLevelType w:val="hybridMultilevel"/>
    <w:tmpl w:val="DD34BA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AF17923"/>
    <w:multiLevelType w:val="hybridMultilevel"/>
    <w:tmpl w:val="F1DC323A"/>
    <w:lvl w:ilvl="0" w:tplc="19E6F0B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31A4DA3"/>
    <w:multiLevelType w:val="hybridMultilevel"/>
    <w:tmpl w:val="E6AE4E62"/>
    <w:lvl w:ilvl="0" w:tplc="4B1869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7214D8A"/>
    <w:multiLevelType w:val="hybridMultilevel"/>
    <w:tmpl w:val="B6C63DCA"/>
    <w:lvl w:ilvl="0" w:tplc="D8548DC4">
      <w:start w:val="1"/>
      <w:numFmt w:val="decimal"/>
      <w:lvlText w:val="%1"/>
      <w:lvlJc w:val="left"/>
      <w:pPr>
        <w:ind w:left="1080" w:hanging="360"/>
      </w:pPr>
      <w:rPr>
        <w:rFonts w:ascii="Times New Roman" w:eastAsiaTheme="minorEastAsia" w:hAnsi="Times New Roman" w:cs="Times New Roman"/>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15:restartNumberingAfterBreak="0">
    <w:nsid w:val="6D8550F4"/>
    <w:multiLevelType w:val="hybridMultilevel"/>
    <w:tmpl w:val="885C974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C2445BC"/>
    <w:multiLevelType w:val="hybridMultilevel"/>
    <w:tmpl w:val="5AE6A99C"/>
    <w:lvl w:ilvl="0" w:tplc="8D461B5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3"/>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0A"/>
    <w:rsid w:val="000035E9"/>
    <w:rsid w:val="00013C49"/>
    <w:rsid w:val="00014051"/>
    <w:rsid w:val="0001466F"/>
    <w:rsid w:val="000169C0"/>
    <w:rsid w:val="00023EEE"/>
    <w:rsid w:val="00027A0B"/>
    <w:rsid w:val="00032558"/>
    <w:rsid w:val="0004059B"/>
    <w:rsid w:val="00041228"/>
    <w:rsid w:val="000422A0"/>
    <w:rsid w:val="0004548E"/>
    <w:rsid w:val="000456C7"/>
    <w:rsid w:val="00050E8E"/>
    <w:rsid w:val="00057470"/>
    <w:rsid w:val="000612DE"/>
    <w:rsid w:val="0006131B"/>
    <w:rsid w:val="00072AC4"/>
    <w:rsid w:val="00074470"/>
    <w:rsid w:val="000754E3"/>
    <w:rsid w:val="00075DA2"/>
    <w:rsid w:val="00081A10"/>
    <w:rsid w:val="000852E6"/>
    <w:rsid w:val="000920D6"/>
    <w:rsid w:val="000920F9"/>
    <w:rsid w:val="00094A4C"/>
    <w:rsid w:val="00095966"/>
    <w:rsid w:val="0009767E"/>
    <w:rsid w:val="000A2369"/>
    <w:rsid w:val="000A3435"/>
    <w:rsid w:val="000B01BB"/>
    <w:rsid w:val="000B0E56"/>
    <w:rsid w:val="000B2AFD"/>
    <w:rsid w:val="000B53F0"/>
    <w:rsid w:val="000B7AAD"/>
    <w:rsid w:val="000C1171"/>
    <w:rsid w:val="000C7AD5"/>
    <w:rsid w:val="000C7ECE"/>
    <w:rsid w:val="000D4A4D"/>
    <w:rsid w:val="000D50DB"/>
    <w:rsid w:val="000D5A40"/>
    <w:rsid w:val="000D5EE5"/>
    <w:rsid w:val="000E384A"/>
    <w:rsid w:val="000F12C7"/>
    <w:rsid w:val="000F4F6C"/>
    <w:rsid w:val="00100F00"/>
    <w:rsid w:val="00112AD2"/>
    <w:rsid w:val="001170E1"/>
    <w:rsid w:val="00120C94"/>
    <w:rsid w:val="0012128F"/>
    <w:rsid w:val="0012188A"/>
    <w:rsid w:val="00122C49"/>
    <w:rsid w:val="00123D57"/>
    <w:rsid w:val="00132799"/>
    <w:rsid w:val="0013459A"/>
    <w:rsid w:val="001349F5"/>
    <w:rsid w:val="00141513"/>
    <w:rsid w:val="00150174"/>
    <w:rsid w:val="00152E5B"/>
    <w:rsid w:val="00161FA4"/>
    <w:rsid w:val="001641AB"/>
    <w:rsid w:val="001642D5"/>
    <w:rsid w:val="00164895"/>
    <w:rsid w:val="00164EE5"/>
    <w:rsid w:val="001659D6"/>
    <w:rsid w:val="00171BDF"/>
    <w:rsid w:val="0017384D"/>
    <w:rsid w:val="0018054E"/>
    <w:rsid w:val="001814C1"/>
    <w:rsid w:val="0018160A"/>
    <w:rsid w:val="00185F81"/>
    <w:rsid w:val="001862CE"/>
    <w:rsid w:val="001879DF"/>
    <w:rsid w:val="00196C1A"/>
    <w:rsid w:val="00196CC1"/>
    <w:rsid w:val="001A1CAE"/>
    <w:rsid w:val="001A768E"/>
    <w:rsid w:val="001B0487"/>
    <w:rsid w:val="001B23D7"/>
    <w:rsid w:val="001B2A06"/>
    <w:rsid w:val="001B4136"/>
    <w:rsid w:val="001B4A3F"/>
    <w:rsid w:val="001B7D6F"/>
    <w:rsid w:val="001C3E5E"/>
    <w:rsid w:val="001C5BEF"/>
    <w:rsid w:val="001C5DF7"/>
    <w:rsid w:val="001D3D5D"/>
    <w:rsid w:val="001D50DE"/>
    <w:rsid w:val="001D76AF"/>
    <w:rsid w:val="001E1149"/>
    <w:rsid w:val="001E3741"/>
    <w:rsid w:val="001E4F3D"/>
    <w:rsid w:val="001E7E88"/>
    <w:rsid w:val="001F51E6"/>
    <w:rsid w:val="001F7130"/>
    <w:rsid w:val="001F7733"/>
    <w:rsid w:val="00203312"/>
    <w:rsid w:val="00203A21"/>
    <w:rsid w:val="00205F0A"/>
    <w:rsid w:val="00206A9F"/>
    <w:rsid w:val="00211A6F"/>
    <w:rsid w:val="00211F80"/>
    <w:rsid w:val="00215728"/>
    <w:rsid w:val="00215E8A"/>
    <w:rsid w:val="00220AE7"/>
    <w:rsid w:val="00222ADE"/>
    <w:rsid w:val="002263A3"/>
    <w:rsid w:val="0023058F"/>
    <w:rsid w:val="00232408"/>
    <w:rsid w:val="00237B84"/>
    <w:rsid w:val="00246B7E"/>
    <w:rsid w:val="00246C2F"/>
    <w:rsid w:val="00246D6D"/>
    <w:rsid w:val="00253BFC"/>
    <w:rsid w:val="002542BE"/>
    <w:rsid w:val="002543A6"/>
    <w:rsid w:val="00257794"/>
    <w:rsid w:val="00257B2B"/>
    <w:rsid w:val="00257B7B"/>
    <w:rsid w:val="00264003"/>
    <w:rsid w:val="00264B6A"/>
    <w:rsid w:val="00265250"/>
    <w:rsid w:val="0026567A"/>
    <w:rsid w:val="0026786C"/>
    <w:rsid w:val="00271DE7"/>
    <w:rsid w:val="00274B25"/>
    <w:rsid w:val="00275193"/>
    <w:rsid w:val="00276013"/>
    <w:rsid w:val="00277E65"/>
    <w:rsid w:val="00285582"/>
    <w:rsid w:val="0028652E"/>
    <w:rsid w:val="00287636"/>
    <w:rsid w:val="0029045A"/>
    <w:rsid w:val="00293E9A"/>
    <w:rsid w:val="00294D68"/>
    <w:rsid w:val="00296474"/>
    <w:rsid w:val="00296B1B"/>
    <w:rsid w:val="00296FD2"/>
    <w:rsid w:val="002A21BC"/>
    <w:rsid w:val="002A35CD"/>
    <w:rsid w:val="002A5027"/>
    <w:rsid w:val="002B0225"/>
    <w:rsid w:val="002B4C36"/>
    <w:rsid w:val="002B584D"/>
    <w:rsid w:val="002B78F1"/>
    <w:rsid w:val="002C2A17"/>
    <w:rsid w:val="002C5979"/>
    <w:rsid w:val="002D16E6"/>
    <w:rsid w:val="002D73AB"/>
    <w:rsid w:val="002E12FE"/>
    <w:rsid w:val="002E386D"/>
    <w:rsid w:val="002E547F"/>
    <w:rsid w:val="002E5AB0"/>
    <w:rsid w:val="002F059D"/>
    <w:rsid w:val="002F3D87"/>
    <w:rsid w:val="002F4436"/>
    <w:rsid w:val="00301490"/>
    <w:rsid w:val="0030184B"/>
    <w:rsid w:val="00302ACF"/>
    <w:rsid w:val="00310658"/>
    <w:rsid w:val="00310690"/>
    <w:rsid w:val="003112F1"/>
    <w:rsid w:val="0031358A"/>
    <w:rsid w:val="0032172F"/>
    <w:rsid w:val="00323FDA"/>
    <w:rsid w:val="00324D9B"/>
    <w:rsid w:val="0032660C"/>
    <w:rsid w:val="003301AC"/>
    <w:rsid w:val="00330F2A"/>
    <w:rsid w:val="00332553"/>
    <w:rsid w:val="003400C6"/>
    <w:rsid w:val="0034332F"/>
    <w:rsid w:val="0034798C"/>
    <w:rsid w:val="00350DDB"/>
    <w:rsid w:val="0035383C"/>
    <w:rsid w:val="00354F24"/>
    <w:rsid w:val="003611B1"/>
    <w:rsid w:val="003643C9"/>
    <w:rsid w:val="003654E1"/>
    <w:rsid w:val="0036658B"/>
    <w:rsid w:val="0037793E"/>
    <w:rsid w:val="003779EB"/>
    <w:rsid w:val="00377DB7"/>
    <w:rsid w:val="00383DE4"/>
    <w:rsid w:val="00384F84"/>
    <w:rsid w:val="003871A9"/>
    <w:rsid w:val="00390F13"/>
    <w:rsid w:val="00394C30"/>
    <w:rsid w:val="003968FD"/>
    <w:rsid w:val="003A0E60"/>
    <w:rsid w:val="003A0EC6"/>
    <w:rsid w:val="003A71B1"/>
    <w:rsid w:val="003B57EB"/>
    <w:rsid w:val="003B63D6"/>
    <w:rsid w:val="003B6B98"/>
    <w:rsid w:val="003C0BD5"/>
    <w:rsid w:val="003C2940"/>
    <w:rsid w:val="003D0184"/>
    <w:rsid w:val="003D3823"/>
    <w:rsid w:val="003D5C30"/>
    <w:rsid w:val="003D74BD"/>
    <w:rsid w:val="003E0CC8"/>
    <w:rsid w:val="003E2F4B"/>
    <w:rsid w:val="003E4831"/>
    <w:rsid w:val="003E601A"/>
    <w:rsid w:val="003E678D"/>
    <w:rsid w:val="003E7253"/>
    <w:rsid w:val="003F3B82"/>
    <w:rsid w:val="003F53A9"/>
    <w:rsid w:val="003F69E5"/>
    <w:rsid w:val="003F6E16"/>
    <w:rsid w:val="0041017F"/>
    <w:rsid w:val="004101A3"/>
    <w:rsid w:val="00413683"/>
    <w:rsid w:val="00422E2F"/>
    <w:rsid w:val="00424459"/>
    <w:rsid w:val="00425573"/>
    <w:rsid w:val="004273CF"/>
    <w:rsid w:val="00432362"/>
    <w:rsid w:val="00432CC5"/>
    <w:rsid w:val="004334EF"/>
    <w:rsid w:val="004349E7"/>
    <w:rsid w:val="00436C4C"/>
    <w:rsid w:val="004407FC"/>
    <w:rsid w:val="004412D7"/>
    <w:rsid w:val="0044463B"/>
    <w:rsid w:val="004453EC"/>
    <w:rsid w:val="0045251A"/>
    <w:rsid w:val="00454023"/>
    <w:rsid w:val="00454B6E"/>
    <w:rsid w:val="00460A4C"/>
    <w:rsid w:val="00460B0C"/>
    <w:rsid w:val="0047119B"/>
    <w:rsid w:val="00471480"/>
    <w:rsid w:val="004764D0"/>
    <w:rsid w:val="00476709"/>
    <w:rsid w:val="00477238"/>
    <w:rsid w:val="00481046"/>
    <w:rsid w:val="004856A2"/>
    <w:rsid w:val="0048575E"/>
    <w:rsid w:val="00486096"/>
    <w:rsid w:val="00486BAE"/>
    <w:rsid w:val="004903D3"/>
    <w:rsid w:val="004935AE"/>
    <w:rsid w:val="004A0CA0"/>
    <w:rsid w:val="004A16E9"/>
    <w:rsid w:val="004A1CF3"/>
    <w:rsid w:val="004A281B"/>
    <w:rsid w:val="004A4600"/>
    <w:rsid w:val="004A506A"/>
    <w:rsid w:val="004A60E7"/>
    <w:rsid w:val="004A744A"/>
    <w:rsid w:val="004A74A3"/>
    <w:rsid w:val="004A760C"/>
    <w:rsid w:val="004C17C0"/>
    <w:rsid w:val="004C2A18"/>
    <w:rsid w:val="004C4878"/>
    <w:rsid w:val="004C50ED"/>
    <w:rsid w:val="004C5378"/>
    <w:rsid w:val="004C72D6"/>
    <w:rsid w:val="004D0432"/>
    <w:rsid w:val="004D0580"/>
    <w:rsid w:val="004D1A00"/>
    <w:rsid w:val="004D1C23"/>
    <w:rsid w:val="004D3813"/>
    <w:rsid w:val="004E15FC"/>
    <w:rsid w:val="004E3592"/>
    <w:rsid w:val="004E4465"/>
    <w:rsid w:val="004E4ECA"/>
    <w:rsid w:val="004E7F05"/>
    <w:rsid w:val="004F00D6"/>
    <w:rsid w:val="004F0F03"/>
    <w:rsid w:val="004F15D3"/>
    <w:rsid w:val="004F4060"/>
    <w:rsid w:val="004F5240"/>
    <w:rsid w:val="004F7721"/>
    <w:rsid w:val="00500844"/>
    <w:rsid w:val="00505594"/>
    <w:rsid w:val="00512A64"/>
    <w:rsid w:val="005137DA"/>
    <w:rsid w:val="00521D63"/>
    <w:rsid w:val="00530037"/>
    <w:rsid w:val="00530372"/>
    <w:rsid w:val="00540084"/>
    <w:rsid w:val="005403DF"/>
    <w:rsid w:val="00540AB6"/>
    <w:rsid w:val="00544173"/>
    <w:rsid w:val="005502E6"/>
    <w:rsid w:val="005518C4"/>
    <w:rsid w:val="005535E5"/>
    <w:rsid w:val="005541BD"/>
    <w:rsid w:val="005574EC"/>
    <w:rsid w:val="00557D6F"/>
    <w:rsid w:val="00566678"/>
    <w:rsid w:val="00571D55"/>
    <w:rsid w:val="00572888"/>
    <w:rsid w:val="005741F9"/>
    <w:rsid w:val="0057581A"/>
    <w:rsid w:val="0057676A"/>
    <w:rsid w:val="00580157"/>
    <w:rsid w:val="0058499A"/>
    <w:rsid w:val="00586530"/>
    <w:rsid w:val="0058778C"/>
    <w:rsid w:val="00591A4B"/>
    <w:rsid w:val="00596DE8"/>
    <w:rsid w:val="00597E18"/>
    <w:rsid w:val="005A2CAE"/>
    <w:rsid w:val="005A3CE9"/>
    <w:rsid w:val="005A4599"/>
    <w:rsid w:val="005C07E3"/>
    <w:rsid w:val="005C1E29"/>
    <w:rsid w:val="005C5177"/>
    <w:rsid w:val="005D273D"/>
    <w:rsid w:val="005D2F97"/>
    <w:rsid w:val="005D37D8"/>
    <w:rsid w:val="005E439C"/>
    <w:rsid w:val="005E4C64"/>
    <w:rsid w:val="005E7F49"/>
    <w:rsid w:val="005F0F2A"/>
    <w:rsid w:val="005F13C1"/>
    <w:rsid w:val="005F4E8F"/>
    <w:rsid w:val="005F642C"/>
    <w:rsid w:val="00603B42"/>
    <w:rsid w:val="00606934"/>
    <w:rsid w:val="0061341F"/>
    <w:rsid w:val="00613A54"/>
    <w:rsid w:val="00620B5D"/>
    <w:rsid w:val="006221D2"/>
    <w:rsid w:val="00625A37"/>
    <w:rsid w:val="0063332D"/>
    <w:rsid w:val="006342FD"/>
    <w:rsid w:val="00645A2D"/>
    <w:rsid w:val="0064670F"/>
    <w:rsid w:val="0065134E"/>
    <w:rsid w:val="00651B05"/>
    <w:rsid w:val="00661356"/>
    <w:rsid w:val="0066233E"/>
    <w:rsid w:val="006704CC"/>
    <w:rsid w:val="00673198"/>
    <w:rsid w:val="00673A58"/>
    <w:rsid w:val="006775C2"/>
    <w:rsid w:val="00681D90"/>
    <w:rsid w:val="0069381B"/>
    <w:rsid w:val="006946C1"/>
    <w:rsid w:val="00695F4A"/>
    <w:rsid w:val="00696768"/>
    <w:rsid w:val="006B2984"/>
    <w:rsid w:val="006B3E2B"/>
    <w:rsid w:val="006B571C"/>
    <w:rsid w:val="006B6588"/>
    <w:rsid w:val="006B673D"/>
    <w:rsid w:val="006B6CA6"/>
    <w:rsid w:val="006C2ACA"/>
    <w:rsid w:val="006C2B48"/>
    <w:rsid w:val="006C2DEA"/>
    <w:rsid w:val="006C3D94"/>
    <w:rsid w:val="006C7AB8"/>
    <w:rsid w:val="006D527D"/>
    <w:rsid w:val="006D587E"/>
    <w:rsid w:val="006D7544"/>
    <w:rsid w:val="006E6875"/>
    <w:rsid w:val="00700234"/>
    <w:rsid w:val="00702246"/>
    <w:rsid w:val="0070245A"/>
    <w:rsid w:val="0070749E"/>
    <w:rsid w:val="007152D5"/>
    <w:rsid w:val="0072126E"/>
    <w:rsid w:val="007219CF"/>
    <w:rsid w:val="007236EE"/>
    <w:rsid w:val="00725222"/>
    <w:rsid w:val="00727743"/>
    <w:rsid w:val="007309A5"/>
    <w:rsid w:val="00732BEB"/>
    <w:rsid w:val="00741F0B"/>
    <w:rsid w:val="0074337E"/>
    <w:rsid w:val="007536B0"/>
    <w:rsid w:val="00756ED3"/>
    <w:rsid w:val="00762895"/>
    <w:rsid w:val="00764698"/>
    <w:rsid w:val="007718AE"/>
    <w:rsid w:val="0078178A"/>
    <w:rsid w:val="00782B0C"/>
    <w:rsid w:val="007941CB"/>
    <w:rsid w:val="007948E5"/>
    <w:rsid w:val="007A3460"/>
    <w:rsid w:val="007A7AD9"/>
    <w:rsid w:val="007B03C6"/>
    <w:rsid w:val="007B12D6"/>
    <w:rsid w:val="007B64BB"/>
    <w:rsid w:val="007B7922"/>
    <w:rsid w:val="007B7A1B"/>
    <w:rsid w:val="007C3912"/>
    <w:rsid w:val="007C5C8A"/>
    <w:rsid w:val="007D0F5F"/>
    <w:rsid w:val="007D15ED"/>
    <w:rsid w:val="007D38F3"/>
    <w:rsid w:val="007D4EB8"/>
    <w:rsid w:val="007D5914"/>
    <w:rsid w:val="007D5CEA"/>
    <w:rsid w:val="007E2FCF"/>
    <w:rsid w:val="007E4B0A"/>
    <w:rsid w:val="007F0070"/>
    <w:rsid w:val="007F0443"/>
    <w:rsid w:val="007F195D"/>
    <w:rsid w:val="007F57FA"/>
    <w:rsid w:val="007F5B45"/>
    <w:rsid w:val="008006B1"/>
    <w:rsid w:val="008026CE"/>
    <w:rsid w:val="00802998"/>
    <w:rsid w:val="0080611B"/>
    <w:rsid w:val="008070D3"/>
    <w:rsid w:val="00826F7D"/>
    <w:rsid w:val="00831F37"/>
    <w:rsid w:val="00842F48"/>
    <w:rsid w:val="00844A0E"/>
    <w:rsid w:val="0084510E"/>
    <w:rsid w:val="00847EC9"/>
    <w:rsid w:val="008527A6"/>
    <w:rsid w:val="00855E1B"/>
    <w:rsid w:val="00856E8D"/>
    <w:rsid w:val="008614BD"/>
    <w:rsid w:val="0086180B"/>
    <w:rsid w:val="00870597"/>
    <w:rsid w:val="00870EEC"/>
    <w:rsid w:val="00871058"/>
    <w:rsid w:val="0088003F"/>
    <w:rsid w:val="00882ECC"/>
    <w:rsid w:val="00884B18"/>
    <w:rsid w:val="00886D51"/>
    <w:rsid w:val="0089684F"/>
    <w:rsid w:val="00896BDC"/>
    <w:rsid w:val="008A0ADA"/>
    <w:rsid w:val="008A507C"/>
    <w:rsid w:val="008A666F"/>
    <w:rsid w:val="008B32C8"/>
    <w:rsid w:val="008C0B63"/>
    <w:rsid w:val="008C4076"/>
    <w:rsid w:val="008D42EE"/>
    <w:rsid w:val="008D4589"/>
    <w:rsid w:val="008D624F"/>
    <w:rsid w:val="008E3F26"/>
    <w:rsid w:val="008E42C7"/>
    <w:rsid w:val="00905B83"/>
    <w:rsid w:val="00907C9C"/>
    <w:rsid w:val="0091117E"/>
    <w:rsid w:val="00911AA0"/>
    <w:rsid w:val="00911B34"/>
    <w:rsid w:val="00911FAF"/>
    <w:rsid w:val="00917CB4"/>
    <w:rsid w:val="009216D3"/>
    <w:rsid w:val="00921D2C"/>
    <w:rsid w:val="00922C3E"/>
    <w:rsid w:val="00923429"/>
    <w:rsid w:val="009307AE"/>
    <w:rsid w:val="009321D6"/>
    <w:rsid w:val="00936D92"/>
    <w:rsid w:val="0094194D"/>
    <w:rsid w:val="0094215C"/>
    <w:rsid w:val="00944D65"/>
    <w:rsid w:val="00945409"/>
    <w:rsid w:val="00953FC0"/>
    <w:rsid w:val="0095460B"/>
    <w:rsid w:val="00954FD3"/>
    <w:rsid w:val="0095539C"/>
    <w:rsid w:val="00955726"/>
    <w:rsid w:val="00963AB4"/>
    <w:rsid w:val="00965047"/>
    <w:rsid w:val="00965ECD"/>
    <w:rsid w:val="00970645"/>
    <w:rsid w:val="0097431F"/>
    <w:rsid w:val="009754C5"/>
    <w:rsid w:val="00975761"/>
    <w:rsid w:val="009800F5"/>
    <w:rsid w:val="009806BF"/>
    <w:rsid w:val="009809C1"/>
    <w:rsid w:val="009814A4"/>
    <w:rsid w:val="00985C36"/>
    <w:rsid w:val="009932EE"/>
    <w:rsid w:val="009939A2"/>
    <w:rsid w:val="0099511A"/>
    <w:rsid w:val="009951F1"/>
    <w:rsid w:val="0099598F"/>
    <w:rsid w:val="009A2F37"/>
    <w:rsid w:val="009A4603"/>
    <w:rsid w:val="009A641C"/>
    <w:rsid w:val="009A77A6"/>
    <w:rsid w:val="009B1D6B"/>
    <w:rsid w:val="009B20BE"/>
    <w:rsid w:val="009B2967"/>
    <w:rsid w:val="009B2F67"/>
    <w:rsid w:val="009B6756"/>
    <w:rsid w:val="009C1C4B"/>
    <w:rsid w:val="009C2BC3"/>
    <w:rsid w:val="009C51C5"/>
    <w:rsid w:val="009C7516"/>
    <w:rsid w:val="009D0580"/>
    <w:rsid w:val="009D3F78"/>
    <w:rsid w:val="009D4E02"/>
    <w:rsid w:val="009E4434"/>
    <w:rsid w:val="009E4575"/>
    <w:rsid w:val="009E5D70"/>
    <w:rsid w:val="009E6E18"/>
    <w:rsid w:val="009E7424"/>
    <w:rsid w:val="009F1668"/>
    <w:rsid w:val="00A0153D"/>
    <w:rsid w:val="00A01CAF"/>
    <w:rsid w:val="00A02409"/>
    <w:rsid w:val="00A0422D"/>
    <w:rsid w:val="00A07246"/>
    <w:rsid w:val="00A113D2"/>
    <w:rsid w:val="00A14E19"/>
    <w:rsid w:val="00A17BB7"/>
    <w:rsid w:val="00A25CE1"/>
    <w:rsid w:val="00A25DE1"/>
    <w:rsid w:val="00A32DD9"/>
    <w:rsid w:val="00A3326B"/>
    <w:rsid w:val="00A37313"/>
    <w:rsid w:val="00A445B7"/>
    <w:rsid w:val="00A5350C"/>
    <w:rsid w:val="00A65F5D"/>
    <w:rsid w:val="00A67953"/>
    <w:rsid w:val="00A700C5"/>
    <w:rsid w:val="00A72B91"/>
    <w:rsid w:val="00A804C8"/>
    <w:rsid w:val="00A81DC0"/>
    <w:rsid w:val="00A8321B"/>
    <w:rsid w:val="00A83BD6"/>
    <w:rsid w:val="00A84819"/>
    <w:rsid w:val="00A86BEF"/>
    <w:rsid w:val="00A87B52"/>
    <w:rsid w:val="00A93769"/>
    <w:rsid w:val="00AA363E"/>
    <w:rsid w:val="00AA4C06"/>
    <w:rsid w:val="00AA6F5A"/>
    <w:rsid w:val="00AA7A58"/>
    <w:rsid w:val="00AB28B0"/>
    <w:rsid w:val="00AB4E54"/>
    <w:rsid w:val="00AB6C84"/>
    <w:rsid w:val="00AB75D8"/>
    <w:rsid w:val="00AB7CCF"/>
    <w:rsid w:val="00AC2DC6"/>
    <w:rsid w:val="00AC5DD8"/>
    <w:rsid w:val="00AD0C34"/>
    <w:rsid w:val="00AD319D"/>
    <w:rsid w:val="00AD460A"/>
    <w:rsid w:val="00AD4794"/>
    <w:rsid w:val="00AD66DE"/>
    <w:rsid w:val="00AE1EC7"/>
    <w:rsid w:val="00AE793A"/>
    <w:rsid w:val="00AE7C86"/>
    <w:rsid w:val="00AF3D35"/>
    <w:rsid w:val="00AF4C85"/>
    <w:rsid w:val="00B02EE5"/>
    <w:rsid w:val="00B03D2D"/>
    <w:rsid w:val="00B1153A"/>
    <w:rsid w:val="00B147EF"/>
    <w:rsid w:val="00B212B2"/>
    <w:rsid w:val="00B22FF8"/>
    <w:rsid w:val="00B2572E"/>
    <w:rsid w:val="00B26A7D"/>
    <w:rsid w:val="00B36C1E"/>
    <w:rsid w:val="00B41B3E"/>
    <w:rsid w:val="00B44794"/>
    <w:rsid w:val="00B44F61"/>
    <w:rsid w:val="00B514B3"/>
    <w:rsid w:val="00B54047"/>
    <w:rsid w:val="00B54B5B"/>
    <w:rsid w:val="00B56869"/>
    <w:rsid w:val="00B62174"/>
    <w:rsid w:val="00B64095"/>
    <w:rsid w:val="00B64166"/>
    <w:rsid w:val="00B73E0E"/>
    <w:rsid w:val="00B7457F"/>
    <w:rsid w:val="00B77CDE"/>
    <w:rsid w:val="00B8159E"/>
    <w:rsid w:val="00B86B93"/>
    <w:rsid w:val="00B969E7"/>
    <w:rsid w:val="00BA0AC2"/>
    <w:rsid w:val="00BA19CF"/>
    <w:rsid w:val="00BA5D9A"/>
    <w:rsid w:val="00BB05F1"/>
    <w:rsid w:val="00BB07A8"/>
    <w:rsid w:val="00BB2297"/>
    <w:rsid w:val="00BB57C8"/>
    <w:rsid w:val="00BB6B2A"/>
    <w:rsid w:val="00BC0BD3"/>
    <w:rsid w:val="00BC4857"/>
    <w:rsid w:val="00BC7D68"/>
    <w:rsid w:val="00BD055F"/>
    <w:rsid w:val="00BD261A"/>
    <w:rsid w:val="00BD28B4"/>
    <w:rsid w:val="00BD3202"/>
    <w:rsid w:val="00BD5334"/>
    <w:rsid w:val="00BD6222"/>
    <w:rsid w:val="00BD7771"/>
    <w:rsid w:val="00BE0098"/>
    <w:rsid w:val="00BE33D1"/>
    <w:rsid w:val="00BE39D7"/>
    <w:rsid w:val="00BF1109"/>
    <w:rsid w:val="00BF1CFB"/>
    <w:rsid w:val="00BF3710"/>
    <w:rsid w:val="00BF53D7"/>
    <w:rsid w:val="00BF58E1"/>
    <w:rsid w:val="00BF5D3E"/>
    <w:rsid w:val="00C01339"/>
    <w:rsid w:val="00C0606A"/>
    <w:rsid w:val="00C10809"/>
    <w:rsid w:val="00C12E9E"/>
    <w:rsid w:val="00C13B14"/>
    <w:rsid w:val="00C14B68"/>
    <w:rsid w:val="00C15F8A"/>
    <w:rsid w:val="00C179A5"/>
    <w:rsid w:val="00C24413"/>
    <w:rsid w:val="00C245E0"/>
    <w:rsid w:val="00C25211"/>
    <w:rsid w:val="00C32539"/>
    <w:rsid w:val="00C32568"/>
    <w:rsid w:val="00C335B0"/>
    <w:rsid w:val="00C34A60"/>
    <w:rsid w:val="00C35471"/>
    <w:rsid w:val="00C50576"/>
    <w:rsid w:val="00C50A9E"/>
    <w:rsid w:val="00C53C06"/>
    <w:rsid w:val="00C53C50"/>
    <w:rsid w:val="00C57BD5"/>
    <w:rsid w:val="00C61CC7"/>
    <w:rsid w:val="00C62EAE"/>
    <w:rsid w:val="00C73C46"/>
    <w:rsid w:val="00C80FD1"/>
    <w:rsid w:val="00C8196C"/>
    <w:rsid w:val="00C823EF"/>
    <w:rsid w:val="00C83CD3"/>
    <w:rsid w:val="00C9005D"/>
    <w:rsid w:val="00C92D95"/>
    <w:rsid w:val="00C938BD"/>
    <w:rsid w:val="00C94375"/>
    <w:rsid w:val="00C960C7"/>
    <w:rsid w:val="00CA0023"/>
    <w:rsid w:val="00CA17CF"/>
    <w:rsid w:val="00CA55BC"/>
    <w:rsid w:val="00CA6D2D"/>
    <w:rsid w:val="00CB06B6"/>
    <w:rsid w:val="00CB5CFA"/>
    <w:rsid w:val="00CC65C2"/>
    <w:rsid w:val="00CC68A0"/>
    <w:rsid w:val="00CD00DF"/>
    <w:rsid w:val="00CD09E7"/>
    <w:rsid w:val="00CD7748"/>
    <w:rsid w:val="00CE48C0"/>
    <w:rsid w:val="00CE4B8B"/>
    <w:rsid w:val="00CE6841"/>
    <w:rsid w:val="00CF3911"/>
    <w:rsid w:val="00CF6E9F"/>
    <w:rsid w:val="00D0269D"/>
    <w:rsid w:val="00D04414"/>
    <w:rsid w:val="00D044C0"/>
    <w:rsid w:val="00D053C4"/>
    <w:rsid w:val="00D15766"/>
    <w:rsid w:val="00D15A05"/>
    <w:rsid w:val="00D2002C"/>
    <w:rsid w:val="00D20F9A"/>
    <w:rsid w:val="00D24240"/>
    <w:rsid w:val="00D25F75"/>
    <w:rsid w:val="00D26818"/>
    <w:rsid w:val="00D31AAF"/>
    <w:rsid w:val="00D34DE6"/>
    <w:rsid w:val="00D359D2"/>
    <w:rsid w:val="00D42567"/>
    <w:rsid w:val="00D44881"/>
    <w:rsid w:val="00D53870"/>
    <w:rsid w:val="00D5466C"/>
    <w:rsid w:val="00D561A5"/>
    <w:rsid w:val="00D600C6"/>
    <w:rsid w:val="00D638ED"/>
    <w:rsid w:val="00D653EE"/>
    <w:rsid w:val="00D67679"/>
    <w:rsid w:val="00D838B3"/>
    <w:rsid w:val="00D838BE"/>
    <w:rsid w:val="00D84C4D"/>
    <w:rsid w:val="00D85758"/>
    <w:rsid w:val="00D85880"/>
    <w:rsid w:val="00D91C5C"/>
    <w:rsid w:val="00D9489F"/>
    <w:rsid w:val="00DA366B"/>
    <w:rsid w:val="00DA4140"/>
    <w:rsid w:val="00DB1F6A"/>
    <w:rsid w:val="00DB44D4"/>
    <w:rsid w:val="00DB44D8"/>
    <w:rsid w:val="00DB6053"/>
    <w:rsid w:val="00DB677B"/>
    <w:rsid w:val="00DC05AD"/>
    <w:rsid w:val="00DC26C4"/>
    <w:rsid w:val="00DD06D5"/>
    <w:rsid w:val="00DD3017"/>
    <w:rsid w:val="00DD3D08"/>
    <w:rsid w:val="00DD62DA"/>
    <w:rsid w:val="00DE0B3C"/>
    <w:rsid w:val="00DE3575"/>
    <w:rsid w:val="00DE6B7C"/>
    <w:rsid w:val="00DF756B"/>
    <w:rsid w:val="00E004FF"/>
    <w:rsid w:val="00E0422E"/>
    <w:rsid w:val="00E06C99"/>
    <w:rsid w:val="00E11B6B"/>
    <w:rsid w:val="00E2547D"/>
    <w:rsid w:val="00E2549E"/>
    <w:rsid w:val="00E26E06"/>
    <w:rsid w:val="00E270B2"/>
    <w:rsid w:val="00E3487C"/>
    <w:rsid w:val="00E34E75"/>
    <w:rsid w:val="00E35CF9"/>
    <w:rsid w:val="00E367BD"/>
    <w:rsid w:val="00E41530"/>
    <w:rsid w:val="00E41AE2"/>
    <w:rsid w:val="00E43F72"/>
    <w:rsid w:val="00E43F9B"/>
    <w:rsid w:val="00E4550A"/>
    <w:rsid w:val="00E46139"/>
    <w:rsid w:val="00E46E17"/>
    <w:rsid w:val="00E46EB7"/>
    <w:rsid w:val="00E54D49"/>
    <w:rsid w:val="00E55530"/>
    <w:rsid w:val="00E55C07"/>
    <w:rsid w:val="00E56752"/>
    <w:rsid w:val="00E60FF5"/>
    <w:rsid w:val="00E6366E"/>
    <w:rsid w:val="00E65D7E"/>
    <w:rsid w:val="00E660FC"/>
    <w:rsid w:val="00E70DF1"/>
    <w:rsid w:val="00E80C40"/>
    <w:rsid w:val="00E91D72"/>
    <w:rsid w:val="00E95A9C"/>
    <w:rsid w:val="00E967D1"/>
    <w:rsid w:val="00E97DB7"/>
    <w:rsid w:val="00E97E2F"/>
    <w:rsid w:val="00EA3295"/>
    <w:rsid w:val="00EA7EAA"/>
    <w:rsid w:val="00EB3B8F"/>
    <w:rsid w:val="00EB3E52"/>
    <w:rsid w:val="00EB51A7"/>
    <w:rsid w:val="00EC2E65"/>
    <w:rsid w:val="00EC42FE"/>
    <w:rsid w:val="00EC687D"/>
    <w:rsid w:val="00ED1376"/>
    <w:rsid w:val="00ED2FE5"/>
    <w:rsid w:val="00ED35F3"/>
    <w:rsid w:val="00ED6BF4"/>
    <w:rsid w:val="00EE073E"/>
    <w:rsid w:val="00EE2BC9"/>
    <w:rsid w:val="00EE36E0"/>
    <w:rsid w:val="00EE3755"/>
    <w:rsid w:val="00EE38FA"/>
    <w:rsid w:val="00EE426C"/>
    <w:rsid w:val="00EE56D7"/>
    <w:rsid w:val="00EE6477"/>
    <w:rsid w:val="00EF1B28"/>
    <w:rsid w:val="00EF715A"/>
    <w:rsid w:val="00F05CCD"/>
    <w:rsid w:val="00F06BE4"/>
    <w:rsid w:val="00F070E8"/>
    <w:rsid w:val="00F14B57"/>
    <w:rsid w:val="00F14F02"/>
    <w:rsid w:val="00F1582F"/>
    <w:rsid w:val="00F205D5"/>
    <w:rsid w:val="00F219C0"/>
    <w:rsid w:val="00F21E66"/>
    <w:rsid w:val="00F252DA"/>
    <w:rsid w:val="00F27CBE"/>
    <w:rsid w:val="00F300BD"/>
    <w:rsid w:val="00F32645"/>
    <w:rsid w:val="00F34C69"/>
    <w:rsid w:val="00F353D4"/>
    <w:rsid w:val="00F3580B"/>
    <w:rsid w:val="00F359B7"/>
    <w:rsid w:val="00F35AAE"/>
    <w:rsid w:val="00F400D6"/>
    <w:rsid w:val="00F40940"/>
    <w:rsid w:val="00F537B1"/>
    <w:rsid w:val="00F622DF"/>
    <w:rsid w:val="00F65860"/>
    <w:rsid w:val="00F74D03"/>
    <w:rsid w:val="00F75542"/>
    <w:rsid w:val="00F75ADE"/>
    <w:rsid w:val="00F76A02"/>
    <w:rsid w:val="00F849BD"/>
    <w:rsid w:val="00F850A5"/>
    <w:rsid w:val="00F86ECB"/>
    <w:rsid w:val="00F902E0"/>
    <w:rsid w:val="00F93329"/>
    <w:rsid w:val="00FA1F4E"/>
    <w:rsid w:val="00FA59E4"/>
    <w:rsid w:val="00FA7C35"/>
    <w:rsid w:val="00FB0BA4"/>
    <w:rsid w:val="00FB2D23"/>
    <w:rsid w:val="00FB4248"/>
    <w:rsid w:val="00FC0C28"/>
    <w:rsid w:val="00FC0E9A"/>
    <w:rsid w:val="00FC2C37"/>
    <w:rsid w:val="00FC3383"/>
    <w:rsid w:val="00FC7B60"/>
    <w:rsid w:val="00FD2A5D"/>
    <w:rsid w:val="00FD4C75"/>
    <w:rsid w:val="00FD5560"/>
    <w:rsid w:val="00FD5962"/>
    <w:rsid w:val="00FD775D"/>
    <w:rsid w:val="00FD7CD6"/>
    <w:rsid w:val="00FE0D77"/>
    <w:rsid w:val="00FE2826"/>
    <w:rsid w:val="00FE2CD0"/>
    <w:rsid w:val="00FE44E6"/>
    <w:rsid w:val="00FE5D2F"/>
    <w:rsid w:val="00FE6BEC"/>
    <w:rsid w:val="00FE7783"/>
    <w:rsid w:val="00FF6A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20965-6DB3-4E87-87CB-887753E2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50A"/>
    <w:pPr>
      <w:spacing w:after="0" w:line="240" w:lineRule="auto"/>
    </w:pPr>
  </w:style>
  <w:style w:type="paragraph" w:styleId="ListParagraph">
    <w:name w:val="List Paragraph"/>
    <w:basedOn w:val="Normal"/>
    <w:uiPriority w:val="34"/>
    <w:qFormat/>
    <w:rsid w:val="00AF3D35"/>
    <w:pPr>
      <w:ind w:left="720"/>
      <w:contextualSpacing/>
    </w:pPr>
  </w:style>
  <w:style w:type="paragraph" w:styleId="Header">
    <w:name w:val="header"/>
    <w:basedOn w:val="Normal"/>
    <w:link w:val="HeaderChar"/>
    <w:uiPriority w:val="99"/>
    <w:unhideWhenUsed/>
    <w:rsid w:val="0028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52E"/>
  </w:style>
  <w:style w:type="paragraph" w:styleId="Footer">
    <w:name w:val="footer"/>
    <w:basedOn w:val="Normal"/>
    <w:link w:val="FooterChar"/>
    <w:uiPriority w:val="99"/>
    <w:unhideWhenUsed/>
    <w:rsid w:val="0028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52E"/>
  </w:style>
  <w:style w:type="paragraph" w:styleId="BalloonText">
    <w:name w:val="Balloon Text"/>
    <w:basedOn w:val="Normal"/>
    <w:link w:val="BalloonTextChar"/>
    <w:uiPriority w:val="99"/>
    <w:semiHidden/>
    <w:unhideWhenUsed/>
    <w:rsid w:val="00D65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2021-07-22T08:48:00Z</cp:lastPrinted>
  <dcterms:created xsi:type="dcterms:W3CDTF">2021-07-23T07:11:00Z</dcterms:created>
  <dcterms:modified xsi:type="dcterms:W3CDTF">2021-07-23T07:11:00Z</dcterms:modified>
</cp:coreProperties>
</file>