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10E" w:rsidRDefault="00022671" w:rsidP="00600F8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HOSEA JAMBWA</w:t>
      </w:r>
    </w:p>
    <w:p w:rsidR="00022671" w:rsidRDefault="00600F87" w:rsidP="00600F8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022671">
        <w:rPr>
          <w:rFonts w:ascii="Times New Roman" w:hAnsi="Times New Roman" w:cs="Times New Roman"/>
          <w:sz w:val="24"/>
          <w:szCs w:val="24"/>
        </w:rPr>
        <w:t>ersus</w:t>
      </w:r>
      <w:proofErr w:type="gramEnd"/>
    </w:p>
    <w:p w:rsidR="00022671" w:rsidRDefault="00022671" w:rsidP="00600F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GRAIN MARKETING BOARD</w:t>
      </w:r>
    </w:p>
    <w:p w:rsidR="00022671" w:rsidRDefault="00022671" w:rsidP="00600F87">
      <w:pPr>
        <w:spacing w:after="0" w:line="240" w:lineRule="auto"/>
        <w:jc w:val="both"/>
        <w:rPr>
          <w:rFonts w:ascii="Times New Roman" w:hAnsi="Times New Roman" w:cs="Times New Roman"/>
          <w:sz w:val="24"/>
          <w:szCs w:val="24"/>
        </w:rPr>
      </w:pPr>
    </w:p>
    <w:p w:rsidR="00022671" w:rsidRDefault="00022671" w:rsidP="00600F87">
      <w:pPr>
        <w:spacing w:after="0" w:line="240" w:lineRule="auto"/>
        <w:jc w:val="both"/>
        <w:rPr>
          <w:rFonts w:ascii="Times New Roman" w:hAnsi="Times New Roman" w:cs="Times New Roman"/>
          <w:sz w:val="24"/>
          <w:szCs w:val="24"/>
        </w:rPr>
      </w:pPr>
    </w:p>
    <w:p w:rsidR="00022671" w:rsidRDefault="00022671" w:rsidP="00600F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22671" w:rsidRDefault="00022671" w:rsidP="00600F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022671" w:rsidRDefault="00022671" w:rsidP="00600F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664D0">
        <w:rPr>
          <w:rFonts w:ascii="Times New Roman" w:hAnsi="Times New Roman" w:cs="Times New Roman"/>
          <w:sz w:val="24"/>
          <w:szCs w:val="24"/>
        </w:rPr>
        <w:t>5 April</w:t>
      </w:r>
      <w:r>
        <w:rPr>
          <w:rFonts w:ascii="Times New Roman" w:hAnsi="Times New Roman" w:cs="Times New Roman"/>
          <w:sz w:val="24"/>
          <w:szCs w:val="24"/>
        </w:rPr>
        <w:t xml:space="preserve"> 2013</w:t>
      </w:r>
    </w:p>
    <w:p w:rsidR="00022671" w:rsidRDefault="00022671" w:rsidP="00600F87">
      <w:pPr>
        <w:spacing w:after="0" w:line="240" w:lineRule="auto"/>
        <w:jc w:val="both"/>
        <w:rPr>
          <w:rFonts w:ascii="Times New Roman" w:hAnsi="Times New Roman" w:cs="Times New Roman"/>
          <w:sz w:val="24"/>
          <w:szCs w:val="24"/>
        </w:rPr>
      </w:pPr>
    </w:p>
    <w:p w:rsidR="00022671" w:rsidRDefault="00022671" w:rsidP="00600F87">
      <w:pPr>
        <w:spacing w:after="0" w:line="240" w:lineRule="auto"/>
        <w:jc w:val="both"/>
        <w:rPr>
          <w:rFonts w:ascii="Times New Roman" w:hAnsi="Times New Roman" w:cs="Times New Roman"/>
          <w:sz w:val="24"/>
          <w:szCs w:val="24"/>
        </w:rPr>
      </w:pPr>
    </w:p>
    <w:p w:rsidR="00022671" w:rsidRPr="00600F87" w:rsidRDefault="00022671" w:rsidP="00600F87">
      <w:pPr>
        <w:spacing w:after="0" w:line="240" w:lineRule="auto"/>
        <w:jc w:val="both"/>
        <w:rPr>
          <w:rFonts w:ascii="Times New Roman" w:hAnsi="Times New Roman" w:cs="Times New Roman"/>
          <w:b/>
          <w:sz w:val="24"/>
          <w:szCs w:val="24"/>
        </w:rPr>
      </w:pPr>
      <w:r w:rsidRPr="00600F87">
        <w:rPr>
          <w:rFonts w:ascii="Times New Roman" w:hAnsi="Times New Roman" w:cs="Times New Roman"/>
          <w:b/>
          <w:sz w:val="24"/>
          <w:szCs w:val="24"/>
        </w:rPr>
        <w:t>Opposed Application</w:t>
      </w:r>
    </w:p>
    <w:p w:rsidR="00022671" w:rsidRDefault="00022671" w:rsidP="00600F87">
      <w:pPr>
        <w:spacing w:after="0" w:line="240" w:lineRule="auto"/>
        <w:jc w:val="both"/>
        <w:rPr>
          <w:rFonts w:ascii="Times New Roman" w:hAnsi="Times New Roman" w:cs="Times New Roman"/>
          <w:sz w:val="24"/>
          <w:szCs w:val="24"/>
        </w:rPr>
      </w:pPr>
    </w:p>
    <w:p w:rsidR="00022671" w:rsidRDefault="00022671" w:rsidP="00600F87">
      <w:pPr>
        <w:spacing w:after="0" w:line="240" w:lineRule="auto"/>
        <w:jc w:val="both"/>
        <w:rPr>
          <w:rFonts w:ascii="Times New Roman" w:hAnsi="Times New Roman" w:cs="Times New Roman"/>
          <w:sz w:val="24"/>
          <w:szCs w:val="24"/>
        </w:rPr>
      </w:pPr>
    </w:p>
    <w:p w:rsidR="00022671" w:rsidRDefault="00022671" w:rsidP="00600F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Maphosa</w:t>
      </w:r>
      <w:proofErr w:type="spellEnd"/>
      <w:r>
        <w:rPr>
          <w:rFonts w:ascii="Times New Roman" w:hAnsi="Times New Roman" w:cs="Times New Roman"/>
          <w:sz w:val="24"/>
          <w:szCs w:val="24"/>
        </w:rPr>
        <w:t>, for the applicant</w:t>
      </w:r>
    </w:p>
    <w:p w:rsidR="00022671" w:rsidRDefault="00022671" w:rsidP="00600F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H </w:t>
      </w:r>
      <w:proofErr w:type="spellStart"/>
      <w:r>
        <w:rPr>
          <w:rFonts w:ascii="Times New Roman" w:hAnsi="Times New Roman" w:cs="Times New Roman"/>
          <w:i/>
          <w:sz w:val="24"/>
          <w:szCs w:val="24"/>
        </w:rPr>
        <w:t>Muzondo</w:t>
      </w:r>
      <w:proofErr w:type="spellEnd"/>
      <w:r>
        <w:rPr>
          <w:rFonts w:ascii="Times New Roman" w:hAnsi="Times New Roman" w:cs="Times New Roman"/>
          <w:sz w:val="24"/>
          <w:szCs w:val="24"/>
        </w:rPr>
        <w:t>, for the respondent</w:t>
      </w:r>
    </w:p>
    <w:p w:rsidR="00022671" w:rsidRDefault="00022671" w:rsidP="00600F87">
      <w:pPr>
        <w:spacing w:after="0" w:line="240" w:lineRule="auto"/>
        <w:jc w:val="both"/>
        <w:rPr>
          <w:rFonts w:ascii="Times New Roman" w:hAnsi="Times New Roman" w:cs="Times New Roman"/>
          <w:sz w:val="24"/>
          <w:szCs w:val="24"/>
        </w:rPr>
      </w:pPr>
    </w:p>
    <w:p w:rsidR="00022671" w:rsidRDefault="00022671" w:rsidP="00600F87">
      <w:pPr>
        <w:spacing w:after="0" w:line="240" w:lineRule="auto"/>
        <w:jc w:val="both"/>
        <w:rPr>
          <w:rFonts w:ascii="Times New Roman" w:hAnsi="Times New Roman" w:cs="Times New Roman"/>
          <w:sz w:val="24"/>
          <w:szCs w:val="24"/>
        </w:rPr>
      </w:pPr>
    </w:p>
    <w:p w:rsidR="00022671" w:rsidRDefault="00022671"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This is an application in which the applicant seeks the following order: </w:t>
      </w:r>
    </w:p>
    <w:p w:rsidR="00022671" w:rsidRDefault="00022671" w:rsidP="00600F8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53BE3">
        <w:rPr>
          <w:rFonts w:ascii="Times New Roman" w:hAnsi="Times New Roman" w:cs="Times New Roman"/>
          <w:b/>
          <w:sz w:val="24"/>
          <w:szCs w:val="24"/>
          <w:u w:val="single"/>
        </w:rPr>
        <w:t>It is ordered that</w:t>
      </w:r>
      <w:r>
        <w:rPr>
          <w:rFonts w:ascii="Times New Roman" w:hAnsi="Times New Roman" w:cs="Times New Roman"/>
          <w:sz w:val="24"/>
          <w:szCs w:val="24"/>
        </w:rPr>
        <w:t>:</w:t>
      </w:r>
    </w:p>
    <w:p w:rsidR="00022671" w:rsidRDefault="00022671" w:rsidP="00600F87">
      <w:pPr>
        <w:spacing w:after="0" w:line="240" w:lineRule="auto"/>
        <w:ind w:left="720"/>
        <w:jc w:val="both"/>
        <w:rPr>
          <w:rFonts w:ascii="Times New Roman" w:hAnsi="Times New Roman" w:cs="Times New Roman"/>
          <w:sz w:val="24"/>
          <w:szCs w:val="24"/>
        </w:rPr>
      </w:pPr>
    </w:p>
    <w:p w:rsidR="00022671" w:rsidRDefault="00022671" w:rsidP="00600F8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suspension letter of the 14</w:t>
      </w:r>
      <w:r w:rsidRPr="00022671">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2011 be and is hereby declared null and void.</w:t>
      </w:r>
    </w:p>
    <w:p w:rsidR="00022671" w:rsidRDefault="00022671" w:rsidP="00600F8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disciplinary hearing held on the 3</w:t>
      </w:r>
      <w:r w:rsidRPr="00022671">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2011 and subsequent proceedings be and is (sic) hereby declared null and void and the respondent is hereby barred from further charging and prosecuting the applicant.</w:t>
      </w:r>
    </w:p>
    <w:p w:rsidR="00022671" w:rsidRDefault="00022671" w:rsidP="00600F8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reinstate the applicant without loss of salary and benefits.</w:t>
      </w:r>
    </w:p>
    <w:p w:rsidR="00022671" w:rsidRDefault="00022671" w:rsidP="00600F8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w:t>
      </w:r>
    </w:p>
    <w:p w:rsidR="00022671" w:rsidRDefault="00022671" w:rsidP="00600F87">
      <w:pPr>
        <w:spacing w:after="0" w:line="360" w:lineRule="auto"/>
        <w:jc w:val="both"/>
        <w:rPr>
          <w:rFonts w:ascii="Times New Roman" w:hAnsi="Times New Roman" w:cs="Times New Roman"/>
          <w:sz w:val="24"/>
          <w:szCs w:val="24"/>
        </w:rPr>
      </w:pPr>
    </w:p>
    <w:p w:rsidR="00022671" w:rsidRDefault="00022671"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the applicant states that he was employed by the respondent in 2003 as a deport messenger for </w:t>
      </w:r>
      <w:proofErr w:type="spellStart"/>
      <w:r>
        <w:rPr>
          <w:rFonts w:ascii="Times New Roman" w:hAnsi="Times New Roman" w:cs="Times New Roman"/>
          <w:sz w:val="24"/>
          <w:szCs w:val="24"/>
        </w:rPr>
        <w:t>Murewa</w:t>
      </w:r>
      <w:proofErr w:type="spellEnd"/>
      <w:r>
        <w:rPr>
          <w:rFonts w:ascii="Times New Roman" w:hAnsi="Times New Roman" w:cs="Times New Roman"/>
          <w:sz w:val="24"/>
          <w:szCs w:val="24"/>
        </w:rPr>
        <w:t xml:space="preserve"> and that the relationship between the parties is governed by a Code of Conduct which he has attached to the application. He states further that he was suspended without salary and benefits on 14 August 2011 and was subsequently charged with misconduct.</w:t>
      </w:r>
    </w:p>
    <w:p w:rsidR="00022671" w:rsidRDefault="00022671"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aborted hearings</w:t>
      </w:r>
      <w:r w:rsidR="00476365">
        <w:rPr>
          <w:rFonts w:ascii="Times New Roman" w:hAnsi="Times New Roman" w:cs="Times New Roman"/>
          <w:sz w:val="24"/>
          <w:szCs w:val="24"/>
        </w:rPr>
        <w:t>,</w:t>
      </w:r>
      <w:r w:rsidR="0083755D">
        <w:rPr>
          <w:rFonts w:ascii="Times New Roman" w:hAnsi="Times New Roman" w:cs="Times New Roman"/>
          <w:sz w:val="24"/>
          <w:szCs w:val="24"/>
        </w:rPr>
        <w:t xml:space="preserve"> a disciplinary hearing finally took place on 3</w:t>
      </w:r>
      <w:r w:rsidR="00476365">
        <w:rPr>
          <w:rFonts w:ascii="Times New Roman" w:hAnsi="Times New Roman" w:cs="Times New Roman"/>
          <w:sz w:val="24"/>
          <w:szCs w:val="24"/>
        </w:rPr>
        <w:t xml:space="preserve"> October 2011 albeit late. On 12 October 2011 he was notified of the outcome of the hearing which was a verdict of guilty of misconduct and a final written warning. In terms of the Code of Conduct of the respondent, the management appealed that decision to the General Manager who upheld the appeal and ordered the dismissal of the applicant from employment.</w:t>
      </w:r>
    </w:p>
    <w:p w:rsidR="00476365" w:rsidRDefault="00476365"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his view, the disciplinary proceedings were a sm</w:t>
      </w:r>
      <w:r w:rsidR="009013D0">
        <w:rPr>
          <w:rFonts w:ascii="Times New Roman" w:hAnsi="Times New Roman" w:cs="Times New Roman"/>
          <w:sz w:val="24"/>
          <w:szCs w:val="24"/>
        </w:rPr>
        <w:t xml:space="preserve">oke screen intended to achieve a predetermined goal because the respondent’s general manager had come out on national television announcing to the nation that he had fired two employees at GMB </w:t>
      </w:r>
      <w:proofErr w:type="spellStart"/>
      <w:r w:rsidR="009013D0">
        <w:rPr>
          <w:rFonts w:ascii="Times New Roman" w:hAnsi="Times New Roman" w:cs="Times New Roman"/>
          <w:sz w:val="24"/>
          <w:szCs w:val="24"/>
        </w:rPr>
        <w:t>Murewa</w:t>
      </w:r>
      <w:proofErr w:type="spellEnd"/>
      <w:r w:rsidR="009013D0">
        <w:rPr>
          <w:rFonts w:ascii="Times New Roman" w:hAnsi="Times New Roman" w:cs="Times New Roman"/>
          <w:sz w:val="24"/>
          <w:szCs w:val="24"/>
        </w:rPr>
        <w:t xml:space="preserve"> deport.</w:t>
      </w:r>
    </w:p>
    <w:p w:rsidR="009013D0" w:rsidRDefault="009013D0"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therefore seeks the relief aforesaid on the grounds that there was a breach of the Code of Conduct which rendered the disciplinary proceedings a nullity in that his suspension was not done by his departmental head as required by the Code. A determination was not made within 14 days in breach of a provision in the Code. He was not properly advised of the outcome of the disciplinary hearing and he was not accorded a fair hearing again in breach of provisions of the Code. The appeal process was also done in violation of the Code.</w:t>
      </w:r>
    </w:p>
    <w:p w:rsidR="009013D0" w:rsidRDefault="009013D0"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 opposes the application on the basis that the remedy sought by the applicant is not available to him in law. The respondent insists that the disciplinary proceedings were conducted in accordance with the Code of Conduct governing the relationship of the parties.</w:t>
      </w:r>
    </w:p>
    <w:p w:rsidR="009013D0" w:rsidRDefault="009013D0"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which however exercises my mind is whether it was appropriate for the applicant to approach this court seeking the relief that he seeks. The applicant insists that his relationship with the </w:t>
      </w:r>
      <w:r w:rsidR="00AA364F">
        <w:rPr>
          <w:rFonts w:ascii="Times New Roman" w:hAnsi="Times New Roman" w:cs="Times New Roman"/>
          <w:sz w:val="24"/>
          <w:szCs w:val="24"/>
        </w:rPr>
        <w:t>respondent</w:t>
      </w:r>
      <w:r>
        <w:rPr>
          <w:rFonts w:ascii="Times New Roman" w:hAnsi="Times New Roman" w:cs="Times New Roman"/>
          <w:sz w:val="24"/>
          <w:szCs w:val="24"/>
        </w:rPr>
        <w:t xml:space="preserve"> is governed by the Code of Conduct and has come to court protesting what he perceives to be serious breaches of that Code of Conduct which has been made available to the court. Clause 6 G of that code provides:</w:t>
      </w:r>
    </w:p>
    <w:p w:rsidR="009013D0" w:rsidRDefault="009013D0" w:rsidP="00600F87">
      <w:pPr>
        <w:spacing w:after="0" w:line="240" w:lineRule="auto"/>
        <w:jc w:val="both"/>
        <w:rPr>
          <w:rFonts w:ascii="Times New Roman" w:hAnsi="Times New Roman" w:cs="Times New Roman"/>
          <w:sz w:val="24"/>
          <w:szCs w:val="24"/>
        </w:rPr>
      </w:pPr>
    </w:p>
    <w:p w:rsidR="009013D0" w:rsidRDefault="009013D0" w:rsidP="00600F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53BE3">
        <w:rPr>
          <w:rFonts w:ascii="Times New Roman" w:hAnsi="Times New Roman" w:cs="Times New Roman"/>
          <w:b/>
          <w:sz w:val="24"/>
          <w:szCs w:val="24"/>
          <w:u w:val="single"/>
        </w:rPr>
        <w:t>The Appeals Procedure</w:t>
      </w:r>
    </w:p>
    <w:p w:rsidR="009013D0" w:rsidRDefault="009013D0" w:rsidP="00600F87">
      <w:pPr>
        <w:spacing w:after="0" w:line="240" w:lineRule="auto"/>
        <w:ind w:left="720"/>
        <w:jc w:val="both"/>
        <w:rPr>
          <w:rFonts w:ascii="Times New Roman" w:hAnsi="Times New Roman" w:cs="Times New Roman"/>
          <w:sz w:val="24"/>
          <w:szCs w:val="24"/>
        </w:rPr>
      </w:pPr>
    </w:p>
    <w:p w:rsidR="009013D0" w:rsidRDefault="00C86B11" w:rsidP="00600F8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either party is dissatisfied with the decision made by the disciplinary hearing committee, they may appeal to the General Manager within seven (7) days.</w:t>
      </w:r>
    </w:p>
    <w:p w:rsidR="00C86B11" w:rsidRDefault="00C86B11" w:rsidP="00600F8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General Manager through the Appeals Committee shall resolve the appeal within fourteen (14) days.</w:t>
      </w:r>
    </w:p>
    <w:p w:rsidR="00C86B11" w:rsidRDefault="00C86B11" w:rsidP="00600F87">
      <w:pPr>
        <w:pStyle w:val="ListParagraph"/>
        <w:numPr>
          <w:ilvl w:val="0"/>
          <w:numId w:val="2"/>
        </w:numPr>
        <w:spacing w:after="0" w:line="240" w:lineRule="auto"/>
        <w:jc w:val="both"/>
        <w:rPr>
          <w:rFonts w:ascii="Times New Roman" w:hAnsi="Times New Roman" w:cs="Times New Roman"/>
          <w:sz w:val="24"/>
          <w:szCs w:val="24"/>
        </w:rPr>
      </w:pPr>
      <w:r w:rsidRPr="00C86B11">
        <w:rPr>
          <w:rFonts w:ascii="Times New Roman" w:hAnsi="Times New Roman" w:cs="Times New Roman"/>
          <w:sz w:val="24"/>
          <w:szCs w:val="24"/>
          <w:u w:val="single"/>
        </w:rPr>
        <w:t>If either party remains dissatisfied after the decision by the General Manager, they may seek redress from the Labour Court</w:t>
      </w:r>
      <w:r>
        <w:rPr>
          <w:rFonts w:ascii="Times New Roman" w:hAnsi="Times New Roman" w:cs="Times New Roman"/>
          <w:sz w:val="24"/>
          <w:szCs w:val="24"/>
        </w:rPr>
        <w:t>.” (The underlining is mine)</w:t>
      </w:r>
    </w:p>
    <w:p w:rsidR="00C86B11" w:rsidRDefault="00C86B11" w:rsidP="00600F87">
      <w:pPr>
        <w:spacing w:after="0" w:line="360" w:lineRule="auto"/>
        <w:jc w:val="both"/>
        <w:rPr>
          <w:rFonts w:ascii="Times New Roman" w:hAnsi="Times New Roman" w:cs="Times New Roman"/>
          <w:sz w:val="24"/>
          <w:szCs w:val="24"/>
        </w:rPr>
      </w:pPr>
    </w:p>
    <w:p w:rsidR="00D97B6F" w:rsidRDefault="00C86B11"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Maphosa</w:t>
      </w:r>
      <w:proofErr w:type="spellEnd"/>
      <w:r>
        <w:rPr>
          <w:rFonts w:ascii="Times New Roman" w:hAnsi="Times New Roman" w:cs="Times New Roman"/>
          <w:i/>
          <w:sz w:val="24"/>
          <w:szCs w:val="24"/>
        </w:rPr>
        <w:t xml:space="preserve"> </w:t>
      </w:r>
      <w:r w:rsidRPr="00C86B11">
        <w:rPr>
          <w:rFonts w:ascii="Times New Roman" w:hAnsi="Times New Roman" w:cs="Times New Roman"/>
          <w:sz w:val="24"/>
          <w:szCs w:val="24"/>
        </w:rPr>
        <w:t>for the applicant argued that this is an application for a declaratory order and that this court must</w:t>
      </w:r>
      <w:r>
        <w:rPr>
          <w:rFonts w:ascii="Times New Roman" w:hAnsi="Times New Roman" w:cs="Times New Roman"/>
          <w:sz w:val="24"/>
          <w:szCs w:val="24"/>
        </w:rPr>
        <w:t xml:space="preserve"> entertain it for that reason. I do not agree. The applicant elected to ignore th</w:t>
      </w:r>
      <w:r w:rsidR="00553BE3">
        <w:rPr>
          <w:rFonts w:ascii="Times New Roman" w:hAnsi="Times New Roman" w:cs="Times New Roman"/>
          <w:sz w:val="24"/>
          <w:szCs w:val="24"/>
        </w:rPr>
        <w:t>e</w:t>
      </w:r>
      <w:r>
        <w:rPr>
          <w:rFonts w:ascii="Times New Roman" w:hAnsi="Times New Roman" w:cs="Times New Roman"/>
          <w:sz w:val="24"/>
          <w:szCs w:val="24"/>
        </w:rPr>
        <w:t xml:space="preserve"> available domestic remedy provided for in the Code of Conduct preferring to seek redress in this court. There is a catena of cases in which this court has stated that it will be very slow to exercise its general review jurisdiction where a litigant has not exhausted available domestic remedies before approaching the court. I</w:t>
      </w:r>
      <w:r w:rsidR="00553BE3">
        <w:rPr>
          <w:rFonts w:ascii="Times New Roman" w:hAnsi="Times New Roman" w:cs="Times New Roman"/>
          <w:sz w:val="24"/>
          <w:szCs w:val="24"/>
        </w:rPr>
        <w:t>t</w:t>
      </w:r>
      <w:r>
        <w:rPr>
          <w:rFonts w:ascii="Times New Roman" w:hAnsi="Times New Roman" w:cs="Times New Roman"/>
          <w:sz w:val="24"/>
          <w:szCs w:val="24"/>
        </w:rPr>
        <w:t xml:space="preserve"> will only exercise that jurisdiction w</w:t>
      </w:r>
      <w:r w:rsidR="00553BE3">
        <w:rPr>
          <w:rFonts w:ascii="Times New Roman" w:hAnsi="Times New Roman" w:cs="Times New Roman"/>
          <w:sz w:val="24"/>
          <w:szCs w:val="24"/>
        </w:rPr>
        <w:t>h</w:t>
      </w:r>
      <w:r>
        <w:rPr>
          <w:rFonts w:ascii="Times New Roman" w:hAnsi="Times New Roman" w:cs="Times New Roman"/>
          <w:sz w:val="24"/>
          <w:szCs w:val="24"/>
        </w:rPr>
        <w:t xml:space="preserve">ere good cause is shown for the early approach: </w:t>
      </w:r>
      <w:proofErr w:type="spellStart"/>
      <w:r>
        <w:rPr>
          <w:rFonts w:ascii="Times New Roman" w:hAnsi="Times New Roman" w:cs="Times New Roman"/>
          <w:i/>
          <w:sz w:val="24"/>
          <w:szCs w:val="24"/>
        </w:rPr>
        <w:t>Musandu</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Cresta</w:t>
      </w:r>
      <w:proofErr w:type="spellEnd"/>
      <w:r>
        <w:rPr>
          <w:rFonts w:ascii="Times New Roman" w:hAnsi="Times New Roman" w:cs="Times New Roman"/>
          <w:i/>
          <w:sz w:val="24"/>
          <w:szCs w:val="24"/>
        </w:rPr>
        <w:t xml:space="preserve"> Lodge Disciplinary and Grievance Committee</w:t>
      </w:r>
      <w:r>
        <w:rPr>
          <w:rFonts w:ascii="Times New Roman" w:hAnsi="Times New Roman" w:cs="Times New Roman"/>
          <w:sz w:val="24"/>
          <w:szCs w:val="24"/>
        </w:rPr>
        <w:t xml:space="preserve"> HH 115-94;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v</w:t>
      </w:r>
      <w:r w:rsidR="00D97B6F">
        <w:rPr>
          <w:rFonts w:ascii="Times New Roman" w:hAnsi="Times New Roman" w:cs="Times New Roman"/>
          <w:sz w:val="24"/>
          <w:szCs w:val="24"/>
        </w:rPr>
        <w:t xml:space="preserve"> </w:t>
      </w:r>
      <w:r w:rsidR="00D97B6F">
        <w:rPr>
          <w:rFonts w:ascii="Times New Roman" w:hAnsi="Times New Roman" w:cs="Times New Roman"/>
          <w:i/>
          <w:sz w:val="24"/>
          <w:szCs w:val="24"/>
        </w:rPr>
        <w:t>Forestry Commission</w:t>
      </w:r>
      <w:r w:rsidR="00D97B6F">
        <w:rPr>
          <w:rFonts w:ascii="Times New Roman" w:hAnsi="Times New Roman" w:cs="Times New Roman"/>
          <w:sz w:val="24"/>
          <w:szCs w:val="24"/>
        </w:rPr>
        <w:t xml:space="preserve"> 1996 (1) </w:t>
      </w:r>
      <w:r w:rsidR="00D97B6F">
        <w:rPr>
          <w:rFonts w:ascii="Times New Roman" w:hAnsi="Times New Roman" w:cs="Times New Roman"/>
          <w:sz w:val="24"/>
          <w:szCs w:val="24"/>
        </w:rPr>
        <w:lastRenderedPageBreak/>
        <w:t xml:space="preserve">ZLR 173 (H); </w:t>
      </w:r>
      <w:proofErr w:type="spellStart"/>
      <w:r w:rsidR="00D97B6F">
        <w:rPr>
          <w:rFonts w:ascii="Times New Roman" w:hAnsi="Times New Roman" w:cs="Times New Roman"/>
          <w:i/>
          <w:sz w:val="24"/>
          <w:szCs w:val="24"/>
        </w:rPr>
        <w:t>Tuso</w:t>
      </w:r>
      <w:proofErr w:type="spellEnd"/>
      <w:r w:rsidR="00D97B6F">
        <w:rPr>
          <w:rFonts w:ascii="Times New Roman" w:hAnsi="Times New Roman" w:cs="Times New Roman"/>
          <w:sz w:val="24"/>
          <w:szCs w:val="24"/>
        </w:rPr>
        <w:t xml:space="preserve"> v </w:t>
      </w:r>
      <w:r w:rsidR="00D97B6F">
        <w:rPr>
          <w:rFonts w:ascii="Times New Roman" w:hAnsi="Times New Roman" w:cs="Times New Roman"/>
          <w:i/>
          <w:sz w:val="24"/>
          <w:szCs w:val="24"/>
        </w:rPr>
        <w:t>City of Harare</w:t>
      </w:r>
      <w:r w:rsidR="00D97B6F">
        <w:rPr>
          <w:rFonts w:ascii="Times New Roman" w:hAnsi="Times New Roman" w:cs="Times New Roman"/>
          <w:sz w:val="24"/>
          <w:szCs w:val="24"/>
        </w:rPr>
        <w:t xml:space="preserve"> 2004 (1) ZLR 1 (H); </w:t>
      </w:r>
      <w:proofErr w:type="spellStart"/>
      <w:r w:rsidR="00D97B6F">
        <w:rPr>
          <w:rFonts w:ascii="Times New Roman" w:hAnsi="Times New Roman" w:cs="Times New Roman"/>
          <w:i/>
          <w:sz w:val="24"/>
          <w:szCs w:val="24"/>
        </w:rPr>
        <w:t>Chawora</w:t>
      </w:r>
      <w:proofErr w:type="spellEnd"/>
      <w:r w:rsidR="00D97B6F">
        <w:rPr>
          <w:rFonts w:ascii="Times New Roman" w:hAnsi="Times New Roman" w:cs="Times New Roman"/>
          <w:sz w:val="24"/>
          <w:szCs w:val="24"/>
        </w:rPr>
        <w:t xml:space="preserve"> v </w:t>
      </w:r>
      <w:r w:rsidR="00D97B6F">
        <w:rPr>
          <w:rFonts w:ascii="Times New Roman" w:hAnsi="Times New Roman" w:cs="Times New Roman"/>
          <w:i/>
          <w:sz w:val="24"/>
          <w:szCs w:val="24"/>
        </w:rPr>
        <w:t>Reserve Bank of Zimbabwe</w:t>
      </w:r>
      <w:r w:rsidR="00D97B6F">
        <w:rPr>
          <w:rFonts w:ascii="Times New Roman" w:hAnsi="Times New Roman" w:cs="Times New Roman"/>
          <w:sz w:val="24"/>
          <w:szCs w:val="24"/>
        </w:rPr>
        <w:t xml:space="preserve"> 2006 (1) ZLR 525 (H); </w:t>
      </w:r>
      <w:proofErr w:type="spellStart"/>
      <w:r w:rsidR="00D97B6F">
        <w:rPr>
          <w:rFonts w:ascii="Times New Roman" w:hAnsi="Times New Roman" w:cs="Times New Roman"/>
          <w:i/>
          <w:sz w:val="24"/>
          <w:szCs w:val="24"/>
        </w:rPr>
        <w:t>Tutani</w:t>
      </w:r>
      <w:proofErr w:type="spellEnd"/>
      <w:r w:rsidR="00D97B6F">
        <w:rPr>
          <w:rFonts w:ascii="Times New Roman" w:hAnsi="Times New Roman" w:cs="Times New Roman"/>
          <w:sz w:val="24"/>
          <w:szCs w:val="24"/>
        </w:rPr>
        <w:t xml:space="preserve"> v </w:t>
      </w:r>
      <w:r w:rsidR="00D97B6F">
        <w:rPr>
          <w:rFonts w:ascii="Times New Roman" w:hAnsi="Times New Roman" w:cs="Times New Roman"/>
          <w:i/>
          <w:sz w:val="24"/>
          <w:szCs w:val="24"/>
        </w:rPr>
        <w:t xml:space="preserve">Minister of Labour &amp; </w:t>
      </w:r>
      <w:proofErr w:type="spellStart"/>
      <w:r w:rsidR="00D97B6F">
        <w:rPr>
          <w:rFonts w:ascii="Times New Roman" w:hAnsi="Times New Roman" w:cs="Times New Roman"/>
          <w:i/>
          <w:sz w:val="24"/>
          <w:szCs w:val="24"/>
        </w:rPr>
        <w:t>Ors</w:t>
      </w:r>
      <w:proofErr w:type="spellEnd"/>
      <w:r w:rsidR="00D97B6F">
        <w:rPr>
          <w:rFonts w:ascii="Times New Roman" w:hAnsi="Times New Roman" w:cs="Times New Roman"/>
          <w:sz w:val="24"/>
          <w:szCs w:val="24"/>
        </w:rPr>
        <w:t xml:space="preserve"> 1987 (2) ZLR 88 (H); </w:t>
      </w:r>
      <w:proofErr w:type="spellStart"/>
      <w:r w:rsidR="00D97B6F">
        <w:rPr>
          <w:rFonts w:ascii="Times New Roman" w:hAnsi="Times New Roman" w:cs="Times New Roman"/>
          <w:i/>
          <w:sz w:val="24"/>
          <w:szCs w:val="24"/>
        </w:rPr>
        <w:t>Moyo</w:t>
      </w:r>
      <w:proofErr w:type="spellEnd"/>
      <w:r w:rsidR="00D97B6F">
        <w:rPr>
          <w:rFonts w:ascii="Times New Roman" w:hAnsi="Times New Roman" w:cs="Times New Roman"/>
          <w:sz w:val="24"/>
          <w:szCs w:val="24"/>
        </w:rPr>
        <w:t xml:space="preserve"> v </w:t>
      </w:r>
      <w:proofErr w:type="spellStart"/>
      <w:r w:rsidR="00D97B6F">
        <w:rPr>
          <w:rFonts w:ascii="Times New Roman" w:hAnsi="Times New Roman" w:cs="Times New Roman"/>
          <w:i/>
          <w:sz w:val="24"/>
          <w:szCs w:val="24"/>
        </w:rPr>
        <w:t>Gwindingwi</w:t>
      </w:r>
      <w:proofErr w:type="spellEnd"/>
      <w:r w:rsidR="00D97B6F">
        <w:rPr>
          <w:rFonts w:ascii="Times New Roman" w:hAnsi="Times New Roman" w:cs="Times New Roman"/>
          <w:i/>
          <w:sz w:val="24"/>
          <w:szCs w:val="24"/>
        </w:rPr>
        <w:t xml:space="preserve"> N O &amp; </w:t>
      </w:r>
      <w:proofErr w:type="spellStart"/>
      <w:r w:rsidR="00D97B6F">
        <w:rPr>
          <w:rFonts w:ascii="Times New Roman" w:hAnsi="Times New Roman" w:cs="Times New Roman"/>
          <w:i/>
          <w:sz w:val="24"/>
          <w:szCs w:val="24"/>
        </w:rPr>
        <w:t>Anor</w:t>
      </w:r>
      <w:proofErr w:type="spellEnd"/>
      <w:r w:rsidR="00D97B6F">
        <w:rPr>
          <w:rFonts w:ascii="Times New Roman" w:hAnsi="Times New Roman" w:cs="Times New Roman"/>
          <w:sz w:val="24"/>
          <w:szCs w:val="24"/>
        </w:rPr>
        <w:t xml:space="preserve"> HB 168/11.</w:t>
      </w:r>
    </w:p>
    <w:p w:rsidR="00D97B6F" w:rsidRDefault="00D97B6F"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Gwindingwi</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3 - 4 this court made the following pronouncement which I still stand by:</w:t>
      </w:r>
    </w:p>
    <w:p w:rsidR="00D97B6F" w:rsidRDefault="00D97B6F" w:rsidP="00600F87">
      <w:pPr>
        <w:spacing w:after="0" w:line="240" w:lineRule="auto"/>
        <w:jc w:val="both"/>
        <w:rPr>
          <w:rFonts w:ascii="Times New Roman" w:hAnsi="Times New Roman" w:cs="Times New Roman"/>
          <w:sz w:val="24"/>
          <w:szCs w:val="24"/>
        </w:rPr>
      </w:pPr>
    </w:p>
    <w:p w:rsidR="00D97B6F" w:rsidRDefault="00D97B6F" w:rsidP="00600F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my view, domestic remedies in this particular case are those remedies and the procedure set out in the code of conduct as being available to an aggrieved party to pursue. An appeal to the Labour Court from a decision of the Director of Corporate Services is provided for in the code of conduct. It is a domestic remedy available to the applicant and she has to exhaust it.”</w:t>
      </w:r>
    </w:p>
    <w:p w:rsidR="00C86B11" w:rsidRPr="00C86B11" w:rsidRDefault="00C86B11" w:rsidP="00600F87">
      <w:pPr>
        <w:spacing w:after="0" w:line="240" w:lineRule="auto"/>
        <w:jc w:val="both"/>
        <w:rPr>
          <w:rFonts w:ascii="Times New Roman" w:hAnsi="Times New Roman" w:cs="Times New Roman"/>
          <w:sz w:val="24"/>
          <w:szCs w:val="24"/>
        </w:rPr>
      </w:pPr>
      <w:r w:rsidRPr="00C86B11">
        <w:rPr>
          <w:rFonts w:ascii="Times New Roman" w:hAnsi="Times New Roman" w:cs="Times New Roman"/>
          <w:sz w:val="24"/>
          <w:szCs w:val="24"/>
        </w:rPr>
        <w:t xml:space="preserve"> </w:t>
      </w:r>
    </w:p>
    <w:p w:rsidR="00827142" w:rsidRDefault="00D97B6F"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an appeal to the Labour Court from a decision of the General Manager is a domestic remedy available to the applicant. It is able to afford him redress. Therefore the applicant has not exhausted domestic remedies as he should have proceeded in the Labour Court by way of appeal. The application cannot succeed on that basis. It does not help the applicant to call it an application for a </w:t>
      </w:r>
      <w:proofErr w:type="spellStart"/>
      <w:r>
        <w:rPr>
          <w:rFonts w:ascii="Times New Roman" w:hAnsi="Times New Roman" w:cs="Times New Roman"/>
          <w:sz w:val="24"/>
          <w:szCs w:val="24"/>
        </w:rPr>
        <w:t>declarator</w:t>
      </w:r>
      <w:proofErr w:type="spellEnd"/>
      <w:r>
        <w:rPr>
          <w:rFonts w:ascii="Times New Roman" w:hAnsi="Times New Roman" w:cs="Times New Roman"/>
          <w:sz w:val="24"/>
          <w:szCs w:val="24"/>
        </w:rPr>
        <w:t xml:space="preserve"> as argued by Mr </w:t>
      </w:r>
      <w:proofErr w:type="spellStart"/>
      <w:r w:rsidR="00827142">
        <w:rPr>
          <w:rFonts w:ascii="Times New Roman" w:hAnsi="Times New Roman" w:cs="Times New Roman"/>
          <w:i/>
          <w:sz w:val="24"/>
          <w:szCs w:val="24"/>
        </w:rPr>
        <w:t>Maphosa</w:t>
      </w:r>
      <w:proofErr w:type="spellEnd"/>
      <w:r w:rsidR="00827142">
        <w:rPr>
          <w:rFonts w:ascii="Times New Roman" w:hAnsi="Times New Roman" w:cs="Times New Roman"/>
          <w:sz w:val="24"/>
          <w:szCs w:val="24"/>
        </w:rPr>
        <w:t xml:space="preserve">. He had other domestic remedies available and for that reason this court will not exercise jurisdiction. </w:t>
      </w:r>
    </w:p>
    <w:p w:rsidR="00C86B11" w:rsidRDefault="00827142"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 am wrong in that conclusion, the applicant still has the insurmountable difficulty arising from the provisions of s 89 (6) of the Labour Act [</w:t>
      </w:r>
      <w:r>
        <w:rPr>
          <w:rFonts w:ascii="Times New Roman" w:hAnsi="Times New Roman" w:cs="Times New Roman"/>
          <w:i/>
          <w:sz w:val="24"/>
          <w:szCs w:val="24"/>
        </w:rPr>
        <w:t>Cap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which provides:</w:t>
      </w:r>
    </w:p>
    <w:p w:rsidR="00827142" w:rsidRDefault="00827142" w:rsidP="00600F87">
      <w:pPr>
        <w:spacing w:after="0" w:line="240" w:lineRule="auto"/>
        <w:jc w:val="both"/>
        <w:rPr>
          <w:rFonts w:ascii="Times New Roman" w:hAnsi="Times New Roman" w:cs="Times New Roman"/>
          <w:sz w:val="24"/>
          <w:szCs w:val="24"/>
        </w:rPr>
      </w:pPr>
    </w:p>
    <w:p w:rsidR="00827142" w:rsidRDefault="00827142" w:rsidP="00600F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court, other than the Labour Court, shall have jurisdiction in the first instance to hear and determine any application, appeal or matter referred to in subs (1)”</w:t>
      </w:r>
    </w:p>
    <w:p w:rsidR="00827142" w:rsidRDefault="00827142" w:rsidP="00600F87">
      <w:pPr>
        <w:spacing w:after="0" w:line="360" w:lineRule="auto"/>
        <w:jc w:val="both"/>
        <w:rPr>
          <w:rFonts w:ascii="Times New Roman" w:hAnsi="Times New Roman" w:cs="Times New Roman"/>
          <w:sz w:val="24"/>
          <w:szCs w:val="24"/>
        </w:rPr>
      </w:pPr>
    </w:p>
    <w:p w:rsidR="00827142" w:rsidRDefault="00827142" w:rsidP="00600F8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Subsection (1) of s 89 lists the functions of the Labour Court. It states:</w:t>
      </w:r>
    </w:p>
    <w:p w:rsidR="00827142" w:rsidRDefault="00827142" w:rsidP="001200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Labour Court shall exercise the following functions -</w:t>
      </w:r>
    </w:p>
    <w:p w:rsidR="00827142" w:rsidRDefault="00120079" w:rsidP="0012007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827142">
        <w:rPr>
          <w:rFonts w:ascii="Times New Roman" w:hAnsi="Times New Roman" w:cs="Times New Roman"/>
          <w:sz w:val="24"/>
          <w:szCs w:val="24"/>
        </w:rPr>
        <w:t>earing and determining applications and appeals in terms of this Act or any other enactment; and</w:t>
      </w:r>
    </w:p>
    <w:p w:rsidR="00827142" w:rsidRDefault="00120079" w:rsidP="0012007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827142">
        <w:rPr>
          <w:rFonts w:ascii="Times New Roman" w:hAnsi="Times New Roman" w:cs="Times New Roman"/>
          <w:sz w:val="24"/>
          <w:szCs w:val="24"/>
        </w:rPr>
        <w:t>earing and determining matters referred to it by the Minister in terms of this Act; and</w:t>
      </w:r>
    </w:p>
    <w:p w:rsidR="00E118B0" w:rsidRDefault="00120079" w:rsidP="0012007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827142">
        <w:rPr>
          <w:rFonts w:ascii="Times New Roman" w:hAnsi="Times New Roman" w:cs="Times New Roman"/>
          <w:sz w:val="24"/>
          <w:szCs w:val="24"/>
        </w:rPr>
        <w:t>eferring a dispute to a labour officer, designated agent or a person appointed by the Labour Court to conci</w:t>
      </w:r>
      <w:r w:rsidR="00E118B0">
        <w:rPr>
          <w:rFonts w:ascii="Times New Roman" w:hAnsi="Times New Roman" w:cs="Times New Roman"/>
          <w:sz w:val="24"/>
          <w:szCs w:val="24"/>
        </w:rPr>
        <w:t>liate the dispute if the Labour Court considers it expedient to do so;</w:t>
      </w:r>
    </w:p>
    <w:p w:rsidR="00827142" w:rsidRDefault="00120079" w:rsidP="00120079">
      <w:pPr>
        <w:pStyle w:val="ListParagraph"/>
        <w:numPr>
          <w:ilvl w:val="0"/>
          <w:numId w:val="3"/>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E118B0">
        <w:rPr>
          <w:rFonts w:ascii="Times New Roman" w:hAnsi="Times New Roman" w:cs="Times New Roman"/>
          <w:sz w:val="24"/>
          <w:szCs w:val="24"/>
        </w:rPr>
        <w:t>ppointing</w:t>
      </w:r>
      <w:proofErr w:type="gramEnd"/>
      <w:r w:rsidR="00E118B0">
        <w:rPr>
          <w:rFonts w:ascii="Times New Roman" w:hAnsi="Times New Roman" w:cs="Times New Roman"/>
          <w:sz w:val="24"/>
          <w:szCs w:val="24"/>
        </w:rPr>
        <w:t xml:space="preserve"> an arbitrator from the pa</w:t>
      </w:r>
      <w:r w:rsidR="00553BE3">
        <w:rPr>
          <w:rFonts w:ascii="Times New Roman" w:hAnsi="Times New Roman" w:cs="Times New Roman"/>
          <w:sz w:val="24"/>
          <w:szCs w:val="24"/>
        </w:rPr>
        <w:t>ne</w:t>
      </w:r>
      <w:r w:rsidR="00E118B0">
        <w:rPr>
          <w:rFonts w:ascii="Times New Roman" w:hAnsi="Times New Roman" w:cs="Times New Roman"/>
          <w:sz w:val="24"/>
          <w:szCs w:val="24"/>
        </w:rPr>
        <w:t>l of</w:t>
      </w:r>
      <w:r w:rsidR="00827142">
        <w:rPr>
          <w:rFonts w:ascii="Times New Roman" w:hAnsi="Times New Roman" w:cs="Times New Roman"/>
          <w:sz w:val="24"/>
          <w:szCs w:val="24"/>
        </w:rPr>
        <w:t xml:space="preserve"> </w:t>
      </w:r>
      <w:r w:rsidR="00E118B0">
        <w:rPr>
          <w:rFonts w:ascii="Times New Roman" w:hAnsi="Times New Roman" w:cs="Times New Roman"/>
          <w:sz w:val="24"/>
          <w:szCs w:val="24"/>
        </w:rPr>
        <w:t>arbitrators referred to in subs (6) of s 98 to hear and determine an application.</w:t>
      </w:r>
    </w:p>
    <w:p w:rsidR="00120079" w:rsidRDefault="00E118B0" w:rsidP="0012007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(d1) exercise the same powers of review as would be exercisable by the</w:t>
      </w:r>
      <w:r w:rsidR="00120079">
        <w:rPr>
          <w:rFonts w:ascii="Times New Roman" w:hAnsi="Times New Roman" w:cs="Times New Roman"/>
          <w:sz w:val="24"/>
          <w:szCs w:val="24"/>
        </w:rPr>
        <w:t xml:space="preserve"> High</w:t>
      </w:r>
    </w:p>
    <w:p w:rsidR="00E118B0" w:rsidRDefault="00120079" w:rsidP="0012007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Court in </w:t>
      </w:r>
      <w:r w:rsidR="00E118B0">
        <w:rPr>
          <w:rFonts w:ascii="Times New Roman" w:hAnsi="Times New Roman" w:cs="Times New Roman"/>
          <w:sz w:val="24"/>
          <w:szCs w:val="24"/>
        </w:rPr>
        <w:t xml:space="preserve">respect of labour matters. </w:t>
      </w:r>
    </w:p>
    <w:p w:rsidR="00E118B0" w:rsidRPr="00E118B0" w:rsidRDefault="00E118B0" w:rsidP="00120079">
      <w:pPr>
        <w:pStyle w:val="ListParagraph"/>
        <w:numPr>
          <w:ilvl w:val="0"/>
          <w:numId w:val="3"/>
        </w:numPr>
        <w:spacing w:after="0" w:line="240" w:lineRule="auto"/>
        <w:jc w:val="both"/>
        <w:rPr>
          <w:rFonts w:ascii="Times New Roman" w:hAnsi="Times New Roman" w:cs="Times New Roman"/>
          <w:sz w:val="24"/>
          <w:szCs w:val="24"/>
        </w:rPr>
      </w:pPr>
      <w:proofErr w:type="gramStart"/>
      <w:r w:rsidRPr="00E118B0">
        <w:rPr>
          <w:rFonts w:ascii="Times New Roman" w:hAnsi="Times New Roman" w:cs="Times New Roman"/>
          <w:sz w:val="24"/>
          <w:szCs w:val="24"/>
        </w:rPr>
        <w:t>doing</w:t>
      </w:r>
      <w:proofErr w:type="gramEnd"/>
      <w:r w:rsidRPr="00E118B0">
        <w:rPr>
          <w:rFonts w:ascii="Times New Roman" w:hAnsi="Times New Roman" w:cs="Times New Roman"/>
          <w:sz w:val="24"/>
          <w:szCs w:val="24"/>
        </w:rPr>
        <w:t xml:space="preserve"> such other things as may be assigned to it in terms of this Act or any other enactment.”</w:t>
      </w:r>
    </w:p>
    <w:p w:rsidR="00E118B0" w:rsidRDefault="00E118B0" w:rsidP="00600F87">
      <w:pPr>
        <w:spacing w:after="0" w:line="240" w:lineRule="auto"/>
        <w:ind w:left="720"/>
        <w:jc w:val="both"/>
        <w:rPr>
          <w:rFonts w:ascii="Times New Roman" w:hAnsi="Times New Roman" w:cs="Times New Roman"/>
          <w:sz w:val="24"/>
          <w:szCs w:val="24"/>
        </w:rPr>
      </w:pPr>
    </w:p>
    <w:p w:rsidR="00E118B0" w:rsidRDefault="00E118B0"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jurisdiction of this court has therefore been ousted in matters provided for in the Labour Act. This court retains jurisdiction in respect of only those matters falling outside the ambit of the Act.</w:t>
      </w:r>
    </w:p>
    <w:p w:rsidR="00600F87" w:rsidRDefault="00E118B0"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Labour Court has jurisdiction in all matters where the cause of action and the remedy for that are provided for in the Act: </w:t>
      </w:r>
      <w:r>
        <w:rPr>
          <w:rFonts w:ascii="Times New Roman" w:hAnsi="Times New Roman" w:cs="Times New Roman"/>
          <w:i/>
          <w:sz w:val="24"/>
          <w:szCs w:val="24"/>
        </w:rPr>
        <w:t>Medical Investments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Pedzisayi</w:t>
      </w:r>
      <w:proofErr w:type="spellEnd"/>
      <w:r>
        <w:rPr>
          <w:rFonts w:ascii="Times New Roman" w:hAnsi="Times New Roman" w:cs="Times New Roman"/>
          <w:sz w:val="24"/>
          <w:szCs w:val="24"/>
        </w:rPr>
        <w:t xml:space="preserve"> 2010 (1) ZLR 111 (H) 114 C; </w:t>
      </w:r>
      <w:r>
        <w:rPr>
          <w:rFonts w:ascii="Times New Roman" w:hAnsi="Times New Roman" w:cs="Times New Roman"/>
          <w:i/>
          <w:sz w:val="24"/>
          <w:szCs w:val="24"/>
        </w:rPr>
        <w:t xml:space="preserve">DHL International </w:t>
      </w:r>
      <w:r w:rsidR="00600F87">
        <w:rPr>
          <w:rFonts w:ascii="Times New Roman" w:hAnsi="Times New Roman" w:cs="Times New Roman"/>
          <w:sz w:val="24"/>
          <w:szCs w:val="24"/>
        </w:rPr>
        <w:t>(</w:t>
      </w:r>
      <w:r w:rsidR="00600F87">
        <w:rPr>
          <w:rFonts w:ascii="Times New Roman" w:hAnsi="Times New Roman" w:cs="Times New Roman"/>
          <w:i/>
          <w:sz w:val="24"/>
          <w:szCs w:val="24"/>
        </w:rPr>
        <w:t>Pvt</w:t>
      </w:r>
      <w:r w:rsidR="00600F87">
        <w:rPr>
          <w:rFonts w:ascii="Times New Roman" w:hAnsi="Times New Roman" w:cs="Times New Roman"/>
          <w:sz w:val="24"/>
          <w:szCs w:val="24"/>
        </w:rPr>
        <w:t xml:space="preserve">) </w:t>
      </w:r>
      <w:r w:rsidR="00600F87">
        <w:rPr>
          <w:rFonts w:ascii="Times New Roman" w:hAnsi="Times New Roman" w:cs="Times New Roman"/>
          <w:i/>
          <w:sz w:val="24"/>
          <w:szCs w:val="24"/>
        </w:rPr>
        <w:t>Ltd</w:t>
      </w:r>
      <w:r w:rsidR="00600F87">
        <w:rPr>
          <w:rFonts w:ascii="Times New Roman" w:hAnsi="Times New Roman" w:cs="Times New Roman"/>
          <w:sz w:val="24"/>
          <w:szCs w:val="24"/>
        </w:rPr>
        <w:t xml:space="preserve"> v </w:t>
      </w:r>
      <w:proofErr w:type="spellStart"/>
      <w:r w:rsidR="00600F87">
        <w:rPr>
          <w:rFonts w:ascii="Times New Roman" w:hAnsi="Times New Roman" w:cs="Times New Roman"/>
          <w:i/>
          <w:sz w:val="24"/>
          <w:szCs w:val="24"/>
        </w:rPr>
        <w:t>Madzikanda</w:t>
      </w:r>
      <w:proofErr w:type="spellEnd"/>
      <w:r w:rsidR="00600F87">
        <w:rPr>
          <w:rFonts w:ascii="Times New Roman" w:hAnsi="Times New Roman" w:cs="Times New Roman"/>
          <w:sz w:val="24"/>
          <w:szCs w:val="24"/>
        </w:rPr>
        <w:t xml:space="preserve"> 2010 (1) ZLR 201 (H) 204 A.</w:t>
      </w:r>
    </w:p>
    <w:p w:rsidR="00600F87" w:rsidRDefault="00600F87"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claim arises out of what he perceives to be an unlawful termination of his employment contract. He seeks his reinstatement on the basis that the entire disciplinary process was flawed. These are matters which fall within the jurisdiction of the Labour Court. The jurisdiction of this court has therefore been ousted by s 89 (6) of the Act.</w:t>
      </w:r>
    </w:p>
    <w:p w:rsidR="00600F87" w:rsidRDefault="00600F87"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unfortunately proceeded in the wrong court without even exhausting domestic remedies.</w:t>
      </w:r>
    </w:p>
    <w:p w:rsidR="00600F87" w:rsidRDefault="00600F87" w:rsidP="00600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hereby dismissed with costs.</w:t>
      </w:r>
    </w:p>
    <w:p w:rsidR="00600F87" w:rsidRDefault="00600F87" w:rsidP="00600F87">
      <w:pPr>
        <w:spacing w:after="0" w:line="360" w:lineRule="auto"/>
        <w:jc w:val="both"/>
        <w:rPr>
          <w:rFonts w:ascii="Times New Roman" w:hAnsi="Times New Roman" w:cs="Times New Roman"/>
          <w:sz w:val="24"/>
          <w:szCs w:val="24"/>
        </w:rPr>
      </w:pPr>
    </w:p>
    <w:p w:rsidR="00600F87" w:rsidRDefault="00600F87" w:rsidP="00600F87">
      <w:pPr>
        <w:spacing w:after="0" w:line="360" w:lineRule="auto"/>
        <w:jc w:val="both"/>
        <w:rPr>
          <w:rFonts w:ascii="Times New Roman" w:hAnsi="Times New Roman" w:cs="Times New Roman"/>
          <w:sz w:val="24"/>
          <w:szCs w:val="24"/>
        </w:rPr>
      </w:pPr>
    </w:p>
    <w:p w:rsidR="00600F87" w:rsidRDefault="00600F87" w:rsidP="00600F87">
      <w:pPr>
        <w:spacing w:after="0" w:line="360" w:lineRule="auto"/>
        <w:jc w:val="both"/>
        <w:rPr>
          <w:rFonts w:ascii="Times New Roman" w:hAnsi="Times New Roman" w:cs="Times New Roman"/>
          <w:sz w:val="24"/>
          <w:szCs w:val="24"/>
        </w:rPr>
      </w:pPr>
    </w:p>
    <w:p w:rsidR="00600F87" w:rsidRDefault="00600F87" w:rsidP="0094185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Chirenje</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applicant’s legal practitioners</w:t>
      </w:r>
    </w:p>
    <w:p w:rsidR="00600F87" w:rsidRPr="00600F87" w:rsidRDefault="00600F87" w:rsidP="0094185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Garabga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Ncube</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respondent’s legal practitioners</w:t>
      </w:r>
    </w:p>
    <w:p w:rsidR="00E118B0" w:rsidRPr="00E118B0" w:rsidRDefault="00E118B0" w:rsidP="00600F87">
      <w:pPr>
        <w:spacing w:after="0" w:line="360" w:lineRule="auto"/>
        <w:jc w:val="both"/>
        <w:rPr>
          <w:rFonts w:ascii="Times New Roman" w:hAnsi="Times New Roman" w:cs="Times New Roman"/>
          <w:sz w:val="24"/>
          <w:szCs w:val="24"/>
        </w:rPr>
      </w:pPr>
      <w:r w:rsidRPr="00E118B0">
        <w:rPr>
          <w:rFonts w:ascii="Times New Roman" w:hAnsi="Times New Roman" w:cs="Times New Roman"/>
          <w:sz w:val="24"/>
          <w:szCs w:val="24"/>
        </w:rPr>
        <w:tab/>
      </w:r>
    </w:p>
    <w:p w:rsidR="00827142" w:rsidRPr="00827142" w:rsidRDefault="00827142" w:rsidP="00600F87">
      <w:pPr>
        <w:spacing w:after="0" w:line="360" w:lineRule="auto"/>
        <w:ind w:left="720"/>
        <w:jc w:val="both"/>
        <w:rPr>
          <w:rFonts w:ascii="Times New Roman" w:hAnsi="Times New Roman" w:cs="Times New Roman"/>
          <w:sz w:val="24"/>
          <w:szCs w:val="24"/>
        </w:rPr>
      </w:pPr>
    </w:p>
    <w:p w:rsidR="00022671" w:rsidRPr="00C86B11" w:rsidRDefault="00022671" w:rsidP="00600F87">
      <w:pPr>
        <w:spacing w:after="0" w:line="240" w:lineRule="auto"/>
        <w:jc w:val="both"/>
        <w:rPr>
          <w:rFonts w:ascii="Times New Roman" w:hAnsi="Times New Roman" w:cs="Times New Roman"/>
          <w:sz w:val="24"/>
          <w:szCs w:val="24"/>
        </w:rPr>
      </w:pPr>
    </w:p>
    <w:p w:rsidR="00022671" w:rsidRPr="00C86B11" w:rsidRDefault="00022671" w:rsidP="00600F87">
      <w:pPr>
        <w:spacing w:after="0" w:line="240" w:lineRule="auto"/>
        <w:jc w:val="both"/>
        <w:rPr>
          <w:rFonts w:ascii="Times New Roman" w:hAnsi="Times New Roman" w:cs="Times New Roman"/>
          <w:sz w:val="24"/>
          <w:szCs w:val="24"/>
        </w:rPr>
      </w:pPr>
    </w:p>
    <w:p w:rsidR="00022671" w:rsidRPr="00C86B11" w:rsidRDefault="00022671" w:rsidP="00600F87">
      <w:pPr>
        <w:spacing w:after="0" w:line="240" w:lineRule="auto"/>
        <w:jc w:val="both"/>
        <w:rPr>
          <w:rFonts w:ascii="Times New Roman" w:hAnsi="Times New Roman" w:cs="Times New Roman"/>
          <w:sz w:val="24"/>
          <w:szCs w:val="24"/>
        </w:rPr>
      </w:pPr>
    </w:p>
    <w:sectPr w:rsidR="00022671" w:rsidRPr="00C86B1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6E7" w:rsidRDefault="008646E7" w:rsidP="00600F87">
      <w:pPr>
        <w:spacing w:after="0" w:line="240" w:lineRule="auto"/>
      </w:pPr>
      <w:r>
        <w:separator/>
      </w:r>
    </w:p>
  </w:endnote>
  <w:endnote w:type="continuationSeparator" w:id="0">
    <w:p w:rsidR="008646E7" w:rsidRDefault="008646E7" w:rsidP="0060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6E7" w:rsidRDefault="008646E7" w:rsidP="00600F87">
      <w:pPr>
        <w:spacing w:after="0" w:line="240" w:lineRule="auto"/>
      </w:pPr>
      <w:r>
        <w:separator/>
      </w:r>
    </w:p>
  </w:footnote>
  <w:footnote w:type="continuationSeparator" w:id="0">
    <w:p w:rsidR="008646E7" w:rsidRDefault="008646E7" w:rsidP="00600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02783"/>
      <w:docPartObj>
        <w:docPartGallery w:val="Page Numbers (Top of Page)"/>
        <w:docPartUnique/>
      </w:docPartObj>
    </w:sdtPr>
    <w:sdtEndPr>
      <w:rPr>
        <w:noProof/>
      </w:rPr>
    </w:sdtEndPr>
    <w:sdtContent>
      <w:p w:rsidR="00600F87" w:rsidRDefault="00600F87">
        <w:pPr>
          <w:pStyle w:val="Header"/>
          <w:jc w:val="right"/>
          <w:rPr>
            <w:noProof/>
          </w:rPr>
        </w:pPr>
        <w:r>
          <w:fldChar w:fldCharType="begin"/>
        </w:r>
        <w:r>
          <w:instrText xml:space="preserve"> PAGE   \* MERGEFORMAT </w:instrText>
        </w:r>
        <w:r>
          <w:fldChar w:fldCharType="separate"/>
        </w:r>
        <w:r w:rsidR="00355A8F">
          <w:rPr>
            <w:noProof/>
          </w:rPr>
          <w:t>1</w:t>
        </w:r>
        <w:r>
          <w:rPr>
            <w:noProof/>
          </w:rPr>
          <w:fldChar w:fldCharType="end"/>
        </w:r>
      </w:p>
      <w:p w:rsidR="00600F87" w:rsidRDefault="00600F87">
        <w:pPr>
          <w:pStyle w:val="Header"/>
          <w:jc w:val="right"/>
          <w:rPr>
            <w:noProof/>
          </w:rPr>
        </w:pPr>
        <w:r>
          <w:rPr>
            <w:noProof/>
          </w:rPr>
          <w:t>HH</w:t>
        </w:r>
        <w:r w:rsidR="00824670">
          <w:rPr>
            <w:noProof/>
          </w:rPr>
          <w:t xml:space="preserve"> 124-2013</w:t>
        </w:r>
      </w:p>
      <w:p w:rsidR="00600F87" w:rsidRDefault="00600F87">
        <w:pPr>
          <w:pStyle w:val="Header"/>
          <w:jc w:val="right"/>
        </w:pPr>
        <w:r>
          <w:rPr>
            <w:noProof/>
          </w:rPr>
          <w:t>HC 11113/11</w:t>
        </w:r>
      </w:p>
    </w:sdtContent>
  </w:sdt>
  <w:p w:rsidR="00600F87" w:rsidRDefault="00600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957DA"/>
    <w:multiLevelType w:val="hybridMultilevel"/>
    <w:tmpl w:val="8DE06E02"/>
    <w:lvl w:ilvl="0" w:tplc="63BE017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54167EF"/>
    <w:multiLevelType w:val="hybridMultilevel"/>
    <w:tmpl w:val="73EA6BDC"/>
    <w:lvl w:ilvl="0" w:tplc="FF8E810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EE909D0"/>
    <w:multiLevelType w:val="hybridMultilevel"/>
    <w:tmpl w:val="2D543832"/>
    <w:lvl w:ilvl="0" w:tplc="7A22F6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71"/>
    <w:rsid w:val="00022671"/>
    <w:rsid w:val="00120079"/>
    <w:rsid w:val="001C2798"/>
    <w:rsid w:val="00256281"/>
    <w:rsid w:val="002F6E28"/>
    <w:rsid w:val="00355A8F"/>
    <w:rsid w:val="00476365"/>
    <w:rsid w:val="004D09A9"/>
    <w:rsid w:val="00553BE3"/>
    <w:rsid w:val="00600F87"/>
    <w:rsid w:val="00824670"/>
    <w:rsid w:val="00827142"/>
    <w:rsid w:val="0083755D"/>
    <w:rsid w:val="008646E7"/>
    <w:rsid w:val="008C3753"/>
    <w:rsid w:val="009013D0"/>
    <w:rsid w:val="00941858"/>
    <w:rsid w:val="009664D0"/>
    <w:rsid w:val="00971318"/>
    <w:rsid w:val="00974959"/>
    <w:rsid w:val="00AA364F"/>
    <w:rsid w:val="00BD510E"/>
    <w:rsid w:val="00C86B11"/>
    <w:rsid w:val="00CD1A34"/>
    <w:rsid w:val="00D97B6F"/>
    <w:rsid w:val="00DC200D"/>
    <w:rsid w:val="00E118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671"/>
    <w:pPr>
      <w:ind w:left="720"/>
      <w:contextualSpacing/>
    </w:pPr>
  </w:style>
  <w:style w:type="paragraph" w:styleId="Header">
    <w:name w:val="header"/>
    <w:basedOn w:val="Normal"/>
    <w:link w:val="HeaderChar"/>
    <w:uiPriority w:val="99"/>
    <w:unhideWhenUsed/>
    <w:rsid w:val="00600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87"/>
  </w:style>
  <w:style w:type="paragraph" w:styleId="Footer">
    <w:name w:val="footer"/>
    <w:basedOn w:val="Normal"/>
    <w:link w:val="FooterChar"/>
    <w:uiPriority w:val="99"/>
    <w:unhideWhenUsed/>
    <w:rsid w:val="00600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671"/>
    <w:pPr>
      <w:ind w:left="720"/>
      <w:contextualSpacing/>
    </w:pPr>
  </w:style>
  <w:style w:type="paragraph" w:styleId="Header">
    <w:name w:val="header"/>
    <w:basedOn w:val="Normal"/>
    <w:link w:val="HeaderChar"/>
    <w:uiPriority w:val="99"/>
    <w:unhideWhenUsed/>
    <w:rsid w:val="00600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87"/>
  </w:style>
  <w:style w:type="paragraph" w:styleId="Footer">
    <w:name w:val="footer"/>
    <w:basedOn w:val="Normal"/>
    <w:link w:val="FooterChar"/>
    <w:uiPriority w:val="99"/>
    <w:unhideWhenUsed/>
    <w:rsid w:val="00600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2013-04-08T13:04:00Z</cp:lastPrinted>
  <dcterms:created xsi:type="dcterms:W3CDTF">2013-05-28T13:50:00Z</dcterms:created>
  <dcterms:modified xsi:type="dcterms:W3CDTF">2013-05-28T13:50:00Z</dcterms:modified>
</cp:coreProperties>
</file>