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71" w:rsidRDefault="005C7F71"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HORTBAC (PVT) LTD.</w:t>
      </w:r>
    </w:p>
    <w:p w:rsidR="005C7F71" w:rsidRDefault="005C7F71"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C7F71" w:rsidRDefault="005C7F71"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62E8F">
        <w:rPr>
          <w:rFonts w:ascii="Times New Roman" w:hAnsi="Times New Roman" w:cs="Times New Roman"/>
          <w:sz w:val="24"/>
          <w:szCs w:val="24"/>
        </w:rPr>
        <w:t>HE MINISTER OF LANDS, AGRICULTURE AND RURAL RESETTLEMENT N.O.</w:t>
      </w:r>
    </w:p>
    <w:p w:rsidR="00D62E8F"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62E8F"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JAMES CHIYANGWA</w:t>
      </w:r>
    </w:p>
    <w:p w:rsidR="00D62E8F"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62E8F"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BONGA</w:t>
      </w:r>
    </w:p>
    <w:p w:rsidR="00D62E8F"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62E8F"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RONALD KITULI</w:t>
      </w:r>
    </w:p>
    <w:p w:rsidR="00D62E8F" w:rsidRDefault="00D62E8F"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Pr="00A90534" w:rsidRDefault="005C7F71" w:rsidP="005C7F71">
      <w:pPr>
        <w:spacing w:after="0" w:line="240" w:lineRule="auto"/>
        <w:jc w:val="both"/>
        <w:rPr>
          <w:rFonts w:ascii="Times New Roman" w:hAnsi="Times New Roman" w:cs="Times New Roman"/>
          <w:sz w:val="24"/>
          <w:szCs w:val="24"/>
        </w:rPr>
      </w:pPr>
    </w:p>
    <w:p w:rsidR="005C7F71" w:rsidRPr="00A90534" w:rsidRDefault="005C7F71" w:rsidP="005C7F71">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5C7F71" w:rsidRPr="00A90534" w:rsidRDefault="005C7F71"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5C7F71" w:rsidRPr="00A90534" w:rsidRDefault="005C7F71"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w:t>
      </w:r>
      <w:r w:rsidR="00D62E8F">
        <w:rPr>
          <w:rFonts w:ascii="Times New Roman" w:hAnsi="Times New Roman" w:cs="Times New Roman"/>
          <w:sz w:val="24"/>
          <w:szCs w:val="24"/>
        </w:rPr>
        <w:t>14 NOVEMBER</w:t>
      </w:r>
      <w:r>
        <w:rPr>
          <w:rFonts w:ascii="Times New Roman" w:hAnsi="Times New Roman" w:cs="Times New Roman"/>
          <w:sz w:val="24"/>
          <w:szCs w:val="24"/>
        </w:rPr>
        <w:t>,</w:t>
      </w:r>
      <w:r w:rsidR="00D62E8F">
        <w:rPr>
          <w:rFonts w:ascii="Times New Roman" w:hAnsi="Times New Roman" w:cs="Times New Roman"/>
          <w:sz w:val="24"/>
          <w:szCs w:val="24"/>
        </w:rPr>
        <w:t xml:space="preserve"> 2019 &amp; </w:t>
      </w:r>
      <w:r>
        <w:rPr>
          <w:rFonts w:ascii="Times New Roman" w:hAnsi="Times New Roman" w:cs="Times New Roman"/>
          <w:sz w:val="24"/>
          <w:szCs w:val="24"/>
        </w:rPr>
        <w:t>6 JU</w:t>
      </w:r>
      <w:r w:rsidR="00D62E8F">
        <w:rPr>
          <w:rFonts w:ascii="Times New Roman" w:hAnsi="Times New Roman" w:cs="Times New Roman"/>
          <w:sz w:val="24"/>
          <w:szCs w:val="24"/>
        </w:rPr>
        <w:t>LY</w:t>
      </w:r>
      <w:r>
        <w:rPr>
          <w:rFonts w:ascii="Times New Roman" w:hAnsi="Times New Roman" w:cs="Times New Roman"/>
          <w:sz w:val="24"/>
          <w:szCs w:val="24"/>
        </w:rPr>
        <w:t>, 2020</w:t>
      </w:r>
    </w:p>
    <w:p w:rsidR="005C7F71" w:rsidRDefault="005C7F71"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Default="005C7F71" w:rsidP="005C7F71">
      <w:pPr>
        <w:spacing w:after="0" w:line="240" w:lineRule="auto"/>
        <w:jc w:val="both"/>
        <w:rPr>
          <w:rFonts w:ascii="Times New Roman" w:hAnsi="Times New Roman" w:cs="Times New Roman"/>
          <w:sz w:val="24"/>
          <w:szCs w:val="24"/>
        </w:rPr>
      </w:pPr>
    </w:p>
    <w:p w:rsidR="005C7F71" w:rsidRDefault="00D62E8F" w:rsidP="005C7F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w:t>
      </w:r>
      <w:r w:rsidR="005C7F71">
        <w:rPr>
          <w:rFonts w:ascii="Times New Roman" w:hAnsi="Times New Roman" w:cs="Times New Roman"/>
          <w:b/>
          <w:sz w:val="24"/>
          <w:szCs w:val="24"/>
        </w:rPr>
        <w:t xml:space="preserve"> Application</w:t>
      </w:r>
    </w:p>
    <w:p w:rsidR="005C7F71" w:rsidRDefault="005C7F71" w:rsidP="005C7F71">
      <w:pPr>
        <w:spacing w:after="0" w:line="240" w:lineRule="auto"/>
        <w:jc w:val="both"/>
        <w:rPr>
          <w:rFonts w:ascii="Times New Roman" w:hAnsi="Times New Roman" w:cs="Times New Roman"/>
          <w:b/>
          <w:sz w:val="24"/>
          <w:szCs w:val="24"/>
        </w:rPr>
      </w:pPr>
    </w:p>
    <w:p w:rsidR="005C7F71" w:rsidRDefault="005C7F71" w:rsidP="005C7F71">
      <w:pPr>
        <w:spacing w:after="0" w:line="240" w:lineRule="auto"/>
        <w:jc w:val="both"/>
        <w:rPr>
          <w:rFonts w:ascii="Times New Roman" w:hAnsi="Times New Roman" w:cs="Times New Roman"/>
          <w:b/>
          <w:sz w:val="24"/>
          <w:szCs w:val="24"/>
        </w:rPr>
      </w:pPr>
    </w:p>
    <w:p w:rsidR="005C7F71" w:rsidRDefault="005C7F71" w:rsidP="005C7F71">
      <w:pPr>
        <w:spacing w:after="0" w:line="240" w:lineRule="auto"/>
        <w:jc w:val="both"/>
        <w:rPr>
          <w:rFonts w:ascii="Times New Roman" w:hAnsi="Times New Roman" w:cs="Times New Roman"/>
          <w:b/>
          <w:sz w:val="24"/>
          <w:szCs w:val="24"/>
        </w:rPr>
      </w:pPr>
    </w:p>
    <w:p w:rsidR="005C7F71"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w:t>
      </w:r>
      <w:r w:rsidR="005C7F71" w:rsidRPr="00190068">
        <w:rPr>
          <w:rFonts w:ascii="Times New Roman" w:hAnsi="Times New Roman" w:cs="Times New Roman"/>
          <w:i/>
          <w:sz w:val="24"/>
          <w:szCs w:val="24"/>
        </w:rPr>
        <w:t xml:space="preserve">. </w:t>
      </w:r>
      <w:proofErr w:type="spellStart"/>
      <w:r w:rsidR="005C7F71">
        <w:rPr>
          <w:rFonts w:ascii="Times New Roman" w:hAnsi="Times New Roman" w:cs="Times New Roman"/>
          <w:i/>
          <w:sz w:val="24"/>
          <w:szCs w:val="24"/>
        </w:rPr>
        <w:t>M</w:t>
      </w:r>
      <w:r>
        <w:rPr>
          <w:rFonts w:ascii="Times New Roman" w:hAnsi="Times New Roman" w:cs="Times New Roman"/>
          <w:i/>
          <w:sz w:val="24"/>
          <w:szCs w:val="24"/>
        </w:rPr>
        <w:t>adzoka</w:t>
      </w:r>
      <w:proofErr w:type="spellEnd"/>
      <w:r>
        <w:rPr>
          <w:rFonts w:ascii="Times New Roman" w:hAnsi="Times New Roman" w:cs="Times New Roman"/>
          <w:i/>
          <w:sz w:val="24"/>
          <w:szCs w:val="24"/>
        </w:rPr>
        <w:t xml:space="preserve"> </w:t>
      </w:r>
      <w:r w:rsidRPr="002B2693">
        <w:rPr>
          <w:rFonts w:ascii="Times New Roman" w:hAnsi="Times New Roman" w:cs="Times New Roman"/>
          <w:sz w:val="24"/>
          <w:szCs w:val="24"/>
        </w:rPr>
        <w:t>with</w:t>
      </w:r>
      <w:r w:rsidR="00913D62">
        <w:rPr>
          <w:rFonts w:ascii="Times New Roman" w:hAnsi="Times New Roman" w:cs="Times New Roman"/>
          <w:sz w:val="24"/>
          <w:szCs w:val="24"/>
        </w:rPr>
        <w:t xml:space="preserve"> I.</w:t>
      </w:r>
      <w:r w:rsidRPr="002B2693">
        <w:rPr>
          <w:rFonts w:ascii="Times New Roman" w:hAnsi="Times New Roman" w:cs="Times New Roman"/>
          <w:sz w:val="24"/>
          <w:szCs w:val="24"/>
        </w:rPr>
        <w:t xml:space="preserve"> </w:t>
      </w:r>
      <w:proofErr w:type="spellStart"/>
      <w:r>
        <w:rPr>
          <w:rFonts w:ascii="Times New Roman" w:hAnsi="Times New Roman" w:cs="Times New Roman"/>
          <w:i/>
          <w:sz w:val="24"/>
          <w:szCs w:val="24"/>
        </w:rPr>
        <w:t>Chingarande</w:t>
      </w:r>
      <w:proofErr w:type="spellEnd"/>
      <w:r>
        <w:rPr>
          <w:rFonts w:ascii="Times New Roman" w:hAnsi="Times New Roman" w:cs="Times New Roman"/>
          <w:i/>
          <w:sz w:val="24"/>
          <w:szCs w:val="24"/>
        </w:rPr>
        <w:t xml:space="preserve"> </w:t>
      </w:r>
      <w:r w:rsidR="005C7F71">
        <w:rPr>
          <w:rFonts w:ascii="Times New Roman" w:hAnsi="Times New Roman" w:cs="Times New Roman"/>
          <w:sz w:val="24"/>
          <w:szCs w:val="24"/>
        </w:rPr>
        <w:t>for the applicant</w:t>
      </w:r>
    </w:p>
    <w:p w:rsidR="005C7F71"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sidR="002B2693">
        <w:rPr>
          <w:rFonts w:ascii="Times New Roman" w:hAnsi="Times New Roman" w:cs="Times New Roman"/>
          <w:i/>
          <w:sz w:val="24"/>
          <w:szCs w:val="24"/>
        </w:rPr>
        <w:t>Undenge</w:t>
      </w:r>
      <w:proofErr w:type="spellEnd"/>
      <w:r w:rsidR="002B2693">
        <w:rPr>
          <w:rFonts w:ascii="Times New Roman" w:hAnsi="Times New Roman" w:cs="Times New Roman"/>
          <w:i/>
          <w:sz w:val="24"/>
          <w:szCs w:val="24"/>
        </w:rPr>
        <w:t xml:space="preserve"> for</w:t>
      </w:r>
      <w:r w:rsidR="005C7F71">
        <w:rPr>
          <w:rFonts w:ascii="Times New Roman" w:hAnsi="Times New Roman" w:cs="Times New Roman"/>
          <w:sz w:val="24"/>
          <w:szCs w:val="24"/>
        </w:rPr>
        <w:t xml:space="preserve"> the 1</w:t>
      </w:r>
      <w:r w:rsidR="005C7F71" w:rsidRPr="008F0589">
        <w:rPr>
          <w:rFonts w:ascii="Times New Roman" w:hAnsi="Times New Roman" w:cs="Times New Roman"/>
          <w:sz w:val="24"/>
          <w:szCs w:val="24"/>
          <w:vertAlign w:val="superscript"/>
        </w:rPr>
        <w:t>st</w:t>
      </w:r>
      <w:r w:rsidR="005C7F71">
        <w:rPr>
          <w:rFonts w:ascii="Times New Roman" w:hAnsi="Times New Roman" w:cs="Times New Roman"/>
          <w:sz w:val="24"/>
          <w:szCs w:val="24"/>
        </w:rPr>
        <w:t xml:space="preserve"> respondent </w:t>
      </w:r>
    </w:p>
    <w:p w:rsidR="005C7F71" w:rsidRPr="002E4F24" w:rsidRDefault="00D62E8F" w:rsidP="005C7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Maeresera</w:t>
      </w:r>
      <w:proofErr w:type="spellEnd"/>
      <w:r w:rsidR="005C7F71">
        <w:rPr>
          <w:rFonts w:ascii="Times New Roman" w:hAnsi="Times New Roman" w:cs="Times New Roman"/>
          <w:sz w:val="24"/>
          <w:szCs w:val="24"/>
        </w:rPr>
        <w:t xml:space="preserve"> for the 2</w:t>
      </w:r>
      <w:r w:rsidR="005C7F71" w:rsidRPr="001907C9">
        <w:rPr>
          <w:rFonts w:ascii="Times New Roman" w:hAnsi="Times New Roman" w:cs="Times New Roman"/>
          <w:sz w:val="24"/>
          <w:szCs w:val="24"/>
          <w:vertAlign w:val="superscript"/>
        </w:rPr>
        <w:t>nd</w:t>
      </w:r>
      <w:r w:rsidR="005C7F71">
        <w:rPr>
          <w:rFonts w:ascii="Times New Roman" w:hAnsi="Times New Roman" w:cs="Times New Roman"/>
          <w:sz w:val="24"/>
          <w:szCs w:val="24"/>
          <w:vertAlign w:val="superscript"/>
        </w:rPr>
        <w:t xml:space="preserve"> </w:t>
      </w:r>
      <w:r w:rsidR="005C7F71" w:rsidRPr="008F0589">
        <w:rPr>
          <w:rFonts w:ascii="Times New Roman" w:hAnsi="Times New Roman" w:cs="Times New Roman"/>
          <w:sz w:val="24"/>
          <w:szCs w:val="24"/>
        </w:rPr>
        <w:t xml:space="preserve">and </w:t>
      </w:r>
      <w:r>
        <w:rPr>
          <w:rFonts w:ascii="Times New Roman" w:hAnsi="Times New Roman" w:cs="Times New Roman"/>
          <w:sz w:val="24"/>
          <w:szCs w:val="24"/>
        </w:rPr>
        <w:t>4</w:t>
      </w:r>
      <w:r w:rsidRPr="00D62E8F">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5C7F71">
        <w:rPr>
          <w:rFonts w:ascii="Times New Roman" w:hAnsi="Times New Roman" w:cs="Times New Roman"/>
          <w:sz w:val="24"/>
          <w:szCs w:val="24"/>
        </w:rPr>
        <w:t>respondents</w:t>
      </w:r>
    </w:p>
    <w:p w:rsidR="005C7F71" w:rsidRDefault="005C7F71" w:rsidP="005C7F71">
      <w:pPr>
        <w:spacing w:after="0" w:line="240" w:lineRule="auto"/>
        <w:jc w:val="both"/>
        <w:rPr>
          <w:rFonts w:ascii="Times New Roman" w:hAnsi="Times New Roman" w:cs="Times New Roman"/>
          <w:b/>
          <w:sz w:val="24"/>
          <w:szCs w:val="24"/>
        </w:rPr>
      </w:pPr>
    </w:p>
    <w:p w:rsidR="005C7F71" w:rsidRDefault="005C7F71" w:rsidP="005C7F71">
      <w:pPr>
        <w:spacing w:after="0" w:line="240" w:lineRule="auto"/>
        <w:jc w:val="both"/>
        <w:rPr>
          <w:rFonts w:ascii="Times New Roman" w:hAnsi="Times New Roman" w:cs="Times New Roman"/>
          <w:i/>
          <w:sz w:val="24"/>
          <w:szCs w:val="24"/>
        </w:rPr>
      </w:pPr>
    </w:p>
    <w:p w:rsidR="005C7F71" w:rsidRDefault="005C7F71" w:rsidP="005C7F71">
      <w:pPr>
        <w:spacing w:after="0" w:line="360" w:lineRule="auto"/>
        <w:jc w:val="both"/>
        <w:rPr>
          <w:rFonts w:ascii="Times New Roman" w:hAnsi="Times New Roman" w:cs="Times New Roman"/>
          <w:sz w:val="24"/>
          <w:szCs w:val="24"/>
        </w:rPr>
      </w:pPr>
    </w:p>
    <w:p w:rsidR="005C7F71" w:rsidRDefault="005C7F71" w:rsidP="003C17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3C17C0">
        <w:rPr>
          <w:rFonts w:ascii="Times New Roman" w:hAnsi="Times New Roman" w:cs="Times New Roman"/>
          <w:sz w:val="24"/>
          <w:szCs w:val="24"/>
        </w:rPr>
        <w:t xml:space="preserve">The applicant seeks the following relief as per the draft </w:t>
      </w:r>
      <w:proofErr w:type="gramStart"/>
      <w:r w:rsidR="003C17C0">
        <w:rPr>
          <w:rFonts w:ascii="Times New Roman" w:hAnsi="Times New Roman" w:cs="Times New Roman"/>
          <w:sz w:val="24"/>
          <w:szCs w:val="24"/>
        </w:rPr>
        <w:t>order:-</w:t>
      </w:r>
      <w:proofErr w:type="gramEnd"/>
    </w:p>
    <w:p w:rsidR="003C17C0" w:rsidRPr="00904D24" w:rsidRDefault="003C17C0" w:rsidP="003C17C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904D24">
        <w:rPr>
          <w:rFonts w:ascii="Times New Roman" w:hAnsi="Times New Roman" w:cs="Times New Roman"/>
          <w:i/>
          <w:sz w:val="24"/>
          <w:szCs w:val="24"/>
        </w:rPr>
        <w:t>IT IS ORDERED THAT</w:t>
      </w:r>
    </w:p>
    <w:p w:rsidR="003C17C0" w:rsidRPr="00904D24" w:rsidRDefault="003C17C0" w:rsidP="003C17C0">
      <w:pPr>
        <w:pStyle w:val="ListParagraph"/>
        <w:numPr>
          <w:ilvl w:val="0"/>
          <w:numId w:val="1"/>
        </w:numPr>
        <w:spacing w:after="0" w:line="240" w:lineRule="auto"/>
        <w:jc w:val="both"/>
        <w:rPr>
          <w:rFonts w:ascii="Times New Roman" w:hAnsi="Times New Roman" w:cs="Times New Roman"/>
          <w:i/>
          <w:sz w:val="24"/>
          <w:szCs w:val="24"/>
        </w:rPr>
      </w:pPr>
      <w:r w:rsidRPr="00904D24">
        <w:rPr>
          <w:rFonts w:ascii="Times New Roman" w:hAnsi="Times New Roman" w:cs="Times New Roman"/>
          <w:i/>
          <w:sz w:val="24"/>
          <w:szCs w:val="24"/>
        </w:rPr>
        <w:t>The applicant be and is hereby declared to be the lawful occupier and owner of portion of the Globe Farm measuring 142,38 hectares held under Deed of Transfer No. 224/96.</w:t>
      </w:r>
    </w:p>
    <w:p w:rsidR="003C17C0" w:rsidRPr="00904D24" w:rsidRDefault="003C17C0" w:rsidP="003C17C0">
      <w:pPr>
        <w:pStyle w:val="ListParagraph"/>
        <w:spacing w:after="0" w:line="240" w:lineRule="auto"/>
        <w:ind w:left="1080"/>
        <w:jc w:val="both"/>
        <w:rPr>
          <w:rFonts w:ascii="Times New Roman" w:hAnsi="Times New Roman" w:cs="Times New Roman"/>
          <w:i/>
          <w:sz w:val="24"/>
          <w:szCs w:val="24"/>
        </w:rPr>
      </w:pPr>
    </w:p>
    <w:p w:rsidR="003C17C0" w:rsidRPr="00904D24" w:rsidRDefault="003C17C0" w:rsidP="003C17C0">
      <w:pPr>
        <w:pStyle w:val="ListParagraph"/>
        <w:numPr>
          <w:ilvl w:val="0"/>
          <w:numId w:val="1"/>
        </w:numPr>
        <w:spacing w:after="0" w:line="240" w:lineRule="auto"/>
        <w:jc w:val="both"/>
        <w:rPr>
          <w:rFonts w:ascii="Times New Roman" w:hAnsi="Times New Roman" w:cs="Times New Roman"/>
          <w:i/>
          <w:sz w:val="24"/>
          <w:szCs w:val="24"/>
        </w:rPr>
      </w:pPr>
      <w:r w:rsidRPr="00904D24">
        <w:rPr>
          <w:rFonts w:ascii="Times New Roman" w:hAnsi="Times New Roman" w:cs="Times New Roman"/>
          <w:i/>
          <w:sz w:val="24"/>
          <w:szCs w:val="24"/>
        </w:rPr>
        <w:t>The offer letters issued to the 2</w:t>
      </w:r>
      <w:r w:rsidRPr="00904D24">
        <w:rPr>
          <w:rFonts w:ascii="Times New Roman" w:hAnsi="Times New Roman" w:cs="Times New Roman"/>
          <w:i/>
          <w:sz w:val="24"/>
          <w:szCs w:val="24"/>
          <w:vertAlign w:val="superscript"/>
        </w:rPr>
        <w:t>nd</w:t>
      </w:r>
      <w:r w:rsidRPr="00904D24">
        <w:rPr>
          <w:rFonts w:ascii="Times New Roman" w:hAnsi="Times New Roman" w:cs="Times New Roman"/>
          <w:i/>
          <w:sz w:val="24"/>
          <w:szCs w:val="24"/>
        </w:rPr>
        <w:t>, 3</w:t>
      </w:r>
      <w:r w:rsidRPr="00904D24">
        <w:rPr>
          <w:rFonts w:ascii="Times New Roman" w:hAnsi="Times New Roman" w:cs="Times New Roman"/>
          <w:i/>
          <w:sz w:val="24"/>
          <w:szCs w:val="24"/>
          <w:vertAlign w:val="superscript"/>
        </w:rPr>
        <w:t>rd</w:t>
      </w:r>
      <w:r w:rsidRPr="00904D24">
        <w:rPr>
          <w:rFonts w:ascii="Times New Roman" w:hAnsi="Times New Roman" w:cs="Times New Roman"/>
          <w:i/>
          <w:sz w:val="24"/>
          <w:szCs w:val="24"/>
        </w:rPr>
        <w:t xml:space="preserve"> and 4</w:t>
      </w:r>
      <w:r w:rsidRPr="00904D24">
        <w:rPr>
          <w:rFonts w:ascii="Times New Roman" w:hAnsi="Times New Roman" w:cs="Times New Roman"/>
          <w:i/>
          <w:sz w:val="24"/>
          <w:szCs w:val="24"/>
          <w:vertAlign w:val="superscript"/>
        </w:rPr>
        <w:t>th</w:t>
      </w:r>
      <w:r w:rsidRPr="00904D24">
        <w:rPr>
          <w:rFonts w:ascii="Times New Roman" w:hAnsi="Times New Roman" w:cs="Times New Roman"/>
          <w:i/>
          <w:sz w:val="24"/>
          <w:szCs w:val="24"/>
        </w:rPr>
        <w:t xml:space="preserve"> respondents by the 1</w:t>
      </w:r>
      <w:r w:rsidRPr="00904D24">
        <w:rPr>
          <w:rFonts w:ascii="Times New Roman" w:hAnsi="Times New Roman" w:cs="Times New Roman"/>
          <w:i/>
          <w:sz w:val="24"/>
          <w:szCs w:val="24"/>
          <w:vertAlign w:val="superscript"/>
        </w:rPr>
        <w:t>st</w:t>
      </w:r>
      <w:r w:rsidRPr="00904D24">
        <w:rPr>
          <w:rFonts w:ascii="Times New Roman" w:hAnsi="Times New Roman" w:cs="Times New Roman"/>
          <w:i/>
          <w:sz w:val="24"/>
          <w:szCs w:val="24"/>
        </w:rPr>
        <w:t xml:space="preserve"> respondent be and are hereby declared to be unlawful and wrongful and accordingly set aside.</w:t>
      </w:r>
    </w:p>
    <w:p w:rsidR="003C17C0" w:rsidRPr="00904D24" w:rsidRDefault="003C17C0" w:rsidP="003C17C0">
      <w:pPr>
        <w:pStyle w:val="ListParagraph"/>
        <w:rPr>
          <w:rFonts w:ascii="Times New Roman" w:hAnsi="Times New Roman" w:cs="Times New Roman"/>
          <w:i/>
          <w:sz w:val="24"/>
          <w:szCs w:val="24"/>
        </w:rPr>
      </w:pPr>
    </w:p>
    <w:p w:rsidR="003C17C0" w:rsidRDefault="003C17C0" w:rsidP="003C17C0">
      <w:pPr>
        <w:pStyle w:val="ListParagraph"/>
        <w:numPr>
          <w:ilvl w:val="0"/>
          <w:numId w:val="1"/>
        </w:numPr>
        <w:spacing w:after="0" w:line="240" w:lineRule="auto"/>
        <w:jc w:val="both"/>
        <w:rPr>
          <w:rFonts w:ascii="Times New Roman" w:hAnsi="Times New Roman" w:cs="Times New Roman"/>
          <w:sz w:val="24"/>
          <w:szCs w:val="24"/>
        </w:rPr>
      </w:pPr>
      <w:r w:rsidRPr="00904D24">
        <w:rPr>
          <w:rFonts w:ascii="Times New Roman" w:hAnsi="Times New Roman" w:cs="Times New Roman"/>
          <w:i/>
          <w:sz w:val="24"/>
          <w:szCs w:val="24"/>
        </w:rPr>
        <w:t>The 2</w:t>
      </w:r>
      <w:r w:rsidRPr="00904D24">
        <w:rPr>
          <w:rFonts w:ascii="Times New Roman" w:hAnsi="Times New Roman" w:cs="Times New Roman"/>
          <w:i/>
          <w:sz w:val="24"/>
          <w:szCs w:val="24"/>
          <w:vertAlign w:val="superscript"/>
        </w:rPr>
        <w:t>nd</w:t>
      </w:r>
      <w:r w:rsidRPr="00904D24">
        <w:rPr>
          <w:rFonts w:ascii="Times New Roman" w:hAnsi="Times New Roman" w:cs="Times New Roman"/>
          <w:i/>
          <w:sz w:val="24"/>
          <w:szCs w:val="24"/>
        </w:rPr>
        <w:t>, 3</w:t>
      </w:r>
      <w:r w:rsidRPr="00904D24">
        <w:rPr>
          <w:rFonts w:ascii="Times New Roman" w:hAnsi="Times New Roman" w:cs="Times New Roman"/>
          <w:i/>
          <w:sz w:val="24"/>
          <w:szCs w:val="24"/>
          <w:vertAlign w:val="superscript"/>
        </w:rPr>
        <w:t>rd</w:t>
      </w:r>
      <w:r w:rsidRPr="00904D24">
        <w:rPr>
          <w:rFonts w:ascii="Times New Roman" w:hAnsi="Times New Roman" w:cs="Times New Roman"/>
          <w:i/>
          <w:sz w:val="24"/>
          <w:szCs w:val="24"/>
        </w:rPr>
        <w:t xml:space="preserve"> and 4</w:t>
      </w:r>
      <w:r w:rsidRPr="00904D24">
        <w:rPr>
          <w:rFonts w:ascii="Times New Roman" w:hAnsi="Times New Roman" w:cs="Times New Roman"/>
          <w:i/>
          <w:sz w:val="24"/>
          <w:szCs w:val="24"/>
          <w:vertAlign w:val="superscript"/>
        </w:rPr>
        <w:t>th</w:t>
      </w:r>
      <w:r w:rsidRPr="00904D24">
        <w:rPr>
          <w:rFonts w:ascii="Times New Roman" w:hAnsi="Times New Roman" w:cs="Times New Roman"/>
          <w:i/>
          <w:sz w:val="24"/>
          <w:szCs w:val="24"/>
        </w:rPr>
        <w:t xml:space="preserve"> respondents are declared to be in unlawful occupation of the portion of the Gl</w:t>
      </w:r>
      <w:r w:rsidR="00904D24" w:rsidRPr="00904D24">
        <w:rPr>
          <w:rFonts w:ascii="Times New Roman" w:hAnsi="Times New Roman" w:cs="Times New Roman"/>
          <w:i/>
          <w:sz w:val="24"/>
          <w:szCs w:val="24"/>
        </w:rPr>
        <w:t>e</w:t>
      </w:r>
      <w:r w:rsidRPr="00904D24">
        <w:rPr>
          <w:rFonts w:ascii="Times New Roman" w:hAnsi="Times New Roman" w:cs="Times New Roman"/>
          <w:i/>
          <w:sz w:val="24"/>
          <w:szCs w:val="24"/>
        </w:rPr>
        <w:t xml:space="preserve">be Farm, measuring 142,38 hectares, </w:t>
      </w:r>
      <w:proofErr w:type="spellStart"/>
      <w:r w:rsidRPr="00904D24">
        <w:rPr>
          <w:rFonts w:ascii="Times New Roman" w:hAnsi="Times New Roman" w:cs="Times New Roman"/>
          <w:i/>
          <w:sz w:val="24"/>
          <w:szCs w:val="24"/>
        </w:rPr>
        <w:t>Goromonzi</w:t>
      </w:r>
      <w:proofErr w:type="spellEnd"/>
      <w:r w:rsidRPr="00904D24">
        <w:rPr>
          <w:rFonts w:ascii="Times New Roman" w:hAnsi="Times New Roman" w:cs="Times New Roman"/>
          <w:i/>
          <w:sz w:val="24"/>
          <w:szCs w:val="24"/>
        </w:rPr>
        <w:t xml:space="preserve"> Mashonaland East</w:t>
      </w:r>
      <w:r w:rsidRPr="003C17C0">
        <w:rPr>
          <w:rFonts w:ascii="Times New Roman" w:hAnsi="Times New Roman" w:cs="Times New Roman"/>
          <w:sz w:val="24"/>
          <w:szCs w:val="24"/>
        </w:rPr>
        <w:t>.</w:t>
      </w:r>
    </w:p>
    <w:p w:rsidR="003C17C0" w:rsidRPr="003C17C0" w:rsidRDefault="003C17C0" w:rsidP="003C17C0">
      <w:pPr>
        <w:pStyle w:val="ListParagraph"/>
        <w:rPr>
          <w:rFonts w:ascii="Times New Roman" w:hAnsi="Times New Roman" w:cs="Times New Roman"/>
          <w:sz w:val="24"/>
          <w:szCs w:val="24"/>
        </w:rPr>
      </w:pPr>
    </w:p>
    <w:p w:rsidR="003C17C0" w:rsidRDefault="003C17C0" w:rsidP="003C17C0">
      <w:pPr>
        <w:pStyle w:val="ListParagraph"/>
        <w:numPr>
          <w:ilvl w:val="0"/>
          <w:numId w:val="1"/>
        </w:numPr>
        <w:spacing w:after="0" w:line="240" w:lineRule="auto"/>
        <w:jc w:val="both"/>
        <w:rPr>
          <w:rFonts w:ascii="Times New Roman" w:hAnsi="Times New Roman" w:cs="Times New Roman"/>
          <w:sz w:val="24"/>
          <w:szCs w:val="24"/>
        </w:rPr>
      </w:pPr>
      <w:r w:rsidRPr="00904D24">
        <w:rPr>
          <w:rFonts w:ascii="Times New Roman" w:hAnsi="Times New Roman" w:cs="Times New Roman"/>
          <w:i/>
          <w:sz w:val="24"/>
          <w:szCs w:val="24"/>
        </w:rPr>
        <w:lastRenderedPageBreak/>
        <w:t xml:space="preserve">The </w:t>
      </w:r>
      <w:r w:rsidR="007A1274">
        <w:rPr>
          <w:rFonts w:ascii="Times New Roman" w:hAnsi="Times New Roman" w:cs="Times New Roman"/>
          <w:i/>
          <w:sz w:val="24"/>
          <w:szCs w:val="24"/>
        </w:rPr>
        <w:t>1</w:t>
      </w:r>
      <w:r w:rsidR="007A1274" w:rsidRPr="007A1274">
        <w:rPr>
          <w:rFonts w:ascii="Times New Roman" w:hAnsi="Times New Roman" w:cs="Times New Roman"/>
          <w:i/>
          <w:sz w:val="24"/>
          <w:szCs w:val="24"/>
          <w:vertAlign w:val="superscript"/>
        </w:rPr>
        <w:t>st</w:t>
      </w:r>
      <w:r w:rsidR="007A1274">
        <w:rPr>
          <w:rFonts w:ascii="Times New Roman" w:hAnsi="Times New Roman" w:cs="Times New Roman"/>
          <w:i/>
          <w:sz w:val="24"/>
          <w:szCs w:val="24"/>
        </w:rPr>
        <w:t>,</w:t>
      </w:r>
      <w:r w:rsidRPr="00904D24">
        <w:rPr>
          <w:rFonts w:ascii="Times New Roman" w:hAnsi="Times New Roman" w:cs="Times New Roman"/>
          <w:i/>
          <w:sz w:val="24"/>
          <w:szCs w:val="24"/>
        </w:rPr>
        <w:t>2</w:t>
      </w:r>
      <w:r w:rsidRPr="00904D24">
        <w:rPr>
          <w:rFonts w:ascii="Times New Roman" w:hAnsi="Times New Roman" w:cs="Times New Roman"/>
          <w:i/>
          <w:sz w:val="24"/>
          <w:szCs w:val="24"/>
          <w:vertAlign w:val="superscript"/>
        </w:rPr>
        <w:t>nd</w:t>
      </w:r>
      <w:r w:rsidRPr="00904D24">
        <w:rPr>
          <w:rFonts w:ascii="Times New Roman" w:hAnsi="Times New Roman" w:cs="Times New Roman"/>
          <w:i/>
          <w:sz w:val="24"/>
          <w:szCs w:val="24"/>
        </w:rPr>
        <w:t>, 3</w:t>
      </w:r>
      <w:r w:rsidRPr="00904D24">
        <w:rPr>
          <w:rFonts w:ascii="Times New Roman" w:hAnsi="Times New Roman" w:cs="Times New Roman"/>
          <w:i/>
          <w:sz w:val="24"/>
          <w:szCs w:val="24"/>
          <w:vertAlign w:val="superscript"/>
        </w:rPr>
        <w:t>rd</w:t>
      </w:r>
      <w:r w:rsidRPr="00904D24">
        <w:rPr>
          <w:rFonts w:ascii="Times New Roman" w:hAnsi="Times New Roman" w:cs="Times New Roman"/>
          <w:i/>
          <w:sz w:val="24"/>
          <w:szCs w:val="24"/>
        </w:rPr>
        <w:t xml:space="preserve"> and 4</w:t>
      </w:r>
      <w:r w:rsidRPr="00904D24">
        <w:rPr>
          <w:rFonts w:ascii="Times New Roman" w:hAnsi="Times New Roman" w:cs="Times New Roman"/>
          <w:i/>
          <w:sz w:val="24"/>
          <w:szCs w:val="24"/>
          <w:vertAlign w:val="superscript"/>
        </w:rPr>
        <w:t>th</w:t>
      </w:r>
      <w:r w:rsidRPr="00904D24">
        <w:rPr>
          <w:rFonts w:ascii="Times New Roman" w:hAnsi="Times New Roman" w:cs="Times New Roman"/>
          <w:i/>
          <w:sz w:val="24"/>
          <w:szCs w:val="24"/>
        </w:rPr>
        <w:t xml:space="preserve"> respondents are ordered to pay costs of suit on a client and attorney scale, jointly and severally, one paying the others to be absolved</w:t>
      </w:r>
      <w:r>
        <w:rPr>
          <w:rFonts w:ascii="Times New Roman" w:hAnsi="Times New Roman" w:cs="Times New Roman"/>
          <w:sz w:val="24"/>
          <w:szCs w:val="24"/>
        </w:rPr>
        <w:t>.”</w:t>
      </w:r>
    </w:p>
    <w:p w:rsidR="003C17C0" w:rsidRDefault="003C17C0" w:rsidP="003C17C0">
      <w:pPr>
        <w:spacing w:after="0" w:line="240" w:lineRule="auto"/>
        <w:jc w:val="both"/>
        <w:rPr>
          <w:rFonts w:ascii="Times New Roman" w:hAnsi="Times New Roman" w:cs="Times New Roman"/>
          <w:sz w:val="24"/>
          <w:szCs w:val="24"/>
        </w:rPr>
      </w:pPr>
    </w:p>
    <w:p w:rsidR="003C17C0" w:rsidRDefault="003C17C0" w:rsidP="003C17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the former owner of a farm called The Gl</w:t>
      </w:r>
      <w:r w:rsidR="00904D24">
        <w:rPr>
          <w:rFonts w:ascii="Times New Roman" w:hAnsi="Times New Roman" w:cs="Times New Roman"/>
          <w:sz w:val="24"/>
          <w:szCs w:val="24"/>
        </w:rPr>
        <w:t>e</w:t>
      </w:r>
      <w:r>
        <w:rPr>
          <w:rFonts w:ascii="Times New Roman" w:hAnsi="Times New Roman" w:cs="Times New Roman"/>
          <w:sz w:val="24"/>
          <w:szCs w:val="24"/>
        </w:rPr>
        <w:t xml:space="preserve">be in the District of </w:t>
      </w:r>
      <w:proofErr w:type="spellStart"/>
      <w:r>
        <w:rPr>
          <w:rFonts w:ascii="Times New Roman" w:hAnsi="Times New Roman" w:cs="Times New Roman"/>
          <w:sz w:val="24"/>
          <w:szCs w:val="24"/>
        </w:rPr>
        <w:t>Goromonzi</w:t>
      </w:r>
      <w:proofErr w:type="spellEnd"/>
      <w:r>
        <w:rPr>
          <w:rFonts w:ascii="Times New Roman" w:hAnsi="Times New Roman" w:cs="Times New Roman"/>
          <w:sz w:val="24"/>
          <w:szCs w:val="24"/>
        </w:rPr>
        <w:t xml:space="preserve"> held under Deed of Transfer Number 224/96 (</w:t>
      </w:r>
      <w:r w:rsidRPr="003C17C0">
        <w:rPr>
          <w:rFonts w:ascii="Times New Roman" w:hAnsi="Times New Roman" w:cs="Times New Roman"/>
          <w:i/>
          <w:sz w:val="24"/>
          <w:szCs w:val="24"/>
        </w:rPr>
        <w:t>hereinafter called the farm</w:t>
      </w:r>
      <w:r>
        <w:rPr>
          <w:rFonts w:ascii="Times New Roman" w:hAnsi="Times New Roman" w:cs="Times New Roman"/>
          <w:sz w:val="24"/>
          <w:szCs w:val="24"/>
        </w:rPr>
        <w:t>). The government acquired the said farm under the Land Acquisition Act [</w:t>
      </w:r>
      <w:r w:rsidRPr="003C17C0">
        <w:rPr>
          <w:rFonts w:ascii="Times New Roman" w:hAnsi="Times New Roman" w:cs="Times New Roman"/>
          <w:i/>
          <w:sz w:val="24"/>
          <w:szCs w:val="24"/>
        </w:rPr>
        <w:t>Chapter 20:10</w:t>
      </w:r>
      <w:r>
        <w:rPr>
          <w:rFonts w:ascii="Times New Roman" w:hAnsi="Times New Roman" w:cs="Times New Roman"/>
          <w:sz w:val="24"/>
          <w:szCs w:val="24"/>
        </w:rPr>
        <w:t>]. The applicant engaged the first respondent through the Administrative Court. The engagement</w:t>
      </w:r>
      <w:r w:rsidR="00D37D62">
        <w:rPr>
          <w:rFonts w:ascii="Times New Roman" w:hAnsi="Times New Roman" w:cs="Times New Roman"/>
          <w:sz w:val="24"/>
          <w:szCs w:val="24"/>
        </w:rPr>
        <w:t xml:space="preserve"> led</w:t>
      </w:r>
      <w:r>
        <w:rPr>
          <w:rFonts w:ascii="Times New Roman" w:hAnsi="Times New Roman" w:cs="Times New Roman"/>
          <w:sz w:val="24"/>
          <w:szCs w:val="24"/>
        </w:rPr>
        <w:t xml:space="preserve"> to the result that 1</w:t>
      </w:r>
      <w:r w:rsidRPr="003C17C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subdivided the farm into two and applicant was given a portion measuring 142,38 hectares while 1</w:t>
      </w:r>
      <w:r w:rsidRPr="003C17C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obtained 526,81 hectares. The negotiations were encapsulated into a Court Order by the Administrative Court</w:t>
      </w:r>
      <w:r w:rsidR="00904D24">
        <w:rPr>
          <w:rFonts w:ascii="Times New Roman" w:hAnsi="Times New Roman" w:cs="Times New Roman"/>
          <w:sz w:val="24"/>
          <w:szCs w:val="24"/>
        </w:rPr>
        <w:t xml:space="preserve"> on 8 August 2003 under case number LA 2898/02. The order was granted by consent of the appellant and 1</w:t>
      </w:r>
      <w:r w:rsidR="00904D24" w:rsidRPr="00904D24">
        <w:rPr>
          <w:rFonts w:ascii="Times New Roman" w:hAnsi="Times New Roman" w:cs="Times New Roman"/>
          <w:sz w:val="24"/>
          <w:szCs w:val="24"/>
          <w:vertAlign w:val="superscript"/>
        </w:rPr>
        <w:t>st</w:t>
      </w:r>
      <w:r w:rsidR="00904D24">
        <w:rPr>
          <w:rFonts w:ascii="Times New Roman" w:hAnsi="Times New Roman" w:cs="Times New Roman"/>
          <w:sz w:val="24"/>
          <w:szCs w:val="24"/>
        </w:rPr>
        <w:t xml:space="preserve"> </w:t>
      </w:r>
      <w:r w:rsidR="0074196B">
        <w:rPr>
          <w:rFonts w:ascii="Times New Roman" w:hAnsi="Times New Roman" w:cs="Times New Roman"/>
          <w:sz w:val="24"/>
          <w:szCs w:val="24"/>
        </w:rPr>
        <w:t>respondent</w:t>
      </w:r>
      <w:r w:rsidR="00904D24">
        <w:rPr>
          <w:rFonts w:ascii="Times New Roman" w:hAnsi="Times New Roman" w:cs="Times New Roman"/>
          <w:sz w:val="24"/>
          <w:szCs w:val="24"/>
        </w:rPr>
        <w:t xml:space="preserve">. The </w:t>
      </w:r>
      <w:r w:rsidR="003237B7">
        <w:rPr>
          <w:rFonts w:ascii="Times New Roman" w:hAnsi="Times New Roman" w:cs="Times New Roman"/>
          <w:sz w:val="24"/>
          <w:szCs w:val="24"/>
        </w:rPr>
        <w:t>said</w:t>
      </w:r>
      <w:r w:rsidR="00904D24">
        <w:rPr>
          <w:rFonts w:ascii="Times New Roman" w:hAnsi="Times New Roman" w:cs="Times New Roman"/>
          <w:sz w:val="24"/>
          <w:szCs w:val="24"/>
        </w:rPr>
        <w:t xml:space="preserve"> Order reads as </w:t>
      </w:r>
      <w:proofErr w:type="gramStart"/>
      <w:r w:rsidR="00904D24">
        <w:rPr>
          <w:rFonts w:ascii="Times New Roman" w:hAnsi="Times New Roman" w:cs="Times New Roman"/>
          <w:sz w:val="24"/>
          <w:szCs w:val="24"/>
        </w:rPr>
        <w:t>follows:-</w:t>
      </w:r>
      <w:proofErr w:type="gramEnd"/>
    </w:p>
    <w:p w:rsidR="00904D24" w:rsidRPr="00904D24" w:rsidRDefault="00904D24" w:rsidP="003C17C0">
      <w:pPr>
        <w:spacing w:after="0" w:line="360" w:lineRule="auto"/>
        <w:ind w:firstLine="720"/>
        <w:jc w:val="both"/>
        <w:rPr>
          <w:rFonts w:ascii="Times New Roman" w:hAnsi="Times New Roman" w:cs="Times New Roman"/>
          <w:i/>
          <w:sz w:val="24"/>
          <w:szCs w:val="24"/>
        </w:rPr>
      </w:pPr>
      <w:r w:rsidRPr="00904D24">
        <w:rPr>
          <w:rFonts w:ascii="Times New Roman" w:hAnsi="Times New Roman" w:cs="Times New Roman"/>
          <w:i/>
          <w:sz w:val="24"/>
          <w:szCs w:val="24"/>
        </w:rPr>
        <w:t xml:space="preserve">“IT IS ORDERDED BY CONSENT </w:t>
      </w:r>
      <w:proofErr w:type="gramStart"/>
      <w:r w:rsidRPr="00904D24">
        <w:rPr>
          <w:rFonts w:ascii="Times New Roman" w:hAnsi="Times New Roman" w:cs="Times New Roman"/>
          <w:i/>
          <w:sz w:val="24"/>
          <w:szCs w:val="24"/>
        </w:rPr>
        <w:t>THAT:-</w:t>
      </w:r>
      <w:proofErr w:type="gramEnd"/>
    </w:p>
    <w:p w:rsidR="00904D24" w:rsidRPr="00904D24" w:rsidRDefault="00904D24" w:rsidP="00904D24">
      <w:pPr>
        <w:pStyle w:val="ListParagraph"/>
        <w:numPr>
          <w:ilvl w:val="0"/>
          <w:numId w:val="2"/>
        </w:numPr>
        <w:spacing w:after="0" w:line="240" w:lineRule="auto"/>
        <w:jc w:val="both"/>
        <w:rPr>
          <w:rFonts w:ascii="Times New Roman" w:hAnsi="Times New Roman" w:cs="Times New Roman"/>
          <w:i/>
          <w:sz w:val="24"/>
          <w:szCs w:val="24"/>
        </w:rPr>
      </w:pPr>
      <w:r w:rsidRPr="00904D24">
        <w:rPr>
          <w:rFonts w:ascii="Times New Roman" w:hAnsi="Times New Roman" w:cs="Times New Roman"/>
          <w:i/>
          <w:sz w:val="24"/>
          <w:szCs w:val="24"/>
        </w:rPr>
        <w:t xml:space="preserve">The Acquisition of the undermentioned property in terms of Section 7 of the Land Acquisition Act [Chapter 20:10] be and is hereby confirmed </w:t>
      </w:r>
    </w:p>
    <w:p w:rsidR="00904D24" w:rsidRPr="00904D24" w:rsidRDefault="00904D24" w:rsidP="00904D24">
      <w:pPr>
        <w:spacing w:after="0" w:line="240" w:lineRule="auto"/>
        <w:jc w:val="both"/>
        <w:rPr>
          <w:rFonts w:ascii="Times New Roman" w:hAnsi="Times New Roman" w:cs="Times New Roman"/>
          <w:i/>
          <w:sz w:val="24"/>
          <w:szCs w:val="24"/>
        </w:rPr>
      </w:pPr>
    </w:p>
    <w:p w:rsidR="00904D24" w:rsidRPr="00904D24" w:rsidRDefault="00904D24" w:rsidP="00904D24">
      <w:pPr>
        <w:pStyle w:val="ListParagraph"/>
        <w:numPr>
          <w:ilvl w:val="0"/>
          <w:numId w:val="3"/>
        </w:numPr>
        <w:spacing w:after="0" w:line="240" w:lineRule="auto"/>
        <w:jc w:val="both"/>
        <w:rPr>
          <w:rFonts w:ascii="Times New Roman" w:hAnsi="Times New Roman" w:cs="Times New Roman"/>
          <w:i/>
          <w:sz w:val="24"/>
          <w:szCs w:val="24"/>
        </w:rPr>
      </w:pPr>
      <w:r w:rsidRPr="00904D24">
        <w:rPr>
          <w:rFonts w:ascii="Times New Roman" w:hAnsi="Times New Roman" w:cs="Times New Roman"/>
          <w:i/>
          <w:sz w:val="24"/>
          <w:szCs w:val="24"/>
        </w:rPr>
        <w:t xml:space="preserve">Portion of Glebe measuring 526.84 hectares situated in the District of </w:t>
      </w:r>
      <w:proofErr w:type="spellStart"/>
      <w:r w:rsidRPr="00904D24">
        <w:rPr>
          <w:rFonts w:ascii="Times New Roman" w:hAnsi="Times New Roman" w:cs="Times New Roman"/>
          <w:i/>
          <w:sz w:val="24"/>
          <w:szCs w:val="24"/>
        </w:rPr>
        <w:t>Goromonzi</w:t>
      </w:r>
      <w:proofErr w:type="spellEnd"/>
      <w:r w:rsidRPr="00904D24">
        <w:rPr>
          <w:rFonts w:ascii="Times New Roman" w:hAnsi="Times New Roman" w:cs="Times New Roman"/>
          <w:i/>
          <w:sz w:val="24"/>
          <w:szCs w:val="24"/>
        </w:rPr>
        <w:t xml:space="preserve"> held under Deed of Transfer Number 224/96</w:t>
      </w:r>
    </w:p>
    <w:p w:rsidR="00904D24" w:rsidRPr="00904D24" w:rsidRDefault="00904D24" w:rsidP="00904D24">
      <w:pPr>
        <w:spacing w:after="0" w:line="240" w:lineRule="auto"/>
        <w:jc w:val="both"/>
        <w:rPr>
          <w:rFonts w:ascii="Times New Roman" w:hAnsi="Times New Roman" w:cs="Times New Roman"/>
          <w:i/>
          <w:sz w:val="24"/>
          <w:szCs w:val="24"/>
        </w:rPr>
      </w:pPr>
    </w:p>
    <w:p w:rsidR="00904D24" w:rsidRPr="0056024E" w:rsidRDefault="00904D24" w:rsidP="00904D24">
      <w:pPr>
        <w:pStyle w:val="ListParagraph"/>
        <w:numPr>
          <w:ilvl w:val="0"/>
          <w:numId w:val="2"/>
        </w:numPr>
        <w:spacing w:after="0" w:line="240" w:lineRule="auto"/>
        <w:jc w:val="both"/>
        <w:rPr>
          <w:rFonts w:ascii="Times New Roman" w:hAnsi="Times New Roman" w:cs="Times New Roman"/>
          <w:i/>
          <w:sz w:val="24"/>
          <w:szCs w:val="24"/>
        </w:rPr>
      </w:pPr>
      <w:r w:rsidRPr="0056024E">
        <w:rPr>
          <w:rFonts w:ascii="Times New Roman" w:hAnsi="Times New Roman" w:cs="Times New Roman"/>
          <w:i/>
          <w:sz w:val="24"/>
          <w:szCs w:val="24"/>
        </w:rPr>
        <w:t xml:space="preserve">The Acquisition proceedings in respect of the remaining portion of Glebe measuring 142,38 hectares situated in the District of </w:t>
      </w:r>
      <w:proofErr w:type="spellStart"/>
      <w:r w:rsidRPr="0056024E">
        <w:rPr>
          <w:rFonts w:ascii="Times New Roman" w:hAnsi="Times New Roman" w:cs="Times New Roman"/>
          <w:i/>
          <w:sz w:val="24"/>
          <w:szCs w:val="24"/>
        </w:rPr>
        <w:t>Goromonzi</w:t>
      </w:r>
      <w:proofErr w:type="spellEnd"/>
      <w:r w:rsidRPr="0056024E">
        <w:rPr>
          <w:rFonts w:ascii="Times New Roman" w:hAnsi="Times New Roman" w:cs="Times New Roman"/>
          <w:i/>
          <w:sz w:val="24"/>
          <w:szCs w:val="24"/>
        </w:rPr>
        <w:t xml:space="preserve"> held under Deed of Transfer No. 224/96 be and is hereby withdrawn.</w:t>
      </w:r>
    </w:p>
    <w:p w:rsidR="00904D24" w:rsidRPr="0056024E" w:rsidRDefault="00904D24" w:rsidP="00904D24">
      <w:pPr>
        <w:pStyle w:val="ListParagraph"/>
        <w:spacing w:after="0" w:line="240" w:lineRule="auto"/>
        <w:ind w:left="1080"/>
        <w:jc w:val="both"/>
        <w:rPr>
          <w:rFonts w:ascii="Times New Roman" w:hAnsi="Times New Roman" w:cs="Times New Roman"/>
          <w:i/>
          <w:sz w:val="24"/>
          <w:szCs w:val="24"/>
        </w:rPr>
      </w:pPr>
    </w:p>
    <w:p w:rsidR="00904D24" w:rsidRPr="0056024E" w:rsidRDefault="00904D24" w:rsidP="00904D24">
      <w:pPr>
        <w:pStyle w:val="ListParagraph"/>
        <w:numPr>
          <w:ilvl w:val="0"/>
          <w:numId w:val="2"/>
        </w:numPr>
        <w:spacing w:after="0" w:line="240" w:lineRule="auto"/>
        <w:jc w:val="both"/>
        <w:rPr>
          <w:rFonts w:ascii="Times New Roman" w:hAnsi="Times New Roman" w:cs="Times New Roman"/>
          <w:i/>
          <w:sz w:val="24"/>
          <w:szCs w:val="24"/>
        </w:rPr>
      </w:pPr>
      <w:r w:rsidRPr="0056024E">
        <w:rPr>
          <w:rFonts w:ascii="Times New Roman" w:hAnsi="Times New Roman" w:cs="Times New Roman"/>
          <w:i/>
          <w:sz w:val="24"/>
          <w:szCs w:val="24"/>
        </w:rPr>
        <w:t>The applicant shall subdivide Glebe and pay the subdivision costs thereof.</w:t>
      </w:r>
    </w:p>
    <w:p w:rsidR="00904D24" w:rsidRPr="0056024E" w:rsidRDefault="00904D24" w:rsidP="00904D24">
      <w:pPr>
        <w:pStyle w:val="ListParagraph"/>
        <w:rPr>
          <w:rFonts w:ascii="Times New Roman" w:hAnsi="Times New Roman" w:cs="Times New Roman"/>
          <w:i/>
          <w:sz w:val="24"/>
          <w:szCs w:val="24"/>
        </w:rPr>
      </w:pPr>
    </w:p>
    <w:p w:rsidR="00904D24" w:rsidRDefault="00904D24" w:rsidP="00904D24">
      <w:pPr>
        <w:pStyle w:val="ListParagraph"/>
        <w:numPr>
          <w:ilvl w:val="0"/>
          <w:numId w:val="2"/>
        </w:numPr>
        <w:spacing w:after="0" w:line="240" w:lineRule="auto"/>
        <w:jc w:val="both"/>
        <w:rPr>
          <w:rFonts w:ascii="Times New Roman" w:hAnsi="Times New Roman" w:cs="Times New Roman"/>
          <w:i/>
          <w:sz w:val="24"/>
          <w:szCs w:val="24"/>
        </w:rPr>
      </w:pPr>
      <w:r w:rsidRPr="0056024E">
        <w:rPr>
          <w:rFonts w:ascii="Times New Roman" w:hAnsi="Times New Roman" w:cs="Times New Roman"/>
          <w:i/>
          <w:sz w:val="24"/>
          <w:szCs w:val="24"/>
        </w:rPr>
        <w:t>There shall</w:t>
      </w:r>
      <w:r w:rsidR="0056024E" w:rsidRPr="0056024E">
        <w:rPr>
          <w:rFonts w:ascii="Times New Roman" w:hAnsi="Times New Roman" w:cs="Times New Roman"/>
          <w:i/>
          <w:sz w:val="24"/>
          <w:szCs w:val="24"/>
        </w:rPr>
        <w:t xml:space="preserve"> be no order as to costs.</w:t>
      </w:r>
    </w:p>
    <w:p w:rsidR="0056024E" w:rsidRPr="0056024E" w:rsidRDefault="0056024E" w:rsidP="0056024E">
      <w:pPr>
        <w:pStyle w:val="ListParagraph"/>
        <w:rPr>
          <w:rFonts w:ascii="Times New Roman" w:hAnsi="Times New Roman" w:cs="Times New Roman"/>
          <w:i/>
          <w:sz w:val="24"/>
          <w:szCs w:val="24"/>
        </w:rPr>
      </w:pPr>
    </w:p>
    <w:p w:rsidR="000D08F5" w:rsidRDefault="0056024E"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 1</w:t>
      </w:r>
      <w:r w:rsidRPr="0056024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allocated the same piece of land (</w:t>
      </w:r>
      <w:r w:rsidRPr="0056024E">
        <w:rPr>
          <w:rFonts w:ascii="Times New Roman" w:hAnsi="Times New Roman" w:cs="Times New Roman"/>
          <w:i/>
          <w:sz w:val="24"/>
          <w:szCs w:val="24"/>
        </w:rPr>
        <w:t>that is the 142,38 hectares that had been withdrawn from the acquisition process through the above Administrati</w:t>
      </w:r>
      <w:r>
        <w:rPr>
          <w:rFonts w:ascii="Times New Roman" w:hAnsi="Times New Roman" w:cs="Times New Roman"/>
          <w:i/>
          <w:sz w:val="24"/>
          <w:szCs w:val="24"/>
        </w:rPr>
        <w:t>on</w:t>
      </w:r>
      <w:r w:rsidRPr="0056024E">
        <w:rPr>
          <w:rFonts w:ascii="Times New Roman" w:hAnsi="Times New Roman" w:cs="Times New Roman"/>
          <w:i/>
          <w:sz w:val="24"/>
          <w:szCs w:val="24"/>
        </w:rPr>
        <w:t xml:space="preserve"> Court Order</w:t>
      </w:r>
      <w:r>
        <w:rPr>
          <w:rFonts w:ascii="Times New Roman" w:hAnsi="Times New Roman" w:cs="Times New Roman"/>
          <w:sz w:val="24"/>
          <w:szCs w:val="24"/>
        </w:rPr>
        <w:t>) to 2</w:t>
      </w:r>
      <w:r w:rsidRPr="0056024E">
        <w:rPr>
          <w:rFonts w:ascii="Times New Roman" w:hAnsi="Times New Roman" w:cs="Times New Roman"/>
          <w:sz w:val="24"/>
          <w:szCs w:val="24"/>
          <w:vertAlign w:val="superscript"/>
        </w:rPr>
        <w:t>nd</w:t>
      </w:r>
      <w:r>
        <w:rPr>
          <w:rFonts w:ascii="Times New Roman" w:hAnsi="Times New Roman" w:cs="Times New Roman"/>
          <w:sz w:val="24"/>
          <w:szCs w:val="24"/>
        </w:rPr>
        <w:t>, 3</w:t>
      </w:r>
      <w:r w:rsidRPr="0056024E">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56024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through off</w:t>
      </w:r>
      <w:r w:rsidR="002840F0">
        <w:rPr>
          <w:rFonts w:ascii="Times New Roman" w:hAnsi="Times New Roman" w:cs="Times New Roman"/>
          <w:sz w:val="24"/>
          <w:szCs w:val="24"/>
        </w:rPr>
        <w:t>er</w:t>
      </w:r>
      <w:r>
        <w:rPr>
          <w:rFonts w:ascii="Times New Roman" w:hAnsi="Times New Roman" w:cs="Times New Roman"/>
          <w:sz w:val="24"/>
          <w:szCs w:val="24"/>
        </w:rPr>
        <w:t xml:space="preserve"> letters. Th</w:t>
      </w:r>
      <w:r w:rsidR="000937F5">
        <w:rPr>
          <w:rFonts w:ascii="Times New Roman" w:hAnsi="Times New Roman" w:cs="Times New Roman"/>
          <w:sz w:val="24"/>
          <w:szCs w:val="24"/>
        </w:rPr>
        <w:t>is</w:t>
      </w:r>
      <w:r>
        <w:rPr>
          <w:rFonts w:ascii="Times New Roman" w:hAnsi="Times New Roman" w:cs="Times New Roman"/>
          <w:sz w:val="24"/>
          <w:szCs w:val="24"/>
        </w:rPr>
        <w:t xml:space="preserve"> allocation to the 2</w:t>
      </w:r>
      <w:r w:rsidRPr="0056024E">
        <w:rPr>
          <w:rFonts w:ascii="Times New Roman" w:hAnsi="Times New Roman" w:cs="Times New Roman"/>
          <w:sz w:val="24"/>
          <w:szCs w:val="24"/>
          <w:vertAlign w:val="superscript"/>
        </w:rPr>
        <w:t>nd</w:t>
      </w:r>
      <w:r>
        <w:rPr>
          <w:rFonts w:ascii="Times New Roman" w:hAnsi="Times New Roman" w:cs="Times New Roman"/>
          <w:sz w:val="24"/>
          <w:szCs w:val="24"/>
        </w:rPr>
        <w:t>, 3</w:t>
      </w:r>
      <w:r w:rsidRPr="0056024E">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56024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is essentially what has dissatisfied the applicant</w:t>
      </w:r>
      <w:r w:rsidR="006E405B">
        <w:rPr>
          <w:rFonts w:ascii="Times New Roman" w:hAnsi="Times New Roman" w:cs="Times New Roman"/>
          <w:sz w:val="24"/>
          <w:szCs w:val="24"/>
        </w:rPr>
        <w:t>.</w:t>
      </w:r>
    </w:p>
    <w:p w:rsidR="0056024E" w:rsidRDefault="0056024E"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were spirited arguments from all parties involved.</w:t>
      </w:r>
    </w:p>
    <w:p w:rsidR="0056024E" w:rsidRDefault="0056024E"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arguments unfold</w:t>
      </w:r>
      <w:r w:rsidR="00D4785C">
        <w:rPr>
          <w:rFonts w:ascii="Times New Roman" w:hAnsi="Times New Roman" w:cs="Times New Roman"/>
          <w:sz w:val="24"/>
          <w:szCs w:val="24"/>
        </w:rPr>
        <w:t>ed</w:t>
      </w:r>
      <w:r>
        <w:rPr>
          <w:rFonts w:ascii="Times New Roman" w:hAnsi="Times New Roman" w:cs="Times New Roman"/>
          <w:sz w:val="24"/>
          <w:szCs w:val="24"/>
        </w:rPr>
        <w:t xml:space="preserve"> as follows:</w:t>
      </w:r>
    </w:p>
    <w:p w:rsidR="0056024E" w:rsidRDefault="0056024E"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56024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proceeded unlawfully by </w:t>
      </w:r>
      <w:r w:rsidR="000C2AD6">
        <w:rPr>
          <w:rFonts w:ascii="Times New Roman" w:hAnsi="Times New Roman" w:cs="Times New Roman"/>
          <w:sz w:val="24"/>
          <w:szCs w:val="24"/>
        </w:rPr>
        <w:t>apportioning</w:t>
      </w:r>
      <w:r>
        <w:rPr>
          <w:rFonts w:ascii="Times New Roman" w:hAnsi="Times New Roman" w:cs="Times New Roman"/>
          <w:sz w:val="24"/>
          <w:szCs w:val="24"/>
        </w:rPr>
        <w:t xml:space="preserve"> the same piece of land allocated to applicant through an Administration Court Order.</w:t>
      </w:r>
    </w:p>
    <w:p w:rsidR="0056024E" w:rsidRDefault="0056024E"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Pr="0056024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conduct violated applicant’s rights over the piece of land and infringed on its constitutional obligation imposed by section 291 of the Constitution. </w:t>
      </w:r>
    </w:p>
    <w:p w:rsidR="0056024E" w:rsidRPr="0056024E" w:rsidRDefault="0056024E" w:rsidP="0056024E">
      <w:pPr>
        <w:pStyle w:val="ListParagraph"/>
        <w:numPr>
          <w:ilvl w:val="0"/>
          <w:numId w:val="4"/>
        </w:numPr>
        <w:spacing w:after="0" w:line="360" w:lineRule="auto"/>
        <w:jc w:val="both"/>
        <w:rPr>
          <w:rFonts w:ascii="Times New Roman" w:hAnsi="Times New Roman" w:cs="Times New Roman"/>
          <w:i/>
          <w:sz w:val="24"/>
          <w:szCs w:val="24"/>
        </w:rPr>
      </w:pPr>
      <w:r w:rsidRPr="0056024E">
        <w:rPr>
          <w:rFonts w:ascii="Times New Roman" w:hAnsi="Times New Roman" w:cs="Times New Roman"/>
          <w:sz w:val="24"/>
          <w:szCs w:val="24"/>
        </w:rPr>
        <w:t>The applicant’s massive developments</w:t>
      </w:r>
      <w:r>
        <w:rPr>
          <w:rFonts w:ascii="Times New Roman" w:hAnsi="Times New Roman" w:cs="Times New Roman"/>
          <w:sz w:val="24"/>
          <w:szCs w:val="24"/>
        </w:rPr>
        <w:t xml:space="preserve"> on the piece of land have been undermined by the allocation of piece of land to the 2</w:t>
      </w:r>
      <w:r w:rsidRPr="0056024E">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56024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56024E" w:rsidRPr="0056024E" w:rsidRDefault="0056024E" w:rsidP="0056024E">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Administrative Court Order of 8 August, 2003 is lawful authority and remains extant</w:t>
      </w:r>
    </w:p>
    <w:p w:rsidR="0056024E" w:rsidRPr="0056024E" w:rsidRDefault="0056024E" w:rsidP="0056024E">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portion of land allocated to the applicant remain</w:t>
      </w:r>
      <w:r w:rsidR="006E2ED0">
        <w:rPr>
          <w:rFonts w:ascii="Times New Roman" w:hAnsi="Times New Roman" w:cs="Times New Roman"/>
          <w:sz w:val="24"/>
          <w:szCs w:val="24"/>
        </w:rPr>
        <w:t>s</w:t>
      </w:r>
      <w:r>
        <w:rPr>
          <w:rFonts w:ascii="Times New Roman" w:hAnsi="Times New Roman" w:cs="Times New Roman"/>
          <w:sz w:val="24"/>
          <w:szCs w:val="24"/>
        </w:rPr>
        <w:t xml:space="preserve"> ungazetted and remains private property</w:t>
      </w:r>
    </w:p>
    <w:p w:rsidR="0056024E" w:rsidRDefault="0056024E"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Constitutional Amendment No. 17 of 2005 does not apply to this case as an order of Court had already been granted when it came into effect. The gazette of 18 May 2001 was withdrawn by the Administrative Court Order of 8 August, 2003.</w:t>
      </w:r>
    </w:p>
    <w:p w:rsidR="0056024E" w:rsidRDefault="0056024E"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strenuously made submissions to the following effect.</w:t>
      </w:r>
    </w:p>
    <w:p w:rsidR="0056024E" w:rsidRDefault="0056024E"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2 of the Gazette </w:t>
      </w:r>
      <w:r w:rsidR="008349E0">
        <w:rPr>
          <w:rFonts w:ascii="Times New Roman" w:hAnsi="Times New Roman" w:cs="Times New Roman"/>
          <w:sz w:val="24"/>
          <w:szCs w:val="24"/>
        </w:rPr>
        <w:t xml:space="preserve">Land (Consequential Provisions) </w:t>
      </w:r>
      <w:r w:rsidR="002B2693">
        <w:rPr>
          <w:rFonts w:ascii="Times New Roman" w:hAnsi="Times New Roman" w:cs="Times New Roman"/>
          <w:sz w:val="24"/>
          <w:szCs w:val="24"/>
        </w:rPr>
        <w:t>Act [</w:t>
      </w:r>
      <w:r w:rsidR="008349E0" w:rsidRPr="008349E0">
        <w:rPr>
          <w:rFonts w:ascii="Times New Roman" w:hAnsi="Times New Roman" w:cs="Times New Roman"/>
          <w:i/>
          <w:sz w:val="24"/>
          <w:szCs w:val="24"/>
        </w:rPr>
        <w:t>Chapter 20:28]</w:t>
      </w:r>
      <w:r w:rsidR="008349E0">
        <w:rPr>
          <w:rFonts w:ascii="Times New Roman" w:hAnsi="Times New Roman" w:cs="Times New Roman"/>
          <w:sz w:val="24"/>
          <w:szCs w:val="24"/>
        </w:rPr>
        <w:t xml:space="preserve"> provides that lawful authority is an offer letter, a permit or a land resettlement lease and applicant does not possess any of the three.</w:t>
      </w:r>
    </w:p>
    <w:p w:rsidR="008349E0" w:rsidRDefault="008349E0"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16</w:t>
      </w:r>
      <w:proofErr w:type="gramStart"/>
      <w:r>
        <w:rPr>
          <w:rFonts w:ascii="Times New Roman" w:hAnsi="Times New Roman" w:cs="Times New Roman"/>
          <w:sz w:val="24"/>
          <w:szCs w:val="24"/>
        </w:rPr>
        <w:t>B(</w:t>
      </w:r>
      <w:proofErr w:type="gramEnd"/>
      <w:r>
        <w:rPr>
          <w:rFonts w:ascii="Times New Roman" w:hAnsi="Times New Roman" w:cs="Times New Roman"/>
          <w:sz w:val="24"/>
          <w:szCs w:val="24"/>
        </w:rPr>
        <w:t>2) as read with Section 16B(3) of Constitutional Amendment Number 17 of 2005 of the former Constitution provides that all land previously</w:t>
      </w:r>
      <w:r w:rsidR="00AA0D01">
        <w:rPr>
          <w:rFonts w:ascii="Times New Roman" w:hAnsi="Times New Roman" w:cs="Times New Roman"/>
          <w:sz w:val="24"/>
          <w:szCs w:val="24"/>
        </w:rPr>
        <w:t xml:space="preserve"> identified for resettlement</w:t>
      </w:r>
      <w:r>
        <w:rPr>
          <w:rFonts w:ascii="Times New Roman" w:hAnsi="Times New Roman" w:cs="Times New Roman"/>
          <w:sz w:val="24"/>
          <w:szCs w:val="24"/>
        </w:rPr>
        <w:t xml:space="preserve"> vests in the State.</w:t>
      </w:r>
    </w:p>
    <w:p w:rsidR="008349E0" w:rsidRDefault="008349E0"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Reliance was also placed on Section 289 of the Constitution </w:t>
      </w:r>
      <w:r w:rsidR="00417FF9">
        <w:rPr>
          <w:rFonts w:ascii="Times New Roman" w:hAnsi="Times New Roman" w:cs="Times New Roman"/>
          <w:sz w:val="24"/>
          <w:szCs w:val="24"/>
        </w:rPr>
        <w:t>and among others</w:t>
      </w:r>
      <w:r>
        <w:rPr>
          <w:rFonts w:ascii="Times New Roman" w:hAnsi="Times New Roman" w:cs="Times New Roman"/>
          <w:sz w:val="24"/>
          <w:szCs w:val="24"/>
        </w:rPr>
        <w:t xml:space="preserve"> the case of the </w:t>
      </w:r>
      <w:r w:rsidRPr="008349E0">
        <w:rPr>
          <w:rFonts w:ascii="Times New Roman" w:hAnsi="Times New Roman" w:cs="Times New Roman"/>
          <w:i/>
          <w:sz w:val="24"/>
          <w:szCs w:val="24"/>
        </w:rPr>
        <w:t>Commercial Farmers Union and Others</w:t>
      </w:r>
      <w:r>
        <w:rPr>
          <w:rFonts w:ascii="Times New Roman" w:hAnsi="Times New Roman" w:cs="Times New Roman"/>
          <w:sz w:val="24"/>
          <w:szCs w:val="24"/>
        </w:rPr>
        <w:t xml:space="preserve"> </w:t>
      </w:r>
      <w:r w:rsidRPr="00215A6D">
        <w:rPr>
          <w:rFonts w:ascii="Times New Roman" w:hAnsi="Times New Roman" w:cs="Times New Roman"/>
          <w:sz w:val="24"/>
          <w:szCs w:val="24"/>
        </w:rPr>
        <w:t>v</w:t>
      </w:r>
      <w:r>
        <w:rPr>
          <w:rFonts w:ascii="Times New Roman" w:hAnsi="Times New Roman" w:cs="Times New Roman"/>
          <w:sz w:val="24"/>
          <w:szCs w:val="24"/>
        </w:rPr>
        <w:t xml:space="preserve"> </w:t>
      </w:r>
      <w:r w:rsidRPr="008349E0">
        <w:rPr>
          <w:rFonts w:ascii="Times New Roman" w:hAnsi="Times New Roman" w:cs="Times New Roman"/>
          <w:i/>
          <w:sz w:val="24"/>
          <w:szCs w:val="24"/>
        </w:rPr>
        <w:t xml:space="preserve">The Minister of Lands, Rural Resettlement and </w:t>
      </w:r>
      <w:r w:rsidR="00191EB1" w:rsidRPr="008349E0">
        <w:rPr>
          <w:rFonts w:ascii="Times New Roman" w:hAnsi="Times New Roman" w:cs="Times New Roman"/>
          <w:i/>
          <w:sz w:val="24"/>
          <w:szCs w:val="24"/>
        </w:rPr>
        <w:t>Others</w:t>
      </w:r>
      <w:r w:rsidR="00191EB1">
        <w:rPr>
          <w:rFonts w:ascii="Times New Roman" w:hAnsi="Times New Roman" w:cs="Times New Roman"/>
          <w:sz w:val="24"/>
          <w:szCs w:val="24"/>
        </w:rPr>
        <w:t xml:space="preserve"> 2010</w:t>
      </w:r>
      <w:r>
        <w:rPr>
          <w:rFonts w:ascii="Times New Roman" w:hAnsi="Times New Roman" w:cs="Times New Roman"/>
          <w:sz w:val="24"/>
          <w:szCs w:val="24"/>
        </w:rPr>
        <w:t xml:space="preserve"> (1) ZLR 576 (S).</w:t>
      </w:r>
    </w:p>
    <w:p w:rsidR="008349E0" w:rsidRDefault="008349E0"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to 4</w:t>
      </w:r>
      <w:r w:rsidRPr="008349E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relied on various cases, notably </w:t>
      </w:r>
      <w:r w:rsidRPr="008349E0">
        <w:rPr>
          <w:rFonts w:ascii="Times New Roman" w:hAnsi="Times New Roman" w:cs="Times New Roman"/>
          <w:i/>
          <w:sz w:val="24"/>
          <w:szCs w:val="24"/>
        </w:rPr>
        <w:t>TBIC Investments (Pvt) Ltd and</w:t>
      </w:r>
      <w:r>
        <w:rPr>
          <w:rFonts w:ascii="Times New Roman" w:hAnsi="Times New Roman" w:cs="Times New Roman"/>
          <w:sz w:val="24"/>
          <w:szCs w:val="24"/>
        </w:rPr>
        <w:t xml:space="preserve"> </w:t>
      </w:r>
      <w:r w:rsidRPr="008349E0">
        <w:rPr>
          <w:rFonts w:ascii="Times New Roman" w:hAnsi="Times New Roman" w:cs="Times New Roman"/>
          <w:i/>
          <w:sz w:val="24"/>
          <w:szCs w:val="24"/>
        </w:rPr>
        <w:t>Another</w:t>
      </w:r>
      <w:r>
        <w:rPr>
          <w:rFonts w:ascii="Times New Roman" w:hAnsi="Times New Roman" w:cs="Times New Roman"/>
          <w:sz w:val="24"/>
          <w:szCs w:val="24"/>
        </w:rPr>
        <w:t xml:space="preserve"> v </w:t>
      </w:r>
      <w:proofErr w:type="spellStart"/>
      <w:r w:rsidRPr="008349E0">
        <w:rPr>
          <w:rFonts w:ascii="Times New Roman" w:hAnsi="Times New Roman" w:cs="Times New Roman"/>
          <w:i/>
          <w:sz w:val="24"/>
          <w:szCs w:val="24"/>
        </w:rPr>
        <w:t>Mangenje</w:t>
      </w:r>
      <w:proofErr w:type="spellEnd"/>
      <w:r w:rsidRPr="008349E0">
        <w:rPr>
          <w:rFonts w:ascii="Times New Roman" w:hAnsi="Times New Roman" w:cs="Times New Roman"/>
          <w:i/>
          <w:sz w:val="24"/>
          <w:szCs w:val="24"/>
        </w:rPr>
        <w:t xml:space="preserve"> &amp; Others</w:t>
      </w:r>
      <w:r>
        <w:rPr>
          <w:rFonts w:ascii="Times New Roman" w:hAnsi="Times New Roman" w:cs="Times New Roman"/>
          <w:sz w:val="24"/>
          <w:szCs w:val="24"/>
        </w:rPr>
        <w:t xml:space="preserve"> SC 13/18, </w:t>
      </w:r>
      <w:proofErr w:type="spellStart"/>
      <w:r w:rsidRPr="008349E0">
        <w:rPr>
          <w:rFonts w:ascii="Times New Roman" w:hAnsi="Times New Roman" w:cs="Times New Roman"/>
          <w:i/>
          <w:sz w:val="24"/>
          <w:szCs w:val="24"/>
        </w:rPr>
        <w:t>Ced</w:t>
      </w:r>
      <w:r w:rsidR="002C2A4F">
        <w:rPr>
          <w:rFonts w:ascii="Times New Roman" w:hAnsi="Times New Roman" w:cs="Times New Roman"/>
          <w:i/>
          <w:sz w:val="24"/>
          <w:szCs w:val="24"/>
        </w:rPr>
        <w:t>o</w:t>
      </w:r>
      <w:r w:rsidRPr="008349E0">
        <w:rPr>
          <w:rFonts w:ascii="Times New Roman" w:hAnsi="Times New Roman" w:cs="Times New Roman"/>
          <w:i/>
          <w:sz w:val="24"/>
          <w:szCs w:val="24"/>
        </w:rPr>
        <w:t>r</w:t>
      </w:r>
      <w:proofErr w:type="spellEnd"/>
      <w:r w:rsidRPr="008349E0">
        <w:rPr>
          <w:rFonts w:ascii="Times New Roman" w:hAnsi="Times New Roman" w:cs="Times New Roman"/>
          <w:i/>
          <w:sz w:val="24"/>
          <w:szCs w:val="24"/>
        </w:rPr>
        <w:t xml:space="preserve"> Park (Pvt) Ltd</w:t>
      </w:r>
      <w:r>
        <w:rPr>
          <w:rFonts w:ascii="Times New Roman" w:hAnsi="Times New Roman" w:cs="Times New Roman"/>
          <w:sz w:val="24"/>
          <w:szCs w:val="24"/>
        </w:rPr>
        <w:t xml:space="preserve"> </w:t>
      </w:r>
      <w:r w:rsidR="00191EB1">
        <w:rPr>
          <w:rFonts w:ascii="Times New Roman" w:hAnsi="Times New Roman" w:cs="Times New Roman"/>
          <w:sz w:val="24"/>
          <w:szCs w:val="24"/>
        </w:rPr>
        <w:t>v The</w:t>
      </w:r>
      <w:r w:rsidRPr="008349E0">
        <w:rPr>
          <w:rFonts w:ascii="Times New Roman" w:hAnsi="Times New Roman" w:cs="Times New Roman"/>
          <w:i/>
          <w:sz w:val="24"/>
          <w:szCs w:val="24"/>
        </w:rPr>
        <w:t xml:space="preserve"> Minister of State for National Security and Land Reform</w:t>
      </w:r>
      <w:r>
        <w:rPr>
          <w:rFonts w:ascii="Times New Roman" w:hAnsi="Times New Roman" w:cs="Times New Roman"/>
          <w:sz w:val="24"/>
          <w:szCs w:val="24"/>
        </w:rPr>
        <w:t xml:space="preserve"> (</w:t>
      </w:r>
      <w:r w:rsidR="00191EB1">
        <w:rPr>
          <w:rFonts w:ascii="Times New Roman" w:hAnsi="Times New Roman" w:cs="Times New Roman"/>
          <w:sz w:val="24"/>
          <w:szCs w:val="24"/>
        </w:rPr>
        <w:t>hereafter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Ced</w:t>
      </w:r>
      <w:r w:rsidR="002C2A4F">
        <w:rPr>
          <w:rFonts w:ascii="Times New Roman" w:hAnsi="Times New Roman" w:cs="Times New Roman"/>
          <w:sz w:val="24"/>
          <w:szCs w:val="24"/>
        </w:rPr>
        <w:t>or</w:t>
      </w:r>
      <w:proofErr w:type="spellEnd"/>
      <w:r>
        <w:rPr>
          <w:rFonts w:ascii="Times New Roman" w:hAnsi="Times New Roman" w:cs="Times New Roman"/>
          <w:sz w:val="24"/>
          <w:szCs w:val="24"/>
        </w:rPr>
        <w:t xml:space="preserve"> Park matter), </w:t>
      </w:r>
      <w:r w:rsidRPr="008349E0">
        <w:rPr>
          <w:rFonts w:ascii="Times New Roman" w:hAnsi="Times New Roman" w:cs="Times New Roman"/>
          <w:i/>
          <w:sz w:val="24"/>
          <w:szCs w:val="24"/>
        </w:rPr>
        <w:t>Resettlement in the President’s</w:t>
      </w:r>
      <w:r>
        <w:rPr>
          <w:rFonts w:ascii="Times New Roman" w:hAnsi="Times New Roman" w:cs="Times New Roman"/>
          <w:sz w:val="24"/>
          <w:szCs w:val="24"/>
        </w:rPr>
        <w:t xml:space="preserve"> </w:t>
      </w:r>
      <w:r w:rsidRPr="008349E0">
        <w:rPr>
          <w:rFonts w:ascii="Times New Roman" w:hAnsi="Times New Roman" w:cs="Times New Roman"/>
          <w:i/>
          <w:sz w:val="24"/>
          <w:szCs w:val="24"/>
        </w:rPr>
        <w:t>Office</w:t>
      </w:r>
      <w:r>
        <w:rPr>
          <w:rFonts w:ascii="Times New Roman" w:hAnsi="Times New Roman" w:cs="Times New Roman"/>
          <w:sz w:val="24"/>
          <w:szCs w:val="24"/>
        </w:rPr>
        <w:t xml:space="preserve"> HB 65/10</w:t>
      </w:r>
      <w:r w:rsidR="00D10F74">
        <w:rPr>
          <w:rFonts w:ascii="Times New Roman" w:hAnsi="Times New Roman" w:cs="Times New Roman"/>
          <w:sz w:val="24"/>
          <w:szCs w:val="24"/>
        </w:rPr>
        <w:t xml:space="preserve"> (</w:t>
      </w:r>
      <w:r w:rsidR="00952B93" w:rsidRPr="00695100">
        <w:rPr>
          <w:rFonts w:ascii="Times New Roman" w:hAnsi="Times New Roman" w:cs="Times New Roman"/>
          <w:i/>
          <w:sz w:val="24"/>
          <w:szCs w:val="24"/>
        </w:rPr>
        <w:t xml:space="preserve">hereinafter referred to as the </w:t>
      </w:r>
      <w:proofErr w:type="spellStart"/>
      <w:r w:rsidR="00952B93" w:rsidRPr="00695100">
        <w:rPr>
          <w:rFonts w:ascii="Times New Roman" w:hAnsi="Times New Roman" w:cs="Times New Roman"/>
          <w:i/>
          <w:sz w:val="24"/>
          <w:szCs w:val="24"/>
        </w:rPr>
        <w:t>Ced</w:t>
      </w:r>
      <w:r w:rsidR="00740B2E">
        <w:rPr>
          <w:rFonts w:ascii="Times New Roman" w:hAnsi="Times New Roman" w:cs="Times New Roman"/>
          <w:i/>
          <w:sz w:val="24"/>
          <w:szCs w:val="24"/>
        </w:rPr>
        <w:t>o</w:t>
      </w:r>
      <w:r w:rsidR="00952B93" w:rsidRPr="00695100">
        <w:rPr>
          <w:rFonts w:ascii="Times New Roman" w:hAnsi="Times New Roman" w:cs="Times New Roman"/>
          <w:i/>
          <w:sz w:val="24"/>
          <w:szCs w:val="24"/>
        </w:rPr>
        <w:t>r</w:t>
      </w:r>
      <w:proofErr w:type="spellEnd"/>
      <w:r w:rsidR="00952B93" w:rsidRPr="00695100">
        <w:rPr>
          <w:rFonts w:ascii="Times New Roman" w:hAnsi="Times New Roman" w:cs="Times New Roman"/>
          <w:i/>
          <w:sz w:val="24"/>
          <w:szCs w:val="24"/>
        </w:rPr>
        <w:t xml:space="preserve"> Park matter</w:t>
      </w:r>
      <w:r w:rsidR="00952B93">
        <w:rPr>
          <w:rFonts w:ascii="Times New Roman" w:hAnsi="Times New Roman" w:cs="Times New Roman"/>
          <w:sz w:val="24"/>
          <w:szCs w:val="24"/>
        </w:rPr>
        <w:t>)</w:t>
      </w:r>
      <w:r w:rsidRPr="008349E0">
        <w:rPr>
          <w:rFonts w:ascii="Times New Roman" w:hAnsi="Times New Roman" w:cs="Times New Roman"/>
          <w:i/>
          <w:sz w:val="24"/>
          <w:szCs w:val="24"/>
        </w:rPr>
        <w:t>, J.C. Connolly &amp; Sons (Pvt) Ltd</w:t>
      </w:r>
      <w:r>
        <w:rPr>
          <w:rFonts w:ascii="Times New Roman" w:hAnsi="Times New Roman" w:cs="Times New Roman"/>
          <w:sz w:val="24"/>
          <w:szCs w:val="24"/>
        </w:rPr>
        <w:t xml:space="preserve"> v </w:t>
      </w:r>
      <w:proofErr w:type="spellStart"/>
      <w:r w:rsidRPr="008349E0">
        <w:rPr>
          <w:rFonts w:ascii="Times New Roman" w:hAnsi="Times New Roman" w:cs="Times New Roman"/>
          <w:i/>
          <w:sz w:val="24"/>
          <w:szCs w:val="24"/>
        </w:rPr>
        <w:t>Ndlukula</w:t>
      </w:r>
      <w:proofErr w:type="spellEnd"/>
      <w:r w:rsidRPr="008349E0">
        <w:rPr>
          <w:rFonts w:ascii="Times New Roman" w:hAnsi="Times New Roman" w:cs="Times New Roman"/>
          <w:i/>
          <w:sz w:val="24"/>
          <w:szCs w:val="24"/>
        </w:rPr>
        <w:t xml:space="preserve"> &amp; Anor</w:t>
      </w:r>
      <w:r>
        <w:rPr>
          <w:rFonts w:ascii="Times New Roman" w:hAnsi="Times New Roman" w:cs="Times New Roman"/>
          <w:sz w:val="24"/>
          <w:szCs w:val="24"/>
        </w:rPr>
        <w:t>. SC 22/18.</w:t>
      </w:r>
    </w:p>
    <w:p w:rsidR="00DC1F79" w:rsidRDefault="008349E0"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effects of Constitutional Amendment No. 17 of 2005 were canvassed in detail. Counsel for 2</w:t>
      </w:r>
      <w:r w:rsidRPr="008349E0">
        <w:rPr>
          <w:rFonts w:ascii="Times New Roman" w:hAnsi="Times New Roman" w:cs="Times New Roman"/>
          <w:sz w:val="24"/>
          <w:szCs w:val="24"/>
          <w:vertAlign w:val="superscript"/>
        </w:rPr>
        <w:t>nd</w:t>
      </w:r>
      <w:r>
        <w:rPr>
          <w:rFonts w:ascii="Times New Roman" w:hAnsi="Times New Roman" w:cs="Times New Roman"/>
          <w:sz w:val="24"/>
          <w:szCs w:val="24"/>
        </w:rPr>
        <w:t xml:space="preserve"> to 4 respondents sought to distinguish the case of </w:t>
      </w:r>
      <w:proofErr w:type="spellStart"/>
      <w:r w:rsidRPr="008349E0">
        <w:rPr>
          <w:rFonts w:ascii="Times New Roman" w:hAnsi="Times New Roman" w:cs="Times New Roman"/>
          <w:i/>
          <w:sz w:val="24"/>
          <w:szCs w:val="24"/>
        </w:rPr>
        <w:t>Vukutu</w:t>
      </w:r>
      <w:proofErr w:type="spellEnd"/>
      <w:r w:rsidRPr="008349E0">
        <w:rPr>
          <w:rFonts w:ascii="Times New Roman" w:hAnsi="Times New Roman" w:cs="Times New Roman"/>
          <w:i/>
          <w:sz w:val="24"/>
          <w:szCs w:val="24"/>
        </w:rPr>
        <w:t xml:space="preserve"> (Pvt) Ltd</w:t>
      </w:r>
      <w:r>
        <w:rPr>
          <w:rFonts w:ascii="Times New Roman" w:hAnsi="Times New Roman" w:cs="Times New Roman"/>
          <w:sz w:val="24"/>
          <w:szCs w:val="24"/>
        </w:rPr>
        <w:t xml:space="preserve"> v </w:t>
      </w:r>
      <w:r w:rsidRPr="008349E0">
        <w:rPr>
          <w:rFonts w:ascii="Times New Roman" w:hAnsi="Times New Roman" w:cs="Times New Roman"/>
          <w:i/>
          <w:sz w:val="24"/>
          <w:szCs w:val="24"/>
        </w:rPr>
        <w:t xml:space="preserve">Pride </w:t>
      </w:r>
      <w:proofErr w:type="spellStart"/>
      <w:r w:rsidRPr="008349E0">
        <w:rPr>
          <w:rFonts w:ascii="Times New Roman" w:hAnsi="Times New Roman" w:cs="Times New Roman"/>
          <w:i/>
          <w:sz w:val="24"/>
          <w:szCs w:val="24"/>
        </w:rPr>
        <w:t>Kwinje</w:t>
      </w:r>
      <w:proofErr w:type="spellEnd"/>
      <w:r w:rsidRPr="008349E0">
        <w:rPr>
          <w:rFonts w:ascii="Times New Roman" w:hAnsi="Times New Roman" w:cs="Times New Roman"/>
          <w:i/>
          <w:sz w:val="24"/>
          <w:szCs w:val="24"/>
        </w:rPr>
        <w:t xml:space="preserve"> and The Minister of Lands, Land Reform and Resettlement </w:t>
      </w:r>
      <w:r>
        <w:rPr>
          <w:rFonts w:ascii="Times New Roman" w:hAnsi="Times New Roman" w:cs="Times New Roman"/>
          <w:sz w:val="24"/>
          <w:szCs w:val="24"/>
        </w:rPr>
        <w:t>HH 364/16 (</w:t>
      </w:r>
      <w:r w:rsidRPr="008349E0">
        <w:rPr>
          <w:rFonts w:ascii="Times New Roman" w:hAnsi="Times New Roman" w:cs="Times New Roman"/>
          <w:i/>
          <w:sz w:val="24"/>
          <w:szCs w:val="24"/>
        </w:rPr>
        <w:t>hereinafter</w:t>
      </w:r>
      <w:r w:rsidR="00191EB1">
        <w:rPr>
          <w:rFonts w:ascii="Times New Roman" w:hAnsi="Times New Roman" w:cs="Times New Roman"/>
          <w:i/>
          <w:sz w:val="24"/>
          <w:szCs w:val="24"/>
        </w:rPr>
        <w:t xml:space="preserve"> called</w:t>
      </w:r>
      <w:r w:rsidRPr="008349E0">
        <w:rPr>
          <w:rFonts w:ascii="Times New Roman" w:hAnsi="Times New Roman" w:cs="Times New Roman"/>
          <w:i/>
          <w:sz w:val="24"/>
          <w:szCs w:val="24"/>
        </w:rPr>
        <w:t xml:space="preserve"> the </w:t>
      </w:r>
      <w:proofErr w:type="spellStart"/>
      <w:r w:rsidRPr="008349E0">
        <w:rPr>
          <w:rFonts w:ascii="Times New Roman" w:hAnsi="Times New Roman" w:cs="Times New Roman"/>
          <w:i/>
          <w:sz w:val="24"/>
          <w:szCs w:val="24"/>
        </w:rPr>
        <w:t>Vukutu</w:t>
      </w:r>
      <w:proofErr w:type="spellEnd"/>
      <w:r w:rsidRPr="008349E0">
        <w:rPr>
          <w:rFonts w:ascii="Times New Roman" w:hAnsi="Times New Roman" w:cs="Times New Roman"/>
          <w:i/>
          <w:sz w:val="24"/>
          <w:szCs w:val="24"/>
        </w:rPr>
        <w:t xml:space="preserve"> matter</w:t>
      </w:r>
      <w:r>
        <w:rPr>
          <w:rFonts w:ascii="Times New Roman" w:hAnsi="Times New Roman" w:cs="Times New Roman"/>
          <w:sz w:val="24"/>
          <w:szCs w:val="24"/>
        </w:rPr>
        <w:t xml:space="preserve">) which the applicants heavily </w:t>
      </w:r>
      <w:r w:rsidR="00DC1F79">
        <w:rPr>
          <w:rFonts w:ascii="Times New Roman" w:hAnsi="Times New Roman" w:cs="Times New Roman"/>
          <w:sz w:val="24"/>
          <w:szCs w:val="24"/>
        </w:rPr>
        <w:t xml:space="preserve">relied on. To my mind central to the instant case is the effect </w:t>
      </w:r>
      <w:r w:rsidR="00DC1F79">
        <w:rPr>
          <w:rFonts w:ascii="Times New Roman" w:hAnsi="Times New Roman" w:cs="Times New Roman"/>
          <w:sz w:val="24"/>
          <w:szCs w:val="24"/>
        </w:rPr>
        <w:lastRenderedPageBreak/>
        <w:t>of the Constitutional Amendment 17 of 2005</w:t>
      </w:r>
      <w:r w:rsidR="00957D4C">
        <w:rPr>
          <w:rFonts w:ascii="Times New Roman" w:hAnsi="Times New Roman" w:cs="Times New Roman"/>
          <w:sz w:val="24"/>
          <w:szCs w:val="24"/>
        </w:rPr>
        <w:t xml:space="preserve"> and the </w:t>
      </w:r>
      <w:r w:rsidR="001F4829">
        <w:rPr>
          <w:rFonts w:ascii="Times New Roman" w:hAnsi="Times New Roman" w:cs="Times New Roman"/>
          <w:sz w:val="24"/>
          <w:szCs w:val="24"/>
        </w:rPr>
        <w:t xml:space="preserve">Constitution </w:t>
      </w:r>
      <w:r w:rsidR="00957D4C">
        <w:rPr>
          <w:rFonts w:ascii="Times New Roman" w:hAnsi="Times New Roman" w:cs="Times New Roman"/>
          <w:sz w:val="24"/>
          <w:szCs w:val="24"/>
        </w:rPr>
        <w:t>of 2013</w:t>
      </w:r>
      <w:r w:rsidR="00DC1F79">
        <w:rPr>
          <w:rFonts w:ascii="Times New Roman" w:hAnsi="Times New Roman" w:cs="Times New Roman"/>
          <w:sz w:val="24"/>
          <w:szCs w:val="24"/>
        </w:rPr>
        <w:t>. Did</w:t>
      </w:r>
      <w:r w:rsidR="00604483">
        <w:rPr>
          <w:rFonts w:ascii="Times New Roman" w:hAnsi="Times New Roman" w:cs="Times New Roman"/>
          <w:sz w:val="24"/>
          <w:szCs w:val="24"/>
        </w:rPr>
        <w:t xml:space="preserve"> one or both of them </w:t>
      </w:r>
      <w:r w:rsidR="00DC1F79">
        <w:rPr>
          <w:rFonts w:ascii="Times New Roman" w:hAnsi="Times New Roman" w:cs="Times New Roman"/>
          <w:sz w:val="24"/>
          <w:szCs w:val="24"/>
        </w:rPr>
        <w:t xml:space="preserve">  </w:t>
      </w:r>
      <w:proofErr w:type="spellStart"/>
      <w:r w:rsidR="00DC1F79">
        <w:rPr>
          <w:rFonts w:ascii="Times New Roman" w:hAnsi="Times New Roman" w:cs="Times New Roman"/>
          <w:sz w:val="24"/>
          <w:szCs w:val="24"/>
        </w:rPr>
        <w:t>supercede</w:t>
      </w:r>
      <w:proofErr w:type="spellEnd"/>
      <w:r w:rsidR="00DC1F79">
        <w:rPr>
          <w:rFonts w:ascii="Times New Roman" w:hAnsi="Times New Roman" w:cs="Times New Roman"/>
          <w:sz w:val="24"/>
          <w:szCs w:val="24"/>
        </w:rPr>
        <w:t xml:space="preserve"> the Administrative Court Order or does the Administrative Court</w:t>
      </w:r>
      <w:r w:rsidR="00924846">
        <w:rPr>
          <w:rFonts w:ascii="Times New Roman" w:hAnsi="Times New Roman" w:cs="Times New Roman"/>
          <w:sz w:val="24"/>
          <w:szCs w:val="24"/>
        </w:rPr>
        <w:t xml:space="preserve"> </w:t>
      </w:r>
      <w:r w:rsidR="00B37936">
        <w:rPr>
          <w:rFonts w:ascii="Times New Roman" w:hAnsi="Times New Roman" w:cs="Times New Roman"/>
          <w:sz w:val="24"/>
          <w:szCs w:val="24"/>
        </w:rPr>
        <w:t>order</w:t>
      </w:r>
      <w:r w:rsidR="00DC1F79">
        <w:rPr>
          <w:rFonts w:ascii="Times New Roman" w:hAnsi="Times New Roman" w:cs="Times New Roman"/>
          <w:sz w:val="24"/>
          <w:szCs w:val="24"/>
        </w:rPr>
        <w:t xml:space="preserve"> remain in</w:t>
      </w:r>
      <w:r w:rsidR="00325EE0">
        <w:rPr>
          <w:rFonts w:ascii="Times New Roman" w:hAnsi="Times New Roman" w:cs="Times New Roman"/>
          <w:sz w:val="24"/>
          <w:szCs w:val="24"/>
        </w:rPr>
        <w:t>tact</w:t>
      </w:r>
      <w:r w:rsidR="00DC1F79">
        <w:rPr>
          <w:rFonts w:ascii="Times New Roman" w:hAnsi="Times New Roman" w:cs="Times New Roman"/>
          <w:sz w:val="24"/>
          <w:szCs w:val="24"/>
        </w:rPr>
        <w:t>.</w:t>
      </w:r>
    </w:p>
    <w:p w:rsidR="00DC1F79" w:rsidRDefault="00DC1F79"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sidRPr="00DC1F79">
        <w:rPr>
          <w:rFonts w:ascii="Times New Roman" w:hAnsi="Times New Roman" w:cs="Times New Roman"/>
          <w:i/>
          <w:sz w:val="24"/>
          <w:szCs w:val="24"/>
        </w:rPr>
        <w:t>Vukutu</w:t>
      </w:r>
      <w:proofErr w:type="spellEnd"/>
      <w:r w:rsidRPr="00DC1F79">
        <w:rPr>
          <w:rFonts w:ascii="Times New Roman" w:hAnsi="Times New Roman" w:cs="Times New Roman"/>
          <w:i/>
          <w:sz w:val="24"/>
          <w:szCs w:val="24"/>
        </w:rPr>
        <w:t xml:space="preserve"> </w:t>
      </w:r>
      <w:r>
        <w:rPr>
          <w:rFonts w:ascii="Times New Roman" w:hAnsi="Times New Roman" w:cs="Times New Roman"/>
          <w:sz w:val="24"/>
          <w:szCs w:val="24"/>
        </w:rPr>
        <w:t>matter (</w:t>
      </w:r>
      <w:r w:rsidR="003F4ED0">
        <w:rPr>
          <w:rFonts w:ascii="Times New Roman" w:hAnsi="Times New Roman" w:cs="Times New Roman"/>
          <w:sz w:val="24"/>
          <w:szCs w:val="24"/>
        </w:rPr>
        <w:t xml:space="preserve">supra) MAFUSIRE J </w:t>
      </w:r>
      <w:r>
        <w:rPr>
          <w:rFonts w:ascii="Times New Roman" w:hAnsi="Times New Roman" w:cs="Times New Roman"/>
          <w:sz w:val="24"/>
          <w:szCs w:val="24"/>
        </w:rPr>
        <w:t>made an important observation</w:t>
      </w:r>
      <w:r w:rsidR="00464C4C">
        <w:rPr>
          <w:rFonts w:ascii="Times New Roman" w:hAnsi="Times New Roman" w:cs="Times New Roman"/>
          <w:sz w:val="24"/>
          <w:szCs w:val="24"/>
        </w:rPr>
        <w:t xml:space="preserve"> at pages 8-9</w:t>
      </w:r>
      <w:r>
        <w:rPr>
          <w:rFonts w:ascii="Times New Roman" w:hAnsi="Times New Roman" w:cs="Times New Roman"/>
          <w:sz w:val="24"/>
          <w:szCs w:val="24"/>
        </w:rPr>
        <w:t xml:space="preserve"> as </w:t>
      </w:r>
      <w:r w:rsidR="00150AD5">
        <w:rPr>
          <w:rFonts w:ascii="Times New Roman" w:hAnsi="Times New Roman" w:cs="Times New Roman"/>
          <w:sz w:val="24"/>
          <w:szCs w:val="24"/>
        </w:rPr>
        <w:t>follows: -</w:t>
      </w:r>
    </w:p>
    <w:p w:rsidR="00DC1F79" w:rsidRDefault="00DC1F79" w:rsidP="009F0001">
      <w:pPr>
        <w:spacing w:after="0" w:line="240" w:lineRule="auto"/>
        <w:ind w:firstLine="720"/>
        <w:jc w:val="both"/>
        <w:rPr>
          <w:rFonts w:ascii="Times New Roman" w:hAnsi="Times New Roman" w:cs="Times New Roman"/>
          <w:i/>
          <w:sz w:val="24"/>
          <w:szCs w:val="24"/>
        </w:rPr>
      </w:pPr>
      <w:r w:rsidRPr="009F0001">
        <w:rPr>
          <w:rFonts w:ascii="Times New Roman" w:hAnsi="Times New Roman" w:cs="Times New Roman"/>
          <w:i/>
          <w:sz w:val="24"/>
          <w:szCs w:val="24"/>
        </w:rPr>
        <w:t>“It is now trite that s 16 B of Constitutional Amendment No. 17 was a self-contained code on the compulsory acquisition by government of agricultural land for resettlement purpose</w:t>
      </w:r>
      <w:r w:rsidR="00787958" w:rsidRPr="009F0001">
        <w:rPr>
          <w:rFonts w:ascii="Times New Roman" w:hAnsi="Times New Roman" w:cs="Times New Roman"/>
          <w:i/>
          <w:sz w:val="24"/>
          <w:szCs w:val="24"/>
        </w:rPr>
        <w:t>s</w:t>
      </w:r>
      <w:r w:rsidRPr="009F0001">
        <w:rPr>
          <w:rFonts w:ascii="Times New Roman" w:hAnsi="Times New Roman" w:cs="Times New Roman"/>
          <w:i/>
          <w:sz w:val="24"/>
          <w:szCs w:val="24"/>
        </w:rPr>
        <w:t xml:space="preserve">. By the use of the non-obstante clause in subsection [2] “Notwithstanding anything contained in this </w:t>
      </w:r>
      <w:r w:rsidR="00150AD5" w:rsidRPr="009F0001">
        <w:rPr>
          <w:rFonts w:ascii="Times New Roman" w:hAnsi="Times New Roman" w:cs="Times New Roman"/>
          <w:i/>
          <w:sz w:val="24"/>
          <w:szCs w:val="24"/>
        </w:rPr>
        <w:t>Chapter: -</w:t>
      </w:r>
      <w:r w:rsidRPr="009F0001">
        <w:rPr>
          <w:rFonts w:ascii="Times New Roman" w:hAnsi="Times New Roman" w:cs="Times New Roman"/>
          <w:i/>
          <w:sz w:val="24"/>
          <w:szCs w:val="24"/>
        </w:rPr>
        <w:t xml:space="preserve"> it </w:t>
      </w:r>
      <w:r w:rsidR="00150AD5" w:rsidRPr="009F0001">
        <w:rPr>
          <w:rFonts w:ascii="Times New Roman" w:hAnsi="Times New Roman" w:cs="Times New Roman"/>
          <w:i/>
          <w:sz w:val="24"/>
          <w:szCs w:val="24"/>
        </w:rPr>
        <w:t>overrode</w:t>
      </w:r>
      <w:r w:rsidRPr="009F0001">
        <w:rPr>
          <w:rFonts w:ascii="Times New Roman" w:hAnsi="Times New Roman" w:cs="Times New Roman"/>
          <w:i/>
          <w:sz w:val="24"/>
          <w:szCs w:val="24"/>
        </w:rPr>
        <w:t xml:space="preserve"> all other sections of the Bill of Rights. The jurisdiction of the court to adjudicate on whether or not a litigant’s rights as enshrined in the Bill of Rights had been violated was ousted Section 16B as part of the Bill of Rights in Chapter 3 of the Old Constitution, was carried into the new Constitution by virtue of s 72(4) and Sixth Schedule.</w:t>
      </w:r>
      <w:r w:rsidR="009F79FA" w:rsidRPr="009F0001">
        <w:rPr>
          <w:rFonts w:ascii="Times New Roman" w:hAnsi="Times New Roman" w:cs="Times New Roman"/>
          <w:i/>
          <w:sz w:val="24"/>
          <w:szCs w:val="24"/>
        </w:rPr>
        <w:t>”</w:t>
      </w:r>
    </w:p>
    <w:p w:rsidR="003C4E34" w:rsidRPr="009F0001" w:rsidRDefault="003C4E34" w:rsidP="009F0001">
      <w:pPr>
        <w:spacing w:after="0" w:line="240" w:lineRule="auto"/>
        <w:ind w:firstLine="720"/>
        <w:jc w:val="both"/>
        <w:rPr>
          <w:rFonts w:ascii="Times New Roman" w:hAnsi="Times New Roman" w:cs="Times New Roman"/>
          <w:i/>
          <w:sz w:val="24"/>
          <w:szCs w:val="24"/>
        </w:rPr>
      </w:pPr>
    </w:p>
    <w:p w:rsidR="00DC1F79" w:rsidRDefault="00DC1F79"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MAFUSIRE J in the </w:t>
      </w:r>
      <w:proofErr w:type="spellStart"/>
      <w:r>
        <w:rPr>
          <w:rFonts w:ascii="Times New Roman" w:hAnsi="Times New Roman" w:cs="Times New Roman"/>
          <w:sz w:val="24"/>
          <w:szCs w:val="24"/>
        </w:rPr>
        <w:t>Vukutu</w:t>
      </w:r>
      <w:proofErr w:type="spellEnd"/>
      <w:r>
        <w:rPr>
          <w:rFonts w:ascii="Times New Roman" w:hAnsi="Times New Roman" w:cs="Times New Roman"/>
          <w:sz w:val="24"/>
          <w:szCs w:val="24"/>
        </w:rPr>
        <w:t xml:space="preserve"> matter </w:t>
      </w:r>
      <w:r w:rsidR="0093319D">
        <w:rPr>
          <w:rFonts w:ascii="Times New Roman" w:hAnsi="Times New Roman" w:cs="Times New Roman"/>
          <w:sz w:val="24"/>
          <w:szCs w:val="24"/>
        </w:rPr>
        <w:t>(</w:t>
      </w:r>
      <w:r>
        <w:rPr>
          <w:rFonts w:ascii="Times New Roman" w:hAnsi="Times New Roman" w:cs="Times New Roman"/>
          <w:sz w:val="24"/>
          <w:szCs w:val="24"/>
        </w:rPr>
        <w:t>supra</w:t>
      </w:r>
      <w:r w:rsidR="0093319D">
        <w:rPr>
          <w:rFonts w:ascii="Times New Roman" w:hAnsi="Times New Roman" w:cs="Times New Roman"/>
          <w:sz w:val="24"/>
          <w:szCs w:val="24"/>
        </w:rPr>
        <w:t>)</w:t>
      </w:r>
      <w:r>
        <w:rPr>
          <w:rFonts w:ascii="Times New Roman" w:hAnsi="Times New Roman" w:cs="Times New Roman"/>
          <w:sz w:val="24"/>
          <w:szCs w:val="24"/>
        </w:rPr>
        <w:t xml:space="preserve"> found as </w:t>
      </w:r>
      <w:proofErr w:type="gramStart"/>
      <w:r>
        <w:rPr>
          <w:rFonts w:ascii="Times New Roman" w:hAnsi="Times New Roman" w:cs="Times New Roman"/>
          <w:sz w:val="24"/>
          <w:szCs w:val="24"/>
        </w:rPr>
        <w:t>follows:-</w:t>
      </w:r>
      <w:proofErr w:type="gramEnd"/>
    </w:p>
    <w:p w:rsidR="00DC1F79" w:rsidRDefault="00DC1F79"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was allocated another farm and th</w:t>
      </w:r>
      <w:r w:rsidR="007130E9">
        <w:rPr>
          <w:rFonts w:ascii="Times New Roman" w:hAnsi="Times New Roman" w:cs="Times New Roman"/>
          <w:sz w:val="24"/>
          <w:szCs w:val="24"/>
        </w:rPr>
        <w:t>u</w:t>
      </w:r>
      <w:r>
        <w:rPr>
          <w:rFonts w:ascii="Times New Roman" w:hAnsi="Times New Roman" w:cs="Times New Roman"/>
          <w:sz w:val="24"/>
          <w:szCs w:val="24"/>
        </w:rPr>
        <w:t xml:space="preserve">s the purported allocation of </w:t>
      </w:r>
      <w:proofErr w:type="spellStart"/>
      <w:r>
        <w:rPr>
          <w:rFonts w:ascii="Times New Roman" w:hAnsi="Times New Roman" w:cs="Times New Roman"/>
          <w:sz w:val="24"/>
          <w:szCs w:val="24"/>
        </w:rPr>
        <w:t>Vukutu</w:t>
      </w:r>
      <w:proofErr w:type="spellEnd"/>
      <w:r>
        <w:rPr>
          <w:rFonts w:ascii="Times New Roman" w:hAnsi="Times New Roman" w:cs="Times New Roman"/>
          <w:sz w:val="24"/>
          <w:szCs w:val="24"/>
        </w:rPr>
        <w:t xml:space="preserve"> Farm to the first respondent is null and void. Notably in this case there is no similar averment.</w:t>
      </w:r>
    </w:p>
    <w:p w:rsidR="00DC1F79" w:rsidRDefault="00DC1F79"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effect</w:t>
      </w:r>
      <w:r w:rsidR="00515306">
        <w:rPr>
          <w:rFonts w:ascii="Times New Roman" w:hAnsi="Times New Roman" w:cs="Times New Roman"/>
          <w:sz w:val="24"/>
          <w:szCs w:val="24"/>
        </w:rPr>
        <w:t>ive</w:t>
      </w:r>
      <w:r>
        <w:rPr>
          <w:rFonts w:ascii="Times New Roman" w:hAnsi="Times New Roman" w:cs="Times New Roman"/>
          <w:sz w:val="24"/>
          <w:szCs w:val="24"/>
        </w:rPr>
        <w:t xml:space="preserve"> date of the new Constitution the applicant was using or occupying </w:t>
      </w:r>
      <w:proofErr w:type="spellStart"/>
      <w:r>
        <w:rPr>
          <w:rFonts w:ascii="Times New Roman" w:hAnsi="Times New Roman" w:cs="Times New Roman"/>
          <w:sz w:val="24"/>
          <w:szCs w:val="24"/>
        </w:rPr>
        <w:t>Vukutu</w:t>
      </w:r>
      <w:proofErr w:type="spellEnd"/>
      <w:r>
        <w:rPr>
          <w:rFonts w:ascii="Times New Roman" w:hAnsi="Times New Roman" w:cs="Times New Roman"/>
          <w:sz w:val="24"/>
          <w:szCs w:val="24"/>
        </w:rPr>
        <w:t>. The court found that the Administrative Court Order fell within the meaning of</w:t>
      </w:r>
      <w:r w:rsidR="00F62E81">
        <w:rPr>
          <w:rFonts w:ascii="Times New Roman" w:hAnsi="Times New Roman" w:cs="Times New Roman"/>
          <w:sz w:val="24"/>
          <w:szCs w:val="24"/>
        </w:rPr>
        <w:t xml:space="preserve"> "</w:t>
      </w:r>
      <w:r>
        <w:rPr>
          <w:rFonts w:ascii="Times New Roman" w:hAnsi="Times New Roman" w:cs="Times New Roman"/>
          <w:sz w:val="24"/>
          <w:szCs w:val="24"/>
        </w:rPr>
        <w:t xml:space="preserve">or other agreement with the State </w:t>
      </w:r>
      <w:r w:rsidR="00F62E81">
        <w:rPr>
          <w:rFonts w:ascii="Times New Roman" w:hAnsi="Times New Roman" w:cs="Times New Roman"/>
          <w:sz w:val="24"/>
          <w:szCs w:val="24"/>
        </w:rPr>
        <w:t>"</w:t>
      </w:r>
      <w:r>
        <w:rPr>
          <w:rFonts w:ascii="Times New Roman" w:hAnsi="Times New Roman" w:cs="Times New Roman"/>
          <w:sz w:val="24"/>
          <w:szCs w:val="24"/>
        </w:rPr>
        <w:t>under Section 291 of the new Constitution.</w:t>
      </w:r>
    </w:p>
    <w:p w:rsidR="00DC1F79" w:rsidRDefault="00DC1F79"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291 reads as </w:t>
      </w:r>
      <w:proofErr w:type="gramStart"/>
      <w:r>
        <w:rPr>
          <w:rFonts w:ascii="Times New Roman" w:hAnsi="Times New Roman" w:cs="Times New Roman"/>
          <w:sz w:val="24"/>
          <w:szCs w:val="24"/>
        </w:rPr>
        <w:t>follows:-</w:t>
      </w:r>
      <w:proofErr w:type="gramEnd"/>
    </w:p>
    <w:p w:rsidR="00DC1F79" w:rsidRDefault="00DC1F79" w:rsidP="00DC1F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C1F79">
        <w:rPr>
          <w:rFonts w:ascii="Times New Roman" w:hAnsi="Times New Roman" w:cs="Times New Roman"/>
          <w:i/>
          <w:sz w:val="24"/>
          <w:szCs w:val="24"/>
        </w:rPr>
        <w:t>Subject to this Constitution any person, who immediately before the effective date was using or occupying or was entitled to use or occupy any agricultural land by virtue of a lease or other agreement with the State continues to be entitled to use or occupy that land on or after the effective date in accordance with that lease or other agreement</w:t>
      </w:r>
      <w:r>
        <w:rPr>
          <w:rFonts w:ascii="Times New Roman" w:hAnsi="Times New Roman" w:cs="Times New Roman"/>
          <w:sz w:val="24"/>
          <w:szCs w:val="24"/>
        </w:rPr>
        <w:t>”.</w:t>
      </w:r>
    </w:p>
    <w:p w:rsidR="00DC1F79" w:rsidRDefault="00DC1F79" w:rsidP="00DC1F79">
      <w:pPr>
        <w:spacing w:after="0" w:line="240" w:lineRule="auto"/>
        <w:ind w:left="720"/>
        <w:jc w:val="both"/>
        <w:rPr>
          <w:rFonts w:ascii="Times New Roman" w:hAnsi="Times New Roman" w:cs="Times New Roman"/>
          <w:sz w:val="24"/>
          <w:szCs w:val="24"/>
        </w:rPr>
      </w:pPr>
    </w:p>
    <w:p w:rsidR="00143966" w:rsidRDefault="00DC1F79" w:rsidP="00560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instant case there is an Administrative Court Order </w:t>
      </w:r>
      <w:r w:rsidR="00143966">
        <w:rPr>
          <w:rFonts w:ascii="Times New Roman" w:hAnsi="Times New Roman" w:cs="Times New Roman"/>
          <w:sz w:val="24"/>
          <w:szCs w:val="24"/>
        </w:rPr>
        <w:t xml:space="preserve">alienating 142,38 hectares to the applicant. The applicants </w:t>
      </w:r>
      <w:r w:rsidR="00D239A8">
        <w:rPr>
          <w:rFonts w:ascii="Times New Roman" w:hAnsi="Times New Roman" w:cs="Times New Roman"/>
          <w:sz w:val="24"/>
          <w:szCs w:val="24"/>
        </w:rPr>
        <w:t>assert</w:t>
      </w:r>
      <w:r w:rsidR="00143966">
        <w:rPr>
          <w:rFonts w:ascii="Times New Roman" w:hAnsi="Times New Roman" w:cs="Times New Roman"/>
          <w:sz w:val="24"/>
          <w:szCs w:val="24"/>
        </w:rPr>
        <w:t xml:space="preserve"> in paragraph 23 </w:t>
      </w:r>
      <w:r w:rsidR="00D239A8">
        <w:rPr>
          <w:rFonts w:ascii="Times New Roman" w:hAnsi="Times New Roman" w:cs="Times New Roman"/>
          <w:sz w:val="24"/>
          <w:szCs w:val="24"/>
        </w:rPr>
        <w:t>of the</w:t>
      </w:r>
      <w:r w:rsidR="00143966">
        <w:rPr>
          <w:rFonts w:ascii="Times New Roman" w:hAnsi="Times New Roman" w:cs="Times New Roman"/>
          <w:sz w:val="24"/>
          <w:szCs w:val="24"/>
        </w:rPr>
        <w:t xml:space="preserve"> Answering Affidavit that it is in lawful occupation. It follows in this case as well that the occupation by applicant of the portion of the farm allocate</w:t>
      </w:r>
      <w:r w:rsidR="00565F73">
        <w:rPr>
          <w:rFonts w:ascii="Times New Roman" w:hAnsi="Times New Roman" w:cs="Times New Roman"/>
          <w:sz w:val="24"/>
          <w:szCs w:val="24"/>
        </w:rPr>
        <w:t>d</w:t>
      </w:r>
      <w:r w:rsidR="00143966">
        <w:rPr>
          <w:rFonts w:ascii="Times New Roman" w:hAnsi="Times New Roman" w:cs="Times New Roman"/>
          <w:sz w:val="24"/>
          <w:szCs w:val="24"/>
        </w:rPr>
        <w:t xml:space="preserve"> to it through the Administrative Court </w:t>
      </w:r>
      <w:r w:rsidR="00D239A8">
        <w:rPr>
          <w:rFonts w:ascii="Times New Roman" w:hAnsi="Times New Roman" w:cs="Times New Roman"/>
          <w:sz w:val="24"/>
          <w:szCs w:val="24"/>
        </w:rPr>
        <w:t xml:space="preserve">Order and/ or entitlement to occupy the said land places the applicant squarely </w:t>
      </w:r>
      <w:r w:rsidR="007C02CA">
        <w:rPr>
          <w:rFonts w:ascii="Times New Roman" w:hAnsi="Times New Roman" w:cs="Times New Roman"/>
          <w:sz w:val="24"/>
          <w:szCs w:val="24"/>
        </w:rPr>
        <w:t>within</w:t>
      </w:r>
      <w:r w:rsidR="00D239A8">
        <w:rPr>
          <w:rFonts w:ascii="Times New Roman" w:hAnsi="Times New Roman" w:cs="Times New Roman"/>
          <w:sz w:val="24"/>
          <w:szCs w:val="24"/>
        </w:rPr>
        <w:t xml:space="preserve"> the confines of section 291 of the Constitution. </w:t>
      </w:r>
      <w:r w:rsidR="00143966">
        <w:rPr>
          <w:rFonts w:ascii="Times New Roman" w:hAnsi="Times New Roman" w:cs="Times New Roman"/>
          <w:sz w:val="24"/>
          <w:szCs w:val="24"/>
        </w:rPr>
        <w:t xml:space="preserve">I thus find adopting the same reasoning by MAFUSIRE J in the </w:t>
      </w:r>
      <w:proofErr w:type="spellStart"/>
      <w:r w:rsidR="00143966">
        <w:rPr>
          <w:rFonts w:ascii="Times New Roman" w:hAnsi="Times New Roman" w:cs="Times New Roman"/>
          <w:sz w:val="24"/>
          <w:szCs w:val="24"/>
        </w:rPr>
        <w:t>Vukutu</w:t>
      </w:r>
      <w:proofErr w:type="spellEnd"/>
      <w:r w:rsidR="00143966">
        <w:rPr>
          <w:rFonts w:ascii="Times New Roman" w:hAnsi="Times New Roman" w:cs="Times New Roman"/>
          <w:sz w:val="24"/>
          <w:szCs w:val="24"/>
        </w:rPr>
        <w:t xml:space="preserve"> case that the purported dep</w:t>
      </w:r>
      <w:r w:rsidR="00D74C41">
        <w:rPr>
          <w:rFonts w:ascii="Times New Roman" w:hAnsi="Times New Roman" w:cs="Times New Roman"/>
          <w:sz w:val="24"/>
          <w:szCs w:val="24"/>
        </w:rPr>
        <w:t>rivation</w:t>
      </w:r>
      <w:r w:rsidR="00143966">
        <w:rPr>
          <w:rFonts w:ascii="Times New Roman" w:hAnsi="Times New Roman" w:cs="Times New Roman"/>
          <w:sz w:val="24"/>
          <w:szCs w:val="24"/>
        </w:rPr>
        <w:t xml:space="preserve"> of applications rights of use and occupation of a portion of Glebe farm is null and void.</w:t>
      </w:r>
    </w:p>
    <w:p w:rsidR="00143966" w:rsidRDefault="00143966" w:rsidP="001439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Honourable Judge placed reliance on Section 17 of the Prescription Act [</w:t>
      </w:r>
      <w:r w:rsidRPr="00143966">
        <w:rPr>
          <w:rFonts w:ascii="Times New Roman" w:hAnsi="Times New Roman" w:cs="Times New Roman"/>
          <w:i/>
          <w:sz w:val="24"/>
          <w:szCs w:val="24"/>
        </w:rPr>
        <w:t>Chapter 1:01</w:t>
      </w:r>
      <w:r>
        <w:rPr>
          <w:rFonts w:ascii="Times New Roman" w:hAnsi="Times New Roman" w:cs="Times New Roman"/>
          <w:sz w:val="24"/>
          <w:szCs w:val="24"/>
        </w:rPr>
        <w:t xml:space="preserve">] and common law as regards retrospectivity of amending legislation and cases such as </w:t>
      </w:r>
      <w:r w:rsidRPr="00143966">
        <w:rPr>
          <w:rFonts w:ascii="Times New Roman" w:hAnsi="Times New Roman" w:cs="Times New Roman"/>
          <w:i/>
          <w:sz w:val="24"/>
          <w:szCs w:val="24"/>
        </w:rPr>
        <w:t xml:space="preserve">Barclays Bank </w:t>
      </w:r>
      <w:r>
        <w:rPr>
          <w:rFonts w:ascii="Times New Roman" w:hAnsi="Times New Roman" w:cs="Times New Roman"/>
          <w:sz w:val="24"/>
          <w:szCs w:val="24"/>
        </w:rPr>
        <w:t xml:space="preserve">v </w:t>
      </w:r>
      <w:proofErr w:type="spellStart"/>
      <w:r w:rsidRPr="00143966">
        <w:rPr>
          <w:rFonts w:ascii="Times New Roman" w:hAnsi="Times New Roman" w:cs="Times New Roman"/>
          <w:i/>
          <w:sz w:val="24"/>
          <w:szCs w:val="24"/>
        </w:rPr>
        <w:t>Nyahuma</w:t>
      </w:r>
      <w:proofErr w:type="spellEnd"/>
      <w:r>
        <w:rPr>
          <w:rFonts w:ascii="Times New Roman" w:hAnsi="Times New Roman" w:cs="Times New Roman"/>
          <w:sz w:val="24"/>
          <w:szCs w:val="24"/>
        </w:rPr>
        <w:t xml:space="preserve"> SC 86/04</w:t>
      </w:r>
      <w:r w:rsidRPr="00143966">
        <w:rPr>
          <w:rFonts w:ascii="Times New Roman" w:hAnsi="Times New Roman" w:cs="Times New Roman"/>
          <w:i/>
          <w:sz w:val="24"/>
          <w:szCs w:val="24"/>
        </w:rPr>
        <w:t xml:space="preserve">, </w:t>
      </w:r>
      <w:proofErr w:type="spellStart"/>
      <w:r w:rsidRPr="00143966">
        <w:rPr>
          <w:rFonts w:ascii="Times New Roman" w:hAnsi="Times New Roman" w:cs="Times New Roman"/>
          <w:i/>
          <w:sz w:val="24"/>
          <w:szCs w:val="24"/>
        </w:rPr>
        <w:t>Nkomo</w:t>
      </w:r>
      <w:proofErr w:type="spellEnd"/>
      <w:r w:rsidRPr="00143966">
        <w:rPr>
          <w:rFonts w:ascii="Times New Roman" w:hAnsi="Times New Roman" w:cs="Times New Roman"/>
          <w:i/>
          <w:sz w:val="24"/>
          <w:szCs w:val="24"/>
        </w:rPr>
        <w:t xml:space="preserve"> and Another</w:t>
      </w:r>
      <w:r>
        <w:rPr>
          <w:rFonts w:ascii="Times New Roman" w:hAnsi="Times New Roman" w:cs="Times New Roman"/>
          <w:sz w:val="24"/>
          <w:szCs w:val="24"/>
        </w:rPr>
        <w:t xml:space="preserve"> v </w:t>
      </w:r>
      <w:r w:rsidRPr="00143966">
        <w:rPr>
          <w:rFonts w:ascii="Times New Roman" w:hAnsi="Times New Roman" w:cs="Times New Roman"/>
          <w:i/>
          <w:sz w:val="24"/>
          <w:szCs w:val="24"/>
        </w:rPr>
        <w:t>Attorney General Zimbabwe and Others</w:t>
      </w:r>
      <w:r>
        <w:rPr>
          <w:rFonts w:ascii="Times New Roman" w:hAnsi="Times New Roman" w:cs="Times New Roman"/>
          <w:sz w:val="24"/>
          <w:szCs w:val="24"/>
        </w:rPr>
        <w:t xml:space="preserve"> </w:t>
      </w:r>
      <w:r>
        <w:rPr>
          <w:rFonts w:ascii="Times New Roman" w:hAnsi="Times New Roman" w:cs="Times New Roman"/>
          <w:sz w:val="24"/>
          <w:szCs w:val="24"/>
        </w:rPr>
        <w:lastRenderedPageBreak/>
        <w:t>1993(2) ZLR 422(S). He found fl</w:t>
      </w:r>
      <w:r w:rsidR="00540BFE">
        <w:rPr>
          <w:rFonts w:ascii="Times New Roman" w:hAnsi="Times New Roman" w:cs="Times New Roman"/>
          <w:sz w:val="24"/>
          <w:szCs w:val="24"/>
        </w:rPr>
        <w:t>o</w:t>
      </w:r>
      <w:r>
        <w:rPr>
          <w:rFonts w:ascii="Times New Roman" w:hAnsi="Times New Roman" w:cs="Times New Roman"/>
          <w:sz w:val="24"/>
          <w:szCs w:val="24"/>
        </w:rPr>
        <w:t>wing from the above legal framework that the rights and obligations granted by the Administrative Court Order were not affected by section 16B of the Constitutional Amendment No. 17.</w:t>
      </w:r>
    </w:p>
    <w:p w:rsidR="00143966" w:rsidRDefault="00143966" w:rsidP="001439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Administrative Court Order relied on by the applicant was granted on 8 August, 2003. It has endured up to this late stage when the 2</w:t>
      </w:r>
      <w:r w:rsidRPr="00143966">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14396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were granted offer letters to the same property.</w:t>
      </w:r>
    </w:p>
    <w:p w:rsidR="00143966" w:rsidRDefault="00143966" w:rsidP="001439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in the circumstances that the reasoning adopted in the </w:t>
      </w:r>
      <w:proofErr w:type="spellStart"/>
      <w:r>
        <w:rPr>
          <w:rFonts w:ascii="Times New Roman" w:hAnsi="Times New Roman" w:cs="Times New Roman"/>
          <w:sz w:val="24"/>
          <w:szCs w:val="24"/>
        </w:rPr>
        <w:t>Vukutu</w:t>
      </w:r>
      <w:proofErr w:type="spellEnd"/>
      <w:r>
        <w:rPr>
          <w:rFonts w:ascii="Times New Roman" w:hAnsi="Times New Roman" w:cs="Times New Roman"/>
          <w:sz w:val="24"/>
          <w:szCs w:val="24"/>
        </w:rPr>
        <w:t xml:space="preserve"> case is sound and also find that section 16B did not affect the rights and obligations granted by the Administrative Court Order of 8 August 2003.</w:t>
      </w:r>
    </w:p>
    <w:p w:rsidR="00143966" w:rsidRDefault="00143966" w:rsidP="001439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MAFUSIRE J in the </w:t>
      </w:r>
      <w:proofErr w:type="spellStart"/>
      <w:r>
        <w:rPr>
          <w:rFonts w:ascii="Times New Roman" w:hAnsi="Times New Roman" w:cs="Times New Roman"/>
          <w:sz w:val="24"/>
          <w:szCs w:val="24"/>
        </w:rPr>
        <w:t>Vukutu</w:t>
      </w:r>
      <w:proofErr w:type="spellEnd"/>
      <w:r>
        <w:rPr>
          <w:rFonts w:ascii="Times New Roman" w:hAnsi="Times New Roman" w:cs="Times New Roman"/>
          <w:sz w:val="24"/>
          <w:szCs w:val="24"/>
        </w:rPr>
        <w:t xml:space="preserve"> case at page 14 said the </w:t>
      </w:r>
      <w:proofErr w:type="gramStart"/>
      <w:r>
        <w:rPr>
          <w:rFonts w:ascii="Times New Roman" w:hAnsi="Times New Roman" w:cs="Times New Roman"/>
          <w:sz w:val="24"/>
          <w:szCs w:val="24"/>
        </w:rPr>
        <w:t>following:-</w:t>
      </w:r>
      <w:proofErr w:type="gramEnd"/>
    </w:p>
    <w:p w:rsidR="00143966" w:rsidRDefault="00143966" w:rsidP="00143966">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143966">
        <w:rPr>
          <w:rFonts w:ascii="Times New Roman" w:hAnsi="Times New Roman" w:cs="Times New Roman"/>
          <w:i/>
          <w:sz w:val="24"/>
          <w:szCs w:val="24"/>
        </w:rPr>
        <w:t xml:space="preserve">I agree with Mr </w:t>
      </w:r>
      <w:proofErr w:type="spellStart"/>
      <w:r w:rsidRPr="00143966">
        <w:rPr>
          <w:rFonts w:ascii="Times New Roman" w:hAnsi="Times New Roman" w:cs="Times New Roman"/>
          <w:i/>
          <w:sz w:val="24"/>
          <w:szCs w:val="24"/>
        </w:rPr>
        <w:t>Biti</w:t>
      </w:r>
      <w:proofErr w:type="spellEnd"/>
      <w:r w:rsidRPr="00143966">
        <w:rPr>
          <w:rFonts w:ascii="Times New Roman" w:hAnsi="Times New Roman" w:cs="Times New Roman"/>
          <w:i/>
          <w:sz w:val="24"/>
          <w:szCs w:val="24"/>
        </w:rPr>
        <w:t xml:space="preserve"> that the removal of the court’s jurisdiction under s 16B of Constitutional Amendment No. 17 was only in relation to any possible challenge, on</w:t>
      </w:r>
      <w:r>
        <w:rPr>
          <w:rFonts w:ascii="Times New Roman" w:hAnsi="Times New Roman" w:cs="Times New Roman"/>
          <w:i/>
          <w:sz w:val="24"/>
          <w:szCs w:val="24"/>
        </w:rPr>
        <w:t xml:space="preserve"> the merits by a person having rights or interests in agricultural land compulsory acquired, or to be acquired, by the State for redistribution in terms of the land reform programme. The stat</w:t>
      </w:r>
      <w:r w:rsidR="0072440E">
        <w:rPr>
          <w:rFonts w:ascii="Times New Roman" w:hAnsi="Times New Roman" w:cs="Times New Roman"/>
          <w:i/>
          <w:sz w:val="24"/>
          <w:szCs w:val="24"/>
        </w:rPr>
        <w:t xml:space="preserve">us of the </w:t>
      </w:r>
      <w:r w:rsidR="00521633">
        <w:rPr>
          <w:rFonts w:ascii="Times New Roman" w:hAnsi="Times New Roman" w:cs="Times New Roman"/>
          <w:i/>
          <w:sz w:val="24"/>
          <w:szCs w:val="24"/>
        </w:rPr>
        <w:t xml:space="preserve">judiciary </w:t>
      </w:r>
      <w:r w:rsidR="0072440E">
        <w:rPr>
          <w:rFonts w:ascii="Times New Roman" w:hAnsi="Times New Roman" w:cs="Times New Roman"/>
          <w:i/>
          <w:sz w:val="24"/>
          <w:szCs w:val="24"/>
        </w:rPr>
        <w:t xml:space="preserve">as the </w:t>
      </w:r>
      <w:r w:rsidR="003F1D84">
        <w:rPr>
          <w:rFonts w:ascii="Times New Roman" w:hAnsi="Times New Roman" w:cs="Times New Roman"/>
          <w:i/>
          <w:sz w:val="24"/>
          <w:szCs w:val="24"/>
        </w:rPr>
        <w:t>watchdog</w:t>
      </w:r>
      <w:r w:rsidR="0072440E">
        <w:rPr>
          <w:rFonts w:ascii="Times New Roman" w:hAnsi="Times New Roman" w:cs="Times New Roman"/>
          <w:i/>
          <w:sz w:val="24"/>
          <w:szCs w:val="24"/>
        </w:rPr>
        <w:t xml:space="preserve"> of the Constitution in terms of Chapter 8 was not affected. Under s 175 of the Constitution it is the judiciary that is re</w:t>
      </w:r>
      <w:r w:rsidR="00DC3CE9">
        <w:rPr>
          <w:rFonts w:ascii="Times New Roman" w:hAnsi="Times New Roman" w:cs="Times New Roman"/>
          <w:i/>
          <w:sz w:val="24"/>
          <w:szCs w:val="24"/>
        </w:rPr>
        <w:t>posed</w:t>
      </w:r>
      <w:r w:rsidR="0072440E">
        <w:rPr>
          <w:rFonts w:ascii="Times New Roman" w:hAnsi="Times New Roman" w:cs="Times New Roman"/>
          <w:i/>
          <w:sz w:val="24"/>
          <w:szCs w:val="24"/>
        </w:rPr>
        <w:t xml:space="preserve"> with the power to make orders concerning the constitutional invalidity of any </w:t>
      </w:r>
      <w:r w:rsidR="00FD5F1E">
        <w:rPr>
          <w:rFonts w:ascii="Times New Roman" w:hAnsi="Times New Roman" w:cs="Times New Roman"/>
          <w:i/>
          <w:sz w:val="24"/>
          <w:szCs w:val="24"/>
        </w:rPr>
        <w:t>law</w:t>
      </w:r>
      <w:r w:rsidR="0072440E">
        <w:rPr>
          <w:rFonts w:ascii="Times New Roman" w:hAnsi="Times New Roman" w:cs="Times New Roman"/>
          <w:i/>
          <w:sz w:val="24"/>
          <w:szCs w:val="24"/>
        </w:rPr>
        <w:t xml:space="preserve"> or any conduct of the President or Parliament.”</w:t>
      </w:r>
      <w:r w:rsidRPr="00143966">
        <w:rPr>
          <w:rFonts w:ascii="Times New Roman" w:hAnsi="Times New Roman" w:cs="Times New Roman"/>
          <w:i/>
          <w:sz w:val="24"/>
          <w:szCs w:val="24"/>
        </w:rPr>
        <w:t xml:space="preserve"> </w:t>
      </w:r>
    </w:p>
    <w:p w:rsidR="0072440E" w:rsidRDefault="0072440E" w:rsidP="00143966">
      <w:pPr>
        <w:spacing w:after="0" w:line="240" w:lineRule="auto"/>
        <w:ind w:left="720"/>
        <w:jc w:val="both"/>
        <w:rPr>
          <w:rFonts w:ascii="Times New Roman" w:hAnsi="Times New Roman" w:cs="Times New Roman"/>
          <w:i/>
          <w:sz w:val="24"/>
          <w:szCs w:val="24"/>
        </w:rPr>
      </w:pPr>
    </w:p>
    <w:p w:rsidR="0072440E" w:rsidRDefault="0072440E" w:rsidP="007244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w:t>
      </w:r>
      <w:proofErr w:type="spellStart"/>
      <w:r>
        <w:rPr>
          <w:rFonts w:ascii="Times New Roman" w:hAnsi="Times New Roman" w:cs="Times New Roman"/>
          <w:sz w:val="24"/>
          <w:szCs w:val="24"/>
        </w:rPr>
        <w:t>Vukutu</w:t>
      </w:r>
      <w:proofErr w:type="spellEnd"/>
      <w:r>
        <w:rPr>
          <w:rFonts w:ascii="Times New Roman" w:hAnsi="Times New Roman" w:cs="Times New Roman"/>
          <w:sz w:val="24"/>
          <w:szCs w:val="24"/>
        </w:rPr>
        <w:t xml:space="preserve"> judgment as summaris</w:t>
      </w:r>
      <w:r w:rsidR="0012630A">
        <w:rPr>
          <w:rFonts w:ascii="Times New Roman" w:hAnsi="Times New Roman" w:cs="Times New Roman"/>
          <w:sz w:val="24"/>
          <w:szCs w:val="24"/>
        </w:rPr>
        <w:t>ed</w:t>
      </w:r>
      <w:r>
        <w:rPr>
          <w:rFonts w:ascii="Times New Roman" w:hAnsi="Times New Roman" w:cs="Times New Roman"/>
          <w:sz w:val="24"/>
          <w:szCs w:val="24"/>
        </w:rPr>
        <w:t xml:space="preserve"> above clearly reflects that the facts in that case and in the instant case were similar. It is also clear that the learned Judge in that case did not place reliance only on the fact that the 1</w:t>
      </w:r>
      <w:r w:rsidRPr="0072440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that case had been allocated other land under the Land Reform Programme. As summarised above there was </w:t>
      </w:r>
      <w:r w:rsidR="002B2693">
        <w:rPr>
          <w:rFonts w:ascii="Times New Roman" w:hAnsi="Times New Roman" w:cs="Times New Roman"/>
          <w:sz w:val="24"/>
          <w:szCs w:val="24"/>
        </w:rPr>
        <w:t>other major</w:t>
      </w:r>
      <w:r>
        <w:rPr>
          <w:rFonts w:ascii="Times New Roman" w:hAnsi="Times New Roman" w:cs="Times New Roman"/>
          <w:sz w:val="24"/>
          <w:szCs w:val="24"/>
        </w:rPr>
        <w:t xml:space="preserve"> considerations leading to the provisional order being confirmed and an order </w:t>
      </w:r>
      <w:r w:rsidRPr="0072440E">
        <w:rPr>
          <w:rFonts w:ascii="Times New Roman" w:hAnsi="Times New Roman" w:cs="Times New Roman"/>
          <w:i/>
          <w:sz w:val="24"/>
          <w:szCs w:val="24"/>
        </w:rPr>
        <w:t>inter alia</w:t>
      </w:r>
      <w:r>
        <w:rPr>
          <w:rFonts w:ascii="Times New Roman" w:hAnsi="Times New Roman" w:cs="Times New Roman"/>
          <w:sz w:val="24"/>
          <w:szCs w:val="24"/>
        </w:rPr>
        <w:t xml:space="preserve"> binding second respondent to the Administrative Court Order and declaring the offer letters to the first respondent being declared null and void.</w:t>
      </w:r>
    </w:p>
    <w:p w:rsidR="0072440E" w:rsidRDefault="0072440E" w:rsidP="007244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clear that the matter of </w:t>
      </w:r>
      <w:proofErr w:type="spellStart"/>
      <w:r>
        <w:rPr>
          <w:rFonts w:ascii="Times New Roman" w:hAnsi="Times New Roman" w:cs="Times New Roman"/>
          <w:sz w:val="24"/>
          <w:szCs w:val="24"/>
        </w:rPr>
        <w:t>Ced</w:t>
      </w:r>
      <w:r w:rsidR="00884D2C">
        <w:rPr>
          <w:rFonts w:ascii="Times New Roman" w:hAnsi="Times New Roman" w:cs="Times New Roman"/>
          <w:sz w:val="24"/>
          <w:szCs w:val="24"/>
        </w:rPr>
        <w:t>o</w:t>
      </w:r>
      <w:r>
        <w:rPr>
          <w:rFonts w:ascii="Times New Roman" w:hAnsi="Times New Roman" w:cs="Times New Roman"/>
          <w:sz w:val="24"/>
          <w:szCs w:val="24"/>
        </w:rPr>
        <w:t>r</w:t>
      </w:r>
      <w:proofErr w:type="spellEnd"/>
      <w:r>
        <w:rPr>
          <w:rFonts w:ascii="Times New Roman" w:hAnsi="Times New Roman" w:cs="Times New Roman"/>
          <w:sz w:val="24"/>
          <w:szCs w:val="24"/>
        </w:rPr>
        <w:t xml:space="preserve"> Park matter (supra) was decided before the ushering of the New Constitution of 2013 which contains Section 291 the effects of which I have found to be in favour of the applicant.</w:t>
      </w:r>
    </w:p>
    <w:p w:rsidR="0072440E" w:rsidRDefault="0072440E" w:rsidP="007244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I am of the considered view that the applicant deserves the relief he seeks. On costs I am convinced that not enough basis has been l</w:t>
      </w:r>
      <w:r w:rsidR="00D30C18">
        <w:rPr>
          <w:rFonts w:ascii="Times New Roman" w:hAnsi="Times New Roman" w:cs="Times New Roman"/>
          <w:sz w:val="24"/>
          <w:szCs w:val="24"/>
        </w:rPr>
        <w:t>aid</w:t>
      </w:r>
      <w:r>
        <w:rPr>
          <w:rFonts w:ascii="Times New Roman" w:hAnsi="Times New Roman" w:cs="Times New Roman"/>
          <w:sz w:val="24"/>
          <w:szCs w:val="24"/>
        </w:rPr>
        <w:t xml:space="preserve"> </w:t>
      </w:r>
      <w:r w:rsidR="00035082">
        <w:rPr>
          <w:rFonts w:ascii="Times New Roman" w:hAnsi="Times New Roman" w:cs="Times New Roman"/>
          <w:sz w:val="24"/>
          <w:szCs w:val="24"/>
        </w:rPr>
        <w:t>o</w:t>
      </w:r>
      <w:r>
        <w:rPr>
          <w:rFonts w:ascii="Times New Roman" w:hAnsi="Times New Roman" w:cs="Times New Roman"/>
          <w:sz w:val="24"/>
          <w:szCs w:val="24"/>
        </w:rPr>
        <w:t>ut for the request for costs on a legal practitioner and client scale. The ma</w:t>
      </w:r>
      <w:r w:rsidR="00371F32">
        <w:rPr>
          <w:rFonts w:ascii="Times New Roman" w:hAnsi="Times New Roman" w:cs="Times New Roman"/>
          <w:sz w:val="24"/>
          <w:szCs w:val="24"/>
        </w:rPr>
        <w:t>t</w:t>
      </w:r>
      <w:r>
        <w:rPr>
          <w:rFonts w:ascii="Times New Roman" w:hAnsi="Times New Roman" w:cs="Times New Roman"/>
          <w:sz w:val="24"/>
          <w:szCs w:val="24"/>
        </w:rPr>
        <w:t xml:space="preserve">ter appears important to resolve </w:t>
      </w:r>
      <w:r w:rsidR="00DE21B8">
        <w:rPr>
          <w:rFonts w:ascii="Times New Roman" w:hAnsi="Times New Roman" w:cs="Times New Roman"/>
          <w:sz w:val="24"/>
          <w:szCs w:val="24"/>
        </w:rPr>
        <w:t>a</w:t>
      </w:r>
      <w:r>
        <w:rPr>
          <w:rFonts w:ascii="Times New Roman" w:hAnsi="Times New Roman" w:cs="Times New Roman"/>
          <w:sz w:val="24"/>
          <w:szCs w:val="24"/>
        </w:rPr>
        <w:t>n important facet of the Land Reform Programme. Costs will thus be granted on the ordinary scale.</w:t>
      </w:r>
    </w:p>
    <w:p w:rsidR="0072440E" w:rsidRDefault="0072440E" w:rsidP="007244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result it is ordered as </w:t>
      </w:r>
      <w:proofErr w:type="gramStart"/>
      <w:r>
        <w:rPr>
          <w:rFonts w:ascii="Times New Roman" w:hAnsi="Times New Roman" w:cs="Times New Roman"/>
          <w:sz w:val="24"/>
          <w:szCs w:val="24"/>
        </w:rPr>
        <w:t>follows:-</w:t>
      </w:r>
      <w:proofErr w:type="gramEnd"/>
    </w:p>
    <w:p w:rsidR="0072440E" w:rsidRDefault="0072440E" w:rsidP="007244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ORDERED </w:t>
      </w:r>
      <w:r w:rsidR="00AA011B">
        <w:rPr>
          <w:rFonts w:ascii="Times New Roman" w:hAnsi="Times New Roman" w:cs="Times New Roman"/>
          <w:sz w:val="24"/>
          <w:szCs w:val="24"/>
        </w:rPr>
        <w:t>THAT: -</w:t>
      </w:r>
    </w:p>
    <w:p w:rsidR="0072440E" w:rsidRDefault="0072440E" w:rsidP="0072440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declared to</w:t>
      </w:r>
      <w:r w:rsidR="00FA49F1">
        <w:rPr>
          <w:rFonts w:ascii="Times New Roman" w:hAnsi="Times New Roman" w:cs="Times New Roman"/>
          <w:sz w:val="24"/>
          <w:szCs w:val="24"/>
        </w:rPr>
        <w:t xml:space="preserve"> </w:t>
      </w:r>
      <w:r w:rsidR="00FA49F1">
        <w:rPr>
          <w:rFonts w:ascii="Times New Roman" w:hAnsi="Times New Roman" w:cs="Times New Roman"/>
          <w:sz w:val="24"/>
          <w:szCs w:val="24"/>
        </w:rPr>
        <w:t>be</w:t>
      </w:r>
      <w:bookmarkStart w:id="0" w:name="_GoBack"/>
      <w:bookmarkEnd w:id="0"/>
      <w:r>
        <w:rPr>
          <w:rFonts w:ascii="Times New Roman" w:hAnsi="Times New Roman" w:cs="Times New Roman"/>
          <w:sz w:val="24"/>
          <w:szCs w:val="24"/>
        </w:rPr>
        <w:t xml:space="preserve"> the lawful occupier and owner of a portion of the Glebe Farm measuring 142,38 hectares held under Deed of Transfer No. 224/96</w:t>
      </w:r>
    </w:p>
    <w:p w:rsidR="0072440E" w:rsidRDefault="0072440E" w:rsidP="0072440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offer letters issued to the 2</w:t>
      </w:r>
      <w:r w:rsidRPr="0072440E">
        <w:rPr>
          <w:rFonts w:ascii="Times New Roman" w:hAnsi="Times New Roman" w:cs="Times New Roman"/>
          <w:sz w:val="24"/>
          <w:szCs w:val="24"/>
          <w:vertAlign w:val="superscript"/>
        </w:rPr>
        <w:t>nd</w:t>
      </w:r>
      <w:r>
        <w:rPr>
          <w:rFonts w:ascii="Times New Roman" w:hAnsi="Times New Roman" w:cs="Times New Roman"/>
          <w:sz w:val="24"/>
          <w:szCs w:val="24"/>
        </w:rPr>
        <w:t>, 3</w:t>
      </w:r>
      <w:r w:rsidRPr="0072440E">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72440E">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by the 1</w:t>
      </w:r>
      <w:r w:rsidRPr="0072440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are hereby declared to be unlawful and </w:t>
      </w:r>
      <w:r w:rsidR="00B811F4">
        <w:rPr>
          <w:rFonts w:ascii="Times New Roman" w:hAnsi="Times New Roman" w:cs="Times New Roman"/>
          <w:sz w:val="24"/>
          <w:szCs w:val="24"/>
        </w:rPr>
        <w:t xml:space="preserve">wrongful </w:t>
      </w:r>
      <w:r w:rsidR="002B2693">
        <w:rPr>
          <w:rFonts w:ascii="Times New Roman" w:hAnsi="Times New Roman" w:cs="Times New Roman"/>
          <w:sz w:val="24"/>
          <w:szCs w:val="24"/>
        </w:rPr>
        <w:t>and accordingly set aside.</w:t>
      </w:r>
    </w:p>
    <w:p w:rsidR="002B2693" w:rsidRDefault="002B2693" w:rsidP="0072440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2B2693">
        <w:rPr>
          <w:rFonts w:ascii="Times New Roman" w:hAnsi="Times New Roman" w:cs="Times New Roman"/>
          <w:sz w:val="24"/>
          <w:szCs w:val="24"/>
          <w:vertAlign w:val="superscript"/>
        </w:rPr>
        <w:t>nd</w:t>
      </w:r>
      <w:r>
        <w:rPr>
          <w:rFonts w:ascii="Times New Roman" w:hAnsi="Times New Roman" w:cs="Times New Roman"/>
          <w:sz w:val="24"/>
          <w:szCs w:val="24"/>
        </w:rPr>
        <w:t>, 3</w:t>
      </w:r>
      <w:r w:rsidRPr="002B2693">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B269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declared to be in unlawful occupation of the portion of the Glebe Farm, measuring 142,38 hectares </w:t>
      </w:r>
      <w:proofErr w:type="spellStart"/>
      <w:r>
        <w:rPr>
          <w:rFonts w:ascii="Times New Roman" w:hAnsi="Times New Roman" w:cs="Times New Roman"/>
          <w:sz w:val="24"/>
          <w:szCs w:val="24"/>
        </w:rPr>
        <w:t>Goromonzi</w:t>
      </w:r>
      <w:proofErr w:type="spellEnd"/>
      <w:r>
        <w:rPr>
          <w:rFonts w:ascii="Times New Roman" w:hAnsi="Times New Roman" w:cs="Times New Roman"/>
          <w:sz w:val="24"/>
          <w:szCs w:val="24"/>
        </w:rPr>
        <w:t>, Mashonaland East.</w:t>
      </w:r>
    </w:p>
    <w:p w:rsidR="002B2693" w:rsidRDefault="002B2693" w:rsidP="0072440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B2693">
        <w:rPr>
          <w:rFonts w:ascii="Times New Roman" w:hAnsi="Times New Roman" w:cs="Times New Roman"/>
          <w:sz w:val="24"/>
          <w:szCs w:val="24"/>
          <w:vertAlign w:val="superscript"/>
        </w:rPr>
        <w:t>st</w:t>
      </w:r>
      <w:r>
        <w:rPr>
          <w:rFonts w:ascii="Times New Roman" w:hAnsi="Times New Roman" w:cs="Times New Roman"/>
          <w:sz w:val="24"/>
          <w:szCs w:val="24"/>
        </w:rPr>
        <w:t>, 2</w:t>
      </w:r>
      <w:r w:rsidRPr="002B2693">
        <w:rPr>
          <w:rFonts w:ascii="Times New Roman" w:hAnsi="Times New Roman" w:cs="Times New Roman"/>
          <w:sz w:val="24"/>
          <w:szCs w:val="24"/>
          <w:vertAlign w:val="superscript"/>
        </w:rPr>
        <w:t>nd</w:t>
      </w:r>
      <w:r>
        <w:rPr>
          <w:rFonts w:ascii="Times New Roman" w:hAnsi="Times New Roman" w:cs="Times New Roman"/>
          <w:sz w:val="24"/>
          <w:szCs w:val="24"/>
        </w:rPr>
        <w:t>, 3</w:t>
      </w:r>
      <w:r w:rsidRPr="002B2693">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B269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ordered to pay costs of suit jointly and severally, one paying the others to be absolved.</w:t>
      </w:r>
    </w:p>
    <w:p w:rsidR="002B2693" w:rsidRDefault="002B2693" w:rsidP="002B2693">
      <w:pPr>
        <w:spacing w:after="0" w:line="360" w:lineRule="auto"/>
        <w:jc w:val="both"/>
        <w:rPr>
          <w:rFonts w:ascii="Times New Roman" w:hAnsi="Times New Roman" w:cs="Times New Roman"/>
          <w:sz w:val="24"/>
          <w:szCs w:val="24"/>
        </w:rPr>
      </w:pPr>
    </w:p>
    <w:p w:rsidR="002B2693" w:rsidRDefault="002B2693" w:rsidP="002B2693">
      <w:pPr>
        <w:spacing w:after="0" w:line="360" w:lineRule="auto"/>
        <w:jc w:val="both"/>
        <w:rPr>
          <w:rFonts w:ascii="Times New Roman" w:hAnsi="Times New Roman" w:cs="Times New Roman"/>
          <w:sz w:val="24"/>
          <w:szCs w:val="24"/>
        </w:rPr>
      </w:pPr>
    </w:p>
    <w:p w:rsidR="002B2693" w:rsidRDefault="002B2693" w:rsidP="002B2693">
      <w:pPr>
        <w:spacing w:after="0" w:line="360" w:lineRule="auto"/>
        <w:jc w:val="both"/>
        <w:rPr>
          <w:rFonts w:ascii="Times New Roman" w:hAnsi="Times New Roman" w:cs="Times New Roman"/>
          <w:sz w:val="24"/>
          <w:szCs w:val="24"/>
        </w:rPr>
      </w:pPr>
    </w:p>
    <w:p w:rsidR="002B2693" w:rsidRDefault="002B2693" w:rsidP="002B2693">
      <w:pPr>
        <w:spacing w:after="0" w:line="240" w:lineRule="auto"/>
        <w:jc w:val="both"/>
        <w:rPr>
          <w:rFonts w:ascii="Times New Roman" w:hAnsi="Times New Roman" w:cs="Times New Roman"/>
          <w:sz w:val="24"/>
          <w:szCs w:val="24"/>
        </w:rPr>
      </w:pPr>
      <w:r w:rsidRPr="002B2693">
        <w:rPr>
          <w:rFonts w:ascii="Times New Roman" w:hAnsi="Times New Roman" w:cs="Times New Roman"/>
          <w:i/>
          <w:sz w:val="24"/>
          <w:szCs w:val="24"/>
        </w:rPr>
        <w:t xml:space="preserve">G.N. </w:t>
      </w:r>
      <w:proofErr w:type="spellStart"/>
      <w:r w:rsidRPr="002B2693">
        <w:rPr>
          <w:rFonts w:ascii="Times New Roman" w:hAnsi="Times New Roman" w:cs="Times New Roman"/>
          <w:i/>
          <w:sz w:val="24"/>
          <w:szCs w:val="24"/>
        </w:rPr>
        <w:t>Mlotshwa</w:t>
      </w:r>
      <w:proofErr w:type="spellEnd"/>
      <w:r w:rsidRPr="002B2693">
        <w:rPr>
          <w:rFonts w:ascii="Times New Roman" w:hAnsi="Times New Roman" w:cs="Times New Roman"/>
          <w:i/>
          <w:sz w:val="24"/>
          <w:szCs w:val="24"/>
        </w:rPr>
        <w:t xml:space="preserve"> &amp; Co</w:t>
      </w:r>
      <w:r>
        <w:rPr>
          <w:rFonts w:ascii="Times New Roman" w:hAnsi="Times New Roman" w:cs="Times New Roman"/>
          <w:sz w:val="24"/>
          <w:szCs w:val="24"/>
        </w:rPr>
        <w:t>, applicant’s legal practitioner</w:t>
      </w:r>
    </w:p>
    <w:p w:rsidR="002B2693" w:rsidRDefault="002B2693" w:rsidP="002B2693">
      <w:pPr>
        <w:spacing w:after="0" w:line="240" w:lineRule="auto"/>
        <w:jc w:val="both"/>
        <w:rPr>
          <w:rFonts w:ascii="Times New Roman" w:hAnsi="Times New Roman" w:cs="Times New Roman"/>
          <w:sz w:val="24"/>
          <w:szCs w:val="24"/>
        </w:rPr>
      </w:pPr>
      <w:r w:rsidRPr="002B2693">
        <w:rPr>
          <w:rFonts w:ascii="Times New Roman" w:hAnsi="Times New Roman" w:cs="Times New Roman"/>
          <w:i/>
          <w:sz w:val="24"/>
          <w:szCs w:val="24"/>
        </w:rPr>
        <w:t>Civil Division of the Attorney General’s Office</w:t>
      </w:r>
      <w:r>
        <w:rPr>
          <w:rFonts w:ascii="Times New Roman" w:hAnsi="Times New Roman" w:cs="Times New Roman"/>
          <w:sz w:val="24"/>
          <w:szCs w:val="24"/>
        </w:rPr>
        <w:t>, 1</w:t>
      </w:r>
      <w:r w:rsidRPr="002B26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2B2693" w:rsidRPr="002B2693" w:rsidRDefault="002B2693" w:rsidP="002B2693">
      <w:pPr>
        <w:spacing w:after="0" w:line="240" w:lineRule="auto"/>
        <w:jc w:val="both"/>
        <w:rPr>
          <w:rFonts w:ascii="Times New Roman" w:hAnsi="Times New Roman" w:cs="Times New Roman"/>
          <w:sz w:val="24"/>
          <w:szCs w:val="24"/>
        </w:rPr>
      </w:pPr>
      <w:proofErr w:type="spellStart"/>
      <w:r w:rsidRPr="002B2693">
        <w:rPr>
          <w:rFonts w:ascii="Times New Roman" w:hAnsi="Times New Roman" w:cs="Times New Roman"/>
          <w:i/>
          <w:sz w:val="24"/>
          <w:szCs w:val="24"/>
        </w:rPr>
        <w:t>Chizengeya</w:t>
      </w:r>
      <w:proofErr w:type="spellEnd"/>
      <w:r w:rsidRPr="002B2693">
        <w:rPr>
          <w:rFonts w:ascii="Times New Roman" w:hAnsi="Times New Roman" w:cs="Times New Roman"/>
          <w:i/>
          <w:sz w:val="24"/>
          <w:szCs w:val="24"/>
        </w:rPr>
        <w:t xml:space="preserve">, </w:t>
      </w:r>
      <w:proofErr w:type="spellStart"/>
      <w:r w:rsidRPr="002B2693">
        <w:rPr>
          <w:rFonts w:ascii="Times New Roman" w:hAnsi="Times New Roman" w:cs="Times New Roman"/>
          <w:i/>
          <w:sz w:val="24"/>
          <w:szCs w:val="24"/>
        </w:rPr>
        <w:t>Maeresera</w:t>
      </w:r>
      <w:proofErr w:type="spellEnd"/>
      <w:r w:rsidRPr="002B2693">
        <w:rPr>
          <w:rFonts w:ascii="Times New Roman" w:hAnsi="Times New Roman" w:cs="Times New Roman"/>
          <w:i/>
          <w:sz w:val="24"/>
          <w:szCs w:val="24"/>
        </w:rPr>
        <w:t xml:space="preserve"> &amp; </w:t>
      </w:r>
      <w:proofErr w:type="spellStart"/>
      <w:r w:rsidRPr="002B2693">
        <w:rPr>
          <w:rFonts w:ascii="Times New Roman" w:hAnsi="Times New Roman" w:cs="Times New Roman"/>
          <w:i/>
          <w:sz w:val="24"/>
          <w:szCs w:val="24"/>
        </w:rPr>
        <w:t>Chikumb</w:t>
      </w:r>
      <w:r>
        <w:rPr>
          <w:rFonts w:ascii="Times New Roman" w:hAnsi="Times New Roman" w:cs="Times New Roman"/>
          <w:i/>
          <w:sz w:val="24"/>
          <w:szCs w:val="24"/>
        </w:rPr>
        <w:t>a</w:t>
      </w:r>
      <w:proofErr w:type="spellEnd"/>
      <w:r>
        <w:rPr>
          <w:rFonts w:ascii="Times New Roman" w:hAnsi="Times New Roman" w:cs="Times New Roman"/>
          <w:sz w:val="24"/>
          <w:szCs w:val="24"/>
        </w:rPr>
        <w:t>, 2</w:t>
      </w:r>
      <w:r w:rsidRPr="002B2693">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2B269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legal practitioners</w:t>
      </w:r>
    </w:p>
    <w:sectPr w:rsidR="002B2693" w:rsidRPr="002B26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87E" w:rsidRDefault="00C2487E" w:rsidP="005C7F71">
      <w:pPr>
        <w:spacing w:after="0" w:line="240" w:lineRule="auto"/>
      </w:pPr>
      <w:r>
        <w:separator/>
      </w:r>
    </w:p>
  </w:endnote>
  <w:endnote w:type="continuationSeparator" w:id="0">
    <w:p w:rsidR="00C2487E" w:rsidRDefault="00C2487E" w:rsidP="005C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87E" w:rsidRDefault="00C2487E" w:rsidP="005C7F71">
      <w:pPr>
        <w:spacing w:after="0" w:line="240" w:lineRule="auto"/>
      </w:pPr>
      <w:r>
        <w:separator/>
      </w:r>
    </w:p>
  </w:footnote>
  <w:footnote w:type="continuationSeparator" w:id="0">
    <w:p w:rsidR="00C2487E" w:rsidRDefault="00C2487E" w:rsidP="005C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630909"/>
      <w:docPartObj>
        <w:docPartGallery w:val="Page Numbers (Top of Page)"/>
        <w:docPartUnique/>
      </w:docPartObj>
    </w:sdtPr>
    <w:sdtEndPr>
      <w:rPr>
        <w:noProof/>
      </w:rPr>
    </w:sdtEndPr>
    <w:sdtContent>
      <w:p w:rsidR="00DC1F79" w:rsidRDefault="00DC1F79">
        <w:pPr>
          <w:pStyle w:val="Header"/>
          <w:jc w:val="right"/>
          <w:rPr>
            <w:noProof/>
          </w:rPr>
        </w:pPr>
        <w:r>
          <w:fldChar w:fldCharType="begin"/>
        </w:r>
        <w:r>
          <w:instrText xml:space="preserve"> PAGE   \* MERGEFORMAT </w:instrText>
        </w:r>
        <w:r>
          <w:fldChar w:fldCharType="separate"/>
        </w:r>
        <w:r w:rsidR="00FA49F1">
          <w:rPr>
            <w:noProof/>
          </w:rPr>
          <w:t>5</w:t>
        </w:r>
        <w:r>
          <w:rPr>
            <w:noProof/>
          </w:rPr>
          <w:fldChar w:fldCharType="end"/>
        </w:r>
      </w:p>
      <w:p w:rsidR="00DC1F79" w:rsidRDefault="00DC1F79">
        <w:pPr>
          <w:pStyle w:val="Header"/>
          <w:jc w:val="right"/>
          <w:rPr>
            <w:noProof/>
          </w:rPr>
        </w:pPr>
        <w:r>
          <w:rPr>
            <w:noProof/>
          </w:rPr>
          <w:t>HMA 31-20</w:t>
        </w:r>
      </w:p>
      <w:p w:rsidR="00DC1F79" w:rsidRDefault="00DC1F79">
        <w:pPr>
          <w:pStyle w:val="Header"/>
          <w:jc w:val="right"/>
        </w:pPr>
        <w:r>
          <w:rPr>
            <w:noProof/>
          </w:rPr>
          <w:t>HC 380-18</w:t>
        </w:r>
      </w:p>
    </w:sdtContent>
  </w:sdt>
  <w:p w:rsidR="00DC1F79" w:rsidRDefault="00DC1F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A23B1"/>
    <w:multiLevelType w:val="hybridMultilevel"/>
    <w:tmpl w:val="BDA28E62"/>
    <w:lvl w:ilvl="0" w:tplc="EE700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736DEA"/>
    <w:multiLevelType w:val="hybridMultilevel"/>
    <w:tmpl w:val="322C1B0C"/>
    <w:lvl w:ilvl="0" w:tplc="9EE67A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A34D78"/>
    <w:multiLevelType w:val="hybridMultilevel"/>
    <w:tmpl w:val="73BA1C66"/>
    <w:lvl w:ilvl="0" w:tplc="19E82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8963A2"/>
    <w:multiLevelType w:val="hybridMultilevel"/>
    <w:tmpl w:val="999699E4"/>
    <w:lvl w:ilvl="0" w:tplc="98824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062CB1"/>
    <w:multiLevelType w:val="hybridMultilevel"/>
    <w:tmpl w:val="39E0942E"/>
    <w:lvl w:ilvl="0" w:tplc="6D9801C4">
      <w:start w:val="2"/>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71"/>
    <w:rsid w:val="00035082"/>
    <w:rsid w:val="00055234"/>
    <w:rsid w:val="00066A5D"/>
    <w:rsid w:val="00086000"/>
    <w:rsid w:val="000937F5"/>
    <w:rsid w:val="000C2AD6"/>
    <w:rsid w:val="000D08F5"/>
    <w:rsid w:val="000E3255"/>
    <w:rsid w:val="000E3CC7"/>
    <w:rsid w:val="0010705C"/>
    <w:rsid w:val="0012630A"/>
    <w:rsid w:val="00143966"/>
    <w:rsid w:val="00150AD5"/>
    <w:rsid w:val="00191EB1"/>
    <w:rsid w:val="001F4829"/>
    <w:rsid w:val="00202775"/>
    <w:rsid w:val="00215A6D"/>
    <w:rsid w:val="002728DF"/>
    <w:rsid w:val="002840F0"/>
    <w:rsid w:val="002B2693"/>
    <w:rsid w:val="002C2A4F"/>
    <w:rsid w:val="003237B7"/>
    <w:rsid w:val="00325EE0"/>
    <w:rsid w:val="00326AF1"/>
    <w:rsid w:val="00371F32"/>
    <w:rsid w:val="00373FEC"/>
    <w:rsid w:val="003C17C0"/>
    <w:rsid w:val="003C4E34"/>
    <w:rsid w:val="003F1D84"/>
    <w:rsid w:val="003F4ED0"/>
    <w:rsid w:val="00417FF9"/>
    <w:rsid w:val="00427F91"/>
    <w:rsid w:val="00464C4C"/>
    <w:rsid w:val="00477122"/>
    <w:rsid w:val="00515306"/>
    <w:rsid w:val="00521633"/>
    <w:rsid w:val="00540BFE"/>
    <w:rsid w:val="0056024E"/>
    <w:rsid w:val="00565F73"/>
    <w:rsid w:val="0058569D"/>
    <w:rsid w:val="005C7F71"/>
    <w:rsid w:val="00604483"/>
    <w:rsid w:val="0061400C"/>
    <w:rsid w:val="0063144D"/>
    <w:rsid w:val="006538F2"/>
    <w:rsid w:val="00695100"/>
    <w:rsid w:val="006E2ED0"/>
    <w:rsid w:val="006E405B"/>
    <w:rsid w:val="007130E9"/>
    <w:rsid w:val="0072440E"/>
    <w:rsid w:val="00740B2E"/>
    <w:rsid w:val="0074196B"/>
    <w:rsid w:val="00787958"/>
    <w:rsid w:val="0079058D"/>
    <w:rsid w:val="007A1274"/>
    <w:rsid w:val="007C02CA"/>
    <w:rsid w:val="007E0E40"/>
    <w:rsid w:val="008349E0"/>
    <w:rsid w:val="00864639"/>
    <w:rsid w:val="00884D2C"/>
    <w:rsid w:val="00890CAD"/>
    <w:rsid w:val="00904D24"/>
    <w:rsid w:val="00913D62"/>
    <w:rsid w:val="00924846"/>
    <w:rsid w:val="0093319D"/>
    <w:rsid w:val="00952B93"/>
    <w:rsid w:val="00954A93"/>
    <w:rsid w:val="00957D4C"/>
    <w:rsid w:val="009E1971"/>
    <w:rsid w:val="009F0001"/>
    <w:rsid w:val="009F79FA"/>
    <w:rsid w:val="00A16461"/>
    <w:rsid w:val="00AA011B"/>
    <w:rsid w:val="00AA0D01"/>
    <w:rsid w:val="00AD66ED"/>
    <w:rsid w:val="00B37936"/>
    <w:rsid w:val="00B55AAB"/>
    <w:rsid w:val="00B811F4"/>
    <w:rsid w:val="00BA6CB6"/>
    <w:rsid w:val="00C2487E"/>
    <w:rsid w:val="00D10F74"/>
    <w:rsid w:val="00D239A8"/>
    <w:rsid w:val="00D30C18"/>
    <w:rsid w:val="00D37D62"/>
    <w:rsid w:val="00D4785C"/>
    <w:rsid w:val="00D62E8F"/>
    <w:rsid w:val="00D74C41"/>
    <w:rsid w:val="00DC1F79"/>
    <w:rsid w:val="00DC3CE9"/>
    <w:rsid w:val="00DC4377"/>
    <w:rsid w:val="00DE21B8"/>
    <w:rsid w:val="00F62E81"/>
    <w:rsid w:val="00FA49F1"/>
    <w:rsid w:val="00FD5F1E"/>
    <w:rsid w:val="00FE3088"/>
    <w:rsid w:val="00FF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7137"/>
  <w15:chartTrackingRefBased/>
  <w15:docId w15:val="{C5950BA1-0BC4-42E5-B9DE-0F160DFB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7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71"/>
    <w:rPr>
      <w:lang w:val="en-ZW"/>
    </w:rPr>
  </w:style>
  <w:style w:type="paragraph" w:styleId="Footer">
    <w:name w:val="footer"/>
    <w:basedOn w:val="Normal"/>
    <w:link w:val="FooterChar"/>
    <w:uiPriority w:val="99"/>
    <w:unhideWhenUsed/>
    <w:rsid w:val="005C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71"/>
    <w:rPr>
      <w:lang w:val="en-ZW"/>
    </w:rPr>
  </w:style>
  <w:style w:type="paragraph" w:styleId="ListParagraph">
    <w:name w:val="List Paragraph"/>
    <w:basedOn w:val="Normal"/>
    <w:uiPriority w:val="34"/>
    <w:qFormat/>
    <w:rsid w:val="003C17C0"/>
    <w:pPr>
      <w:ind w:left="720"/>
      <w:contextualSpacing/>
    </w:pPr>
  </w:style>
  <w:style w:type="paragraph" w:styleId="BalloonText">
    <w:name w:val="Balloon Text"/>
    <w:basedOn w:val="Normal"/>
    <w:link w:val="BalloonTextChar"/>
    <w:uiPriority w:val="99"/>
    <w:semiHidden/>
    <w:unhideWhenUsed/>
    <w:rsid w:val="002B2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69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JSC</cp:lastModifiedBy>
  <cp:revision>76</cp:revision>
  <cp:lastPrinted>2020-07-06T08:19:00Z</cp:lastPrinted>
  <dcterms:created xsi:type="dcterms:W3CDTF">2020-07-06T06:10:00Z</dcterms:created>
  <dcterms:modified xsi:type="dcterms:W3CDTF">2020-07-06T09:13:00Z</dcterms:modified>
</cp:coreProperties>
</file>