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80" w:rsidRDefault="005C6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HOMEZON</w:t>
      </w:r>
      <w:r>
        <w:rPr>
          <w:rFonts w:ascii="Times New Roman" w:hAnsi="Times New Roman" w:cs="Times New Roman"/>
          <w:sz w:val="24"/>
          <w:szCs w:val="24"/>
          <w:lang w:val="en-US"/>
        </w:rPr>
        <w:t>E</w:t>
      </w:r>
      <w:r>
        <w:rPr>
          <w:rFonts w:ascii="Times New Roman" w:hAnsi="Times New Roman" w:cs="Times New Roman"/>
          <w:sz w:val="24"/>
          <w:szCs w:val="24"/>
        </w:rPr>
        <w:t xml:space="preserve"> COMPANY (PRIVATE) LIMITED</w:t>
      </w:r>
    </w:p>
    <w:p w:rsidR="00193D80" w:rsidRDefault="005C6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193D80" w:rsidRDefault="005C6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MARTHA MURAYI</w:t>
      </w:r>
    </w:p>
    <w:p w:rsidR="00193D80" w:rsidRDefault="00193D80">
      <w:pPr>
        <w:spacing w:after="0" w:line="240" w:lineRule="auto"/>
        <w:jc w:val="both"/>
        <w:rPr>
          <w:rFonts w:ascii="Times New Roman" w:hAnsi="Times New Roman" w:cs="Times New Roman"/>
          <w:sz w:val="24"/>
          <w:szCs w:val="24"/>
        </w:rPr>
      </w:pPr>
    </w:p>
    <w:p w:rsidR="00193D80" w:rsidRDefault="00193D80">
      <w:pPr>
        <w:spacing w:after="0" w:line="240" w:lineRule="auto"/>
        <w:jc w:val="both"/>
        <w:rPr>
          <w:rFonts w:ascii="Times New Roman" w:hAnsi="Times New Roman" w:cs="Times New Roman"/>
          <w:sz w:val="24"/>
          <w:szCs w:val="24"/>
        </w:rPr>
      </w:pPr>
    </w:p>
    <w:p w:rsidR="00193D80" w:rsidRDefault="005C6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93D80" w:rsidRDefault="005C6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MANZUNZU J</w:t>
      </w:r>
    </w:p>
    <w:p w:rsidR="00193D80" w:rsidRDefault="00121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HARARE, 24 July &amp; 30 August </w:t>
      </w:r>
      <w:bookmarkStart w:id="0" w:name="_GoBack"/>
      <w:bookmarkEnd w:id="0"/>
      <w:r w:rsidR="005C6821">
        <w:rPr>
          <w:rFonts w:ascii="Times New Roman" w:hAnsi="Times New Roman" w:cs="Times New Roman"/>
          <w:sz w:val="24"/>
          <w:szCs w:val="24"/>
        </w:rPr>
        <w:t>2023</w:t>
      </w:r>
    </w:p>
    <w:p w:rsidR="00193D80" w:rsidRDefault="00193D80">
      <w:pPr>
        <w:jc w:val="both"/>
        <w:rPr>
          <w:rFonts w:ascii="Times New Roman" w:hAnsi="Times New Roman" w:cs="Times New Roman"/>
          <w:b/>
          <w:sz w:val="24"/>
          <w:szCs w:val="24"/>
        </w:rPr>
      </w:pPr>
    </w:p>
    <w:p w:rsidR="00193D80" w:rsidRDefault="005C6821">
      <w:pPr>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193D80" w:rsidRDefault="005C68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Musudu</w:t>
      </w:r>
      <w:proofErr w:type="spellEnd"/>
      <w:r>
        <w:rPr>
          <w:rFonts w:ascii="Times New Roman" w:hAnsi="Times New Roman" w:cs="Times New Roman"/>
          <w:sz w:val="24"/>
          <w:szCs w:val="24"/>
        </w:rPr>
        <w:t>, for the plaintiff</w:t>
      </w:r>
    </w:p>
    <w:p w:rsidR="00193D80" w:rsidRDefault="005C68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Muzvuzvu</w:t>
      </w:r>
      <w:proofErr w:type="spellEnd"/>
      <w:r>
        <w:rPr>
          <w:rFonts w:ascii="Times New Roman" w:hAnsi="Times New Roman" w:cs="Times New Roman"/>
          <w:sz w:val="24"/>
          <w:szCs w:val="24"/>
        </w:rPr>
        <w:t>, for the defendant</w:t>
      </w:r>
    </w:p>
    <w:p w:rsidR="00193D80" w:rsidRDefault="00193D80">
      <w:pPr>
        <w:spacing w:after="0" w:line="240" w:lineRule="auto"/>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5C6821">
      <w:pPr>
        <w:jc w:val="both"/>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193D80" w:rsidRDefault="005C682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ISSUES</w:t>
      </w:r>
    </w:p>
    <w:p w:rsidR="00193D80" w:rsidRDefault="005C6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civil trial there are five </w:t>
      </w:r>
      <w:r>
        <w:rPr>
          <w:rFonts w:ascii="Times New Roman" w:hAnsi="Times New Roman" w:cs="Times New Roman"/>
          <w:sz w:val="24"/>
          <w:szCs w:val="24"/>
        </w:rPr>
        <w:t>issues for determination. These are:</w:t>
      </w:r>
    </w:p>
    <w:p w:rsidR="00193D80" w:rsidRDefault="005C68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parties entered into a valid and binding agreement?</w:t>
      </w:r>
    </w:p>
    <w:p w:rsidR="00193D80" w:rsidRDefault="005C68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parties were obligated to conclude a tripartite agreement?</w:t>
      </w:r>
    </w:p>
    <w:p w:rsidR="00193D80" w:rsidRDefault="005C68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entitled to payment of the invoiced amount</w:t>
      </w:r>
      <w:r>
        <w:rPr>
          <w:rFonts w:ascii="Times New Roman" w:hAnsi="Times New Roman" w:cs="Times New Roman"/>
          <w:sz w:val="24"/>
          <w:szCs w:val="24"/>
        </w:rPr>
        <w:t xml:space="preserve"> of work done and if so how much?</w:t>
      </w:r>
    </w:p>
    <w:p w:rsidR="00193D80" w:rsidRDefault="005C68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entitled to damages for breach of contract and if so how much?</w:t>
      </w:r>
    </w:p>
    <w:p w:rsidR="00193D80" w:rsidRDefault="005C68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order should be made as to costs?</w:t>
      </w:r>
    </w:p>
    <w:p w:rsidR="00193D80" w:rsidRDefault="00193D80">
      <w:pPr>
        <w:pStyle w:val="ListParagraph"/>
        <w:jc w:val="both"/>
        <w:rPr>
          <w:rFonts w:ascii="Times New Roman" w:hAnsi="Times New Roman" w:cs="Times New Roman"/>
          <w:sz w:val="24"/>
          <w:szCs w:val="24"/>
        </w:rPr>
      </w:pPr>
    </w:p>
    <w:p w:rsidR="00193D80" w:rsidRDefault="005C682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PLAINTIFF’S CLAIM</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is based on contract between the parties. It is the plaintiff’s case that the defendant gave the plaintiff a sole mandate instruction to carry out design and performance of all contractual works in relation to the development and upgr</w:t>
      </w:r>
      <w:r>
        <w:rPr>
          <w:rFonts w:ascii="Times New Roman" w:hAnsi="Times New Roman" w:cs="Times New Roman"/>
          <w:sz w:val="24"/>
          <w:szCs w:val="24"/>
        </w:rPr>
        <w:t xml:space="preserve">ade of the defendant’s property in Avondale. Having accepted the mandate, the plaintiff commenced work in October 2020. The instruction, </w:t>
      </w:r>
      <w:r>
        <w:rPr>
          <w:rFonts w:ascii="Times New Roman" w:hAnsi="Times New Roman" w:cs="Times New Roman"/>
          <w:i/>
          <w:sz w:val="24"/>
          <w:szCs w:val="24"/>
        </w:rPr>
        <w:t>inter alia,</w:t>
      </w:r>
      <w:r>
        <w:rPr>
          <w:rFonts w:ascii="Times New Roman" w:hAnsi="Times New Roman" w:cs="Times New Roman"/>
          <w:sz w:val="24"/>
          <w:szCs w:val="24"/>
        </w:rPr>
        <w:t xml:space="preserve"> included feasibility studies, preliminary works, project costing budget, permit applications, roadworks des</w:t>
      </w:r>
      <w:r>
        <w:rPr>
          <w:rFonts w:ascii="Times New Roman" w:hAnsi="Times New Roman" w:cs="Times New Roman"/>
          <w:sz w:val="24"/>
          <w:szCs w:val="24"/>
        </w:rPr>
        <w:t xml:space="preserve">igns, sewer drainage designs and construction of buildings. Plaintiff said it was a material term of the agreement for the defendant to pay the plaintiff for professional works carried out upon invoice and reimburse </w:t>
      </w:r>
      <w:r>
        <w:rPr>
          <w:rFonts w:ascii="Times New Roman" w:hAnsi="Times New Roman" w:cs="Times New Roman"/>
          <w:sz w:val="24"/>
          <w:szCs w:val="24"/>
        </w:rPr>
        <w:lastRenderedPageBreak/>
        <w:t>the plaintiff for any fees paid to statu</w:t>
      </w:r>
      <w:r>
        <w:rPr>
          <w:rFonts w:ascii="Times New Roman" w:hAnsi="Times New Roman" w:cs="Times New Roman"/>
          <w:sz w:val="24"/>
          <w:szCs w:val="24"/>
        </w:rPr>
        <w:t>tory bodies. The plaintiff applied for and obtained a development permit as part of the preliminary work for the construction of 8 garden flats.</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July 2022 the plaintiff received a letter from the defendant cancelling the mandate. The plaintiff alleges</w:t>
      </w:r>
      <w:r>
        <w:rPr>
          <w:rFonts w:ascii="Times New Roman" w:hAnsi="Times New Roman" w:cs="Times New Roman"/>
          <w:sz w:val="24"/>
          <w:szCs w:val="24"/>
        </w:rPr>
        <w:t xml:space="preserve"> a breach of the contract by the defendant and claims for specific performance or alternatively payment of US$40 000.00 for the preliminary work done and US$200 000.00 being consequential damages. However, the claim for specific performance is no longer te</w:t>
      </w:r>
      <w:r>
        <w:rPr>
          <w:rFonts w:ascii="Times New Roman" w:hAnsi="Times New Roman" w:cs="Times New Roman"/>
          <w:sz w:val="24"/>
          <w:szCs w:val="24"/>
        </w:rPr>
        <w:t>nable because the property upon which the project was to be carried out has since been sold.</w:t>
      </w:r>
    </w:p>
    <w:p w:rsidR="00193D80" w:rsidRDefault="005C6821">
      <w:pPr>
        <w:pStyle w:val="ListParagraph"/>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DEFENDANT’S CASE</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position is that there was no binding contract which came into existence between the parties. Instead the parties were engaged in </w:t>
      </w:r>
      <w:r>
        <w:rPr>
          <w:rFonts w:ascii="Times New Roman" w:hAnsi="Times New Roman" w:cs="Times New Roman"/>
          <w:sz w:val="24"/>
          <w:szCs w:val="24"/>
        </w:rPr>
        <w:t>preliminary discussions which were intended to culminate into a tripartite agreement which was to include the plaintiff, the defendant and a financier. Defendant further said, all costs were to be taken care of by the financier in the tripartite agreement.</w:t>
      </w:r>
      <w:r>
        <w:rPr>
          <w:rFonts w:ascii="Times New Roman" w:hAnsi="Times New Roman" w:cs="Times New Roman"/>
          <w:sz w:val="24"/>
          <w:szCs w:val="24"/>
        </w:rPr>
        <w:t xml:space="preserve"> The plaintiff had a duty to secure a financier as a condition precedent to the tripartite agreement. The defendant denied undertaking to pay any fees. She however admits she sold the property which was central to the intended tripartite agreement.</w:t>
      </w:r>
    </w:p>
    <w:p w:rsidR="00193D80" w:rsidRDefault="005C6821">
      <w:pPr>
        <w:spacing w:line="360" w:lineRule="auto"/>
        <w:jc w:val="both"/>
        <w:rPr>
          <w:rFonts w:ascii="Times New Roman" w:hAnsi="Times New Roman" w:cs="Times New Roman"/>
          <w:sz w:val="24"/>
          <w:szCs w:val="24"/>
        </w:rPr>
      </w:pPr>
      <w:r>
        <w:rPr>
          <w:rFonts w:ascii="Times New Roman" w:hAnsi="Times New Roman" w:cs="Times New Roman"/>
          <w:sz w:val="24"/>
          <w:szCs w:val="24"/>
        </w:rPr>
        <w:t>The def</w:t>
      </w:r>
      <w:r>
        <w:rPr>
          <w:rFonts w:ascii="Times New Roman" w:hAnsi="Times New Roman" w:cs="Times New Roman"/>
          <w:sz w:val="24"/>
          <w:szCs w:val="24"/>
        </w:rPr>
        <w:t>endant denies any liability.</w:t>
      </w:r>
    </w:p>
    <w:p w:rsidR="00193D80" w:rsidRDefault="005C6821">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EVIDENCE.</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relied on one witness each.</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director, </w:t>
      </w:r>
      <w:proofErr w:type="spellStart"/>
      <w:r>
        <w:rPr>
          <w:rFonts w:ascii="Times New Roman" w:hAnsi="Times New Roman" w:cs="Times New Roman"/>
          <w:sz w:val="24"/>
          <w:szCs w:val="24"/>
        </w:rPr>
        <w:t>Bonface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Matinenga</w:t>
      </w:r>
      <w:proofErr w:type="spellEnd"/>
      <w:r>
        <w:rPr>
          <w:rFonts w:ascii="Times New Roman" w:hAnsi="Times New Roman" w:cs="Times New Roman"/>
          <w:sz w:val="24"/>
          <w:szCs w:val="24"/>
        </w:rPr>
        <w:t>, gave evidence in support of the plaintiff’s case. He said the plaintiff’s claim was in two categories, the first stage being for the paper work done and the second being lost profits and revenue.  He said t</w:t>
      </w:r>
      <w:r>
        <w:rPr>
          <w:rFonts w:ascii="Times New Roman" w:hAnsi="Times New Roman" w:cs="Times New Roman"/>
          <w:sz w:val="24"/>
          <w:szCs w:val="24"/>
        </w:rPr>
        <w:t xml:space="preserve">he agreement between the parties was partly verbal followed with a written mandate to seal what was agreed. He referred to the sole mandate document which was produced by consent as exhibit number P1.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gave a brief background of how he met the </w:t>
      </w:r>
      <w:r>
        <w:rPr>
          <w:rFonts w:ascii="Times New Roman" w:hAnsi="Times New Roman" w:cs="Times New Roman"/>
          <w:sz w:val="24"/>
          <w:szCs w:val="24"/>
        </w:rPr>
        <w:t>defendant after she came to their offices to enquire about the services they provide. He said he explained all the professional services they provide. They visited some of the projects they did for the defendant to see for herself the standard of their wor</w:t>
      </w:r>
      <w:r>
        <w:rPr>
          <w:rFonts w:ascii="Times New Roman" w:hAnsi="Times New Roman" w:cs="Times New Roman"/>
          <w:sz w:val="24"/>
          <w:szCs w:val="24"/>
        </w:rPr>
        <w:t xml:space="preserve">k. He further said, having satisfied with the standard of their work, the defendant then invited the plaintiff to do three units for her. When the plaintiff agreed </w:t>
      </w:r>
      <w:r>
        <w:rPr>
          <w:rFonts w:ascii="Times New Roman" w:hAnsi="Times New Roman" w:cs="Times New Roman"/>
          <w:sz w:val="24"/>
          <w:szCs w:val="24"/>
        </w:rPr>
        <w:lastRenderedPageBreak/>
        <w:t>to do the project for her, the defendant then gave plaintiff the sole mandate to start the f</w:t>
      </w:r>
      <w:r>
        <w:rPr>
          <w:rFonts w:ascii="Times New Roman" w:hAnsi="Times New Roman" w:cs="Times New Roman"/>
          <w:sz w:val="24"/>
          <w:szCs w:val="24"/>
        </w:rPr>
        <w:t>irst stage of the agreement which he referred to as the paper work up to when the permit is obtained.</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said they charge up to US$5 000 per unit for the paper work stage in respect of </w:t>
      </w:r>
      <w:proofErr w:type="gramStart"/>
      <w:r>
        <w:rPr>
          <w:rFonts w:ascii="Times New Roman" w:hAnsi="Times New Roman" w:cs="Times New Roman"/>
          <w:sz w:val="24"/>
          <w:szCs w:val="24"/>
        </w:rPr>
        <w:t>the  approved</w:t>
      </w:r>
      <w:proofErr w:type="gramEnd"/>
      <w:r>
        <w:rPr>
          <w:rFonts w:ascii="Times New Roman" w:hAnsi="Times New Roman" w:cs="Times New Roman"/>
          <w:sz w:val="24"/>
          <w:szCs w:val="24"/>
        </w:rPr>
        <w:t xml:space="preserve"> eight units. He produced as exhibit P2 documents annexure</w:t>
      </w:r>
      <w:r>
        <w:rPr>
          <w:rFonts w:ascii="Times New Roman" w:hAnsi="Times New Roman" w:cs="Times New Roman"/>
          <w:sz w:val="24"/>
          <w:szCs w:val="24"/>
        </w:rPr>
        <w:t>s A to F which represent all the work they did. He said they involved the defendant at every stage of their work as some of the things required the defendant to sign as the owner of the property. It was further stated that the defendant participated in man</w:t>
      </w:r>
      <w:r>
        <w:rPr>
          <w:rFonts w:ascii="Times New Roman" w:hAnsi="Times New Roman" w:cs="Times New Roman"/>
          <w:sz w:val="24"/>
          <w:szCs w:val="24"/>
        </w:rPr>
        <w:t>y ways which includes informing the neighbours about the upcoming project and paying all the outstanding rates with the Council.</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development permit authorizing the construction of 8 units was produced as exhibit P3 which permit could not be obtained with</w:t>
      </w:r>
      <w:r>
        <w:rPr>
          <w:rFonts w:ascii="Times New Roman" w:hAnsi="Times New Roman" w:cs="Times New Roman"/>
          <w:sz w:val="24"/>
          <w:szCs w:val="24"/>
        </w:rPr>
        <w:t xml:space="preserve">out, </w:t>
      </w:r>
      <w:r>
        <w:rPr>
          <w:rFonts w:ascii="Times New Roman" w:hAnsi="Times New Roman" w:cs="Times New Roman"/>
          <w:i/>
          <w:sz w:val="24"/>
          <w:szCs w:val="24"/>
        </w:rPr>
        <w:t>inter alia</w:t>
      </w:r>
      <w:r>
        <w:rPr>
          <w:rFonts w:ascii="Times New Roman" w:hAnsi="Times New Roman" w:cs="Times New Roman"/>
          <w:sz w:val="24"/>
          <w:szCs w:val="24"/>
        </w:rPr>
        <w:t>, the title deed to the property, copy of defendant’s ID and her signature to signify consent. The plaintiff received the cancellation letter from the defendant after a permit was sent to her.</w:t>
      </w:r>
    </w:p>
    <w:p w:rsidR="00193D80" w:rsidRDefault="005C68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According to the witness, the services for the</w:t>
      </w:r>
      <w:r>
        <w:rPr>
          <w:rFonts w:ascii="Times New Roman" w:hAnsi="Times New Roman" w:cs="Times New Roman"/>
          <w:sz w:val="24"/>
          <w:szCs w:val="24"/>
        </w:rPr>
        <w:t xml:space="preserve"> paper work was supposed to be paid for at the end of the project had the defendant not cancelled the mandate. Upon receipt of </w:t>
      </w:r>
      <w:proofErr w:type="gramStart"/>
      <w:r>
        <w:rPr>
          <w:rFonts w:ascii="Times New Roman" w:hAnsi="Times New Roman" w:cs="Times New Roman"/>
          <w:sz w:val="24"/>
          <w:szCs w:val="24"/>
        </w:rPr>
        <w:t>the  cancellation</w:t>
      </w:r>
      <w:proofErr w:type="gramEnd"/>
      <w:r>
        <w:rPr>
          <w:rFonts w:ascii="Times New Roman" w:hAnsi="Times New Roman" w:cs="Times New Roman"/>
          <w:sz w:val="24"/>
          <w:szCs w:val="24"/>
        </w:rPr>
        <w:t xml:space="preserve"> of the mandate, the plaintiff invoiced the defendant for the work done, that is in the sum of US$40 000.00 and </w:t>
      </w:r>
      <w:r>
        <w:rPr>
          <w:rFonts w:ascii="Times New Roman" w:hAnsi="Times New Roman" w:cs="Times New Roman"/>
          <w:sz w:val="24"/>
          <w:szCs w:val="24"/>
        </w:rPr>
        <w:t>also claimed consequential damages in the sum of US$200 000.00. A cancellation letter was produced as exhibit P5. Plaintiff said it accepted the cancellation. The new owner of the property is now using the permit obtained by the plaintiff to do the constru</w:t>
      </w:r>
      <w:r>
        <w:rPr>
          <w:rFonts w:ascii="Times New Roman" w:hAnsi="Times New Roman" w:cs="Times New Roman"/>
          <w:sz w:val="24"/>
          <w:szCs w:val="24"/>
        </w:rPr>
        <w:t>ction work.</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the tripartite agreement was put to the witness in cross examination. He indeed agreed the arrangement for a tripartite agreement, but said it was meant to come at the second phase of construction.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gave evidence in h</w:t>
      </w:r>
      <w:r>
        <w:rPr>
          <w:rFonts w:ascii="Times New Roman" w:hAnsi="Times New Roman" w:cs="Times New Roman"/>
          <w:sz w:val="24"/>
          <w:szCs w:val="24"/>
        </w:rPr>
        <w:t>er own case after her lawyer had attempted to apply for an absolution from the instance which application suffered a still birth as he quickly withdrew the same. The application, which was more of a fishing expedition, was ill advised.</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said t</w:t>
      </w:r>
      <w:r>
        <w:rPr>
          <w:rFonts w:ascii="Times New Roman" w:hAnsi="Times New Roman" w:cs="Times New Roman"/>
          <w:sz w:val="24"/>
          <w:szCs w:val="24"/>
        </w:rPr>
        <w:t>he sole mandate letter was a request to the plaintiff to apply for a permit. Her evidence was quite short despite the long and detailed evidence by the plaintiff’s witness. She confirmed that the issue of a financier was only to come after a permit was obt</w:t>
      </w:r>
      <w:r>
        <w:rPr>
          <w:rFonts w:ascii="Times New Roman" w:hAnsi="Times New Roman" w:cs="Times New Roman"/>
          <w:sz w:val="24"/>
          <w:szCs w:val="24"/>
        </w:rPr>
        <w:t>ained. She denied knowledge that eight units were approved for construction. When she cancelled the mandate she was not aware the permit had already been approved.</w:t>
      </w:r>
    </w:p>
    <w:p w:rsidR="00193D80" w:rsidRDefault="005C6821">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ANALYSIS OF EVIDENCE.</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position is that there was no agreement between the pa</w:t>
      </w:r>
      <w:r>
        <w:rPr>
          <w:rFonts w:ascii="Times New Roman" w:hAnsi="Times New Roman" w:cs="Times New Roman"/>
          <w:sz w:val="24"/>
          <w:szCs w:val="24"/>
        </w:rPr>
        <w:t xml:space="preserve">rties. But her own evidence, that of the plaintiff’s witness and the conduct of both parties, point to the existence of an agreement. Defendant in her own evidence said, she instructed the plaintiff to do a permit for her.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the plaintiff took all the</w:t>
      </w:r>
      <w:r>
        <w:rPr>
          <w:rFonts w:ascii="Times New Roman" w:hAnsi="Times New Roman" w:cs="Times New Roman"/>
          <w:sz w:val="24"/>
          <w:szCs w:val="24"/>
        </w:rPr>
        <w:t xml:space="preserve"> procedures of obtaining a permit and procured one. This could only be achieved through an agreement between the parties.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played her part in the process of applying for the permit. She availed copies of her title Deeds and ID and expressed h</w:t>
      </w:r>
      <w:r>
        <w:rPr>
          <w:rFonts w:ascii="Times New Roman" w:hAnsi="Times New Roman" w:cs="Times New Roman"/>
          <w:sz w:val="24"/>
          <w:szCs w:val="24"/>
        </w:rPr>
        <w:t xml:space="preserve">er consent through a signature to Council. Before then, she had written a letter to the plaintiff part of which reads; </w:t>
      </w:r>
    </w:p>
    <w:p w:rsidR="00193D80" w:rsidRDefault="005C6821">
      <w:pPr>
        <w:jc w:val="both"/>
        <w:rPr>
          <w:rFonts w:ascii="Times New Roman" w:hAnsi="Times New Roman" w:cs="Times New Roman"/>
          <w:b/>
          <w:bCs/>
          <w:i/>
          <w:sz w:val="24"/>
          <w:szCs w:val="24"/>
        </w:rPr>
      </w:pPr>
      <w:r>
        <w:rPr>
          <w:rFonts w:ascii="Times New Roman" w:hAnsi="Times New Roman" w:cs="Times New Roman"/>
          <w:b/>
          <w:bCs/>
          <w:sz w:val="24"/>
          <w:szCs w:val="24"/>
        </w:rPr>
        <w:t>“</w:t>
      </w:r>
      <w:r>
        <w:rPr>
          <w:rFonts w:ascii="Times New Roman" w:hAnsi="Times New Roman" w:cs="Times New Roman"/>
          <w:b/>
          <w:bCs/>
          <w:i/>
          <w:sz w:val="24"/>
          <w:szCs w:val="24"/>
        </w:rPr>
        <w:t>SOLE MANDATE OF STAND NO. LOT 2 OF LOT 10 BLOCK D OF AVONDALE:</w:t>
      </w:r>
    </w:p>
    <w:p w:rsidR="00193D80" w:rsidRDefault="005C6821">
      <w:pPr>
        <w:jc w:val="both"/>
        <w:rPr>
          <w:rFonts w:ascii="Times New Roman" w:hAnsi="Times New Roman" w:cs="Times New Roman"/>
          <w:i/>
          <w:sz w:val="24"/>
          <w:szCs w:val="24"/>
        </w:rPr>
      </w:pPr>
      <w:r>
        <w:rPr>
          <w:rFonts w:ascii="Times New Roman" w:hAnsi="Times New Roman" w:cs="Times New Roman"/>
          <w:i/>
          <w:sz w:val="24"/>
          <w:szCs w:val="24"/>
        </w:rPr>
        <w:t xml:space="preserve">I Martha </w:t>
      </w:r>
      <w:proofErr w:type="spellStart"/>
      <w:r>
        <w:rPr>
          <w:rFonts w:ascii="Times New Roman" w:hAnsi="Times New Roman" w:cs="Times New Roman"/>
          <w:i/>
          <w:sz w:val="24"/>
          <w:szCs w:val="24"/>
        </w:rPr>
        <w:t>Murayi</w:t>
      </w:r>
      <w:proofErr w:type="spellEnd"/>
      <w:r>
        <w:rPr>
          <w:rFonts w:ascii="Times New Roman" w:hAnsi="Times New Roman" w:cs="Times New Roman"/>
          <w:i/>
          <w:sz w:val="24"/>
          <w:szCs w:val="24"/>
        </w:rPr>
        <w:t xml:space="preserve"> ID No. 63-453620A 05 being the legal and rightful owner </w:t>
      </w:r>
      <w:r>
        <w:rPr>
          <w:rFonts w:ascii="Times New Roman" w:hAnsi="Times New Roman" w:cs="Times New Roman"/>
          <w:i/>
          <w:sz w:val="24"/>
          <w:szCs w:val="24"/>
        </w:rPr>
        <w:t xml:space="preserve">of a piece of residential property identified as above do hereby give the sole mandate to </w:t>
      </w:r>
      <w:proofErr w:type="spellStart"/>
      <w:r>
        <w:rPr>
          <w:rFonts w:ascii="Times New Roman" w:hAnsi="Times New Roman" w:cs="Times New Roman"/>
          <w:i/>
          <w:sz w:val="24"/>
          <w:szCs w:val="24"/>
        </w:rPr>
        <w:t>Homezone</w:t>
      </w:r>
      <w:proofErr w:type="spellEnd"/>
      <w:r>
        <w:rPr>
          <w:rFonts w:ascii="Times New Roman" w:hAnsi="Times New Roman" w:cs="Times New Roman"/>
          <w:i/>
          <w:sz w:val="24"/>
          <w:szCs w:val="24"/>
        </w:rPr>
        <w:t xml:space="preserve"> Co. (Pvt) Ltd for the design and performance of contractual works in relation to the development and upgrade of the aforementioned property. The contractual </w:t>
      </w:r>
      <w:r>
        <w:rPr>
          <w:rFonts w:ascii="Times New Roman" w:hAnsi="Times New Roman" w:cs="Times New Roman"/>
          <w:i/>
          <w:sz w:val="24"/>
          <w:szCs w:val="24"/>
        </w:rPr>
        <w:t xml:space="preserve">works include but are not limited to feasibility studies, budgets, permit applications, liaison with relevant </w:t>
      </w:r>
      <w:proofErr w:type="gramStart"/>
      <w:r>
        <w:rPr>
          <w:rFonts w:ascii="Times New Roman" w:hAnsi="Times New Roman" w:cs="Times New Roman"/>
          <w:i/>
          <w:sz w:val="24"/>
          <w:szCs w:val="24"/>
        </w:rPr>
        <w:t>authorities,  architectural</w:t>
      </w:r>
      <w:proofErr w:type="gramEnd"/>
      <w:r>
        <w:rPr>
          <w:rFonts w:ascii="Times New Roman" w:hAnsi="Times New Roman" w:cs="Times New Roman"/>
          <w:i/>
          <w:sz w:val="24"/>
          <w:szCs w:val="24"/>
        </w:rPr>
        <w:t xml:space="preserve"> designs, road works ,sewer, drainage, building construction, roofing, electrification, plumbing and fittings. I confir</w:t>
      </w:r>
      <w:r>
        <w:rPr>
          <w:rFonts w:ascii="Times New Roman" w:hAnsi="Times New Roman" w:cs="Times New Roman"/>
          <w:i/>
          <w:sz w:val="24"/>
          <w:szCs w:val="24"/>
        </w:rPr>
        <w:t>m my full consent for the project paper works to begin.</w:t>
      </w:r>
    </w:p>
    <w:p w:rsidR="00193D80" w:rsidRDefault="005C6821">
      <w:pPr>
        <w:jc w:val="both"/>
        <w:rPr>
          <w:rFonts w:ascii="Times New Roman" w:hAnsi="Times New Roman" w:cs="Times New Roman"/>
          <w:i/>
          <w:sz w:val="24"/>
          <w:szCs w:val="24"/>
        </w:rPr>
      </w:pPr>
      <w:r>
        <w:rPr>
          <w:rFonts w:ascii="Times New Roman" w:hAnsi="Times New Roman" w:cs="Times New Roman"/>
          <w:i/>
          <w:sz w:val="24"/>
          <w:szCs w:val="24"/>
        </w:rPr>
        <w:t xml:space="preserve">I look forward to the successful completion of this project under the banner of </w:t>
      </w:r>
      <w:proofErr w:type="spellStart"/>
      <w:r>
        <w:rPr>
          <w:rFonts w:ascii="Times New Roman" w:hAnsi="Times New Roman" w:cs="Times New Roman"/>
          <w:i/>
          <w:sz w:val="24"/>
          <w:szCs w:val="24"/>
        </w:rPr>
        <w:t>Homezone</w:t>
      </w:r>
      <w:proofErr w:type="spellEnd"/>
      <w:r>
        <w:rPr>
          <w:rFonts w:ascii="Times New Roman" w:hAnsi="Times New Roman" w:cs="Times New Roman"/>
          <w:i/>
          <w:sz w:val="24"/>
          <w:szCs w:val="24"/>
        </w:rPr>
        <w:t xml:space="preserve"> Company.”</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evidence of the parties that they agreed on two things. The first is that the pl</w:t>
      </w:r>
      <w:r>
        <w:rPr>
          <w:rFonts w:ascii="Times New Roman" w:hAnsi="Times New Roman" w:cs="Times New Roman"/>
          <w:sz w:val="24"/>
          <w:szCs w:val="24"/>
        </w:rPr>
        <w:t>aintiff will do a development permit for the defendant which permit can only be obtained upon a successful paper works by the plaintiff. The parties are in agreement that the paper works was done and the local authority issued a permit. It is also not in d</w:t>
      </w:r>
      <w:r>
        <w:rPr>
          <w:rFonts w:ascii="Times New Roman" w:hAnsi="Times New Roman" w:cs="Times New Roman"/>
          <w:sz w:val="24"/>
          <w:szCs w:val="24"/>
        </w:rPr>
        <w:t xml:space="preserve">ispute that when the defendant cancelled the agreement, unknown to the defendant, the plaintiff had fully performed it obligations under this first phase. It is on the basis of this performance that the plaintiff claims US$40 000.00 for the work done.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defendant denies liability on the basis that there was no agreement. Having found that there was an agreement, defendant has no basis to deny liability. In fact, an admission of the existence of a contract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defendant’s liability can be inferred fr</w:t>
      </w:r>
      <w:r>
        <w:rPr>
          <w:rFonts w:ascii="Times New Roman" w:hAnsi="Times New Roman" w:cs="Times New Roman"/>
          <w:sz w:val="24"/>
          <w:szCs w:val="24"/>
        </w:rPr>
        <w:t>om her letter of 6 July 2022 in which she was cancelling the mandate. The letter reads;</w:t>
      </w:r>
    </w:p>
    <w:p w:rsidR="00193D80" w:rsidRDefault="005C6821">
      <w:pPr>
        <w:ind w:left="120" w:hangingChars="50" w:hanging="120"/>
        <w:rPr>
          <w:rFonts w:ascii="Times New Roman" w:hAnsi="Times New Roman" w:cs="Times New Roman"/>
          <w:b/>
          <w:bCs/>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RE</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t>
      </w:r>
      <w:proofErr w:type="gramEnd"/>
      <w:r>
        <w:rPr>
          <w:rFonts w:ascii="Times New Roman" w:hAnsi="Times New Roman" w:cs="Times New Roman"/>
          <w:b/>
          <w:bCs/>
          <w:sz w:val="24"/>
          <w:szCs w:val="24"/>
          <w:lang w:val="en-US"/>
        </w:rPr>
        <w:t xml:space="preserve"> </w:t>
      </w:r>
      <w:r>
        <w:rPr>
          <w:rFonts w:ascii="Times New Roman" w:hAnsi="Times New Roman" w:cs="Times New Roman"/>
          <w:b/>
          <w:bCs/>
          <w:sz w:val="24"/>
          <w:szCs w:val="24"/>
        </w:rPr>
        <w:t>CANCELLATION OF MANDATE BETWEEN MARTHA MURAYI</w:t>
      </w:r>
      <w:r>
        <w:rPr>
          <w:rFonts w:ascii="Times New Roman" w:hAnsi="Times New Roman" w:cs="Times New Roman"/>
          <w:b/>
          <w:bCs/>
          <w:sz w:val="24"/>
          <w:szCs w:val="24"/>
          <w:lang w:val="en-US"/>
        </w:rPr>
        <w:t xml:space="preserve"> -v </w:t>
      </w:r>
      <w:r>
        <w:rPr>
          <w:rFonts w:ascii="Times New Roman" w:hAnsi="Times New Roman" w:cs="Times New Roman"/>
          <w:b/>
          <w:bCs/>
          <w:sz w:val="24"/>
          <w:szCs w:val="24"/>
        </w:rPr>
        <w:t>HOMEZONE CONSTRUCTION</w:t>
      </w:r>
    </w:p>
    <w:p w:rsidR="00193D80" w:rsidRDefault="005C6821">
      <w:pPr>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This letter serves as advice of cancellation of the above mandate. I have since sold my </w:t>
      </w:r>
      <w:r>
        <w:rPr>
          <w:rFonts w:ascii="Times New Roman" w:hAnsi="Times New Roman" w:cs="Times New Roman"/>
          <w:i/>
          <w:sz w:val="24"/>
          <w:szCs w:val="24"/>
        </w:rPr>
        <w:t>property and the new owner is ready to discuss issues around the council permit accordingly.”</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matter of fact, cancellation can only be in respect of that which exists. If there were only discussions, as the defendant wants us to believe, then one woul</w:t>
      </w:r>
      <w:r>
        <w:rPr>
          <w:rFonts w:ascii="Times New Roman" w:hAnsi="Times New Roman" w:cs="Times New Roman"/>
          <w:sz w:val="24"/>
          <w:szCs w:val="24"/>
        </w:rPr>
        <w:t xml:space="preserve">d expect a notice to withdraw from such and not to cancel.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thing the parties agreed on was that there was going to be a tripartite agreement. The plaintiff’s summons is silent about the intended tripartite agreement. While it is clear from the </w:t>
      </w:r>
      <w:r>
        <w:rPr>
          <w:rFonts w:ascii="Times New Roman" w:hAnsi="Times New Roman" w:cs="Times New Roman"/>
          <w:sz w:val="24"/>
          <w:szCs w:val="24"/>
        </w:rPr>
        <w:t xml:space="preserve">evidence that there was an oral agreement in respect to the paper work the same cannot be said about the construction of the buildings. What is clear though is that the construction of the buildings was one to be done by the plaintiff but regulated by the </w:t>
      </w:r>
      <w:r>
        <w:rPr>
          <w:rFonts w:ascii="Times New Roman" w:hAnsi="Times New Roman" w:cs="Times New Roman"/>
          <w:sz w:val="24"/>
          <w:szCs w:val="24"/>
        </w:rPr>
        <w:t>tripartite agreement. What the parties agreed on was that once the plaintiff finds a financier, then a tripartite agreement will be crafted. When the defendant cancelled the mandate, no tripartite agreement was in place. The second claim by the plaintiff i</w:t>
      </w:r>
      <w:r>
        <w:rPr>
          <w:rFonts w:ascii="Times New Roman" w:hAnsi="Times New Roman" w:cs="Times New Roman"/>
          <w:sz w:val="24"/>
          <w:szCs w:val="24"/>
        </w:rPr>
        <w:t xml:space="preserve">s based on an agreement yet to be born. The issue of consequential damages can only arise if there was a breach of the tripartite agreement. The defendant was indeed entitled to deny liability in respect of this second claim. </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COSTS</w:t>
      </w:r>
    </w:p>
    <w:p w:rsidR="00193D80" w:rsidRDefault="005C68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 matter where </w:t>
      </w:r>
      <w:r>
        <w:rPr>
          <w:rFonts w:ascii="Times New Roman" w:hAnsi="Times New Roman" w:cs="Times New Roman"/>
          <w:sz w:val="24"/>
          <w:szCs w:val="24"/>
        </w:rPr>
        <w:t xml:space="preserve">both parties, in the event of succeeding, have asked for costs on a higher scale as a matter of fashion. This is a proper case where the plaintiff, given the extend of its success, should be awarded 50% of the costs of suit on the ordinary scale. </w:t>
      </w:r>
    </w:p>
    <w:p w:rsidR="00193D80" w:rsidRDefault="005C6821">
      <w:pPr>
        <w:ind w:firstLine="720"/>
        <w:jc w:val="both"/>
        <w:rPr>
          <w:rFonts w:ascii="Times New Roman" w:hAnsi="Times New Roman" w:cs="Times New Roman"/>
          <w:sz w:val="24"/>
          <w:szCs w:val="24"/>
        </w:rPr>
      </w:pPr>
      <w:r>
        <w:rPr>
          <w:rFonts w:ascii="Times New Roman" w:hAnsi="Times New Roman" w:cs="Times New Roman"/>
          <w:b/>
          <w:bCs/>
          <w:sz w:val="24"/>
          <w:szCs w:val="24"/>
        </w:rPr>
        <w:t>DISPOSIT</w:t>
      </w:r>
      <w:r>
        <w:rPr>
          <w:rFonts w:ascii="Times New Roman" w:hAnsi="Times New Roman" w:cs="Times New Roman"/>
          <w:b/>
          <w:bCs/>
          <w:sz w:val="24"/>
          <w:szCs w:val="24"/>
        </w:rPr>
        <w:t>ION</w:t>
      </w:r>
      <w:r>
        <w:rPr>
          <w:rFonts w:ascii="Times New Roman" w:hAnsi="Times New Roman" w:cs="Times New Roman"/>
          <w:sz w:val="24"/>
          <w:szCs w:val="24"/>
        </w:rPr>
        <w:t xml:space="preserve"> </w:t>
      </w:r>
    </w:p>
    <w:p w:rsidR="00193D80" w:rsidRDefault="005C68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for specific performance be and is hereby dismissed.</w:t>
      </w:r>
    </w:p>
    <w:p w:rsidR="00193D80" w:rsidRDefault="005C68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for payment of the sum of US$200 000.00 for consequential damages be and is hereby dismissed.</w:t>
      </w:r>
    </w:p>
    <w:p w:rsidR="00193D80" w:rsidRDefault="005C68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for the paper work done succeeds.</w:t>
      </w:r>
    </w:p>
    <w:p w:rsidR="00193D80" w:rsidRDefault="005C68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defendant shall pay the plaintiff the sum of US$40 000.00 for all the paper work done.</w:t>
      </w:r>
    </w:p>
    <w:p w:rsidR="00193D80" w:rsidRDefault="005C68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50% of the costs of suit on the ordinary scale.</w:t>
      </w:r>
    </w:p>
    <w:p w:rsidR="00193D80" w:rsidRDefault="00193D80">
      <w:pPr>
        <w:spacing w:line="360" w:lineRule="auto"/>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5C6821">
      <w:pPr>
        <w:jc w:val="both"/>
        <w:rPr>
          <w:rFonts w:ascii="Times New Roman" w:hAnsi="Times New Roman" w:cs="Times New Roman"/>
          <w:sz w:val="24"/>
          <w:szCs w:val="24"/>
        </w:rPr>
      </w:pPr>
      <w:proofErr w:type="spellStart"/>
      <w:r>
        <w:rPr>
          <w:rFonts w:ascii="Times New Roman" w:hAnsi="Times New Roman" w:cs="Times New Roman"/>
          <w:i/>
          <w:sz w:val="24"/>
          <w:szCs w:val="24"/>
        </w:rPr>
        <w:t>Manyangadze</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plaintiff’s legal practitioners</w:t>
      </w:r>
    </w:p>
    <w:p w:rsidR="00193D80" w:rsidRDefault="005C6821">
      <w:pPr>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Hamunakwadi</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Nyandoro</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defendant’s legal practitioners</w:t>
      </w:r>
    </w:p>
    <w:p w:rsidR="00193D80" w:rsidRDefault="00193D80">
      <w:pPr>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193D80">
      <w:pPr>
        <w:jc w:val="both"/>
        <w:rPr>
          <w:rFonts w:ascii="Times New Roman" w:hAnsi="Times New Roman" w:cs="Times New Roman"/>
          <w:sz w:val="24"/>
          <w:szCs w:val="24"/>
        </w:rPr>
      </w:pPr>
    </w:p>
    <w:p w:rsidR="00193D80" w:rsidRDefault="00193D80">
      <w:pPr>
        <w:ind w:left="360"/>
        <w:jc w:val="both"/>
        <w:rPr>
          <w:rFonts w:ascii="Times New Roman" w:hAnsi="Times New Roman" w:cs="Times New Roman"/>
          <w:sz w:val="24"/>
          <w:szCs w:val="24"/>
        </w:rPr>
      </w:pPr>
    </w:p>
    <w:p w:rsidR="00193D80" w:rsidRDefault="00193D80">
      <w:pPr>
        <w:jc w:val="both"/>
      </w:pPr>
    </w:p>
    <w:sectPr w:rsidR="00193D8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21" w:rsidRDefault="005C6821">
      <w:pPr>
        <w:spacing w:line="240" w:lineRule="auto"/>
      </w:pPr>
      <w:r>
        <w:separator/>
      </w:r>
    </w:p>
  </w:endnote>
  <w:endnote w:type="continuationSeparator" w:id="0">
    <w:p w:rsidR="005C6821" w:rsidRDefault="005C6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21" w:rsidRDefault="005C6821">
      <w:pPr>
        <w:spacing w:after="0"/>
      </w:pPr>
      <w:r>
        <w:separator/>
      </w:r>
    </w:p>
  </w:footnote>
  <w:footnote w:type="continuationSeparator" w:id="0">
    <w:p w:rsidR="005C6821" w:rsidRDefault="005C682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266546"/>
    </w:sdtPr>
    <w:sdtEndPr/>
    <w:sdtContent>
      <w:p w:rsidR="00193D80" w:rsidRDefault="005C6821">
        <w:pPr>
          <w:pStyle w:val="Header"/>
          <w:jc w:val="right"/>
        </w:pPr>
        <w:r>
          <w:fldChar w:fldCharType="begin"/>
        </w:r>
        <w:r>
          <w:instrText xml:space="preserve"> PAGE   \* MERGEFORMAT </w:instrText>
        </w:r>
        <w:r>
          <w:fldChar w:fldCharType="separate"/>
        </w:r>
        <w:r w:rsidR="00121440">
          <w:rPr>
            <w:noProof/>
          </w:rPr>
          <w:t>6</w:t>
        </w:r>
        <w:r>
          <w:fldChar w:fldCharType="end"/>
        </w:r>
      </w:p>
      <w:p w:rsidR="00193D80" w:rsidRDefault="005C6821">
        <w:pPr>
          <w:pStyle w:val="Header"/>
          <w:jc w:val="right"/>
          <w:rPr>
            <w:lang w:val="en-US"/>
          </w:rPr>
        </w:pPr>
        <w:r>
          <w:rPr>
            <w:lang w:val="en-US"/>
          </w:rPr>
          <w:t>HH506/23</w:t>
        </w:r>
      </w:p>
      <w:p w:rsidR="00193D80" w:rsidRDefault="005C6821">
        <w:pPr>
          <w:pStyle w:val="Header"/>
          <w:jc w:val="right"/>
        </w:pPr>
        <w:r>
          <w:rPr>
            <w:lang w:val="en-US"/>
          </w:rPr>
          <w:t>HC6506/22</w:t>
        </w:r>
      </w:p>
    </w:sdtContent>
  </w:sdt>
  <w:p w:rsidR="00193D80" w:rsidRDefault="00193D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43FE4"/>
    <w:multiLevelType w:val="multilevel"/>
    <w:tmpl w:val="16643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05B41"/>
    <w:multiLevelType w:val="multilevel"/>
    <w:tmpl w:val="16805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2E588B"/>
    <w:multiLevelType w:val="multilevel"/>
    <w:tmpl w:val="3D2E58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F5"/>
    <w:rsid w:val="001017E5"/>
    <w:rsid w:val="00121440"/>
    <w:rsid w:val="00134160"/>
    <w:rsid w:val="00146C28"/>
    <w:rsid w:val="00157B4E"/>
    <w:rsid w:val="00165D39"/>
    <w:rsid w:val="001839B2"/>
    <w:rsid w:val="00193D80"/>
    <w:rsid w:val="001967F5"/>
    <w:rsid w:val="00205726"/>
    <w:rsid w:val="002406EC"/>
    <w:rsid w:val="0033346C"/>
    <w:rsid w:val="00360601"/>
    <w:rsid w:val="00395FC6"/>
    <w:rsid w:val="003F0BD0"/>
    <w:rsid w:val="00411357"/>
    <w:rsid w:val="00456000"/>
    <w:rsid w:val="004C7A15"/>
    <w:rsid w:val="00502694"/>
    <w:rsid w:val="00567B1C"/>
    <w:rsid w:val="005C6821"/>
    <w:rsid w:val="005F0906"/>
    <w:rsid w:val="005F28E2"/>
    <w:rsid w:val="005F38A5"/>
    <w:rsid w:val="006212A3"/>
    <w:rsid w:val="00636AF5"/>
    <w:rsid w:val="006C76D5"/>
    <w:rsid w:val="006D2EFD"/>
    <w:rsid w:val="00721EE9"/>
    <w:rsid w:val="00794701"/>
    <w:rsid w:val="00833684"/>
    <w:rsid w:val="00846B94"/>
    <w:rsid w:val="008C61B4"/>
    <w:rsid w:val="008F1F50"/>
    <w:rsid w:val="00932574"/>
    <w:rsid w:val="0093679A"/>
    <w:rsid w:val="00A54098"/>
    <w:rsid w:val="00A615C4"/>
    <w:rsid w:val="00AC60F9"/>
    <w:rsid w:val="00AE2DF8"/>
    <w:rsid w:val="00BA7C2C"/>
    <w:rsid w:val="00BB5966"/>
    <w:rsid w:val="00C9353E"/>
    <w:rsid w:val="00C93F15"/>
    <w:rsid w:val="00CB3D11"/>
    <w:rsid w:val="00D20B59"/>
    <w:rsid w:val="00D4699F"/>
    <w:rsid w:val="00DC7234"/>
    <w:rsid w:val="00E05437"/>
    <w:rsid w:val="00E5538A"/>
    <w:rsid w:val="00EC1F3F"/>
    <w:rsid w:val="00F12BD7"/>
    <w:rsid w:val="00F35F00"/>
    <w:rsid w:val="00F62BC3"/>
    <w:rsid w:val="00F65FE7"/>
    <w:rsid w:val="00FD5150"/>
    <w:rsid w:val="0B81657E"/>
    <w:rsid w:val="0E6E0C50"/>
    <w:rsid w:val="118C4B22"/>
    <w:rsid w:val="127B47F1"/>
    <w:rsid w:val="1B765B5F"/>
    <w:rsid w:val="415F7F63"/>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477A"/>
  <w15:docId w15:val="{DE0D60A8-1A88-4225-AC2E-C4B3E30A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4"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3</cp:revision>
  <dcterms:created xsi:type="dcterms:W3CDTF">2023-09-08T08:47:00Z</dcterms:created>
  <dcterms:modified xsi:type="dcterms:W3CDTF">2023-09-08T08:47:00Z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344EE73770AB47A8B3363A2C5366911C_13</vt:lpwstr>
  </property>
</Properties>
</file>