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D9CE" w14:textId="77777777" w:rsidR="00444FDF" w:rsidRDefault="00991DE9">
      <w:pPr>
        <w:spacing w:before="88" w:line="396" w:lineRule="auto"/>
        <w:ind w:left="100" w:right="20"/>
        <w:rPr>
          <w:b/>
          <w:sz w:val="24"/>
        </w:rPr>
      </w:pPr>
      <w:r>
        <w:rPr>
          <w:b/>
          <w:sz w:val="24"/>
        </w:rPr>
        <w:t>IN THE LABOUR COURT OF ZIMBABWE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HELD AT HARARE 23</w:t>
      </w:r>
      <w:r>
        <w:rPr>
          <w:b/>
          <w:position w:val="8"/>
          <w:sz w:val="16"/>
        </w:rPr>
        <w:t>RD</w:t>
      </w:r>
      <w:r>
        <w:rPr>
          <w:b/>
          <w:spacing w:val="1"/>
          <w:position w:val="8"/>
          <w:sz w:val="16"/>
        </w:rPr>
        <w:t xml:space="preserve"> </w:t>
      </w:r>
      <w:r>
        <w:rPr>
          <w:b/>
          <w:sz w:val="24"/>
        </w:rPr>
        <w:t>JANUARY 2024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AND…2024</w:t>
      </w:r>
    </w:p>
    <w:p w14:paraId="696391DE" w14:textId="77777777" w:rsidR="00444FDF" w:rsidRDefault="00991DE9">
      <w:pPr>
        <w:pStyle w:val="BodyText"/>
        <w:spacing w:before="2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between</w:t>
      </w:r>
    </w:p>
    <w:p w14:paraId="2BDFF047" w14:textId="77777777" w:rsidR="00444FDF" w:rsidRDefault="00991DE9">
      <w:pPr>
        <w:spacing w:before="86" w:line="398" w:lineRule="auto"/>
        <w:ind w:left="100" w:right="94"/>
        <w:rPr>
          <w:b/>
          <w:sz w:val="24"/>
        </w:rPr>
      </w:pPr>
      <w:r>
        <w:br w:type="column"/>
      </w:r>
      <w:r>
        <w:rPr>
          <w:b/>
          <w:sz w:val="24"/>
        </w:rPr>
        <w:t>JUDGMENT NO. LC/H/116/24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CASE 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LC/H/773/23</w:t>
      </w:r>
    </w:p>
    <w:p w14:paraId="4911AC95" w14:textId="77777777" w:rsidR="00444FDF" w:rsidRDefault="00444FDF">
      <w:pPr>
        <w:spacing w:line="398" w:lineRule="auto"/>
        <w:rPr>
          <w:sz w:val="24"/>
        </w:rPr>
        <w:sectPr w:rsidR="00444FDF">
          <w:headerReference w:type="default" r:id="rId7"/>
          <w:type w:val="continuous"/>
          <w:pgSz w:w="11910" w:h="16840"/>
          <w:pgMar w:top="1340" w:right="1000" w:bottom="280" w:left="1340" w:header="751" w:footer="720" w:gutter="0"/>
          <w:pgNumType w:start="1"/>
          <w:cols w:num="2" w:space="720" w:equalWidth="0">
            <w:col w:w="4814" w:space="1308"/>
            <w:col w:w="3448"/>
          </w:cols>
        </w:sectPr>
      </w:pPr>
    </w:p>
    <w:p w14:paraId="4616B355" w14:textId="77777777" w:rsidR="00444FDF" w:rsidRDefault="00991DE9">
      <w:pPr>
        <w:tabs>
          <w:tab w:val="left" w:pos="7181"/>
        </w:tabs>
        <w:spacing w:before="182"/>
        <w:ind w:left="100"/>
        <w:rPr>
          <w:b/>
          <w:sz w:val="24"/>
        </w:rPr>
      </w:pPr>
      <w:r>
        <w:rPr>
          <w:b/>
          <w:sz w:val="24"/>
        </w:rPr>
        <w:t>HIPPO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CREEK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INVESTMENTS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(PRIVATE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)LIMITED</w:t>
      </w:r>
      <w:r>
        <w:rPr>
          <w:b/>
          <w:sz w:val="24"/>
        </w:rPr>
        <w:tab/>
        <w:t>APPLICANT</w:t>
      </w:r>
    </w:p>
    <w:p w14:paraId="6FEAB099" w14:textId="77777777" w:rsidR="00444FDF" w:rsidRDefault="00991DE9">
      <w:pPr>
        <w:pStyle w:val="BodyText"/>
        <w:spacing w:before="182"/>
      </w:pPr>
      <w:r>
        <w:t>And</w:t>
      </w:r>
    </w:p>
    <w:p w14:paraId="1985CCEE" w14:textId="77777777" w:rsidR="00444FDF" w:rsidRDefault="00991DE9">
      <w:pPr>
        <w:tabs>
          <w:tab w:val="left" w:pos="6581"/>
        </w:tabs>
        <w:spacing w:before="177"/>
        <w:ind w:left="100"/>
        <w:rPr>
          <w:b/>
          <w:sz w:val="24"/>
        </w:rPr>
      </w:pPr>
      <w:r>
        <w:rPr>
          <w:b/>
          <w:sz w:val="24"/>
        </w:rPr>
        <w:t>MUCHAMBO KURUNI</w:t>
      </w:r>
      <w:r>
        <w:rPr>
          <w:b/>
          <w:sz w:val="24"/>
        </w:rPr>
        <w:tab/>
        <w:t>1</w:t>
      </w:r>
      <w:r>
        <w:rPr>
          <w:b/>
          <w:position w:val="8"/>
          <w:sz w:val="16"/>
        </w:rPr>
        <w:t>ST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3D1376F1" w14:textId="77777777" w:rsidR="00444FDF" w:rsidRDefault="00991DE9">
      <w:pPr>
        <w:tabs>
          <w:tab w:val="left" w:pos="6581"/>
        </w:tabs>
        <w:spacing w:before="181"/>
        <w:ind w:left="100"/>
        <w:rPr>
          <w:b/>
          <w:sz w:val="24"/>
        </w:rPr>
      </w:pPr>
      <w:r>
        <w:rPr>
          <w:b/>
          <w:sz w:val="24"/>
        </w:rPr>
        <w:t>RENIAS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MKOCHO</w:t>
      </w:r>
      <w:r>
        <w:rPr>
          <w:b/>
          <w:sz w:val="24"/>
        </w:rPr>
        <w:tab/>
        <w:t>2</w:t>
      </w:r>
      <w:r>
        <w:rPr>
          <w:b/>
          <w:sz w:val="24"/>
          <w:vertAlign w:val="superscript"/>
        </w:rPr>
        <w:t>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RESPONDENT</w:t>
      </w:r>
    </w:p>
    <w:p w14:paraId="2EC6C309" w14:textId="77777777" w:rsidR="00444FDF" w:rsidRDefault="00991DE9">
      <w:pPr>
        <w:tabs>
          <w:tab w:val="left" w:pos="6581"/>
        </w:tabs>
        <w:spacing w:before="177"/>
        <w:ind w:left="100"/>
        <w:rPr>
          <w:b/>
          <w:sz w:val="24"/>
        </w:rPr>
      </w:pPr>
      <w:r>
        <w:rPr>
          <w:b/>
          <w:sz w:val="24"/>
        </w:rPr>
        <w:t>MIKE KAUNDRA</w:t>
      </w:r>
      <w:r>
        <w:rPr>
          <w:b/>
          <w:sz w:val="24"/>
        </w:rPr>
        <w:tab/>
        <w:t>3</w:t>
      </w:r>
      <w:r>
        <w:rPr>
          <w:b/>
          <w:position w:val="8"/>
          <w:sz w:val="16"/>
        </w:rPr>
        <w:t>RD</w:t>
      </w:r>
      <w:r>
        <w:rPr>
          <w:b/>
          <w:spacing w:val="16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1A34EEB0" w14:textId="77777777" w:rsidR="00444FDF" w:rsidRDefault="00991DE9">
      <w:pPr>
        <w:tabs>
          <w:tab w:val="left" w:pos="6581"/>
        </w:tabs>
        <w:spacing w:before="177"/>
        <w:ind w:left="100"/>
        <w:rPr>
          <w:b/>
          <w:sz w:val="24"/>
        </w:rPr>
      </w:pPr>
      <w:r>
        <w:rPr>
          <w:b/>
          <w:sz w:val="24"/>
        </w:rPr>
        <w:t>JOHANE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KUMBANE</w:t>
      </w:r>
      <w:r>
        <w:rPr>
          <w:b/>
          <w:sz w:val="24"/>
        </w:rPr>
        <w:tab/>
        <w:t>4</w:t>
      </w:r>
      <w:r>
        <w:rPr>
          <w:b/>
          <w:position w:val="8"/>
          <w:sz w:val="16"/>
        </w:rPr>
        <w:t>TH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7BB5952C" w14:textId="77777777" w:rsidR="00444FDF" w:rsidRDefault="00991DE9">
      <w:pPr>
        <w:tabs>
          <w:tab w:val="left" w:pos="6581"/>
        </w:tabs>
        <w:spacing w:before="177"/>
        <w:ind w:left="100"/>
        <w:rPr>
          <w:b/>
          <w:sz w:val="24"/>
        </w:rPr>
      </w:pPr>
      <w:r>
        <w:rPr>
          <w:b/>
          <w:sz w:val="24"/>
        </w:rPr>
        <w:t>EMMANUEL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ZENGENI</w:t>
      </w:r>
      <w:r>
        <w:rPr>
          <w:b/>
          <w:sz w:val="24"/>
        </w:rPr>
        <w:tab/>
        <w:t>5</w:t>
      </w:r>
      <w:r>
        <w:rPr>
          <w:b/>
          <w:position w:val="8"/>
          <w:sz w:val="16"/>
        </w:rPr>
        <w:t>TH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0028C4E1" w14:textId="77777777" w:rsidR="00444FDF" w:rsidRDefault="00991DE9">
      <w:pPr>
        <w:tabs>
          <w:tab w:val="left" w:pos="6581"/>
        </w:tabs>
        <w:spacing w:before="175"/>
        <w:ind w:left="100"/>
        <w:rPr>
          <w:b/>
          <w:sz w:val="24"/>
        </w:rPr>
      </w:pPr>
      <w:r>
        <w:rPr>
          <w:b/>
          <w:sz w:val="24"/>
        </w:rPr>
        <w:t>SOLOMON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DHAKA</w:t>
      </w:r>
      <w:r>
        <w:rPr>
          <w:b/>
          <w:sz w:val="24"/>
        </w:rPr>
        <w:tab/>
        <w:t>6</w:t>
      </w:r>
      <w:r>
        <w:rPr>
          <w:b/>
          <w:position w:val="8"/>
          <w:sz w:val="16"/>
        </w:rPr>
        <w:t>TH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3715A403" w14:textId="77777777" w:rsidR="00444FDF" w:rsidRDefault="00991DE9">
      <w:pPr>
        <w:tabs>
          <w:tab w:val="left" w:pos="6581"/>
        </w:tabs>
        <w:spacing w:before="177"/>
        <w:ind w:left="100"/>
        <w:rPr>
          <w:b/>
          <w:sz w:val="24"/>
        </w:rPr>
      </w:pPr>
      <w:r>
        <w:rPr>
          <w:b/>
          <w:sz w:val="24"/>
        </w:rPr>
        <w:t>HARDLY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TATENDA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MUNEMO</w:t>
      </w:r>
      <w:r>
        <w:rPr>
          <w:b/>
          <w:sz w:val="24"/>
        </w:rPr>
        <w:tab/>
        <w:t>7</w:t>
      </w:r>
      <w:r>
        <w:rPr>
          <w:b/>
          <w:position w:val="8"/>
          <w:sz w:val="16"/>
        </w:rPr>
        <w:t>TH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5441CA60" w14:textId="77777777" w:rsidR="00444FDF" w:rsidRDefault="00991DE9">
      <w:pPr>
        <w:tabs>
          <w:tab w:val="left" w:pos="6581"/>
        </w:tabs>
        <w:spacing w:before="177"/>
        <w:ind w:left="100"/>
        <w:rPr>
          <w:b/>
          <w:sz w:val="24"/>
        </w:rPr>
      </w:pPr>
      <w:r>
        <w:rPr>
          <w:b/>
          <w:sz w:val="24"/>
        </w:rPr>
        <w:t>STANELY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CHIKWAMBA</w:t>
      </w:r>
      <w:r>
        <w:rPr>
          <w:b/>
          <w:sz w:val="24"/>
        </w:rPr>
        <w:tab/>
        <w:t>8</w:t>
      </w:r>
      <w:r>
        <w:rPr>
          <w:b/>
          <w:position w:val="8"/>
          <w:sz w:val="16"/>
        </w:rPr>
        <w:t>TH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7AFDB171" w14:textId="77777777" w:rsidR="00444FDF" w:rsidRDefault="00991DE9">
      <w:pPr>
        <w:tabs>
          <w:tab w:val="left" w:pos="6581"/>
        </w:tabs>
        <w:spacing w:before="183"/>
        <w:ind w:left="100"/>
        <w:rPr>
          <w:b/>
          <w:sz w:val="24"/>
        </w:rPr>
      </w:pPr>
      <w:r>
        <w:rPr>
          <w:b/>
          <w:sz w:val="24"/>
        </w:rPr>
        <w:t>JOHN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MUNEMO</w:t>
      </w:r>
      <w:r>
        <w:rPr>
          <w:b/>
          <w:sz w:val="24"/>
        </w:rPr>
        <w:tab/>
        <w:t>9</w:t>
      </w:r>
      <w:r>
        <w:rPr>
          <w:b/>
          <w:sz w:val="24"/>
          <w:vertAlign w:val="superscript"/>
        </w:rPr>
        <w:t>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RESPONDENT</w:t>
      </w:r>
    </w:p>
    <w:p w14:paraId="718D43D1" w14:textId="77777777" w:rsidR="00444FDF" w:rsidRDefault="00991DE9">
      <w:pPr>
        <w:tabs>
          <w:tab w:val="left" w:pos="6581"/>
        </w:tabs>
        <w:spacing w:before="175"/>
        <w:ind w:left="100"/>
        <w:rPr>
          <w:b/>
          <w:sz w:val="24"/>
        </w:rPr>
      </w:pPr>
      <w:r>
        <w:rPr>
          <w:b/>
          <w:sz w:val="24"/>
        </w:rPr>
        <w:t>GIVEN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MBANGA</w:t>
      </w:r>
      <w:r>
        <w:rPr>
          <w:b/>
          <w:sz w:val="24"/>
        </w:rPr>
        <w:tab/>
        <w:t>10</w:t>
      </w:r>
      <w:r>
        <w:rPr>
          <w:b/>
          <w:position w:val="8"/>
          <w:sz w:val="16"/>
        </w:rPr>
        <w:t>TH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536FAE39" w14:textId="77777777" w:rsidR="00444FDF" w:rsidRDefault="00991DE9">
      <w:pPr>
        <w:tabs>
          <w:tab w:val="left" w:pos="6581"/>
        </w:tabs>
        <w:spacing w:before="177"/>
        <w:ind w:left="100"/>
        <w:rPr>
          <w:b/>
          <w:sz w:val="24"/>
        </w:rPr>
      </w:pPr>
      <w:r>
        <w:rPr>
          <w:b/>
          <w:sz w:val="24"/>
        </w:rPr>
        <w:t>MACDONALD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VERENGERA</w:t>
      </w:r>
      <w:r>
        <w:rPr>
          <w:b/>
          <w:sz w:val="24"/>
        </w:rPr>
        <w:tab/>
        <w:t>11</w:t>
      </w:r>
      <w:r>
        <w:rPr>
          <w:b/>
          <w:position w:val="8"/>
          <w:sz w:val="16"/>
        </w:rPr>
        <w:t>TH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7E7B9FF0" w14:textId="77777777" w:rsidR="00444FDF" w:rsidRDefault="00991DE9">
      <w:pPr>
        <w:tabs>
          <w:tab w:val="left" w:pos="6581"/>
        </w:tabs>
        <w:spacing w:before="177"/>
        <w:ind w:left="100"/>
        <w:rPr>
          <w:b/>
          <w:sz w:val="24"/>
        </w:rPr>
      </w:pPr>
      <w:r>
        <w:rPr>
          <w:b/>
          <w:sz w:val="24"/>
        </w:rPr>
        <w:t>DOMINGO POLOVALE</w:t>
      </w:r>
      <w:r>
        <w:rPr>
          <w:b/>
          <w:sz w:val="24"/>
        </w:rPr>
        <w:tab/>
        <w:t>12</w:t>
      </w:r>
      <w:r>
        <w:rPr>
          <w:b/>
          <w:position w:val="8"/>
          <w:sz w:val="16"/>
        </w:rPr>
        <w:t>TH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67B3B538" w14:textId="77777777" w:rsidR="00444FDF" w:rsidRDefault="00991DE9">
      <w:pPr>
        <w:tabs>
          <w:tab w:val="left" w:pos="6581"/>
        </w:tabs>
        <w:spacing w:before="177"/>
        <w:ind w:left="100"/>
        <w:rPr>
          <w:b/>
          <w:sz w:val="24"/>
        </w:rPr>
      </w:pPr>
      <w:r>
        <w:rPr>
          <w:b/>
          <w:sz w:val="24"/>
        </w:rPr>
        <w:t>TAPIWA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GOTA</w:t>
      </w:r>
      <w:r>
        <w:rPr>
          <w:b/>
          <w:sz w:val="24"/>
        </w:rPr>
        <w:tab/>
        <w:t>13</w:t>
      </w:r>
      <w:r>
        <w:rPr>
          <w:b/>
          <w:position w:val="8"/>
          <w:sz w:val="16"/>
        </w:rPr>
        <w:t>TH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743C0912" w14:textId="77777777" w:rsidR="00444FDF" w:rsidRDefault="00991DE9">
      <w:pPr>
        <w:tabs>
          <w:tab w:val="left" w:pos="6581"/>
        </w:tabs>
        <w:spacing w:before="175"/>
        <w:ind w:left="100"/>
        <w:rPr>
          <w:b/>
          <w:sz w:val="24"/>
        </w:rPr>
      </w:pPr>
      <w:r>
        <w:rPr>
          <w:b/>
          <w:sz w:val="24"/>
        </w:rPr>
        <w:t>PRIVILEDGE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POLOVALE</w:t>
      </w:r>
      <w:r>
        <w:rPr>
          <w:b/>
          <w:sz w:val="24"/>
        </w:rPr>
        <w:tab/>
        <w:t>14</w:t>
      </w:r>
      <w:r>
        <w:rPr>
          <w:b/>
          <w:position w:val="8"/>
          <w:sz w:val="16"/>
        </w:rPr>
        <w:t>TH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3E34EEAD" w14:textId="77777777" w:rsidR="00444FDF" w:rsidRDefault="00991DE9">
      <w:pPr>
        <w:tabs>
          <w:tab w:val="left" w:pos="6581"/>
        </w:tabs>
        <w:spacing w:before="177"/>
        <w:ind w:left="100"/>
        <w:rPr>
          <w:b/>
          <w:sz w:val="24"/>
        </w:rPr>
      </w:pPr>
      <w:r>
        <w:rPr>
          <w:b/>
          <w:sz w:val="24"/>
        </w:rPr>
        <w:t>BERNARD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CHIRUME</w:t>
      </w:r>
      <w:r>
        <w:rPr>
          <w:b/>
          <w:sz w:val="24"/>
        </w:rPr>
        <w:tab/>
        <w:t>15</w:t>
      </w:r>
      <w:r>
        <w:rPr>
          <w:b/>
          <w:position w:val="8"/>
          <w:sz w:val="16"/>
        </w:rPr>
        <w:t>TH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0FB5357F" w14:textId="77777777" w:rsidR="00444FDF" w:rsidRDefault="00991DE9">
      <w:pPr>
        <w:tabs>
          <w:tab w:val="left" w:pos="6581"/>
        </w:tabs>
        <w:spacing w:before="177"/>
        <w:ind w:left="100"/>
        <w:rPr>
          <w:b/>
          <w:sz w:val="24"/>
        </w:rPr>
      </w:pPr>
      <w:r>
        <w:rPr>
          <w:b/>
          <w:sz w:val="24"/>
        </w:rPr>
        <w:t>GARSIKAI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ZVAMATSI</w:t>
      </w:r>
      <w:r>
        <w:rPr>
          <w:b/>
          <w:sz w:val="24"/>
        </w:rPr>
        <w:tab/>
        <w:t>16</w:t>
      </w:r>
      <w:r>
        <w:rPr>
          <w:b/>
          <w:position w:val="8"/>
          <w:sz w:val="16"/>
        </w:rPr>
        <w:t>TH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35D20A07" w14:textId="77777777" w:rsidR="00444FDF" w:rsidRDefault="00991DE9">
      <w:pPr>
        <w:tabs>
          <w:tab w:val="left" w:pos="6581"/>
        </w:tabs>
        <w:spacing w:before="178"/>
        <w:ind w:left="100"/>
        <w:rPr>
          <w:b/>
          <w:sz w:val="24"/>
        </w:rPr>
      </w:pPr>
      <w:r>
        <w:rPr>
          <w:b/>
          <w:sz w:val="24"/>
        </w:rPr>
        <w:t>PERTER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CHIKANGO</w:t>
      </w:r>
      <w:r>
        <w:rPr>
          <w:b/>
          <w:sz w:val="24"/>
        </w:rPr>
        <w:tab/>
        <w:t>17</w:t>
      </w:r>
      <w:r>
        <w:rPr>
          <w:b/>
          <w:position w:val="8"/>
          <w:sz w:val="16"/>
        </w:rPr>
        <w:t>TH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55D76D8F" w14:textId="77777777" w:rsidR="00444FDF" w:rsidRDefault="00991DE9">
      <w:pPr>
        <w:tabs>
          <w:tab w:val="left" w:pos="6581"/>
        </w:tabs>
        <w:spacing w:before="177"/>
        <w:ind w:left="100"/>
        <w:rPr>
          <w:b/>
          <w:sz w:val="24"/>
        </w:rPr>
      </w:pPr>
      <w:r>
        <w:rPr>
          <w:b/>
          <w:sz w:val="24"/>
        </w:rPr>
        <w:t>TAPIWA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GONYE</w:t>
      </w:r>
      <w:r>
        <w:rPr>
          <w:b/>
          <w:sz w:val="24"/>
        </w:rPr>
        <w:tab/>
        <w:t>18</w:t>
      </w:r>
      <w:r>
        <w:rPr>
          <w:b/>
          <w:position w:val="8"/>
          <w:sz w:val="16"/>
        </w:rPr>
        <w:t>TH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4492D792" w14:textId="77777777" w:rsidR="00444FDF" w:rsidRDefault="00991DE9">
      <w:pPr>
        <w:tabs>
          <w:tab w:val="left" w:pos="6581"/>
        </w:tabs>
        <w:spacing w:before="175"/>
        <w:ind w:left="100"/>
        <w:rPr>
          <w:b/>
          <w:sz w:val="24"/>
        </w:rPr>
      </w:pPr>
      <w:r>
        <w:rPr>
          <w:b/>
          <w:sz w:val="24"/>
        </w:rPr>
        <w:t>STEWART</w:t>
      </w:r>
      <w:r>
        <w:rPr>
          <w:b/>
          <w:sz w:val="24"/>
        </w:rPr>
        <w:tab/>
        <w:t>19</w:t>
      </w:r>
      <w:r>
        <w:rPr>
          <w:b/>
          <w:position w:val="8"/>
          <w:sz w:val="16"/>
        </w:rPr>
        <w:t>TH</w:t>
      </w:r>
      <w:r>
        <w:rPr>
          <w:b/>
          <w:spacing w:val="16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5064E6F6" w14:textId="77777777" w:rsidR="00444FDF" w:rsidRDefault="00991DE9">
      <w:pPr>
        <w:tabs>
          <w:tab w:val="left" w:pos="6581"/>
        </w:tabs>
        <w:spacing w:before="177"/>
        <w:ind w:left="100"/>
        <w:rPr>
          <w:b/>
          <w:sz w:val="24"/>
        </w:rPr>
      </w:pPr>
      <w:r>
        <w:rPr>
          <w:b/>
          <w:sz w:val="24"/>
        </w:rPr>
        <w:t>TAWANDA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GONYE</w:t>
      </w:r>
      <w:r>
        <w:rPr>
          <w:b/>
          <w:sz w:val="24"/>
        </w:rPr>
        <w:tab/>
        <w:t>20</w:t>
      </w:r>
      <w:r>
        <w:rPr>
          <w:b/>
          <w:position w:val="8"/>
          <w:sz w:val="16"/>
        </w:rPr>
        <w:t>TH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49FD4CEC" w14:textId="77777777" w:rsidR="00444FDF" w:rsidRDefault="00991DE9">
      <w:pPr>
        <w:tabs>
          <w:tab w:val="left" w:pos="6581"/>
        </w:tabs>
        <w:spacing w:before="177"/>
        <w:ind w:left="100"/>
        <w:rPr>
          <w:b/>
          <w:sz w:val="24"/>
        </w:rPr>
      </w:pPr>
      <w:r>
        <w:rPr>
          <w:b/>
          <w:sz w:val="24"/>
        </w:rPr>
        <w:t>RANGARIRAI MUGOMBI</w:t>
      </w:r>
      <w:r>
        <w:rPr>
          <w:b/>
          <w:sz w:val="24"/>
        </w:rPr>
        <w:tab/>
        <w:t>21</w:t>
      </w:r>
      <w:r>
        <w:rPr>
          <w:b/>
          <w:position w:val="8"/>
          <w:sz w:val="16"/>
        </w:rPr>
        <w:t>ST</w:t>
      </w:r>
      <w:r>
        <w:rPr>
          <w:b/>
          <w:spacing w:val="16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157CE69C" w14:textId="77777777" w:rsidR="00444FDF" w:rsidRDefault="00991DE9">
      <w:pPr>
        <w:tabs>
          <w:tab w:val="left" w:pos="6581"/>
        </w:tabs>
        <w:spacing w:before="177"/>
        <w:ind w:left="100"/>
        <w:rPr>
          <w:b/>
          <w:sz w:val="24"/>
        </w:rPr>
      </w:pPr>
      <w:r>
        <w:rPr>
          <w:b/>
          <w:sz w:val="24"/>
        </w:rPr>
        <w:t>SIFELANI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MACHE</w:t>
      </w:r>
      <w:r>
        <w:rPr>
          <w:b/>
          <w:sz w:val="24"/>
        </w:rPr>
        <w:tab/>
        <w:t>22</w:t>
      </w:r>
      <w:r>
        <w:rPr>
          <w:b/>
          <w:position w:val="8"/>
          <w:sz w:val="16"/>
        </w:rPr>
        <w:t>ND</w:t>
      </w:r>
      <w:r>
        <w:rPr>
          <w:b/>
          <w:spacing w:val="16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73A79F39" w14:textId="77777777" w:rsidR="00444FDF" w:rsidRDefault="00991DE9">
      <w:pPr>
        <w:tabs>
          <w:tab w:val="left" w:pos="6581"/>
        </w:tabs>
        <w:spacing w:before="175"/>
        <w:ind w:left="100"/>
        <w:rPr>
          <w:b/>
          <w:sz w:val="24"/>
        </w:rPr>
      </w:pPr>
      <w:r>
        <w:rPr>
          <w:b/>
          <w:sz w:val="24"/>
        </w:rPr>
        <w:t>ENOCK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MUPANDE</w:t>
      </w:r>
      <w:r>
        <w:rPr>
          <w:b/>
          <w:sz w:val="24"/>
        </w:rPr>
        <w:tab/>
        <w:t>23</w:t>
      </w:r>
      <w:r>
        <w:rPr>
          <w:b/>
          <w:position w:val="8"/>
          <w:sz w:val="16"/>
        </w:rPr>
        <w:t>RD</w:t>
      </w:r>
      <w:r>
        <w:rPr>
          <w:b/>
          <w:spacing w:val="16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00944286" w14:textId="77777777" w:rsidR="00444FDF" w:rsidRDefault="00991DE9">
      <w:pPr>
        <w:tabs>
          <w:tab w:val="left" w:pos="6581"/>
        </w:tabs>
        <w:spacing w:before="177"/>
        <w:ind w:left="100"/>
        <w:rPr>
          <w:b/>
          <w:sz w:val="24"/>
        </w:rPr>
      </w:pPr>
      <w:r>
        <w:rPr>
          <w:b/>
          <w:sz w:val="24"/>
        </w:rPr>
        <w:t>ISAAC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TICHAONA</w:t>
      </w:r>
      <w:r>
        <w:rPr>
          <w:b/>
          <w:sz w:val="24"/>
        </w:rPr>
        <w:tab/>
        <w:t>24</w:t>
      </w:r>
      <w:r>
        <w:rPr>
          <w:b/>
          <w:position w:val="8"/>
          <w:sz w:val="16"/>
        </w:rPr>
        <w:t>TH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52C8C90C" w14:textId="77777777" w:rsidR="00444FDF" w:rsidRDefault="00444FDF">
      <w:pPr>
        <w:rPr>
          <w:sz w:val="24"/>
        </w:rPr>
        <w:sectPr w:rsidR="00444FDF">
          <w:type w:val="continuous"/>
          <w:pgSz w:w="11910" w:h="16840"/>
          <w:pgMar w:top="1340" w:right="1000" w:bottom="280" w:left="1340" w:header="720" w:footer="720" w:gutter="0"/>
          <w:cols w:space="720"/>
        </w:sectPr>
      </w:pPr>
    </w:p>
    <w:p w14:paraId="7BD5BE4E" w14:textId="77777777" w:rsidR="00444FDF" w:rsidRDefault="00991DE9">
      <w:pPr>
        <w:tabs>
          <w:tab w:val="left" w:pos="6581"/>
        </w:tabs>
        <w:spacing w:before="83"/>
        <w:ind w:left="100"/>
        <w:rPr>
          <w:b/>
          <w:sz w:val="24"/>
        </w:rPr>
      </w:pPr>
      <w:r>
        <w:rPr>
          <w:b/>
          <w:sz w:val="24"/>
        </w:rPr>
        <w:lastRenderedPageBreak/>
        <w:t>MAXWELL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PASHI</w:t>
      </w:r>
      <w:r>
        <w:rPr>
          <w:b/>
          <w:sz w:val="24"/>
        </w:rPr>
        <w:tab/>
        <w:t>25</w:t>
      </w:r>
      <w:r>
        <w:rPr>
          <w:b/>
          <w:position w:val="8"/>
          <w:sz w:val="16"/>
        </w:rPr>
        <w:t>TH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51F29FAF" w14:textId="77777777" w:rsidR="00444FDF" w:rsidRDefault="00991DE9">
      <w:pPr>
        <w:tabs>
          <w:tab w:val="left" w:pos="6581"/>
        </w:tabs>
        <w:spacing w:before="177"/>
        <w:ind w:left="100"/>
        <w:rPr>
          <w:b/>
          <w:sz w:val="24"/>
        </w:rPr>
      </w:pPr>
      <w:r>
        <w:rPr>
          <w:b/>
          <w:sz w:val="24"/>
        </w:rPr>
        <w:t>RICHARD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CHAPWANYA</w:t>
      </w:r>
      <w:r>
        <w:rPr>
          <w:b/>
          <w:sz w:val="24"/>
        </w:rPr>
        <w:tab/>
        <w:t>26</w:t>
      </w:r>
      <w:r>
        <w:rPr>
          <w:b/>
          <w:position w:val="8"/>
          <w:sz w:val="16"/>
        </w:rPr>
        <w:t>TH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63E4E566" w14:textId="77777777" w:rsidR="00444FDF" w:rsidRDefault="00991DE9">
      <w:pPr>
        <w:tabs>
          <w:tab w:val="left" w:pos="6581"/>
        </w:tabs>
        <w:spacing w:before="177"/>
        <w:ind w:left="100"/>
        <w:rPr>
          <w:b/>
          <w:sz w:val="24"/>
        </w:rPr>
      </w:pPr>
      <w:r>
        <w:rPr>
          <w:b/>
          <w:sz w:val="24"/>
        </w:rPr>
        <w:t>TAFADZWA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KUVAREGA</w:t>
      </w:r>
      <w:r>
        <w:rPr>
          <w:b/>
          <w:sz w:val="24"/>
        </w:rPr>
        <w:tab/>
        <w:t>27</w:t>
      </w:r>
      <w:r>
        <w:rPr>
          <w:b/>
          <w:position w:val="8"/>
          <w:sz w:val="16"/>
        </w:rPr>
        <w:t>TH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5F415850" w14:textId="77777777" w:rsidR="00444FDF" w:rsidRDefault="00991DE9">
      <w:pPr>
        <w:tabs>
          <w:tab w:val="left" w:pos="6581"/>
        </w:tabs>
        <w:spacing w:before="175"/>
        <w:ind w:left="100"/>
        <w:rPr>
          <w:b/>
          <w:sz w:val="24"/>
        </w:rPr>
      </w:pPr>
      <w:r>
        <w:rPr>
          <w:b/>
          <w:sz w:val="24"/>
        </w:rPr>
        <w:t>MENFORD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MUYEMEKI</w:t>
      </w:r>
      <w:r>
        <w:rPr>
          <w:b/>
          <w:sz w:val="24"/>
        </w:rPr>
        <w:tab/>
        <w:t>28</w:t>
      </w:r>
      <w:r>
        <w:rPr>
          <w:b/>
          <w:position w:val="8"/>
          <w:sz w:val="16"/>
        </w:rPr>
        <w:t>TH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68E5E23B" w14:textId="77777777" w:rsidR="00444FDF" w:rsidRDefault="00444FDF">
      <w:pPr>
        <w:pStyle w:val="BodyText"/>
        <w:ind w:left="0"/>
        <w:rPr>
          <w:b/>
          <w:sz w:val="26"/>
        </w:rPr>
      </w:pPr>
    </w:p>
    <w:p w14:paraId="5624E439" w14:textId="77777777" w:rsidR="00444FDF" w:rsidRDefault="00444FDF">
      <w:pPr>
        <w:pStyle w:val="BodyText"/>
        <w:spacing w:before="8"/>
        <w:ind w:left="0"/>
        <w:rPr>
          <w:b/>
          <w:sz w:val="29"/>
        </w:rPr>
      </w:pPr>
    </w:p>
    <w:p w14:paraId="60544309" w14:textId="77777777" w:rsidR="00444FDF" w:rsidRDefault="00991DE9">
      <w:pPr>
        <w:ind w:left="100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HONOURABLE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MAKAMURE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JUDGE</w:t>
      </w:r>
    </w:p>
    <w:p w14:paraId="1B9C926E" w14:textId="77777777" w:rsidR="00444FDF" w:rsidRDefault="00444FDF">
      <w:pPr>
        <w:pStyle w:val="BodyText"/>
        <w:ind w:left="0"/>
        <w:rPr>
          <w:b/>
          <w:sz w:val="26"/>
        </w:rPr>
      </w:pPr>
    </w:p>
    <w:p w14:paraId="60AA377D" w14:textId="77777777" w:rsidR="00444FDF" w:rsidRDefault="00444FDF">
      <w:pPr>
        <w:pStyle w:val="BodyText"/>
        <w:ind w:left="0"/>
        <w:rPr>
          <w:b/>
          <w:sz w:val="26"/>
        </w:rPr>
      </w:pPr>
    </w:p>
    <w:p w14:paraId="7D1F92B8" w14:textId="77777777" w:rsidR="00444FDF" w:rsidRDefault="00444FDF">
      <w:pPr>
        <w:pStyle w:val="BodyText"/>
        <w:ind w:left="0"/>
        <w:rPr>
          <w:b/>
          <w:sz w:val="26"/>
        </w:rPr>
      </w:pPr>
    </w:p>
    <w:p w14:paraId="3F4C94A8" w14:textId="77777777" w:rsidR="00444FDF" w:rsidRDefault="00991DE9">
      <w:pPr>
        <w:spacing w:before="201"/>
        <w:ind w:left="1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APPLICANT 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G. NDLOVU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(LEGAL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PRACTITIONER)</w:t>
      </w:r>
    </w:p>
    <w:p w14:paraId="77EFB596" w14:textId="77777777" w:rsidR="00444FDF" w:rsidRDefault="00991DE9">
      <w:pPr>
        <w:spacing w:before="182"/>
        <w:ind w:left="1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RESPONDENTS: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TICHAONA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(LEGAL PRACTITIONER)</w:t>
      </w:r>
    </w:p>
    <w:p w14:paraId="4216436A" w14:textId="77777777" w:rsidR="00444FDF" w:rsidRDefault="00444FDF">
      <w:pPr>
        <w:pStyle w:val="BodyText"/>
        <w:ind w:left="0"/>
        <w:rPr>
          <w:b/>
          <w:sz w:val="26"/>
        </w:rPr>
      </w:pPr>
    </w:p>
    <w:p w14:paraId="6B25002A" w14:textId="77777777" w:rsidR="00444FDF" w:rsidRDefault="00444FDF">
      <w:pPr>
        <w:pStyle w:val="BodyText"/>
        <w:ind w:left="0"/>
        <w:rPr>
          <w:b/>
          <w:sz w:val="26"/>
        </w:rPr>
      </w:pPr>
    </w:p>
    <w:p w14:paraId="0584301D" w14:textId="77777777" w:rsidR="00444FDF" w:rsidRDefault="00444FDF">
      <w:pPr>
        <w:pStyle w:val="BodyText"/>
        <w:ind w:left="0"/>
        <w:rPr>
          <w:b/>
          <w:sz w:val="26"/>
        </w:rPr>
      </w:pPr>
    </w:p>
    <w:p w14:paraId="3B368EE5" w14:textId="77777777" w:rsidR="00444FDF" w:rsidRDefault="00991DE9">
      <w:pPr>
        <w:spacing w:before="200"/>
        <w:ind w:left="100"/>
        <w:rPr>
          <w:b/>
          <w:sz w:val="24"/>
        </w:rPr>
      </w:pPr>
      <w:r>
        <w:rPr>
          <w:b/>
          <w:sz w:val="24"/>
        </w:rPr>
        <w:t>MAKAMURE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J:</w:t>
      </w:r>
    </w:p>
    <w:p w14:paraId="3714B02C" w14:textId="77777777" w:rsidR="00444FDF" w:rsidRDefault="00991DE9">
      <w:pPr>
        <w:pStyle w:val="BodyText"/>
        <w:spacing w:before="182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 rescission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default</w:t>
      </w:r>
      <w:r>
        <w:rPr>
          <w:spacing w:val="-1"/>
        </w:rPr>
        <w:t xml:space="preserve"> </w:t>
      </w:r>
      <w:r>
        <w:t>judgment</w:t>
      </w:r>
      <w:r>
        <w:rPr>
          <w:spacing w:val="-1"/>
        </w:rPr>
        <w:t xml:space="preserve"> </w:t>
      </w:r>
      <w:r>
        <w:t>entered</w:t>
      </w:r>
      <w:r>
        <w:rPr>
          <w:spacing w:val="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applicant.</w:t>
      </w:r>
    </w:p>
    <w:p w14:paraId="2FB75EAD" w14:textId="77777777" w:rsidR="00444FDF" w:rsidRDefault="00991DE9">
      <w:pPr>
        <w:spacing w:before="183"/>
        <w:ind w:left="100"/>
        <w:rPr>
          <w:b/>
          <w:sz w:val="24"/>
        </w:rPr>
      </w:pPr>
      <w:r>
        <w:rPr>
          <w:b/>
          <w:sz w:val="24"/>
        </w:rPr>
        <w:t>Preliminary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points.</w:t>
      </w:r>
    </w:p>
    <w:p w14:paraId="28B7F2C2" w14:textId="77777777" w:rsidR="00444FDF" w:rsidRDefault="00991DE9">
      <w:pPr>
        <w:pStyle w:val="BodyText"/>
        <w:spacing w:before="180" w:line="259" w:lineRule="auto"/>
        <w:ind w:right="432"/>
      </w:pPr>
      <w:r>
        <w:t>Before the application was heard preliminary points were raised on behalf of the respondents.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 point was</w:t>
      </w:r>
      <w:r>
        <w:rPr>
          <w:spacing w:val="1"/>
        </w:rPr>
        <w:t xml:space="preserve"> </w:t>
      </w:r>
      <w:r>
        <w:t>that the applicant is abusing process. It was argued on behalf of the</w:t>
      </w:r>
      <w:r>
        <w:rPr>
          <w:spacing w:val="1"/>
        </w:rPr>
        <w:t xml:space="preserve"> </w:t>
      </w:r>
      <w:r>
        <w:t>respondents</w:t>
      </w:r>
      <w:r>
        <w:rPr>
          <w:spacing w:val="-1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applicant failed to</w:t>
      </w:r>
      <w:r>
        <w:rPr>
          <w:spacing w:val="-1"/>
        </w:rPr>
        <w:t xml:space="preserve"> </w:t>
      </w:r>
      <w:r>
        <w:t>appear</w:t>
      </w:r>
      <w:r>
        <w:rPr>
          <w:spacing w:val="1"/>
        </w:rPr>
        <w:t xml:space="preserve"> </w:t>
      </w:r>
      <w:r>
        <w:t>when</w:t>
      </w:r>
      <w:r>
        <w:rPr>
          <w:spacing w:val="59"/>
        </w:rPr>
        <w:t xml:space="preserve"> </w:t>
      </w:r>
      <w:r>
        <w:t>it was</w:t>
      </w:r>
      <w:r>
        <w:rPr>
          <w:spacing w:val="-1"/>
        </w:rPr>
        <w:t xml:space="preserve"> </w:t>
      </w:r>
      <w:r>
        <w:t>supposed to do</w:t>
      </w:r>
      <w:r>
        <w:rPr>
          <w:spacing w:val="1"/>
        </w:rPr>
        <w:t xml:space="preserve"> </w:t>
      </w:r>
      <w:r>
        <w:t>so.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 also raised as a second issue, the</w:t>
      </w:r>
      <w:r>
        <w:rPr>
          <w:spacing w:val="1"/>
        </w:rPr>
        <w:t xml:space="preserve"> </w:t>
      </w:r>
      <w:r>
        <w:t>point that the applicant failed to timeously file</w:t>
      </w:r>
      <w:r>
        <w:rPr>
          <w:spacing w:val="1"/>
        </w:rPr>
        <w:t xml:space="preserve"> </w:t>
      </w:r>
      <w:r>
        <w:t>the notice of response in the main matter and for this reason it was argued that the applicant</w:t>
      </w:r>
      <w:r>
        <w:rPr>
          <w:spacing w:val="1"/>
        </w:rPr>
        <w:t xml:space="preserve"> </w:t>
      </w:r>
      <w:r>
        <w:t>was barred. On this second issue I must point out that the application before me is for the</w:t>
      </w:r>
      <w:r>
        <w:rPr>
          <w:spacing w:val="1"/>
        </w:rPr>
        <w:t xml:space="preserve"> </w:t>
      </w:r>
      <w:r>
        <w:t>rescission of a default judgment and not the main matter. It would therefore be inappropriate</w:t>
      </w:r>
      <w:r>
        <w:rPr>
          <w:spacing w:val="1"/>
        </w:rPr>
        <w:t xml:space="preserve"> </w:t>
      </w:r>
      <w:r>
        <w:t>for the me to consider issues to do with the main matter which is not before me ,even before</w:t>
      </w:r>
      <w:r>
        <w:rPr>
          <w:spacing w:val="1"/>
        </w:rPr>
        <w:t xml:space="preserve"> </w:t>
      </w:r>
      <w:r>
        <w:t>the question of the default judgment has been resolved. In response it was argued on behalf of</w:t>
      </w:r>
      <w:r>
        <w:rPr>
          <w:spacing w:val="-57"/>
        </w:rPr>
        <w:t xml:space="preserve"> </w:t>
      </w:r>
      <w:r>
        <w:t>the applicant that the respondents are</w:t>
      </w:r>
      <w:r>
        <w:rPr>
          <w:spacing w:val="1"/>
        </w:rPr>
        <w:t xml:space="preserve"> </w:t>
      </w:r>
      <w:r>
        <w:t>conflating</w:t>
      </w:r>
      <w:r>
        <w:rPr>
          <w:spacing w:val="1"/>
        </w:rPr>
        <w:t xml:space="preserve"> </w:t>
      </w:r>
      <w:r>
        <w:t>different processes that is, rescission ,</w:t>
      </w:r>
      <w:r>
        <w:rPr>
          <w:spacing w:val="1"/>
        </w:rPr>
        <w:t xml:space="preserve"> </w:t>
      </w:r>
      <w:r>
        <w:t>upliftment of bar and condonation. It was subm</w:t>
      </w:r>
      <w:r>
        <w:t>itted that the respondents cannot be allowed to</w:t>
      </w:r>
      <w:r>
        <w:rPr>
          <w:spacing w:val="-57"/>
        </w:rPr>
        <w:t xml:space="preserve"> </w:t>
      </w:r>
      <w:r>
        <w:t>mix them all . I agree.</w:t>
      </w:r>
      <w:r>
        <w:rPr>
          <w:spacing w:val="1"/>
        </w:rPr>
        <w:t xml:space="preserve"> </w:t>
      </w:r>
      <w:r>
        <w:t>The application for rescission</w:t>
      </w:r>
      <w:r>
        <w:rPr>
          <w:spacing w:val="1"/>
        </w:rPr>
        <w:t xml:space="preserve"> </w:t>
      </w:r>
      <w:r>
        <w:t>of judgment must be considered first in</w:t>
      </w:r>
      <w:r>
        <w:rPr>
          <w:spacing w:val="-57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 parties to chart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forward.</w:t>
      </w:r>
    </w:p>
    <w:p w14:paraId="33E8C323" w14:textId="77777777" w:rsidR="00444FDF" w:rsidRDefault="00991DE9">
      <w:pPr>
        <w:pStyle w:val="BodyText"/>
        <w:spacing w:before="158" w:line="259" w:lineRule="auto"/>
        <w:ind w:right="604" w:firstLine="62"/>
      </w:pPr>
      <w:r>
        <w:t xml:space="preserve">In the case of </w:t>
      </w:r>
      <w:r>
        <w:rPr>
          <w:b/>
        </w:rPr>
        <w:t xml:space="preserve">NMB Bank v Tawanda Mushayi and Four Others SC82/22 </w:t>
      </w:r>
      <w:r>
        <w:t>the Supreme</w:t>
      </w:r>
      <w:r>
        <w:rPr>
          <w:spacing w:val="1"/>
        </w:rPr>
        <w:t xml:space="preserve"> </w:t>
      </w:r>
      <w:r>
        <w:t>Court discouraged dealing with matters in a piece meal fashion. This delays finality to</w:t>
      </w:r>
      <w:r>
        <w:rPr>
          <w:spacing w:val="1"/>
        </w:rPr>
        <w:t xml:space="preserve"> </w:t>
      </w:r>
      <w:r>
        <w:t xml:space="preserve">litigation. </w:t>
      </w:r>
      <w:r>
        <w:rPr>
          <w:b/>
        </w:rPr>
        <w:t>Ndebele v Ncube 1992(1) ZLR 288</w:t>
      </w:r>
      <w:r>
        <w:t>.Thus I find that it is the respondents who are</w:t>
      </w:r>
      <w:r>
        <w:rPr>
          <w:spacing w:val="-57"/>
        </w:rPr>
        <w:t xml:space="preserve"> </w:t>
      </w:r>
      <w:r>
        <w:t>abusing process by raising issues which do not point towards the resolution of the matter on</w:t>
      </w:r>
      <w:r>
        <w:rPr>
          <w:spacing w:val="-57"/>
        </w:rPr>
        <w:t xml:space="preserve"> </w:t>
      </w:r>
      <w:r>
        <w:t>the merits. It is correct that the applicant was in default. This is why an application for</w:t>
      </w:r>
      <w:r>
        <w:rPr>
          <w:spacing w:val="1"/>
        </w:rPr>
        <w:t xml:space="preserve"> </w:t>
      </w:r>
      <w:r>
        <w:t xml:space="preserve">rescission of judgment has been made. The only way that the applicant can move on is </w:t>
      </w:r>
      <w:r>
        <w:t>to</w:t>
      </w:r>
      <w:r>
        <w:rPr>
          <w:spacing w:val="1"/>
        </w:rPr>
        <w:t xml:space="preserve"> </w:t>
      </w:r>
      <w:r>
        <w:t>apply for the rescission of that default judgment. It can therefore not be an abuse of process.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view of</w:t>
      </w:r>
      <w:r>
        <w:rPr>
          <w:spacing w:val="-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find that there</w:t>
      </w:r>
      <w:r>
        <w:rPr>
          <w:spacing w:val="-1"/>
        </w:rPr>
        <w:t xml:space="preserve"> </w:t>
      </w:r>
      <w:r>
        <w:t>is no merit in the</w:t>
      </w:r>
      <w:r>
        <w:rPr>
          <w:spacing w:val="-2"/>
        </w:rPr>
        <w:t xml:space="preserve"> </w:t>
      </w:r>
      <w:r>
        <w:t>preliminary</w:t>
      </w:r>
      <w:r>
        <w:rPr>
          <w:spacing w:val="-5"/>
        </w:rPr>
        <w:t xml:space="preserve"> </w:t>
      </w:r>
      <w:r>
        <w:t>points raised.</w:t>
      </w:r>
    </w:p>
    <w:p w14:paraId="0392D436" w14:textId="77777777" w:rsidR="00444FDF" w:rsidRDefault="00991DE9">
      <w:pPr>
        <w:spacing w:before="160"/>
        <w:ind w:left="100"/>
        <w:rPr>
          <w:b/>
          <w:sz w:val="24"/>
        </w:rPr>
      </w:pPr>
      <w:r>
        <w:rPr>
          <w:b/>
          <w:sz w:val="24"/>
        </w:rPr>
        <w:t>Merits</w:t>
      </w:r>
    </w:p>
    <w:p w14:paraId="32E3BB76" w14:textId="77777777" w:rsidR="00444FDF" w:rsidRDefault="00444FDF">
      <w:pPr>
        <w:rPr>
          <w:sz w:val="24"/>
        </w:rPr>
        <w:sectPr w:rsidR="00444FDF">
          <w:pgSz w:w="11910" w:h="16840"/>
          <w:pgMar w:top="1340" w:right="1000" w:bottom="280" w:left="1340" w:header="751" w:footer="0" w:gutter="0"/>
          <w:cols w:space="720"/>
        </w:sectPr>
      </w:pPr>
    </w:p>
    <w:p w14:paraId="659B7F46" w14:textId="77777777" w:rsidR="00444FDF" w:rsidRDefault="00991DE9">
      <w:pPr>
        <w:pStyle w:val="BodyText"/>
        <w:spacing w:before="88" w:line="259" w:lineRule="auto"/>
        <w:ind w:right="645"/>
      </w:pPr>
      <w:r>
        <w:lastRenderedPageBreak/>
        <w:t>It is trite that, in an application for rescission of judgment , the applicant has to meet certain</w:t>
      </w:r>
      <w:r>
        <w:rPr>
          <w:spacing w:val="-58"/>
        </w:rPr>
        <w:t xml:space="preserve"> </w:t>
      </w:r>
      <w:r>
        <w:t>requirements. These include explaining the extent of the delay, the reasonableness of the</w:t>
      </w:r>
      <w:r>
        <w:rPr>
          <w:spacing w:val="1"/>
        </w:rPr>
        <w:t xml:space="preserve"> </w:t>
      </w:r>
      <w:r>
        <w:t xml:space="preserve">default and the prospects in the main matter . In </w:t>
      </w:r>
      <w:r>
        <w:rPr>
          <w:b/>
        </w:rPr>
        <w:t>Songore v Olivine Industries (Pvt) Ltd</w:t>
      </w:r>
      <w:r>
        <w:rPr>
          <w:b/>
          <w:spacing w:val="1"/>
        </w:rPr>
        <w:t xml:space="preserve"> </w:t>
      </w:r>
      <w:r>
        <w:rPr>
          <w:b/>
        </w:rPr>
        <w:t>1988</w:t>
      </w:r>
      <w:r>
        <w:rPr>
          <w:b/>
          <w:spacing w:val="-1"/>
        </w:rPr>
        <w:t xml:space="preserve"> </w:t>
      </w:r>
      <w:r>
        <w:rPr>
          <w:b/>
        </w:rPr>
        <w:t>(2) 210 (SC)</w:t>
      </w:r>
      <w:r>
        <w:rPr>
          <w:b/>
          <w:spacing w:val="-2"/>
        </w:rPr>
        <w:t xml:space="preserve"> </w:t>
      </w:r>
      <w:r>
        <w:t>the Supreme Court stated (Headnote):</w:t>
      </w:r>
    </w:p>
    <w:p w14:paraId="196E7F5E" w14:textId="77777777" w:rsidR="00444FDF" w:rsidRDefault="00444FDF">
      <w:pPr>
        <w:pStyle w:val="BodyText"/>
        <w:spacing w:before="8"/>
        <w:ind w:left="0"/>
        <w:rPr>
          <w:sz w:val="20"/>
        </w:rPr>
      </w:pPr>
    </w:p>
    <w:p w14:paraId="3F18F1F2" w14:textId="77777777" w:rsidR="00444FDF" w:rsidRDefault="00991DE9">
      <w:pPr>
        <w:pStyle w:val="BodyText"/>
        <w:spacing w:line="259" w:lineRule="auto"/>
        <w:ind w:right="465" w:firstLine="60"/>
      </w:pPr>
      <w:r>
        <w:t>‘…the impression must not be given that the Rules may be flouted</w:t>
      </w:r>
      <w:r>
        <w:rPr>
          <w:spacing w:val="1"/>
        </w:rPr>
        <w:t xml:space="preserve"> </w:t>
      </w:r>
      <w:r>
        <w:t>with impunity or that</w:t>
      </w:r>
      <w:r>
        <w:rPr>
          <w:spacing w:val="1"/>
        </w:rPr>
        <w:t xml:space="preserve"> </w:t>
      </w:r>
      <w:r>
        <w:t>rescission of a default</w:t>
      </w:r>
      <w:r>
        <w:rPr>
          <w:spacing w:val="1"/>
        </w:rPr>
        <w:t xml:space="preserve"> </w:t>
      </w:r>
      <w:r>
        <w:t>judgment given in such circumstances will be granted on request. An</w:t>
      </w:r>
      <w:r>
        <w:rPr>
          <w:spacing w:val="1"/>
        </w:rPr>
        <w:t xml:space="preserve"> </w:t>
      </w:r>
      <w:r>
        <w:t>acceptable</w:t>
      </w:r>
      <w:r>
        <w:rPr>
          <w:spacing w:val="-2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5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delay.</w:t>
      </w:r>
      <w:r>
        <w:rPr>
          <w:spacing w:val="-1"/>
        </w:rPr>
        <w:t xml:space="preserve"> </w:t>
      </w:r>
      <w:r>
        <w:t>A defendant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admits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negligent</w:t>
      </w:r>
      <w:r>
        <w:rPr>
          <w:spacing w:val="-57"/>
        </w:rPr>
        <w:t xml:space="preserve"> </w:t>
      </w:r>
      <w:r>
        <w:t>in his tardiness may nonetheless be granted rescission if he shows</w:t>
      </w:r>
      <w:r>
        <w:rPr>
          <w:spacing w:val="60"/>
        </w:rPr>
        <w:t xml:space="preserve"> </w:t>
      </w:r>
      <w:r>
        <w:t>bona fides; indeed the</w:t>
      </w:r>
      <w:r>
        <w:rPr>
          <w:spacing w:val="1"/>
        </w:rPr>
        <w:t xml:space="preserve"> </w:t>
      </w:r>
      <w:r>
        <w:t>court might be unjustified in condemning him for a very short delay , although his</w:t>
      </w:r>
      <w:r>
        <w:rPr>
          <w:spacing w:val="1"/>
        </w:rPr>
        <w:t xml:space="preserve"> </w:t>
      </w:r>
      <w:r>
        <w:t>explanation for it is inadequate, if the defendant were found to be acting</w:t>
      </w:r>
      <w:r>
        <w:rPr>
          <w:spacing w:val="1"/>
        </w:rPr>
        <w:t xml:space="preserve"> </w:t>
      </w:r>
      <w:r>
        <w:t>bona fide and had a</w:t>
      </w:r>
      <w:r>
        <w:rPr>
          <w:spacing w:val="1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facie</w:t>
      </w:r>
      <w:r>
        <w:rPr>
          <w:spacing w:val="-1"/>
        </w:rPr>
        <w:t xml:space="preserve"> </w:t>
      </w:r>
      <w:r>
        <w:t>defence.’</w:t>
      </w:r>
    </w:p>
    <w:p w14:paraId="3B069E9E" w14:textId="77777777" w:rsidR="00444FDF" w:rsidRDefault="00444FDF">
      <w:pPr>
        <w:pStyle w:val="BodyText"/>
        <w:spacing w:before="10"/>
        <w:ind w:left="0"/>
        <w:rPr>
          <w:sz w:val="20"/>
        </w:rPr>
      </w:pPr>
    </w:p>
    <w:p w14:paraId="07FFD4BD" w14:textId="77777777" w:rsidR="00444FDF" w:rsidRDefault="00991DE9">
      <w:pPr>
        <w:pStyle w:val="BodyText"/>
        <w:spacing w:line="259" w:lineRule="auto"/>
        <w:ind w:right="604"/>
      </w:pPr>
      <w:r>
        <w:t>The erstwhile legal practitioner for the applicant, Mr G.T. Makings,</w:t>
      </w:r>
      <w:r>
        <w:rPr>
          <w:spacing w:val="1"/>
        </w:rPr>
        <w:t xml:space="preserve"> </w:t>
      </w:r>
      <w:r>
        <w:t>received notification</w:t>
      </w:r>
      <w:r>
        <w:rPr>
          <w:spacing w:val="1"/>
        </w:rPr>
        <w:t xml:space="preserve"> </w:t>
      </w:r>
      <w:r>
        <w:t>that the main appeal was set down for hearing but when he checked he could not find the</w:t>
      </w:r>
      <w:r>
        <w:rPr>
          <w:spacing w:val="1"/>
        </w:rPr>
        <w:t xml:space="preserve"> </w:t>
      </w:r>
      <w:r>
        <w:t>matter in the IECMS which system had recently</w:t>
      </w:r>
      <w:r>
        <w:rPr>
          <w:spacing w:val="1"/>
        </w:rPr>
        <w:t xml:space="preserve"> </w:t>
      </w:r>
      <w:r>
        <w:t>been introduced. This led him not to attend</w:t>
      </w:r>
      <w:r>
        <w:rPr>
          <w:spacing w:val="-57"/>
        </w:rPr>
        <w:t xml:space="preserve"> </w:t>
      </w:r>
      <w:r>
        <w:t>court on 14</w:t>
      </w:r>
      <w:r>
        <w:rPr>
          <w:vertAlign w:val="superscript"/>
        </w:rPr>
        <w:t>th</w:t>
      </w:r>
      <w:r>
        <w:t xml:space="preserve"> September 2023. This resulted in a default judgment being entered against the</w:t>
      </w:r>
      <w:r>
        <w:rPr>
          <w:spacing w:val="1"/>
        </w:rPr>
        <w:t xml:space="preserve"> </w:t>
      </w:r>
      <w:r>
        <w:t>applicant.</w:t>
      </w:r>
      <w:r>
        <w:rPr>
          <w:spacing w:val="-1"/>
        </w:rPr>
        <w:t xml:space="preserve"> </w:t>
      </w:r>
      <w:r>
        <w:t>Hence</w:t>
      </w:r>
      <w:r>
        <w:rPr>
          <w:spacing w:val="-2"/>
        </w:rPr>
        <w:t xml:space="preserve"> </w:t>
      </w:r>
      <w:r>
        <w:t>the present</w:t>
      </w:r>
      <w:r>
        <w:rPr>
          <w:spacing w:val="-1"/>
        </w:rPr>
        <w:t xml:space="preserve"> </w:t>
      </w:r>
      <w:r>
        <w:t>application.</w:t>
      </w:r>
      <w:r>
        <w:rPr>
          <w:spacing w:val="1"/>
        </w:rPr>
        <w:t xml:space="preserve"> </w:t>
      </w:r>
      <w:r>
        <w:t>This is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he stated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his affidavit</w:t>
      </w:r>
      <w:r>
        <w:rPr>
          <w:spacing w:val="2"/>
        </w:rPr>
        <w:t xml:space="preserve"> </w:t>
      </w:r>
      <w:r>
        <w:t>(partly):</w:t>
      </w:r>
    </w:p>
    <w:p w14:paraId="7C91191E" w14:textId="77777777" w:rsidR="00444FDF" w:rsidRDefault="00991DE9">
      <w:pPr>
        <w:pStyle w:val="BodyText"/>
        <w:spacing w:before="159" w:line="259" w:lineRule="auto"/>
        <w:ind w:right="604"/>
      </w:pPr>
      <w:r>
        <w:t>‘3.I</w:t>
      </w:r>
      <w:r>
        <w:rPr>
          <w:spacing w:val="-6"/>
        </w:rPr>
        <w:t xml:space="preserve"> </w:t>
      </w:r>
      <w:r>
        <w:t>confirm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notification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IECMS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under</w:t>
      </w:r>
      <w:r>
        <w:rPr>
          <w:spacing w:val="-57"/>
        </w:rPr>
        <w:t xml:space="preserve"> </w:t>
      </w:r>
      <w:r>
        <w:t>case</w:t>
      </w:r>
      <w:r>
        <w:rPr>
          <w:spacing w:val="58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LC/H/285/23 had</w:t>
      </w:r>
      <w:r>
        <w:rPr>
          <w:spacing w:val="-1"/>
        </w:rPr>
        <w:t xml:space="preserve"> </w:t>
      </w:r>
      <w:r>
        <w:t>been set down for the 14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of September</w:t>
      </w:r>
      <w:r>
        <w:rPr>
          <w:spacing w:val="-3"/>
        </w:rPr>
        <w:t xml:space="preserve"> </w:t>
      </w:r>
      <w:r>
        <w:t>2023.</w:t>
      </w:r>
    </w:p>
    <w:p w14:paraId="657D9885" w14:textId="77777777" w:rsidR="00444FDF" w:rsidRDefault="00991DE9">
      <w:pPr>
        <w:pStyle w:val="ListParagraph"/>
        <w:numPr>
          <w:ilvl w:val="0"/>
          <w:numId w:val="2"/>
        </w:numPr>
        <w:tabs>
          <w:tab w:val="left" w:pos="341"/>
        </w:tabs>
        <w:spacing w:line="259" w:lineRule="auto"/>
        <w:ind w:right="523" w:firstLine="0"/>
        <w:rPr>
          <w:sz w:val="24"/>
        </w:rPr>
      </w:pPr>
      <w:r>
        <w:rPr>
          <w:sz w:val="24"/>
        </w:rPr>
        <w:t>This was surprising</w:t>
      </w:r>
      <w:r>
        <w:rPr>
          <w:spacing w:val="1"/>
          <w:sz w:val="24"/>
        </w:rPr>
        <w:t xml:space="preserve"> </w:t>
      </w:r>
      <w:r>
        <w:rPr>
          <w:sz w:val="24"/>
        </w:rPr>
        <w:t>as the condonation application in LC/H/470/23, had been argued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few months earlier and judgment had not yet been handed down. In</w:t>
      </w:r>
      <w:r>
        <w:rPr>
          <w:spacing w:val="1"/>
          <w:sz w:val="24"/>
        </w:rPr>
        <w:t xml:space="preserve"> </w:t>
      </w:r>
      <w:r>
        <w:rPr>
          <w:sz w:val="24"/>
        </w:rPr>
        <w:t>my reasonable view as a</w:t>
      </w:r>
      <w:r>
        <w:rPr>
          <w:spacing w:val="-57"/>
          <w:sz w:val="24"/>
        </w:rPr>
        <w:t xml:space="preserve"> </w:t>
      </w:r>
      <w:r>
        <w:rPr>
          <w:sz w:val="24"/>
        </w:rPr>
        <w:t>legal practitioner, the main appeal could not be heard until the condonation application was</w:t>
      </w:r>
      <w:r>
        <w:rPr>
          <w:spacing w:val="1"/>
          <w:sz w:val="24"/>
        </w:rPr>
        <w:t xml:space="preserve"> </w:t>
      </w:r>
      <w:r>
        <w:rPr>
          <w:sz w:val="24"/>
        </w:rPr>
        <w:t>heard</w:t>
      </w:r>
      <w:r>
        <w:rPr>
          <w:spacing w:val="-1"/>
          <w:sz w:val="24"/>
        </w:rPr>
        <w:t xml:space="preserve"> </w:t>
      </w:r>
      <w:r>
        <w:rPr>
          <w:sz w:val="24"/>
        </w:rPr>
        <w:t>. The</w:t>
      </w:r>
      <w:r>
        <w:rPr>
          <w:spacing w:val="-1"/>
          <w:sz w:val="24"/>
        </w:rPr>
        <w:t xml:space="preserve"> </w:t>
      </w:r>
      <w:r>
        <w:rPr>
          <w:sz w:val="24"/>
        </w:rPr>
        <w:t>two were</w:t>
      </w:r>
      <w:r>
        <w:rPr>
          <w:spacing w:val="-2"/>
          <w:sz w:val="24"/>
        </w:rPr>
        <w:t xml:space="preserve"> </w:t>
      </w:r>
      <w:r>
        <w:rPr>
          <w:sz w:val="24"/>
        </w:rPr>
        <w:t>inseparable.</w:t>
      </w:r>
    </w:p>
    <w:p w14:paraId="1E5113A4" w14:textId="77777777" w:rsidR="00444FDF" w:rsidRDefault="00991DE9">
      <w:pPr>
        <w:pStyle w:val="ListParagraph"/>
        <w:numPr>
          <w:ilvl w:val="0"/>
          <w:numId w:val="2"/>
        </w:numPr>
        <w:tabs>
          <w:tab w:val="left" w:pos="343"/>
        </w:tabs>
        <w:spacing w:before="159" w:line="259" w:lineRule="auto"/>
        <w:ind w:right="564" w:firstLine="0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enquired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Registry</w:t>
      </w:r>
      <w:r>
        <w:rPr>
          <w:spacing w:val="54"/>
          <w:sz w:val="24"/>
        </w:rPr>
        <w:t xml:space="preserve"> </w:t>
      </w:r>
      <w:r>
        <w:rPr>
          <w:sz w:val="24"/>
        </w:rPr>
        <w:t>whether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judgment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condonation application</w:t>
      </w:r>
      <w:r>
        <w:rPr>
          <w:spacing w:val="-57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was not</w:t>
      </w:r>
      <w:r>
        <w:rPr>
          <w:spacing w:val="-1"/>
          <w:sz w:val="24"/>
        </w:rPr>
        <w:t xml:space="preserve"> </w:t>
      </w:r>
      <w:r>
        <w:rPr>
          <w:sz w:val="24"/>
        </w:rPr>
        <w:t>aware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advised that</w:t>
      </w:r>
      <w:r>
        <w:rPr>
          <w:spacing w:val="-1"/>
          <w:sz w:val="24"/>
        </w:rPr>
        <w:t xml:space="preserve"> </w:t>
      </w:r>
      <w:r>
        <w:rPr>
          <w:sz w:val="24"/>
        </w:rPr>
        <w:t>the  judgment</w:t>
      </w:r>
      <w:r>
        <w:rPr>
          <w:spacing w:val="-1"/>
          <w:sz w:val="24"/>
        </w:rPr>
        <w:t xml:space="preserve"> </w:t>
      </w:r>
      <w:r>
        <w:rPr>
          <w:sz w:val="24"/>
        </w:rPr>
        <w:t>had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yet been</w:t>
      </w:r>
      <w:r>
        <w:rPr>
          <w:spacing w:val="-1"/>
          <w:sz w:val="24"/>
        </w:rPr>
        <w:t xml:space="preserve"> </w:t>
      </w:r>
      <w:r>
        <w:rPr>
          <w:sz w:val="24"/>
        </w:rPr>
        <w:t>handed</w:t>
      </w:r>
      <w:r>
        <w:rPr>
          <w:spacing w:val="-1"/>
          <w:sz w:val="24"/>
        </w:rPr>
        <w:t xml:space="preserve"> </w:t>
      </w:r>
      <w:r>
        <w:rPr>
          <w:sz w:val="24"/>
        </w:rPr>
        <w:t>down.</w:t>
      </w:r>
    </w:p>
    <w:p w14:paraId="276B2E95" w14:textId="77777777" w:rsidR="00444FDF" w:rsidRDefault="00991DE9">
      <w:pPr>
        <w:pStyle w:val="ListParagraph"/>
        <w:numPr>
          <w:ilvl w:val="0"/>
          <w:numId w:val="2"/>
        </w:numPr>
        <w:tabs>
          <w:tab w:val="left" w:pos="282"/>
        </w:tabs>
        <w:spacing w:line="259" w:lineRule="auto"/>
        <w:ind w:right="469" w:firstLine="0"/>
        <w:rPr>
          <w:sz w:val="24"/>
        </w:rPr>
      </w:pPr>
      <w:r>
        <w:rPr>
          <w:sz w:val="24"/>
        </w:rPr>
        <w:t>When I went back to the system to check the hearing date for the main appeal I could no</w:t>
      </w:r>
      <w:r>
        <w:rPr>
          <w:spacing w:val="1"/>
          <w:sz w:val="24"/>
        </w:rPr>
        <w:t xml:space="preserve"> </w:t>
      </w:r>
      <w:r>
        <w:rPr>
          <w:sz w:val="24"/>
        </w:rPr>
        <w:t>longer find the notification. I then reasonably assumed that the Registrar had noted</w:t>
      </w:r>
      <w:r>
        <w:rPr>
          <w:spacing w:val="1"/>
          <w:sz w:val="24"/>
        </w:rPr>
        <w:t xml:space="preserve"> </w:t>
      </w:r>
      <w:r>
        <w:rPr>
          <w:sz w:val="24"/>
        </w:rPr>
        <w:t>the above</w:t>
      </w:r>
      <w:r>
        <w:rPr>
          <w:spacing w:val="-57"/>
          <w:sz w:val="24"/>
        </w:rPr>
        <w:t xml:space="preserve"> </w:t>
      </w:r>
      <w:r>
        <w:rPr>
          <w:sz w:val="24"/>
        </w:rPr>
        <w:t>error that the main appeal was not yet ready for set down and had accordingly withdrawn the</w:t>
      </w:r>
      <w:r>
        <w:rPr>
          <w:spacing w:val="1"/>
          <w:sz w:val="24"/>
        </w:rPr>
        <w:t xml:space="preserve"> </w:t>
      </w:r>
      <w:r>
        <w:rPr>
          <w:sz w:val="24"/>
        </w:rPr>
        <w:t>appeal.</w:t>
      </w:r>
    </w:p>
    <w:p w14:paraId="55E6BFDA" w14:textId="77777777" w:rsidR="00444FDF" w:rsidRDefault="00991DE9">
      <w:pPr>
        <w:pStyle w:val="ListParagraph"/>
        <w:numPr>
          <w:ilvl w:val="0"/>
          <w:numId w:val="2"/>
        </w:numPr>
        <w:tabs>
          <w:tab w:val="left" w:pos="343"/>
        </w:tabs>
        <w:spacing w:before="159" w:line="259" w:lineRule="auto"/>
        <w:ind w:right="703" w:firstLine="0"/>
        <w:rPr>
          <w:sz w:val="24"/>
        </w:rPr>
      </w:pPr>
      <w:r>
        <w:rPr>
          <w:sz w:val="24"/>
        </w:rPr>
        <w:t>I must at this point also mention that</w:t>
      </w:r>
      <w:r>
        <w:rPr>
          <w:spacing w:val="1"/>
          <w:sz w:val="24"/>
        </w:rPr>
        <w:t xml:space="preserve"> </w:t>
      </w:r>
      <w:r>
        <w:rPr>
          <w:sz w:val="24"/>
        </w:rPr>
        <w:t>the judgment in the condonation was only handed</w:t>
      </w:r>
      <w:r>
        <w:rPr>
          <w:spacing w:val="1"/>
          <w:sz w:val="24"/>
        </w:rPr>
        <w:t xml:space="preserve"> </w:t>
      </w:r>
      <w:r>
        <w:rPr>
          <w:sz w:val="24"/>
        </w:rPr>
        <w:t>down after the 14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September 2023, that is to say on the 20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September 2023, a week after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appeal was heard, which in my</w:t>
      </w:r>
      <w:r>
        <w:rPr>
          <w:spacing w:val="-6"/>
          <w:sz w:val="24"/>
        </w:rPr>
        <w:t xml:space="preserve"> </w:t>
      </w:r>
      <w:r>
        <w:rPr>
          <w:sz w:val="24"/>
        </w:rPr>
        <w:t>respectful view</w:t>
      </w:r>
      <w:r>
        <w:rPr>
          <w:spacing w:val="1"/>
          <w:sz w:val="24"/>
        </w:rPr>
        <w:t xml:space="preserve"> </w:t>
      </w:r>
      <w:r>
        <w:rPr>
          <w:sz w:val="24"/>
        </w:rPr>
        <w:t>was irregular.</w:t>
      </w:r>
    </w:p>
    <w:p w14:paraId="105AF11B" w14:textId="77777777" w:rsidR="00444FDF" w:rsidRDefault="00991DE9">
      <w:pPr>
        <w:pStyle w:val="ListParagraph"/>
        <w:numPr>
          <w:ilvl w:val="0"/>
          <w:numId w:val="2"/>
        </w:numPr>
        <w:tabs>
          <w:tab w:val="left" w:pos="282"/>
        </w:tabs>
        <w:spacing w:line="259" w:lineRule="auto"/>
        <w:ind w:right="600" w:firstLine="0"/>
        <w:rPr>
          <w:sz w:val="24"/>
        </w:rPr>
      </w:pPr>
      <w:r>
        <w:rPr>
          <w:sz w:val="24"/>
        </w:rPr>
        <w:t>So confident was I</w:t>
      </w:r>
      <w:r>
        <w:rPr>
          <w:spacing w:val="1"/>
          <w:sz w:val="24"/>
        </w:rPr>
        <w:t xml:space="preserve"> </w:t>
      </w:r>
      <w:r>
        <w:rPr>
          <w:sz w:val="24"/>
        </w:rPr>
        <w:t>that the notice of hearing had been withdrawn, that I wrote not one but</w:t>
      </w:r>
      <w:r>
        <w:rPr>
          <w:spacing w:val="-57"/>
          <w:sz w:val="24"/>
        </w:rPr>
        <w:t xml:space="preserve"> </w:t>
      </w:r>
      <w:r>
        <w:rPr>
          <w:sz w:val="24"/>
        </w:rPr>
        <w:t>two emails to Mr Sadomba of Gill Godlonton and Gerrans who was now taking over the</w:t>
      </w:r>
      <w:r>
        <w:rPr>
          <w:spacing w:val="1"/>
          <w:sz w:val="24"/>
        </w:rPr>
        <w:t xml:space="preserve"> </w:t>
      </w:r>
      <w:r>
        <w:rPr>
          <w:sz w:val="24"/>
        </w:rPr>
        <w:t>matters advising him that the notice of hearing for the main matter slated for the 14</w:t>
      </w:r>
      <w:r>
        <w:rPr>
          <w:sz w:val="24"/>
          <w:vertAlign w:val="superscript"/>
        </w:rPr>
        <w:t>th</w:t>
      </w:r>
      <w:r>
        <w:rPr>
          <w:spacing w:val="1"/>
          <w:sz w:val="24"/>
        </w:rPr>
        <w:t xml:space="preserve"> </w:t>
      </w:r>
      <w:r>
        <w:rPr>
          <w:sz w:val="24"/>
        </w:rPr>
        <w:t>September 2023 had been withdrawn. I attach hereto my two emails to that effect dated 11</w:t>
      </w:r>
      <w:r>
        <w:rPr>
          <w:sz w:val="24"/>
          <w:vertAlign w:val="superscript"/>
        </w:rPr>
        <w:t>th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September</w:t>
      </w:r>
      <w:r>
        <w:rPr>
          <w:spacing w:val="-2"/>
          <w:sz w:val="24"/>
        </w:rPr>
        <w:t xml:space="preserve"> </w:t>
      </w:r>
      <w:r>
        <w:rPr>
          <w:sz w:val="24"/>
        </w:rPr>
        <w:t>2023 …’</w:t>
      </w:r>
    </w:p>
    <w:p w14:paraId="0BE0434C" w14:textId="77777777" w:rsidR="00444FDF" w:rsidRDefault="00991DE9">
      <w:pPr>
        <w:pStyle w:val="BodyText"/>
        <w:spacing w:before="158" w:line="259" w:lineRule="auto"/>
        <w:ind w:right="465"/>
      </w:pPr>
      <w:r>
        <w:t>It is clear from the affidavit by Mr Makings that he was following up the progress of the</w:t>
      </w:r>
      <w:r>
        <w:rPr>
          <w:spacing w:val="1"/>
        </w:rPr>
        <w:t xml:space="preserve"> </w:t>
      </w:r>
      <w:r>
        <w:t>matter(s) diligently. In the normal course of proceedings an application for condonation is</w:t>
      </w:r>
      <w:r>
        <w:rPr>
          <w:spacing w:val="1"/>
        </w:rPr>
        <w:t xml:space="preserve"> </w:t>
      </w:r>
      <w:r>
        <w:t>determined before the main matter is heard. In the present matter the main matter was heard</w:t>
      </w:r>
      <w:r>
        <w:rPr>
          <w:spacing w:val="1"/>
        </w:rPr>
        <w:t xml:space="preserve"> </w:t>
      </w:r>
      <w:r>
        <w:t>before judgment in an application for condonation had been handed down . That was</w:t>
      </w:r>
      <w:r>
        <w:rPr>
          <w:spacing w:val="1"/>
        </w:rPr>
        <w:t xml:space="preserve"> </w:t>
      </w:r>
      <w:r>
        <w:t>irregular.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Mr</w:t>
      </w:r>
      <w:r>
        <w:rPr>
          <w:spacing w:val="-1"/>
        </w:rPr>
        <w:t xml:space="preserve"> </w:t>
      </w:r>
      <w:r>
        <w:t>Makings</w:t>
      </w:r>
      <w:r>
        <w:rPr>
          <w:spacing w:val="-1"/>
        </w:rPr>
        <w:t xml:space="preserve"> </w:t>
      </w:r>
      <w:r>
        <w:t>took after</w:t>
      </w:r>
      <w:r>
        <w:rPr>
          <w:spacing w:val="-3"/>
        </w:rPr>
        <w:t xml:space="preserve"> </w:t>
      </w:r>
      <w:r>
        <w:t>failing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notification</w:t>
      </w:r>
      <w:r>
        <w:rPr>
          <w:spacing w:val="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appeal</w:t>
      </w:r>
    </w:p>
    <w:p w14:paraId="35826DB6" w14:textId="77777777" w:rsidR="00444FDF" w:rsidRDefault="00444FDF">
      <w:pPr>
        <w:spacing w:line="259" w:lineRule="auto"/>
        <w:sectPr w:rsidR="00444FDF">
          <w:pgSz w:w="11910" w:h="16840"/>
          <w:pgMar w:top="1340" w:right="1000" w:bottom="280" w:left="1340" w:header="751" w:footer="0" w:gutter="0"/>
          <w:cols w:space="720"/>
        </w:sectPr>
      </w:pPr>
    </w:p>
    <w:p w14:paraId="67B7B44F" w14:textId="77777777" w:rsidR="00444FDF" w:rsidRDefault="00991DE9">
      <w:pPr>
        <w:pStyle w:val="BodyText"/>
        <w:spacing w:before="88" w:line="259" w:lineRule="auto"/>
        <w:ind w:right="440"/>
      </w:pPr>
      <w:r>
        <w:lastRenderedPageBreak/>
        <w:t>matter was in my view reasonable. This is</w:t>
      </w:r>
      <w:r>
        <w:rPr>
          <w:spacing w:val="1"/>
        </w:rPr>
        <w:t xml:space="preserve"> </w:t>
      </w:r>
      <w:r>
        <w:t>because it could be that the Registrar was now,</w:t>
      </w:r>
      <w:r>
        <w:rPr>
          <w:spacing w:val="1"/>
        </w:rPr>
        <w:t xml:space="preserve"> </w:t>
      </w:r>
      <w:r>
        <w:t>after Mr Makings had communicated, waiting for judgment in the condonation</w:t>
      </w:r>
      <w:r>
        <w:rPr>
          <w:spacing w:val="1"/>
        </w:rPr>
        <w:t xml:space="preserve"> </w:t>
      </w:r>
      <w:r>
        <w:t>application so</w:t>
      </w:r>
      <w:r>
        <w:rPr>
          <w:spacing w:val="-57"/>
        </w:rPr>
        <w:t xml:space="preserve"> </w:t>
      </w:r>
      <w:r>
        <w:t>that the appeal could be properly set down at a later date. Unfortunately, this was not the</w:t>
      </w:r>
      <w:r>
        <w:rPr>
          <w:spacing w:val="1"/>
        </w:rPr>
        <w:t xml:space="preserve"> </w:t>
      </w:r>
      <w:r>
        <w:t>position of the Registrar. This I think is mainly because the IECMS system was new and a</w:t>
      </w:r>
      <w:r>
        <w:rPr>
          <w:spacing w:val="1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t>challenges and miscommunications could have</w:t>
      </w:r>
      <w:r>
        <w:rPr>
          <w:spacing w:val="-2"/>
        </w:rPr>
        <w:t xml:space="preserve"> </w:t>
      </w:r>
      <w:r>
        <w:t>occurred.</w:t>
      </w:r>
    </w:p>
    <w:p w14:paraId="0D8D28B3" w14:textId="77777777" w:rsidR="00444FDF" w:rsidRDefault="00991DE9">
      <w:pPr>
        <w:pStyle w:val="BodyText"/>
        <w:spacing w:before="159" w:line="259" w:lineRule="auto"/>
      </w:pPr>
      <w:r>
        <w:t>In</w:t>
      </w:r>
      <w:r>
        <w:rPr>
          <w:spacing w:val="-1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explanation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Mr</w:t>
      </w:r>
      <w:r>
        <w:rPr>
          <w:spacing w:val="-1"/>
        </w:rPr>
        <w:t xml:space="preserve"> </w:t>
      </w:r>
      <w:r>
        <w:t>Makings</w:t>
      </w:r>
      <w:r>
        <w:rPr>
          <w:spacing w:val="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that it</w:t>
      </w:r>
      <w:r>
        <w:rPr>
          <w:spacing w:val="-1"/>
        </w:rPr>
        <w:t xml:space="preserve"> </w:t>
      </w:r>
      <w:r>
        <w:t>was reasonable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failing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notification</w:t>
      </w:r>
      <w:r>
        <w:rPr>
          <w:spacing w:val="58"/>
        </w:rPr>
        <w:t xml:space="preserve"> </w:t>
      </w:r>
      <w:r>
        <w:t>to believe</w:t>
      </w:r>
      <w:r>
        <w:rPr>
          <w:spacing w:val="-3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set down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matter had</w:t>
      </w:r>
      <w:r>
        <w:rPr>
          <w:spacing w:val="1"/>
        </w:rPr>
        <w:t xml:space="preserve"> </w:t>
      </w:r>
      <w:r>
        <w:t>been withdrawn.</w:t>
      </w:r>
    </w:p>
    <w:p w14:paraId="7B5F0103" w14:textId="77777777" w:rsidR="00444FDF" w:rsidRDefault="00991DE9">
      <w:pPr>
        <w:pStyle w:val="BodyText"/>
        <w:spacing w:line="259" w:lineRule="auto"/>
        <w:ind w:right="604"/>
      </w:pPr>
      <w:r>
        <w:t>The default was therefore not deliberate. Obviously, the position was that the notice of</w:t>
      </w:r>
      <w:r>
        <w:rPr>
          <w:spacing w:val="1"/>
        </w:rPr>
        <w:t xml:space="preserve"> </w:t>
      </w:r>
      <w:r>
        <w:t>hearing had not been withdrawn and the</w:t>
      </w:r>
      <w:r>
        <w:rPr>
          <w:spacing w:val="1"/>
        </w:rPr>
        <w:t xml:space="preserve"> </w:t>
      </w:r>
      <w:r>
        <w:t>matter remained on the roll with the hearing being</w:t>
      </w:r>
      <w:r>
        <w:rPr>
          <w:spacing w:val="-57"/>
        </w:rPr>
        <w:t xml:space="preserve"> </w:t>
      </w:r>
      <w:r>
        <w:t>conducted in the absence of</w:t>
      </w:r>
      <w:r>
        <w:rPr>
          <w:spacing w:val="1"/>
        </w:rPr>
        <w:t xml:space="preserve"> </w:t>
      </w:r>
      <w:r>
        <w:t>the applicant or its legal practitioners. This led to the present</w:t>
      </w:r>
      <w:r>
        <w:rPr>
          <w:spacing w:val="1"/>
        </w:rPr>
        <w:t xml:space="preserve"> </w:t>
      </w:r>
      <w:r>
        <w:t>application.</w:t>
      </w:r>
    </w:p>
    <w:p w14:paraId="06B6D3D1" w14:textId="77777777" w:rsidR="00444FDF" w:rsidRDefault="00991DE9">
      <w:pPr>
        <w:pStyle w:val="BodyText"/>
        <w:spacing w:before="158" w:line="259" w:lineRule="auto"/>
        <w:ind w:right="433"/>
      </w:pPr>
      <w:r>
        <w:t>On the question of prospects of success, the facts which are not disputed are that the</w:t>
      </w:r>
      <w:r>
        <w:rPr>
          <w:spacing w:val="1"/>
        </w:rPr>
        <w:t xml:space="preserve"> </w:t>
      </w:r>
      <w:r>
        <w:t>respondents raised a claim for underpayment of wages by the applicant. The matter was heard</w:t>
      </w:r>
      <w:r>
        <w:rPr>
          <w:spacing w:val="-57"/>
        </w:rPr>
        <w:t xml:space="preserve"> </w:t>
      </w:r>
      <w:r>
        <w:t>by a designated</w:t>
      </w:r>
      <w:r>
        <w:rPr>
          <w:spacing w:val="1"/>
        </w:rPr>
        <w:t xml:space="preserve"> </w:t>
      </w:r>
      <w:r>
        <w:t>agent. The Designated Agent dismissed the claim on the basis that the</w:t>
      </w:r>
      <w:r>
        <w:rPr>
          <w:spacing w:val="1"/>
        </w:rPr>
        <w:t xml:space="preserve"> </w:t>
      </w:r>
      <w:r>
        <w:t>applicant was exempted from paying the wages so claimed by</w:t>
      </w:r>
      <w:r>
        <w:rPr>
          <w:spacing w:val="1"/>
        </w:rPr>
        <w:t xml:space="preserve"> </w:t>
      </w:r>
      <w:r>
        <w:t>provisions</w:t>
      </w:r>
      <w:r>
        <w:rPr>
          <w:spacing w:val="1"/>
        </w:rPr>
        <w:t xml:space="preserve"> </w:t>
      </w:r>
      <w:r>
        <w:t>of Statutory</w:t>
      </w:r>
      <w:r>
        <w:rPr>
          <w:spacing w:val="1"/>
        </w:rPr>
        <w:t xml:space="preserve"> </w:t>
      </w:r>
      <w:r>
        <w:t>Instrument 152/1990. Whether or not the Designated Agent was wrong in dismissing the</w:t>
      </w:r>
      <w:r>
        <w:rPr>
          <w:spacing w:val="1"/>
        </w:rPr>
        <w:t xml:space="preserve"> </w:t>
      </w:r>
      <w:r>
        <w:t>claim(s) in question can only be determined after the parties have been heard on appeal. This</w:t>
      </w:r>
      <w:r>
        <w:rPr>
          <w:spacing w:val="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that there are</w:t>
      </w:r>
      <w:r>
        <w:rPr>
          <w:spacing w:val="-2"/>
        </w:rPr>
        <w:t xml:space="preserve"> </w:t>
      </w:r>
      <w:r>
        <w:t>prospects of success on appeal.</w:t>
      </w:r>
    </w:p>
    <w:p w14:paraId="2EE8B8FE" w14:textId="77777777" w:rsidR="00444FDF" w:rsidRDefault="00444FDF">
      <w:pPr>
        <w:pStyle w:val="BodyText"/>
        <w:ind w:left="0"/>
        <w:rPr>
          <w:sz w:val="26"/>
        </w:rPr>
      </w:pPr>
    </w:p>
    <w:p w14:paraId="310DA75D" w14:textId="77777777" w:rsidR="00444FDF" w:rsidRDefault="00444FDF">
      <w:pPr>
        <w:pStyle w:val="BodyText"/>
        <w:spacing w:before="7"/>
        <w:ind w:left="0"/>
        <w:rPr>
          <w:sz w:val="27"/>
        </w:rPr>
      </w:pPr>
    </w:p>
    <w:p w14:paraId="73DA7260" w14:textId="77777777" w:rsidR="00444FDF" w:rsidRDefault="00991DE9">
      <w:pPr>
        <w:pStyle w:val="BodyText"/>
        <w:spacing w:line="261" w:lineRule="auto"/>
        <w:ind w:right="1072"/>
      </w:pPr>
      <w:r>
        <w:t>In view of the foregoing the applicant has discharged the requisite onus on a balance of</w:t>
      </w:r>
      <w:r>
        <w:rPr>
          <w:spacing w:val="-57"/>
        </w:rPr>
        <w:t xml:space="preserve"> </w:t>
      </w:r>
      <w:r>
        <w:t>probabilities.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 succeeds.</w:t>
      </w:r>
    </w:p>
    <w:p w14:paraId="1E62B3AE" w14:textId="77777777" w:rsidR="00444FDF" w:rsidRDefault="00991DE9">
      <w:pPr>
        <w:pStyle w:val="BodyText"/>
        <w:spacing w:before="155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accordingly</w:t>
      </w:r>
      <w:r>
        <w:rPr>
          <w:spacing w:val="-5"/>
        </w:rPr>
        <w:t xml:space="preserve"> </w:t>
      </w:r>
      <w:r>
        <w:t>ordered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:</w:t>
      </w:r>
    </w:p>
    <w:p w14:paraId="4B93D5C7" w14:textId="77777777" w:rsidR="00444FDF" w:rsidRDefault="00444FDF">
      <w:pPr>
        <w:pStyle w:val="BodyText"/>
        <w:ind w:left="0"/>
        <w:rPr>
          <w:sz w:val="26"/>
        </w:rPr>
      </w:pPr>
    </w:p>
    <w:p w14:paraId="017D1CA5" w14:textId="77777777" w:rsidR="00444FDF" w:rsidRDefault="00991DE9">
      <w:pPr>
        <w:pStyle w:val="ListParagraph"/>
        <w:numPr>
          <w:ilvl w:val="0"/>
          <w:numId w:val="1"/>
        </w:numPr>
        <w:tabs>
          <w:tab w:val="left" w:pos="282"/>
        </w:tabs>
        <w:spacing w:before="181"/>
        <w:ind w:hanging="18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for rescission of</w:t>
      </w:r>
      <w:r>
        <w:rPr>
          <w:spacing w:val="-1"/>
          <w:sz w:val="24"/>
        </w:rPr>
        <w:t xml:space="preserve"> </w:t>
      </w:r>
      <w:r>
        <w:rPr>
          <w:sz w:val="24"/>
        </w:rPr>
        <w:t>judgment</w:t>
      </w:r>
      <w:r>
        <w:rPr>
          <w:spacing w:val="-1"/>
          <w:sz w:val="24"/>
        </w:rPr>
        <w:t xml:space="preserve"> </w:t>
      </w:r>
      <w:r>
        <w:rPr>
          <w:sz w:val="24"/>
        </w:rPr>
        <w:t>be and is</w:t>
      </w:r>
      <w:r>
        <w:rPr>
          <w:spacing w:val="-1"/>
          <w:sz w:val="24"/>
        </w:rPr>
        <w:t xml:space="preserve"> </w:t>
      </w:r>
      <w:r>
        <w:rPr>
          <w:sz w:val="24"/>
        </w:rPr>
        <w:t>hereby</w:t>
      </w:r>
      <w:r>
        <w:rPr>
          <w:spacing w:val="-4"/>
          <w:sz w:val="24"/>
        </w:rPr>
        <w:t xml:space="preserve"> </w:t>
      </w:r>
      <w:r>
        <w:rPr>
          <w:sz w:val="24"/>
        </w:rPr>
        <w:t>granted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14:paraId="37C0A841" w14:textId="77777777" w:rsidR="00444FDF" w:rsidRDefault="00991DE9">
      <w:pPr>
        <w:pStyle w:val="ListParagraph"/>
        <w:numPr>
          <w:ilvl w:val="0"/>
          <w:numId w:val="1"/>
        </w:numPr>
        <w:tabs>
          <w:tab w:val="left" w:pos="341"/>
        </w:tabs>
        <w:spacing w:before="182" w:line="259" w:lineRule="auto"/>
        <w:ind w:left="100" w:right="588" w:firstLine="0"/>
        <w:rPr>
          <w:sz w:val="24"/>
        </w:rPr>
      </w:pPr>
      <w:r>
        <w:rPr>
          <w:sz w:val="24"/>
        </w:rPr>
        <w:t>The Order granted</w:t>
      </w:r>
      <w:r>
        <w:rPr>
          <w:spacing w:val="1"/>
          <w:sz w:val="24"/>
        </w:rPr>
        <w:t xml:space="preserve"> </w:t>
      </w:r>
      <w:r>
        <w:rPr>
          <w:sz w:val="24"/>
        </w:rPr>
        <w:t>by this Court in case number LC/H/285/23 on14th September 2023 be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is hereby</w:t>
      </w:r>
      <w:r>
        <w:rPr>
          <w:spacing w:val="-3"/>
          <w:sz w:val="24"/>
        </w:rPr>
        <w:t xml:space="preserve"> </w:t>
      </w:r>
      <w:r>
        <w:rPr>
          <w:sz w:val="24"/>
        </w:rPr>
        <w:t>rescinded.</w:t>
      </w:r>
    </w:p>
    <w:p w14:paraId="750395EF" w14:textId="77777777" w:rsidR="00444FDF" w:rsidRDefault="00991DE9">
      <w:pPr>
        <w:pStyle w:val="ListParagraph"/>
        <w:numPr>
          <w:ilvl w:val="0"/>
          <w:numId w:val="1"/>
        </w:numPr>
        <w:tabs>
          <w:tab w:val="left" w:pos="341"/>
        </w:tabs>
        <w:spacing w:line="259" w:lineRule="auto"/>
        <w:ind w:left="100" w:right="893" w:firstLine="0"/>
        <w:rPr>
          <w:sz w:val="24"/>
        </w:rPr>
      </w:pPr>
      <w:r>
        <w:rPr>
          <w:sz w:val="24"/>
        </w:rPr>
        <w:t>The Registrar be and is hereby directed to set the appeal case number LC/H/285/23 for</w:t>
      </w:r>
      <w:r>
        <w:rPr>
          <w:spacing w:val="-57"/>
          <w:sz w:val="24"/>
        </w:rPr>
        <w:t xml:space="preserve"> </w:t>
      </w:r>
      <w:r>
        <w:rPr>
          <w:sz w:val="24"/>
        </w:rPr>
        <w:t>hearing</w:t>
      </w:r>
      <w:r>
        <w:rPr>
          <w:spacing w:val="-4"/>
          <w:sz w:val="24"/>
        </w:rPr>
        <w:t xml:space="preserve"> </w:t>
      </w:r>
      <w:r>
        <w:rPr>
          <w:sz w:val="24"/>
        </w:rPr>
        <w:t>on the next available date.</w:t>
      </w:r>
    </w:p>
    <w:p w14:paraId="259BF2B4" w14:textId="77777777" w:rsidR="00444FDF" w:rsidRDefault="00991DE9">
      <w:pPr>
        <w:pStyle w:val="ListParagraph"/>
        <w:numPr>
          <w:ilvl w:val="0"/>
          <w:numId w:val="1"/>
        </w:numPr>
        <w:tabs>
          <w:tab w:val="left" w:pos="341"/>
        </w:tabs>
        <w:spacing w:before="161"/>
        <w:ind w:left="340" w:hanging="241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order as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costs.</w:t>
      </w:r>
    </w:p>
    <w:p w14:paraId="6ABAA70C" w14:textId="77777777" w:rsidR="00444FDF" w:rsidRDefault="00444FDF">
      <w:pPr>
        <w:pStyle w:val="BodyText"/>
        <w:ind w:left="0"/>
        <w:rPr>
          <w:sz w:val="26"/>
        </w:rPr>
      </w:pPr>
    </w:p>
    <w:p w14:paraId="15A77864" w14:textId="77777777" w:rsidR="00444FDF" w:rsidRDefault="00444FDF">
      <w:pPr>
        <w:pStyle w:val="BodyText"/>
        <w:spacing w:before="5"/>
        <w:ind w:left="0"/>
        <w:rPr>
          <w:sz w:val="29"/>
        </w:rPr>
      </w:pPr>
    </w:p>
    <w:p w14:paraId="54C23F90" w14:textId="77777777" w:rsidR="00444FDF" w:rsidRDefault="00991DE9">
      <w:pPr>
        <w:spacing w:line="398" w:lineRule="auto"/>
        <w:ind w:left="100" w:right="432"/>
        <w:rPr>
          <w:b/>
          <w:i/>
          <w:sz w:val="24"/>
        </w:rPr>
      </w:pPr>
      <w:r>
        <w:rPr>
          <w:noProof/>
        </w:rPr>
        <w:drawing>
          <wp:anchor distT="0" distB="0" distL="0" distR="0" simplePos="0" relativeHeight="487524864" behindDoc="1" locked="0" layoutInCell="1" allowOverlap="1" wp14:anchorId="3B0D49BC" wp14:editId="07D283A6">
            <wp:simplePos x="0" y="0"/>
            <wp:positionH relativeFrom="page">
              <wp:posOffset>1486916</wp:posOffset>
            </wp:positionH>
            <wp:positionV relativeFrom="paragraph">
              <wp:posOffset>406439</wp:posOffset>
            </wp:positionV>
            <wp:extent cx="3694176" cy="133502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4176" cy="1335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GILL GODLONTO&amp;GERRANS, APPLICANT’S LEGAL PRACTITIONERS.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CHATSAMA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PARTNERS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PERSPONDETS’LEGAL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PRACTITIONERS.</w:t>
      </w:r>
    </w:p>
    <w:sectPr w:rsidR="00444FDF">
      <w:pgSz w:w="11910" w:h="16840"/>
      <w:pgMar w:top="1340" w:right="100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31639" w14:textId="77777777" w:rsidR="00991DE9" w:rsidRDefault="00991DE9">
      <w:r>
        <w:separator/>
      </w:r>
    </w:p>
  </w:endnote>
  <w:endnote w:type="continuationSeparator" w:id="0">
    <w:p w14:paraId="552C0616" w14:textId="77777777" w:rsidR="00991DE9" w:rsidRDefault="0099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84549" w14:textId="77777777" w:rsidR="00991DE9" w:rsidRDefault="00991DE9">
      <w:r>
        <w:separator/>
      </w:r>
    </w:p>
  </w:footnote>
  <w:footnote w:type="continuationSeparator" w:id="0">
    <w:p w14:paraId="603EDA5F" w14:textId="77777777" w:rsidR="00991DE9" w:rsidRDefault="00991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16DC" w14:textId="2F2936FC" w:rsidR="00444FDF" w:rsidRDefault="00991DE9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1B423B" wp14:editId="4AC97F66">
              <wp:simplePos x="0" y="0"/>
              <wp:positionH relativeFrom="page">
                <wp:posOffset>6539230</wp:posOffset>
              </wp:positionH>
              <wp:positionV relativeFrom="page">
                <wp:posOffset>464185</wp:posOffset>
              </wp:positionV>
              <wp:extent cx="147320" cy="165735"/>
              <wp:effectExtent l="0" t="0" r="0" b="0"/>
              <wp:wrapNone/>
              <wp:docPr id="8716125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8A5BB" w14:textId="77777777" w:rsidR="00444FDF" w:rsidRDefault="00991DE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B42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9pt;margin-top:36.5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4V1/h3wAAAAsBAAAPAAAAZHJzL2Rvd25yZXYueG1sTI/BTsMwEETvSPyDtUjcqN1UFBLiVBWC&#10;ExIiDQeOTrJNrMbrELtt+Hu2JziOZjTzJt/MbhAnnIL1pGG5UCCQGt9a6jR8Vq93jyBCNNSawRNq&#10;+MEAm+L6KjdZ689U4mkXO8ElFDKjoY9xzKQMTY/OhIUfkdjb+8mZyHLqZDuZM5e7QSZKraUzlnih&#10;NyM+99gcdkenYftF5Yv9fq8/yn1pqypV9LY+aH17M2+fQESc418YLviMDgUz1f5IbRADa5WkzB41&#10;PKyWIC4Jdb/ie7WGNE1AFrn8/6H4BQ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PhX&#10;X+HfAAAACwEAAA8AAAAAAAAAAAAAAAAALwQAAGRycy9kb3ducmV2LnhtbFBLBQYAAAAABAAEAPMA&#10;AAA7BQAAAAA=&#10;" filled="f" stroked="f">
              <v:textbox inset="0,0,0,0">
                <w:txbxContent>
                  <w:p w14:paraId="1FC8A5BB" w14:textId="77777777" w:rsidR="00444FDF" w:rsidRDefault="00991DE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F9C"/>
    <w:multiLevelType w:val="hybridMultilevel"/>
    <w:tmpl w:val="BAE0BA82"/>
    <w:lvl w:ilvl="0" w:tplc="979E2B3E">
      <w:start w:val="4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B52C012">
      <w:numFmt w:val="bullet"/>
      <w:lvlText w:val="•"/>
      <w:lvlJc w:val="left"/>
      <w:pPr>
        <w:ind w:left="1046" w:hanging="240"/>
      </w:pPr>
      <w:rPr>
        <w:rFonts w:hint="default"/>
        <w:lang w:val="en-US" w:eastAsia="en-US" w:bidi="ar-SA"/>
      </w:rPr>
    </w:lvl>
    <w:lvl w:ilvl="2" w:tplc="0C78B242">
      <w:numFmt w:val="bullet"/>
      <w:lvlText w:val="•"/>
      <w:lvlJc w:val="left"/>
      <w:pPr>
        <w:ind w:left="1993" w:hanging="240"/>
      </w:pPr>
      <w:rPr>
        <w:rFonts w:hint="default"/>
        <w:lang w:val="en-US" w:eastAsia="en-US" w:bidi="ar-SA"/>
      </w:rPr>
    </w:lvl>
    <w:lvl w:ilvl="3" w:tplc="08E80190">
      <w:numFmt w:val="bullet"/>
      <w:lvlText w:val="•"/>
      <w:lvlJc w:val="left"/>
      <w:pPr>
        <w:ind w:left="2939" w:hanging="240"/>
      </w:pPr>
      <w:rPr>
        <w:rFonts w:hint="default"/>
        <w:lang w:val="en-US" w:eastAsia="en-US" w:bidi="ar-SA"/>
      </w:rPr>
    </w:lvl>
    <w:lvl w:ilvl="4" w:tplc="4F200324">
      <w:numFmt w:val="bullet"/>
      <w:lvlText w:val="•"/>
      <w:lvlJc w:val="left"/>
      <w:pPr>
        <w:ind w:left="3886" w:hanging="240"/>
      </w:pPr>
      <w:rPr>
        <w:rFonts w:hint="default"/>
        <w:lang w:val="en-US" w:eastAsia="en-US" w:bidi="ar-SA"/>
      </w:rPr>
    </w:lvl>
    <w:lvl w:ilvl="5" w:tplc="FE189240">
      <w:numFmt w:val="bullet"/>
      <w:lvlText w:val="•"/>
      <w:lvlJc w:val="left"/>
      <w:pPr>
        <w:ind w:left="4833" w:hanging="240"/>
      </w:pPr>
      <w:rPr>
        <w:rFonts w:hint="default"/>
        <w:lang w:val="en-US" w:eastAsia="en-US" w:bidi="ar-SA"/>
      </w:rPr>
    </w:lvl>
    <w:lvl w:ilvl="6" w:tplc="0F86FF20">
      <w:numFmt w:val="bullet"/>
      <w:lvlText w:val="•"/>
      <w:lvlJc w:val="left"/>
      <w:pPr>
        <w:ind w:left="5779" w:hanging="240"/>
      </w:pPr>
      <w:rPr>
        <w:rFonts w:hint="default"/>
        <w:lang w:val="en-US" w:eastAsia="en-US" w:bidi="ar-SA"/>
      </w:rPr>
    </w:lvl>
    <w:lvl w:ilvl="7" w:tplc="03960B08">
      <w:numFmt w:val="bullet"/>
      <w:lvlText w:val="•"/>
      <w:lvlJc w:val="left"/>
      <w:pPr>
        <w:ind w:left="6726" w:hanging="240"/>
      </w:pPr>
      <w:rPr>
        <w:rFonts w:hint="default"/>
        <w:lang w:val="en-US" w:eastAsia="en-US" w:bidi="ar-SA"/>
      </w:rPr>
    </w:lvl>
    <w:lvl w:ilvl="8" w:tplc="A6381BFC">
      <w:numFmt w:val="bullet"/>
      <w:lvlText w:val="•"/>
      <w:lvlJc w:val="left"/>
      <w:pPr>
        <w:ind w:left="7673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5F5A5A50"/>
    <w:multiLevelType w:val="hybridMultilevel"/>
    <w:tmpl w:val="EC6EEB3E"/>
    <w:lvl w:ilvl="0" w:tplc="5746A88A">
      <w:start w:val="1"/>
      <w:numFmt w:val="decimal"/>
      <w:lvlText w:val="%1."/>
      <w:lvlJc w:val="left"/>
      <w:pPr>
        <w:ind w:left="28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6A8140E">
      <w:numFmt w:val="bullet"/>
      <w:lvlText w:val="•"/>
      <w:lvlJc w:val="left"/>
      <w:pPr>
        <w:ind w:left="1208" w:hanging="181"/>
      </w:pPr>
      <w:rPr>
        <w:rFonts w:hint="default"/>
        <w:lang w:val="en-US" w:eastAsia="en-US" w:bidi="ar-SA"/>
      </w:rPr>
    </w:lvl>
    <w:lvl w:ilvl="2" w:tplc="B810F438">
      <w:numFmt w:val="bullet"/>
      <w:lvlText w:val="•"/>
      <w:lvlJc w:val="left"/>
      <w:pPr>
        <w:ind w:left="2137" w:hanging="181"/>
      </w:pPr>
      <w:rPr>
        <w:rFonts w:hint="default"/>
        <w:lang w:val="en-US" w:eastAsia="en-US" w:bidi="ar-SA"/>
      </w:rPr>
    </w:lvl>
    <w:lvl w:ilvl="3" w:tplc="D07A72AA">
      <w:numFmt w:val="bullet"/>
      <w:lvlText w:val="•"/>
      <w:lvlJc w:val="left"/>
      <w:pPr>
        <w:ind w:left="3065" w:hanging="181"/>
      </w:pPr>
      <w:rPr>
        <w:rFonts w:hint="default"/>
        <w:lang w:val="en-US" w:eastAsia="en-US" w:bidi="ar-SA"/>
      </w:rPr>
    </w:lvl>
    <w:lvl w:ilvl="4" w:tplc="4DF2A858">
      <w:numFmt w:val="bullet"/>
      <w:lvlText w:val="•"/>
      <w:lvlJc w:val="left"/>
      <w:pPr>
        <w:ind w:left="3994" w:hanging="181"/>
      </w:pPr>
      <w:rPr>
        <w:rFonts w:hint="default"/>
        <w:lang w:val="en-US" w:eastAsia="en-US" w:bidi="ar-SA"/>
      </w:rPr>
    </w:lvl>
    <w:lvl w:ilvl="5" w:tplc="D3E69BDA">
      <w:numFmt w:val="bullet"/>
      <w:lvlText w:val="•"/>
      <w:lvlJc w:val="left"/>
      <w:pPr>
        <w:ind w:left="4923" w:hanging="181"/>
      </w:pPr>
      <w:rPr>
        <w:rFonts w:hint="default"/>
        <w:lang w:val="en-US" w:eastAsia="en-US" w:bidi="ar-SA"/>
      </w:rPr>
    </w:lvl>
    <w:lvl w:ilvl="6" w:tplc="91341C46">
      <w:numFmt w:val="bullet"/>
      <w:lvlText w:val="•"/>
      <w:lvlJc w:val="left"/>
      <w:pPr>
        <w:ind w:left="5851" w:hanging="181"/>
      </w:pPr>
      <w:rPr>
        <w:rFonts w:hint="default"/>
        <w:lang w:val="en-US" w:eastAsia="en-US" w:bidi="ar-SA"/>
      </w:rPr>
    </w:lvl>
    <w:lvl w:ilvl="7" w:tplc="06BEF680">
      <w:numFmt w:val="bullet"/>
      <w:lvlText w:val="•"/>
      <w:lvlJc w:val="left"/>
      <w:pPr>
        <w:ind w:left="6780" w:hanging="181"/>
      </w:pPr>
      <w:rPr>
        <w:rFonts w:hint="default"/>
        <w:lang w:val="en-US" w:eastAsia="en-US" w:bidi="ar-SA"/>
      </w:rPr>
    </w:lvl>
    <w:lvl w:ilvl="8" w:tplc="40E89968">
      <w:numFmt w:val="bullet"/>
      <w:lvlText w:val="•"/>
      <w:lvlJc w:val="left"/>
      <w:pPr>
        <w:ind w:left="7709" w:hanging="181"/>
      </w:pPr>
      <w:rPr>
        <w:rFonts w:hint="default"/>
        <w:lang w:val="en-US" w:eastAsia="en-US" w:bidi="ar-SA"/>
      </w:rPr>
    </w:lvl>
  </w:abstractNum>
  <w:num w:numId="1" w16cid:durableId="640499476">
    <w:abstractNumId w:val="1"/>
  </w:num>
  <w:num w:numId="2" w16cid:durableId="111444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DF"/>
    <w:rsid w:val="00444FDF"/>
    <w:rsid w:val="0099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5EB6A"/>
  <w15:docId w15:val="{9E0DFD59-5306-4C24-8720-F7D8926B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0"/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1294</Words>
  <Characters>7377</Characters>
  <Application>Microsoft Office Word</Application>
  <DocSecurity>0</DocSecurity>
  <Lines>61</Lines>
  <Paragraphs>17</Paragraphs>
  <ScaleCrop>false</ScaleCrop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Makamure</dc:creator>
  <cp:lastModifiedBy>Ophiliah Tokowoyo</cp:lastModifiedBy>
  <cp:revision>2</cp:revision>
  <dcterms:created xsi:type="dcterms:W3CDTF">2024-03-25T10:04:00Z</dcterms:created>
  <dcterms:modified xsi:type="dcterms:W3CDTF">2024-03-25T10:04:00Z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