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46" w:rsidRPr="00DD7BB7" w:rsidRDefault="00704946" w:rsidP="00704946">
      <w:pPr>
        <w:tabs>
          <w:tab w:val="left" w:pos="5400"/>
        </w:tabs>
        <w:spacing w:after="0" w:line="360" w:lineRule="auto"/>
        <w:jc w:val="both"/>
        <w:rPr>
          <w:rFonts w:ascii="Times New Roman" w:hAnsi="Times New Roman" w:cs="Times New Roman"/>
          <w:b/>
          <w:sz w:val="24"/>
          <w:szCs w:val="24"/>
        </w:rPr>
      </w:pPr>
      <w:bookmarkStart w:id="0" w:name="_GoBack"/>
      <w:bookmarkEnd w:id="0"/>
      <w:proofErr w:type="gramStart"/>
      <w:r w:rsidRPr="00DD7BB7">
        <w:rPr>
          <w:rFonts w:ascii="Times New Roman" w:hAnsi="Times New Roman" w:cs="Times New Roman"/>
          <w:b/>
          <w:sz w:val="24"/>
          <w:szCs w:val="24"/>
        </w:rPr>
        <w:t>IN THE LABOUR COURT</w:t>
      </w:r>
      <w:r w:rsidR="00CE133D">
        <w:rPr>
          <w:rFonts w:ascii="Times New Roman" w:hAnsi="Times New Roman" w:cs="Times New Roman"/>
          <w:b/>
          <w:sz w:val="24"/>
          <w:szCs w:val="24"/>
        </w:rPr>
        <w:t xml:space="preserve"> OF ZIMBABWE</w:t>
      </w:r>
      <w:r w:rsidR="00CE133D">
        <w:rPr>
          <w:rFonts w:ascii="Times New Roman" w:hAnsi="Times New Roman" w:cs="Times New Roman"/>
          <w:b/>
          <w:sz w:val="24"/>
          <w:szCs w:val="24"/>
        </w:rPr>
        <w:tab/>
        <w:t xml:space="preserve"> JUDGMENT NO.</w:t>
      </w:r>
      <w:proofErr w:type="gramEnd"/>
      <w:r w:rsidR="00CE133D">
        <w:rPr>
          <w:rFonts w:ascii="Times New Roman" w:hAnsi="Times New Roman" w:cs="Times New Roman"/>
          <w:b/>
          <w:sz w:val="24"/>
          <w:szCs w:val="24"/>
        </w:rPr>
        <w:t xml:space="preserve"> LC/H/711/</w:t>
      </w:r>
      <w:r>
        <w:rPr>
          <w:rFonts w:ascii="Times New Roman" w:hAnsi="Times New Roman" w:cs="Times New Roman"/>
          <w:b/>
          <w:sz w:val="24"/>
          <w:szCs w:val="24"/>
        </w:rPr>
        <w:t>14</w:t>
      </w:r>
    </w:p>
    <w:p w:rsidR="00704946" w:rsidRPr="00DD7BB7" w:rsidRDefault="00704946" w:rsidP="00704946">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 xml:space="preserve">HARARE ON </w:t>
      </w:r>
      <w:r>
        <w:rPr>
          <w:rFonts w:ascii="Times New Roman" w:hAnsi="Times New Roman" w:cs="Times New Roman"/>
          <w:b/>
          <w:sz w:val="24"/>
          <w:szCs w:val="24"/>
        </w:rPr>
        <w:t>17</w:t>
      </w:r>
      <w:r w:rsidRPr="0070494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JULY, 2014</w:t>
      </w:r>
      <w:r>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 xml:space="preserve">     </w:t>
      </w:r>
      <w:r w:rsidRPr="00DD7BB7">
        <w:rPr>
          <w:rFonts w:ascii="Times New Roman" w:hAnsi="Times New Roman" w:cs="Times New Roman"/>
          <w:b/>
          <w:sz w:val="24"/>
          <w:szCs w:val="24"/>
        </w:rPr>
        <w:t>CASE NO. LC/</w:t>
      </w:r>
      <w:r>
        <w:rPr>
          <w:rFonts w:ascii="Times New Roman" w:hAnsi="Times New Roman" w:cs="Times New Roman"/>
          <w:b/>
          <w:sz w:val="24"/>
          <w:szCs w:val="24"/>
        </w:rPr>
        <w:t>H/294/14</w:t>
      </w:r>
    </w:p>
    <w:p w:rsidR="00704946" w:rsidRPr="003D07D1" w:rsidRDefault="00704946" w:rsidP="00704946">
      <w:pPr>
        <w:tabs>
          <w:tab w:val="left" w:pos="2655"/>
        </w:tabs>
        <w:spacing w:after="0" w:line="360" w:lineRule="auto"/>
        <w:jc w:val="both"/>
        <w:rPr>
          <w:rFonts w:ascii="Times New Roman" w:hAnsi="Times New Roman" w:cs="Times New Roman"/>
          <w:b/>
          <w:sz w:val="24"/>
          <w:szCs w:val="24"/>
        </w:rPr>
      </w:pPr>
      <w:r w:rsidRPr="003D07D1">
        <w:rPr>
          <w:rFonts w:ascii="Times New Roman" w:hAnsi="Times New Roman" w:cs="Times New Roman"/>
          <w:b/>
          <w:sz w:val="24"/>
          <w:szCs w:val="24"/>
        </w:rPr>
        <w:t xml:space="preserve">And </w:t>
      </w:r>
      <w:r w:rsidR="001C6F8E">
        <w:rPr>
          <w:rFonts w:ascii="Times New Roman" w:hAnsi="Times New Roman" w:cs="Times New Roman"/>
          <w:b/>
          <w:sz w:val="24"/>
          <w:szCs w:val="24"/>
        </w:rPr>
        <w:t>24</w:t>
      </w:r>
      <w:r w:rsidR="001C6F8E" w:rsidRPr="001C6F8E">
        <w:rPr>
          <w:rFonts w:ascii="Times New Roman" w:hAnsi="Times New Roman" w:cs="Times New Roman"/>
          <w:b/>
          <w:sz w:val="24"/>
          <w:szCs w:val="24"/>
          <w:vertAlign w:val="superscript"/>
        </w:rPr>
        <w:t>th</w:t>
      </w:r>
      <w:r w:rsidR="001C6F8E">
        <w:rPr>
          <w:rFonts w:ascii="Times New Roman" w:hAnsi="Times New Roman" w:cs="Times New Roman"/>
          <w:b/>
          <w:sz w:val="24"/>
          <w:szCs w:val="24"/>
        </w:rPr>
        <w:t xml:space="preserve"> OCTOBER</w:t>
      </w:r>
      <w:r w:rsidRPr="003D07D1">
        <w:rPr>
          <w:rFonts w:ascii="Times New Roman" w:hAnsi="Times New Roman" w:cs="Times New Roman"/>
          <w:b/>
          <w:sz w:val="24"/>
          <w:szCs w:val="24"/>
        </w:rPr>
        <w:t>, 2014</w:t>
      </w:r>
    </w:p>
    <w:p w:rsidR="00704946" w:rsidRPr="00DD7BB7" w:rsidRDefault="00704946" w:rsidP="00704946">
      <w:pPr>
        <w:tabs>
          <w:tab w:val="left" w:pos="2655"/>
        </w:tabs>
        <w:spacing w:after="0" w:line="360" w:lineRule="auto"/>
        <w:jc w:val="both"/>
        <w:rPr>
          <w:rFonts w:ascii="Times New Roman" w:hAnsi="Times New Roman" w:cs="Times New Roman"/>
          <w:sz w:val="24"/>
          <w:szCs w:val="24"/>
        </w:rPr>
      </w:pPr>
    </w:p>
    <w:p w:rsidR="00704946" w:rsidRPr="00DD7BB7" w:rsidRDefault="00704946" w:rsidP="00704946">
      <w:pPr>
        <w:tabs>
          <w:tab w:val="left" w:pos="2655"/>
        </w:tabs>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In the matter between </w:t>
      </w:r>
      <w:r w:rsidRPr="00DD7BB7">
        <w:rPr>
          <w:rFonts w:ascii="Times New Roman" w:hAnsi="Times New Roman" w:cs="Times New Roman"/>
          <w:sz w:val="24"/>
          <w:szCs w:val="24"/>
        </w:rPr>
        <w:tab/>
      </w:r>
    </w:p>
    <w:p w:rsidR="00704946" w:rsidRPr="00DD7BB7" w:rsidRDefault="00704946" w:rsidP="00704946">
      <w:pPr>
        <w:spacing w:after="0" w:line="360" w:lineRule="auto"/>
        <w:jc w:val="both"/>
        <w:rPr>
          <w:rFonts w:ascii="Times New Roman" w:hAnsi="Times New Roman" w:cs="Times New Roman"/>
          <w:sz w:val="24"/>
          <w:szCs w:val="24"/>
        </w:rPr>
      </w:pPr>
    </w:p>
    <w:p w:rsidR="00704946" w:rsidRDefault="00704946" w:rsidP="00704946">
      <w:pPr>
        <w:spacing w:after="0" w:line="360" w:lineRule="auto"/>
        <w:jc w:val="both"/>
        <w:rPr>
          <w:rFonts w:ascii="Times New Roman" w:hAnsi="Times New Roman" w:cs="Times New Roman"/>
          <w:b/>
          <w:sz w:val="24"/>
          <w:szCs w:val="24"/>
        </w:rPr>
      </w:pPr>
    </w:p>
    <w:p w:rsidR="00704946" w:rsidRPr="00DD7BB7" w:rsidRDefault="00704946" w:rsidP="007049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HILTON CHANGAZA</w:t>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sidRPr="00DD7BB7">
        <w:rPr>
          <w:rFonts w:ascii="Times New Roman" w:hAnsi="Times New Roman" w:cs="Times New Roman"/>
          <w:b/>
          <w:sz w:val="24"/>
          <w:szCs w:val="24"/>
        </w:rPr>
        <w:tab/>
      </w:r>
      <w:r>
        <w:rPr>
          <w:rFonts w:ascii="Times New Roman" w:hAnsi="Times New Roman" w:cs="Times New Roman"/>
          <w:b/>
          <w:sz w:val="24"/>
          <w:szCs w:val="24"/>
        </w:rPr>
        <w:tab/>
      </w:r>
      <w:r w:rsidRPr="00DD7BB7">
        <w:rPr>
          <w:rFonts w:ascii="Times New Roman" w:hAnsi="Times New Roman" w:cs="Times New Roman"/>
          <w:b/>
          <w:sz w:val="24"/>
          <w:szCs w:val="24"/>
        </w:rPr>
        <w:t>–</w:t>
      </w:r>
      <w:r w:rsidRPr="00DD7BB7">
        <w:rPr>
          <w:rFonts w:ascii="Times New Roman" w:hAnsi="Times New Roman" w:cs="Times New Roman"/>
          <w:sz w:val="24"/>
          <w:szCs w:val="24"/>
        </w:rPr>
        <w:tab/>
      </w:r>
      <w:r w:rsidRPr="00DD7BB7">
        <w:rPr>
          <w:rFonts w:ascii="Times New Roman" w:hAnsi="Times New Roman" w:cs="Times New Roman"/>
          <w:b/>
          <w:sz w:val="24"/>
          <w:szCs w:val="24"/>
        </w:rPr>
        <w:t>App</w:t>
      </w:r>
      <w:r>
        <w:rPr>
          <w:rFonts w:ascii="Times New Roman" w:hAnsi="Times New Roman" w:cs="Times New Roman"/>
          <w:b/>
          <w:sz w:val="24"/>
          <w:szCs w:val="24"/>
        </w:rPr>
        <w:t>e</w:t>
      </w:r>
      <w:r w:rsidRPr="00DD7BB7">
        <w:rPr>
          <w:rFonts w:ascii="Times New Roman" w:hAnsi="Times New Roman" w:cs="Times New Roman"/>
          <w:b/>
          <w:sz w:val="24"/>
          <w:szCs w:val="24"/>
        </w:rPr>
        <w:t>l</w:t>
      </w:r>
      <w:r>
        <w:rPr>
          <w:rFonts w:ascii="Times New Roman" w:hAnsi="Times New Roman" w:cs="Times New Roman"/>
          <w:b/>
          <w:sz w:val="24"/>
          <w:szCs w:val="24"/>
        </w:rPr>
        <w:t>l</w:t>
      </w:r>
      <w:r w:rsidRPr="00DD7BB7">
        <w:rPr>
          <w:rFonts w:ascii="Times New Roman" w:hAnsi="Times New Roman" w:cs="Times New Roman"/>
          <w:b/>
          <w:sz w:val="24"/>
          <w:szCs w:val="24"/>
        </w:rPr>
        <w:t>ant</w:t>
      </w:r>
    </w:p>
    <w:p w:rsidR="00704946" w:rsidRPr="00DD7BB7" w:rsidRDefault="00704946" w:rsidP="00704946">
      <w:pPr>
        <w:spacing w:after="0" w:line="360" w:lineRule="auto"/>
        <w:jc w:val="both"/>
        <w:rPr>
          <w:rFonts w:ascii="Times New Roman" w:hAnsi="Times New Roman" w:cs="Times New Roman"/>
          <w:sz w:val="24"/>
          <w:szCs w:val="24"/>
        </w:rPr>
      </w:pPr>
    </w:p>
    <w:p w:rsidR="00704946" w:rsidRPr="00DD7BB7" w:rsidRDefault="00704946" w:rsidP="00704946">
      <w:pPr>
        <w:spacing w:after="0" w:line="360" w:lineRule="auto"/>
        <w:jc w:val="both"/>
        <w:rPr>
          <w:rFonts w:ascii="Times New Roman" w:hAnsi="Times New Roman" w:cs="Times New Roman"/>
          <w:sz w:val="24"/>
          <w:szCs w:val="24"/>
        </w:rPr>
      </w:pPr>
      <w:r w:rsidRPr="00DD7BB7">
        <w:rPr>
          <w:rFonts w:ascii="Times New Roman" w:hAnsi="Times New Roman" w:cs="Times New Roman"/>
          <w:sz w:val="24"/>
          <w:szCs w:val="24"/>
        </w:rPr>
        <w:t xml:space="preserve">And </w:t>
      </w:r>
    </w:p>
    <w:p w:rsidR="00704946" w:rsidRPr="00DD7BB7" w:rsidRDefault="00704946" w:rsidP="00704946">
      <w:pPr>
        <w:spacing w:after="0" w:line="360" w:lineRule="auto"/>
        <w:jc w:val="both"/>
        <w:rPr>
          <w:rFonts w:ascii="Times New Roman" w:hAnsi="Times New Roman" w:cs="Times New Roman"/>
          <w:b/>
          <w:sz w:val="24"/>
          <w:szCs w:val="24"/>
        </w:rPr>
      </w:pPr>
    </w:p>
    <w:p w:rsidR="00704946" w:rsidRPr="00DD7BB7" w:rsidRDefault="00704946" w:rsidP="007049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STRAUSS LOGISTICS ZIMBABWE (PVT) LTD.</w:t>
      </w:r>
      <w:r w:rsidRPr="00DD7BB7">
        <w:rPr>
          <w:rFonts w:ascii="Times New Roman" w:hAnsi="Times New Roman" w:cs="Times New Roman"/>
          <w:b/>
          <w:sz w:val="24"/>
          <w:szCs w:val="24"/>
        </w:rPr>
        <w:tab/>
        <w:t>–</w:t>
      </w:r>
      <w:r w:rsidRPr="00DD7BB7">
        <w:rPr>
          <w:rFonts w:ascii="Times New Roman" w:hAnsi="Times New Roman" w:cs="Times New Roman"/>
          <w:b/>
          <w:sz w:val="24"/>
          <w:szCs w:val="24"/>
        </w:rPr>
        <w:tab/>
        <w:t>Respondent</w:t>
      </w:r>
    </w:p>
    <w:p w:rsidR="00704946" w:rsidRPr="00DD7BB7" w:rsidRDefault="00704946" w:rsidP="00704946">
      <w:pPr>
        <w:spacing w:after="0" w:line="360" w:lineRule="auto"/>
        <w:jc w:val="both"/>
        <w:rPr>
          <w:rFonts w:ascii="Times New Roman" w:hAnsi="Times New Roman" w:cs="Times New Roman"/>
          <w:sz w:val="24"/>
          <w:szCs w:val="24"/>
        </w:rPr>
      </w:pPr>
    </w:p>
    <w:p w:rsidR="00704946" w:rsidRPr="00DD7BB7" w:rsidRDefault="00704946" w:rsidP="00704946">
      <w:pPr>
        <w:spacing w:after="0" w:line="240" w:lineRule="auto"/>
        <w:jc w:val="both"/>
        <w:rPr>
          <w:rFonts w:ascii="Times New Roman" w:hAnsi="Times New Roman" w:cs="Times New Roman"/>
          <w:b/>
          <w:sz w:val="24"/>
          <w:szCs w:val="24"/>
        </w:rPr>
      </w:pPr>
      <w:proofErr w:type="gramStart"/>
      <w:r w:rsidRPr="00DD7BB7">
        <w:rPr>
          <w:rFonts w:ascii="Times New Roman" w:hAnsi="Times New Roman" w:cs="Times New Roman"/>
          <w:b/>
          <w:sz w:val="24"/>
          <w:szCs w:val="24"/>
        </w:rPr>
        <w:t xml:space="preserve">Before   The </w:t>
      </w:r>
      <w:proofErr w:type="spellStart"/>
      <w:r w:rsidRPr="00DD7BB7">
        <w:rPr>
          <w:rFonts w:ascii="Times New Roman" w:hAnsi="Times New Roman" w:cs="Times New Roman"/>
          <w:b/>
          <w:sz w:val="24"/>
          <w:szCs w:val="24"/>
        </w:rPr>
        <w:t>Honourable</w:t>
      </w:r>
      <w:proofErr w:type="spellEnd"/>
      <w:r w:rsidRPr="00DD7BB7">
        <w:rPr>
          <w:rFonts w:ascii="Times New Roman" w:hAnsi="Times New Roman" w:cs="Times New Roman"/>
          <w:b/>
          <w:sz w:val="24"/>
          <w:szCs w:val="24"/>
        </w:rPr>
        <w:t xml:space="preserve"> </w:t>
      </w:r>
      <w:proofErr w:type="spellStart"/>
      <w:r>
        <w:rPr>
          <w:rFonts w:ascii="Times New Roman" w:hAnsi="Times New Roman" w:cs="Times New Roman"/>
          <w:b/>
          <w:sz w:val="24"/>
          <w:szCs w:val="24"/>
        </w:rPr>
        <w:t>Manyangadze</w:t>
      </w:r>
      <w:proofErr w:type="spellEnd"/>
      <w:r>
        <w:rPr>
          <w:rFonts w:ascii="Times New Roman" w:hAnsi="Times New Roman" w:cs="Times New Roman"/>
          <w:b/>
          <w:sz w:val="24"/>
          <w:szCs w:val="24"/>
        </w:rPr>
        <w:t>, J.</w:t>
      </w:r>
      <w:proofErr w:type="gramEnd"/>
      <w:r w:rsidRPr="00DD7BB7">
        <w:rPr>
          <w:rFonts w:ascii="Times New Roman" w:hAnsi="Times New Roman" w:cs="Times New Roman"/>
          <w:b/>
          <w:sz w:val="24"/>
          <w:szCs w:val="24"/>
        </w:rPr>
        <w:t xml:space="preserve"> </w:t>
      </w:r>
    </w:p>
    <w:p w:rsidR="00704946" w:rsidRDefault="00704946" w:rsidP="00704946">
      <w:pPr>
        <w:spacing w:after="0" w:line="240" w:lineRule="auto"/>
        <w:jc w:val="both"/>
        <w:rPr>
          <w:rFonts w:ascii="Times New Roman" w:hAnsi="Times New Roman" w:cs="Times New Roman"/>
          <w:b/>
          <w:sz w:val="24"/>
          <w:szCs w:val="24"/>
        </w:rPr>
      </w:pPr>
    </w:p>
    <w:p w:rsidR="00704946" w:rsidRDefault="00704946" w:rsidP="00704946">
      <w:pPr>
        <w:spacing w:after="0" w:line="240" w:lineRule="auto"/>
        <w:jc w:val="both"/>
        <w:rPr>
          <w:rFonts w:ascii="Times New Roman" w:hAnsi="Times New Roman" w:cs="Times New Roman"/>
          <w:b/>
          <w:sz w:val="24"/>
          <w:szCs w:val="24"/>
        </w:rPr>
      </w:pPr>
    </w:p>
    <w:p w:rsidR="00704946" w:rsidRPr="00DD7BB7" w:rsidRDefault="00704946" w:rsidP="00704946">
      <w:pPr>
        <w:spacing w:after="0" w:line="240" w:lineRule="auto"/>
        <w:jc w:val="both"/>
        <w:rPr>
          <w:rFonts w:ascii="Times New Roman" w:hAnsi="Times New Roman" w:cs="Times New Roman"/>
          <w:b/>
          <w:sz w:val="24"/>
          <w:szCs w:val="24"/>
        </w:rPr>
      </w:pPr>
      <w:r w:rsidRPr="00DD7BB7">
        <w:rPr>
          <w:rFonts w:ascii="Times New Roman" w:hAnsi="Times New Roman" w:cs="Times New Roman"/>
          <w:b/>
          <w:sz w:val="24"/>
          <w:szCs w:val="24"/>
        </w:rPr>
        <w:tab/>
      </w:r>
    </w:p>
    <w:p w:rsidR="00704946" w:rsidRPr="00DD7BB7" w:rsidRDefault="00704946" w:rsidP="00704946">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App</w:t>
      </w:r>
      <w:r>
        <w:rPr>
          <w:rFonts w:ascii="Times New Roman" w:hAnsi="Times New Roman" w:cs="Times New Roman"/>
          <w:b/>
          <w:sz w:val="24"/>
          <w:szCs w:val="24"/>
        </w:rPr>
        <w:t>el</w:t>
      </w:r>
      <w:r w:rsidRPr="00DD7BB7">
        <w:rPr>
          <w:rFonts w:ascii="Times New Roman" w:hAnsi="Times New Roman" w:cs="Times New Roman"/>
          <w:b/>
          <w:sz w:val="24"/>
          <w:szCs w:val="24"/>
        </w:rPr>
        <w:t>lant</w:t>
      </w:r>
      <w:r w:rsidRPr="00DD7BB7">
        <w:rPr>
          <w:rFonts w:ascii="Times New Roman" w:hAnsi="Times New Roman" w:cs="Times New Roman"/>
          <w:b/>
          <w:sz w:val="24"/>
          <w:szCs w:val="24"/>
        </w:rPr>
        <w:tab/>
        <w:t xml:space="preserve">: Mr. </w:t>
      </w:r>
      <w:r>
        <w:rPr>
          <w:rFonts w:ascii="Times New Roman" w:hAnsi="Times New Roman" w:cs="Times New Roman"/>
          <w:b/>
          <w:sz w:val="24"/>
          <w:szCs w:val="24"/>
        </w:rPr>
        <w:t xml:space="preserve">T.J.S. </w:t>
      </w:r>
      <w:proofErr w:type="spellStart"/>
      <w:r>
        <w:rPr>
          <w:rFonts w:ascii="Times New Roman" w:hAnsi="Times New Roman" w:cs="Times New Roman"/>
          <w:b/>
          <w:sz w:val="24"/>
          <w:szCs w:val="24"/>
        </w:rPr>
        <w:t>Chakabva</w:t>
      </w:r>
      <w:proofErr w:type="spellEnd"/>
      <w:r>
        <w:rPr>
          <w:rFonts w:ascii="Times New Roman" w:hAnsi="Times New Roman" w:cs="Times New Roman"/>
          <w:b/>
          <w:sz w:val="24"/>
          <w:szCs w:val="24"/>
        </w:rPr>
        <w:t xml:space="preserve"> </w:t>
      </w:r>
      <w:r w:rsidRPr="00DD7BB7">
        <w:rPr>
          <w:rFonts w:ascii="Times New Roman" w:hAnsi="Times New Roman" w:cs="Times New Roman"/>
          <w:b/>
          <w:sz w:val="24"/>
          <w:szCs w:val="24"/>
        </w:rPr>
        <w:t>(Legal Practitioner)</w:t>
      </w:r>
    </w:p>
    <w:p w:rsidR="00704946" w:rsidRPr="00DD7BB7" w:rsidRDefault="00704946" w:rsidP="00704946">
      <w:pPr>
        <w:spacing w:after="0" w:line="360" w:lineRule="auto"/>
        <w:jc w:val="both"/>
        <w:rPr>
          <w:rFonts w:ascii="Times New Roman" w:hAnsi="Times New Roman" w:cs="Times New Roman"/>
          <w:b/>
          <w:sz w:val="24"/>
          <w:szCs w:val="24"/>
        </w:rPr>
      </w:pPr>
      <w:r w:rsidRPr="00DD7BB7">
        <w:rPr>
          <w:rFonts w:ascii="Times New Roman" w:hAnsi="Times New Roman" w:cs="Times New Roman"/>
          <w:b/>
          <w:sz w:val="24"/>
          <w:szCs w:val="24"/>
        </w:rPr>
        <w:t>For the Respondent</w:t>
      </w:r>
      <w:r w:rsidRPr="00DD7BB7">
        <w:rPr>
          <w:rFonts w:ascii="Times New Roman" w:hAnsi="Times New Roman" w:cs="Times New Roman"/>
          <w:b/>
          <w:sz w:val="24"/>
          <w:szCs w:val="24"/>
        </w:rPr>
        <w:tab/>
        <w:t xml:space="preserve">: </w:t>
      </w:r>
      <w:proofErr w:type="spellStart"/>
      <w:r w:rsidRPr="00DD7BB7">
        <w:rPr>
          <w:rFonts w:ascii="Times New Roman" w:hAnsi="Times New Roman" w:cs="Times New Roman"/>
          <w:b/>
          <w:sz w:val="24"/>
          <w:szCs w:val="24"/>
        </w:rPr>
        <w:t>Mr</w:t>
      </w:r>
      <w:proofErr w:type="spellEnd"/>
      <w:r w:rsidRPr="00DD7BB7">
        <w:rPr>
          <w:rFonts w:ascii="Times New Roman" w:hAnsi="Times New Roman" w:cs="Times New Roman"/>
          <w:b/>
          <w:sz w:val="24"/>
          <w:szCs w:val="24"/>
        </w:rPr>
        <w:t xml:space="preserve"> </w:t>
      </w:r>
      <w:r>
        <w:rPr>
          <w:rFonts w:ascii="Times New Roman" w:hAnsi="Times New Roman" w:cs="Times New Roman"/>
          <w:b/>
          <w:sz w:val="24"/>
          <w:szCs w:val="24"/>
        </w:rPr>
        <w:t>T</w:t>
      </w:r>
      <w:r w:rsidRPr="00DD7BB7">
        <w:rPr>
          <w:rFonts w:ascii="Times New Roman" w:hAnsi="Times New Roman" w:cs="Times New Roman"/>
          <w:b/>
          <w:sz w:val="24"/>
          <w:szCs w:val="24"/>
        </w:rPr>
        <w:t xml:space="preserve">. </w:t>
      </w:r>
      <w:proofErr w:type="spellStart"/>
      <w:r w:rsidRPr="00DD7BB7">
        <w:rPr>
          <w:rFonts w:ascii="Times New Roman" w:hAnsi="Times New Roman" w:cs="Times New Roman"/>
          <w:b/>
          <w:sz w:val="24"/>
          <w:szCs w:val="24"/>
        </w:rPr>
        <w:t>M</w:t>
      </w:r>
      <w:r>
        <w:rPr>
          <w:rFonts w:ascii="Times New Roman" w:hAnsi="Times New Roman" w:cs="Times New Roman"/>
          <w:b/>
          <w:sz w:val="24"/>
          <w:szCs w:val="24"/>
        </w:rPr>
        <w:t>achigere</w:t>
      </w:r>
      <w:proofErr w:type="spellEnd"/>
      <w:r w:rsidRPr="00DD7BB7">
        <w:rPr>
          <w:rFonts w:ascii="Times New Roman" w:hAnsi="Times New Roman" w:cs="Times New Roman"/>
          <w:b/>
          <w:sz w:val="24"/>
          <w:szCs w:val="24"/>
        </w:rPr>
        <w:t xml:space="preserve"> (</w:t>
      </w:r>
      <w:r w:rsidR="001047BE">
        <w:rPr>
          <w:rFonts w:ascii="Times New Roman" w:hAnsi="Times New Roman" w:cs="Times New Roman"/>
          <w:b/>
          <w:sz w:val="24"/>
          <w:szCs w:val="24"/>
        </w:rPr>
        <w:t>Human Resources Manager</w:t>
      </w:r>
      <w:r w:rsidRPr="00DD7BB7">
        <w:rPr>
          <w:rFonts w:ascii="Times New Roman" w:hAnsi="Times New Roman" w:cs="Times New Roman"/>
          <w:b/>
          <w:sz w:val="24"/>
          <w:szCs w:val="24"/>
        </w:rPr>
        <w:t>)</w:t>
      </w:r>
    </w:p>
    <w:p w:rsidR="00704946" w:rsidRPr="00DD7BB7" w:rsidRDefault="00704946" w:rsidP="00704946">
      <w:pPr>
        <w:spacing w:after="0" w:line="360" w:lineRule="auto"/>
        <w:jc w:val="both"/>
        <w:rPr>
          <w:rFonts w:ascii="Times New Roman" w:hAnsi="Times New Roman" w:cs="Times New Roman"/>
          <w:sz w:val="24"/>
          <w:szCs w:val="24"/>
        </w:rPr>
      </w:pPr>
    </w:p>
    <w:p w:rsidR="00704946" w:rsidRPr="00DD7BB7" w:rsidRDefault="00704946" w:rsidP="00704946">
      <w:pPr>
        <w:spacing w:after="0" w:line="360" w:lineRule="auto"/>
        <w:jc w:val="both"/>
        <w:rPr>
          <w:rFonts w:ascii="Times New Roman" w:hAnsi="Times New Roman" w:cs="Times New Roman"/>
          <w:sz w:val="24"/>
          <w:szCs w:val="24"/>
        </w:rPr>
      </w:pPr>
    </w:p>
    <w:p w:rsidR="00704946" w:rsidRDefault="00704946" w:rsidP="00704946">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MANYANGADZE </w:t>
      </w:r>
      <w:r w:rsidRPr="00DD7BB7">
        <w:rPr>
          <w:rFonts w:ascii="Times New Roman" w:hAnsi="Times New Roman" w:cs="Times New Roman"/>
          <w:b/>
          <w:sz w:val="24"/>
          <w:szCs w:val="24"/>
        </w:rPr>
        <w:t xml:space="preserve"> J</w:t>
      </w:r>
      <w:proofErr w:type="gramEnd"/>
      <w:r w:rsidRPr="00DD7BB7">
        <w:rPr>
          <w:rFonts w:ascii="Times New Roman" w:hAnsi="Times New Roman" w:cs="Times New Roman"/>
          <w:b/>
          <w:sz w:val="24"/>
          <w:szCs w:val="24"/>
        </w:rPr>
        <w:t>.</w:t>
      </w:r>
    </w:p>
    <w:p w:rsidR="00704946" w:rsidRDefault="00704946" w:rsidP="00704946">
      <w:pPr>
        <w:spacing w:after="0" w:line="360" w:lineRule="auto"/>
        <w:rPr>
          <w:rFonts w:ascii="Times New Roman" w:hAnsi="Times New Roman" w:cs="Times New Roman"/>
          <w:b/>
          <w:sz w:val="24"/>
          <w:szCs w:val="24"/>
        </w:rPr>
      </w:pPr>
    </w:p>
    <w:p w:rsidR="00704946" w:rsidRPr="00DD7BB7" w:rsidRDefault="00704946" w:rsidP="00704946">
      <w:pPr>
        <w:spacing w:after="0" w:line="360" w:lineRule="auto"/>
        <w:rPr>
          <w:rFonts w:ascii="Times New Roman" w:hAnsi="Times New Roman" w:cs="Times New Roman"/>
          <w:b/>
          <w:sz w:val="24"/>
          <w:szCs w:val="24"/>
        </w:rPr>
      </w:pPr>
    </w:p>
    <w:p w:rsidR="00D14EA6" w:rsidRDefault="00704946" w:rsidP="00F71DF5">
      <w:pPr>
        <w:spacing w:line="360" w:lineRule="auto"/>
        <w:jc w:val="both"/>
        <w:rPr>
          <w:rFonts w:ascii="Times New Roman" w:hAnsi="Times New Roman" w:cs="Times New Roman"/>
          <w:sz w:val="24"/>
          <w:szCs w:val="24"/>
        </w:rPr>
      </w:pPr>
      <w:r w:rsidRPr="00DD7BB7">
        <w:rPr>
          <w:rFonts w:ascii="Times New Roman" w:hAnsi="Times New Roman" w:cs="Times New Roman"/>
          <w:b/>
          <w:sz w:val="24"/>
          <w:szCs w:val="24"/>
        </w:rPr>
        <w:tab/>
      </w:r>
      <w:r w:rsidRPr="00FB2152">
        <w:rPr>
          <w:rFonts w:ascii="Times New Roman" w:hAnsi="Times New Roman" w:cs="Times New Roman"/>
          <w:sz w:val="24"/>
          <w:szCs w:val="24"/>
        </w:rPr>
        <w:t xml:space="preserve">This is an appeal against </w:t>
      </w:r>
      <w:r w:rsidR="00F71DF5">
        <w:rPr>
          <w:rFonts w:ascii="Times New Roman" w:hAnsi="Times New Roman" w:cs="Times New Roman"/>
          <w:sz w:val="24"/>
          <w:szCs w:val="24"/>
        </w:rPr>
        <w:t>the determination of the Respondent’s General Manager. The General Manager upheld the Respondent’s decision that the Appellant was guilty of misconduct in terms of the Transport Industry Code of Conduct. The General Manager then imposed a penalty of dismissal.</w:t>
      </w:r>
    </w:p>
    <w:p w:rsidR="00F71DF5" w:rsidRDefault="00F71DF5" w:rsidP="00F71D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w:t>
      </w:r>
      <w:r w:rsidR="001047BE">
        <w:rPr>
          <w:rFonts w:ascii="Times New Roman" w:hAnsi="Times New Roman" w:cs="Times New Roman"/>
          <w:sz w:val="24"/>
          <w:szCs w:val="24"/>
        </w:rPr>
        <w:t>s</w:t>
      </w:r>
      <w:r>
        <w:rPr>
          <w:rFonts w:ascii="Times New Roman" w:hAnsi="Times New Roman" w:cs="Times New Roman"/>
          <w:sz w:val="24"/>
          <w:szCs w:val="24"/>
        </w:rPr>
        <w:t xml:space="preserve"> of the matter</w:t>
      </w:r>
      <w:r w:rsidR="001047BE">
        <w:rPr>
          <w:rFonts w:ascii="Times New Roman" w:hAnsi="Times New Roman" w:cs="Times New Roman"/>
          <w:sz w:val="24"/>
          <w:szCs w:val="24"/>
        </w:rPr>
        <w:t>,</w:t>
      </w:r>
      <w:r>
        <w:rPr>
          <w:rFonts w:ascii="Times New Roman" w:hAnsi="Times New Roman" w:cs="Times New Roman"/>
          <w:sz w:val="24"/>
          <w:szCs w:val="24"/>
        </w:rPr>
        <w:t xml:space="preserve"> which are largely common cause, are that the Appellant was employed by the Respondent as an International Truck Driver. On 20</w:t>
      </w:r>
      <w:r w:rsidRPr="00F71DF5">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he loaded 38 242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diesel at B</w:t>
      </w:r>
      <w:r w:rsidR="001047BE">
        <w:rPr>
          <w:rFonts w:ascii="Times New Roman" w:hAnsi="Times New Roman" w:cs="Times New Roman"/>
          <w:sz w:val="24"/>
          <w:szCs w:val="24"/>
        </w:rPr>
        <w:t>ei</w:t>
      </w:r>
      <w:r>
        <w:rPr>
          <w:rFonts w:ascii="Times New Roman" w:hAnsi="Times New Roman" w:cs="Times New Roman"/>
          <w:sz w:val="24"/>
          <w:szCs w:val="24"/>
        </w:rPr>
        <w:t>r</w:t>
      </w:r>
      <w:r w:rsidR="001047BE">
        <w:rPr>
          <w:rFonts w:ascii="Times New Roman" w:hAnsi="Times New Roman" w:cs="Times New Roman"/>
          <w:sz w:val="24"/>
          <w:szCs w:val="24"/>
        </w:rPr>
        <w:t>a</w:t>
      </w:r>
      <w:r>
        <w:rPr>
          <w:rFonts w:ascii="Times New Roman" w:hAnsi="Times New Roman" w:cs="Times New Roman"/>
          <w:sz w:val="24"/>
          <w:szCs w:val="24"/>
        </w:rPr>
        <w:t xml:space="preserve"> in Mozambique. On 30</w:t>
      </w:r>
      <w:r w:rsidRPr="00F71DF5">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he offloaded 37 423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diesel in the Democratic Republic of Congo (DRC). The difference of 819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diesel was unaccounted for.</w:t>
      </w:r>
    </w:p>
    <w:p w:rsidR="00F71DF5" w:rsidRDefault="00F71DF5" w:rsidP="00F71D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was charged with gross negligence in terms of Section 2.3.1.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National Employment Council for the Transport Operating Industry Code of Conduct, Statutory Instrument 67 of 2012 (the Code). </w:t>
      </w:r>
      <w:r w:rsidR="00031C28">
        <w:rPr>
          <w:rFonts w:ascii="Times New Roman" w:hAnsi="Times New Roman" w:cs="Times New Roman"/>
          <w:sz w:val="24"/>
          <w:szCs w:val="24"/>
        </w:rPr>
        <w:t>According</w:t>
      </w:r>
      <w:r>
        <w:rPr>
          <w:rFonts w:ascii="Times New Roman" w:hAnsi="Times New Roman" w:cs="Times New Roman"/>
          <w:sz w:val="24"/>
          <w:szCs w:val="24"/>
        </w:rPr>
        <w:t xml:space="preserve"> to the charge sheet dated 24</w:t>
      </w:r>
      <w:r w:rsidRPr="00F71DF5">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the basis of the charge was that; </w:t>
      </w:r>
    </w:p>
    <w:p w:rsidR="00031C28" w:rsidRDefault="00031C28" w:rsidP="00031C28">
      <w:pPr>
        <w:spacing w:line="240" w:lineRule="auto"/>
        <w:ind w:left="720"/>
        <w:jc w:val="both"/>
        <w:rPr>
          <w:rFonts w:ascii="Times New Roman" w:hAnsi="Times New Roman" w:cs="Times New Roman"/>
        </w:rPr>
      </w:pPr>
      <w:r>
        <w:rPr>
          <w:rFonts w:ascii="Times New Roman" w:hAnsi="Times New Roman" w:cs="Times New Roman"/>
        </w:rPr>
        <w:t>“On the 30</w:t>
      </w:r>
      <w:r w:rsidRPr="00031C28">
        <w:rPr>
          <w:rFonts w:ascii="Times New Roman" w:hAnsi="Times New Roman" w:cs="Times New Roman"/>
          <w:vertAlign w:val="superscript"/>
        </w:rPr>
        <w:t>th</w:t>
      </w:r>
      <w:r>
        <w:rPr>
          <w:rFonts w:ascii="Times New Roman" w:hAnsi="Times New Roman" w:cs="Times New Roman"/>
        </w:rPr>
        <w:t xml:space="preserve"> of January 2014, you are alleged to have incurred a delivery loss of eight hundred and nineteen (819) </w:t>
      </w:r>
      <w:proofErr w:type="spellStart"/>
      <w:r>
        <w:rPr>
          <w:rFonts w:ascii="Times New Roman" w:hAnsi="Times New Roman" w:cs="Times New Roman"/>
        </w:rPr>
        <w:t>litres</w:t>
      </w:r>
      <w:proofErr w:type="spellEnd"/>
      <w:r>
        <w:rPr>
          <w:rFonts w:ascii="Times New Roman" w:hAnsi="Times New Roman" w:cs="Times New Roman"/>
        </w:rPr>
        <w:t xml:space="preserve"> of diesel. This is tantamount to gross negligence.”</w:t>
      </w:r>
    </w:p>
    <w:p w:rsidR="00031C28" w:rsidRDefault="00031C28" w:rsidP="00031C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w:t>
      </w:r>
      <w:r w:rsidRPr="00031C2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the Disciplinary Committee found him guilty as charged. However, it was deadlocked on penalty, and referred the matter to the General Manager. On 5</w:t>
      </w:r>
      <w:r w:rsidRPr="00031C28">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 the General Manager upheld the guilty verdict, and went on to impose a penalty of dismissal.</w:t>
      </w:r>
      <w:r w:rsidR="0084604B">
        <w:rPr>
          <w:rFonts w:ascii="Times New Roman" w:hAnsi="Times New Roman" w:cs="Times New Roman"/>
          <w:sz w:val="24"/>
          <w:szCs w:val="24"/>
        </w:rPr>
        <w:t xml:space="preserve"> Having exhausted the domestic remedies available, the Appellant then appealed to this Court.</w:t>
      </w:r>
    </w:p>
    <w:p w:rsidR="0084604B" w:rsidRDefault="0084604B" w:rsidP="00031C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grounds of appeal are stated as follows:-</w:t>
      </w:r>
    </w:p>
    <w:p w:rsidR="0084604B" w:rsidRDefault="0084604B" w:rsidP="0084604B">
      <w:pPr>
        <w:spacing w:line="240" w:lineRule="auto"/>
        <w:ind w:firstLine="720"/>
        <w:jc w:val="both"/>
        <w:rPr>
          <w:rFonts w:ascii="Times New Roman" w:hAnsi="Times New Roman" w:cs="Times New Roman"/>
        </w:rPr>
      </w:pPr>
      <w:r>
        <w:rPr>
          <w:rFonts w:ascii="Times New Roman" w:hAnsi="Times New Roman" w:cs="Times New Roman"/>
        </w:rPr>
        <w:t>“AD GUILTY VERDICT</w:t>
      </w:r>
    </w:p>
    <w:p w:rsidR="0084604B" w:rsidRDefault="0084604B" w:rsidP="0084604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respondent erred in finding the appellant guilty of gross negligence in circumstances where there was no specification </w:t>
      </w:r>
      <w:r w:rsidR="001047BE">
        <w:rPr>
          <w:rFonts w:ascii="Times New Roman" w:hAnsi="Times New Roman" w:cs="Times New Roman"/>
        </w:rPr>
        <w:t>o</w:t>
      </w:r>
      <w:r>
        <w:rPr>
          <w:rFonts w:ascii="Times New Roman" w:hAnsi="Times New Roman" w:cs="Times New Roman"/>
        </w:rPr>
        <w:t>n the standard a reasonable man would have done to avert the loss.</w:t>
      </w:r>
    </w:p>
    <w:p w:rsidR="0084604B" w:rsidRDefault="0084604B" w:rsidP="0084604B">
      <w:pPr>
        <w:pStyle w:val="ListParagraph"/>
        <w:spacing w:line="240" w:lineRule="auto"/>
        <w:ind w:left="1080"/>
        <w:jc w:val="both"/>
        <w:rPr>
          <w:rFonts w:ascii="Times New Roman" w:hAnsi="Times New Roman" w:cs="Times New Roman"/>
        </w:rPr>
      </w:pPr>
    </w:p>
    <w:p w:rsidR="0084604B" w:rsidRDefault="0084604B" w:rsidP="0084604B">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The respondent erred in finding the appellant guilty of gross negligence where there was no nexus between the alleged delivery </w:t>
      </w:r>
      <w:r w:rsidR="001047BE">
        <w:rPr>
          <w:rFonts w:ascii="Times New Roman" w:hAnsi="Times New Roman" w:cs="Times New Roman"/>
        </w:rPr>
        <w:t>loss and the accused’s conduct.</w:t>
      </w:r>
    </w:p>
    <w:p w:rsidR="0084604B" w:rsidRDefault="0084604B" w:rsidP="0084604B">
      <w:pPr>
        <w:pStyle w:val="ListParagraph"/>
        <w:rPr>
          <w:rFonts w:ascii="Times New Roman" w:hAnsi="Times New Roman" w:cs="Times New Roman"/>
        </w:rPr>
      </w:pPr>
    </w:p>
    <w:p w:rsidR="001047BE" w:rsidRDefault="001047BE" w:rsidP="0084604B">
      <w:pPr>
        <w:pStyle w:val="ListParagraph"/>
        <w:rPr>
          <w:rFonts w:ascii="Times New Roman" w:hAnsi="Times New Roman" w:cs="Times New Roman"/>
        </w:rPr>
      </w:pPr>
      <w:r>
        <w:rPr>
          <w:rFonts w:ascii="Times New Roman" w:hAnsi="Times New Roman" w:cs="Times New Roman"/>
        </w:rPr>
        <w:t>PENALTY</w:t>
      </w:r>
    </w:p>
    <w:p w:rsidR="001047BE" w:rsidRDefault="001047BE" w:rsidP="0084604B">
      <w:pPr>
        <w:pStyle w:val="ListParagraph"/>
        <w:rPr>
          <w:rFonts w:ascii="Times New Roman" w:hAnsi="Times New Roman" w:cs="Times New Roman"/>
        </w:rPr>
      </w:pPr>
    </w:p>
    <w:p w:rsidR="001047BE" w:rsidRPr="0084604B" w:rsidRDefault="001047BE" w:rsidP="001047BE">
      <w:pPr>
        <w:pStyle w:val="ListParagraph"/>
        <w:numPr>
          <w:ilvl w:val="0"/>
          <w:numId w:val="4"/>
        </w:numPr>
        <w:jc w:val="both"/>
        <w:rPr>
          <w:rFonts w:ascii="Times New Roman" w:hAnsi="Times New Roman" w:cs="Times New Roman"/>
        </w:rPr>
      </w:pPr>
      <w:r>
        <w:rPr>
          <w:rFonts w:ascii="Times New Roman" w:hAnsi="Times New Roman" w:cs="Times New Roman"/>
        </w:rPr>
        <w:t xml:space="preserve">The respondent grossly misdirected itself in imposing dismissal without considering a lesser penalty that would have met the justice of the case by being correctional and educational, in view of the appellant’s personal circumstances as submitted in mitigation.” </w:t>
      </w:r>
    </w:p>
    <w:p w:rsidR="0084604B" w:rsidRDefault="0084604B" w:rsidP="008460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one is basically looking at the Appellant’s conduct, and the loss incurred. It was contended, on behalf of the Appellant, that he should not have been held liable for the loss. The argument was that there was no wrongful conduct that he engaged in, which caused loss of the 819 </w:t>
      </w:r>
      <w:proofErr w:type="spellStart"/>
      <w:r>
        <w:rPr>
          <w:rFonts w:ascii="Times New Roman" w:hAnsi="Times New Roman" w:cs="Times New Roman"/>
          <w:sz w:val="24"/>
          <w:szCs w:val="24"/>
        </w:rPr>
        <w:t>litres</w:t>
      </w:r>
      <w:proofErr w:type="spellEnd"/>
      <w:r>
        <w:rPr>
          <w:rFonts w:ascii="Times New Roman" w:hAnsi="Times New Roman" w:cs="Times New Roman"/>
          <w:sz w:val="24"/>
          <w:szCs w:val="24"/>
        </w:rPr>
        <w:t xml:space="preserve"> of diesel. It was further contended that if even some wrongful conduct was established, such conduct was not shown to be sufficiently linked to the loss complained of.</w:t>
      </w:r>
    </w:p>
    <w:p w:rsidR="0084604B" w:rsidRDefault="0084604B" w:rsidP="0084604B">
      <w:pPr>
        <w:spacing w:after="0" w:line="360" w:lineRule="auto"/>
        <w:ind w:firstLine="720"/>
        <w:jc w:val="both"/>
        <w:rPr>
          <w:rFonts w:ascii="Times New Roman" w:hAnsi="Times New Roman" w:cs="Times New Roman"/>
          <w:sz w:val="24"/>
          <w:szCs w:val="24"/>
        </w:rPr>
      </w:pPr>
      <w:proofErr w:type="spellStart"/>
      <w:r w:rsidRPr="0084604B">
        <w:rPr>
          <w:rFonts w:ascii="Times New Roman" w:hAnsi="Times New Roman" w:cs="Times New Roman"/>
          <w:i/>
          <w:sz w:val="24"/>
          <w:szCs w:val="24"/>
        </w:rPr>
        <w:t>Mr</w:t>
      </w:r>
      <w:proofErr w:type="spellEnd"/>
      <w:r w:rsidRPr="0084604B">
        <w:rPr>
          <w:rFonts w:ascii="Times New Roman" w:hAnsi="Times New Roman" w:cs="Times New Roman"/>
          <w:i/>
          <w:sz w:val="24"/>
          <w:szCs w:val="24"/>
        </w:rPr>
        <w:t xml:space="preserve"> T. </w:t>
      </w:r>
      <w:proofErr w:type="spellStart"/>
      <w:r w:rsidRPr="0084604B">
        <w:rPr>
          <w:rFonts w:ascii="Times New Roman" w:hAnsi="Times New Roman" w:cs="Times New Roman"/>
          <w:i/>
          <w:sz w:val="24"/>
          <w:szCs w:val="24"/>
        </w:rPr>
        <w:t>Chakabva</w:t>
      </w:r>
      <w:proofErr w:type="spellEnd"/>
      <w:r>
        <w:rPr>
          <w:rFonts w:ascii="Times New Roman" w:hAnsi="Times New Roman" w:cs="Times New Roman"/>
          <w:sz w:val="24"/>
          <w:szCs w:val="24"/>
        </w:rPr>
        <w:t xml:space="preserve">, on behalf of the Appellant, averred that the Disciplinary Committee grossly erred in finding the Appellant guilty, without establishing both factual and legal causation. The nexus between the Appellant’s conduct and the loss was not sufficiently probed. Reference was made to the case of </w:t>
      </w:r>
      <w:r w:rsidRPr="0084604B">
        <w:rPr>
          <w:rFonts w:ascii="Times New Roman" w:hAnsi="Times New Roman" w:cs="Times New Roman"/>
          <w:b/>
          <w:sz w:val="24"/>
          <w:szCs w:val="24"/>
        </w:rPr>
        <w:t>Internation</w:t>
      </w:r>
      <w:r>
        <w:rPr>
          <w:rFonts w:ascii="Times New Roman" w:hAnsi="Times New Roman" w:cs="Times New Roman"/>
          <w:b/>
          <w:sz w:val="24"/>
          <w:szCs w:val="24"/>
        </w:rPr>
        <w:t>a</w:t>
      </w:r>
      <w:r w:rsidRPr="0084604B">
        <w:rPr>
          <w:rFonts w:ascii="Times New Roman" w:hAnsi="Times New Roman" w:cs="Times New Roman"/>
          <w:b/>
          <w:sz w:val="24"/>
          <w:szCs w:val="24"/>
        </w:rPr>
        <w:t>l Shipping Company (Pty) Ltd</w:t>
      </w:r>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r w:rsidRPr="0084604B">
        <w:rPr>
          <w:rFonts w:ascii="Times New Roman" w:hAnsi="Times New Roman" w:cs="Times New Roman"/>
          <w:b/>
          <w:sz w:val="24"/>
          <w:szCs w:val="24"/>
        </w:rPr>
        <w:lastRenderedPageBreak/>
        <w:t>Bentley</w:t>
      </w:r>
      <w:r>
        <w:rPr>
          <w:rFonts w:ascii="Times New Roman" w:hAnsi="Times New Roman" w:cs="Times New Roman"/>
          <w:sz w:val="24"/>
          <w:szCs w:val="24"/>
        </w:rPr>
        <w:t xml:space="preserve"> [1970] ALL SA 498 (A), where the two </w:t>
      </w:r>
      <w:r w:rsidR="001047BE">
        <w:rPr>
          <w:rFonts w:ascii="Times New Roman" w:hAnsi="Times New Roman" w:cs="Times New Roman"/>
          <w:sz w:val="24"/>
          <w:szCs w:val="24"/>
        </w:rPr>
        <w:t>rung enquiry</w:t>
      </w:r>
      <w:r>
        <w:rPr>
          <w:rFonts w:ascii="Times New Roman" w:hAnsi="Times New Roman" w:cs="Times New Roman"/>
          <w:sz w:val="24"/>
          <w:szCs w:val="24"/>
        </w:rPr>
        <w:t xml:space="preserve"> of factual and legal causation was set out.</w:t>
      </w:r>
    </w:p>
    <w:p w:rsidR="0084604B" w:rsidRDefault="0084604B" w:rsidP="008460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elaborated on this approach in its Heads of Argument, paragraph 7. He expressed the point this way:</w:t>
      </w:r>
    </w:p>
    <w:p w:rsidR="0084604B" w:rsidRDefault="0084604B" w:rsidP="0084604B">
      <w:pPr>
        <w:spacing w:after="0" w:line="240" w:lineRule="auto"/>
        <w:ind w:left="1440" w:hanging="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w:t>
      </w:r>
      <w:r>
        <w:rPr>
          <w:rFonts w:ascii="Times New Roman" w:hAnsi="Times New Roman" w:cs="Times New Roman"/>
        </w:rPr>
        <w:tab/>
        <w:t xml:space="preserve">“but for” the appellant’s conduct, the loss of 819 </w:t>
      </w:r>
      <w:proofErr w:type="spellStart"/>
      <w:r>
        <w:rPr>
          <w:rFonts w:ascii="Times New Roman" w:hAnsi="Times New Roman" w:cs="Times New Roman"/>
        </w:rPr>
        <w:t>litres</w:t>
      </w:r>
      <w:proofErr w:type="spellEnd"/>
      <w:r>
        <w:rPr>
          <w:rFonts w:ascii="Times New Roman" w:hAnsi="Times New Roman" w:cs="Times New Roman"/>
        </w:rPr>
        <w:t xml:space="preserve"> would not have occurred (Factual causation), and</w:t>
      </w:r>
    </w:p>
    <w:p w:rsidR="0084604B" w:rsidRDefault="0084604B" w:rsidP="0084604B">
      <w:pPr>
        <w:spacing w:after="0" w:line="240" w:lineRule="auto"/>
        <w:ind w:left="1440" w:hanging="720"/>
        <w:jc w:val="both"/>
        <w:rPr>
          <w:rFonts w:ascii="Times New Roman" w:hAnsi="Times New Roman" w:cs="Times New Roman"/>
        </w:rPr>
      </w:pPr>
    </w:p>
    <w:p w:rsidR="0084604B" w:rsidRDefault="0084604B" w:rsidP="0084604B">
      <w:pPr>
        <w:spacing w:after="0" w:line="240" w:lineRule="auto"/>
        <w:ind w:left="1440" w:hanging="720"/>
        <w:jc w:val="both"/>
        <w:rPr>
          <w:rFonts w:ascii="Times New Roman" w:hAnsi="Times New Roman" w:cs="Times New Roman"/>
        </w:rPr>
      </w:pPr>
      <w:proofErr w:type="gramStart"/>
      <w:r>
        <w:rPr>
          <w:rFonts w:ascii="Times New Roman" w:hAnsi="Times New Roman" w:cs="Times New Roman"/>
        </w:rPr>
        <w:t>(b)</w:t>
      </w:r>
      <w:r>
        <w:rPr>
          <w:rFonts w:ascii="Times New Roman" w:hAnsi="Times New Roman" w:cs="Times New Roman"/>
        </w:rPr>
        <w:tab/>
        <w:t xml:space="preserve">The second enquiry that the appellant’s “wrongful acts” are linked sufficiently close or directly to the loss of 819 </w:t>
      </w:r>
      <w:proofErr w:type="spellStart"/>
      <w:r>
        <w:rPr>
          <w:rFonts w:ascii="Times New Roman" w:hAnsi="Times New Roman" w:cs="Times New Roman"/>
        </w:rPr>
        <w:t>litres</w:t>
      </w:r>
      <w:proofErr w:type="spellEnd"/>
      <w:r>
        <w:rPr>
          <w:rFonts w:ascii="Times New Roman" w:hAnsi="Times New Roman" w:cs="Times New Roman"/>
        </w:rPr>
        <w:t xml:space="preserve"> for legal liability to ensue (legal causation)</w:t>
      </w:r>
      <w:r w:rsidR="001047BE">
        <w:rPr>
          <w:rFonts w:ascii="Times New Roman" w:hAnsi="Times New Roman" w:cs="Times New Roman"/>
        </w:rPr>
        <w:t>.”</w:t>
      </w:r>
      <w:proofErr w:type="gramEnd"/>
    </w:p>
    <w:p w:rsidR="00D14EA6" w:rsidRDefault="00D14EA6" w:rsidP="00D14EA6">
      <w:pPr>
        <w:spacing w:after="0" w:line="240" w:lineRule="auto"/>
        <w:jc w:val="both"/>
        <w:rPr>
          <w:rFonts w:ascii="Times New Roman" w:hAnsi="Times New Roman" w:cs="Times New Roman"/>
        </w:rPr>
      </w:pPr>
    </w:p>
    <w:p w:rsidR="00F9406A" w:rsidRDefault="00D14EA6" w:rsidP="00D14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being no proven link or nexus between Appellant’s conduct and the loss, a finding of guilty was “grossly unconscionable”, averred the Appellant.</w:t>
      </w:r>
    </w:p>
    <w:p w:rsidR="00F9406A" w:rsidRDefault="00F9406A" w:rsidP="00D14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Respondent contended that Appellant’s conduct constituted gross negligence, in terms of its Code of Conduct. The </w:t>
      </w:r>
      <w:r w:rsidR="001047BE">
        <w:rPr>
          <w:rFonts w:ascii="Times New Roman" w:hAnsi="Times New Roman" w:cs="Times New Roman"/>
          <w:sz w:val="24"/>
          <w:szCs w:val="24"/>
        </w:rPr>
        <w:t>Respondent emphasized the definition in paragraph 4 of its Heads of Argument:</w:t>
      </w:r>
    </w:p>
    <w:p w:rsidR="00D14EA6" w:rsidRDefault="00F9406A" w:rsidP="00F9406A">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Pr="00F9406A">
        <w:rPr>
          <w:rFonts w:ascii="Times New Roman" w:hAnsi="Times New Roman" w:cs="Times New Roman"/>
          <w:b/>
          <w:u w:val="single"/>
        </w:rPr>
        <w:t>An employee is grossly negligent if there is obvious/aggravated/excessive proven negligence</w:t>
      </w:r>
      <w:r>
        <w:rPr>
          <w:rFonts w:ascii="Times New Roman" w:hAnsi="Times New Roman" w:cs="Times New Roman"/>
        </w:rPr>
        <w:t>.”</w:t>
      </w:r>
      <w:r w:rsidR="00D14EA6">
        <w:rPr>
          <w:rFonts w:ascii="Times New Roman" w:hAnsi="Times New Roman" w:cs="Times New Roman"/>
          <w:sz w:val="24"/>
          <w:szCs w:val="24"/>
        </w:rPr>
        <w:t xml:space="preserve"> </w:t>
      </w:r>
    </w:p>
    <w:p w:rsidR="00F9406A" w:rsidRDefault="00F9406A" w:rsidP="00F9406A">
      <w:pPr>
        <w:spacing w:after="0" w:line="240" w:lineRule="auto"/>
        <w:jc w:val="both"/>
        <w:rPr>
          <w:rFonts w:ascii="Times New Roman" w:hAnsi="Times New Roman" w:cs="Times New Roman"/>
          <w:sz w:val="24"/>
          <w:szCs w:val="24"/>
        </w:rPr>
      </w:pPr>
    </w:p>
    <w:p w:rsidR="00F9406A" w:rsidRDefault="00F9406A" w:rsidP="00F940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elaborated the point in its Heads of Argument as;</w:t>
      </w:r>
    </w:p>
    <w:p w:rsidR="00F9406A" w:rsidRDefault="00F9406A" w:rsidP="00F9406A">
      <w:pPr>
        <w:spacing w:after="0" w:line="240" w:lineRule="auto"/>
        <w:jc w:val="both"/>
        <w:rPr>
          <w:rFonts w:ascii="Times New Roman" w:hAnsi="Times New Roman" w:cs="Times New Roman"/>
          <w:sz w:val="24"/>
          <w:szCs w:val="24"/>
        </w:rPr>
      </w:pPr>
    </w:p>
    <w:p w:rsidR="00F9406A" w:rsidRDefault="00F9406A" w:rsidP="00F9406A">
      <w:pPr>
        <w:spacing w:after="0" w:line="240" w:lineRule="auto"/>
        <w:ind w:left="144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 xml:space="preserve">In others word, an employee is gross </w:t>
      </w:r>
      <w:r w:rsidR="001047BE">
        <w:rPr>
          <w:rFonts w:ascii="Times New Roman" w:hAnsi="Times New Roman" w:cs="Times New Roman"/>
        </w:rPr>
        <w:t xml:space="preserve">(sic) </w:t>
      </w:r>
      <w:r>
        <w:rPr>
          <w:rFonts w:ascii="Times New Roman" w:hAnsi="Times New Roman" w:cs="Times New Roman"/>
        </w:rPr>
        <w:t xml:space="preserve">negligent if he does not take reasonable care in the performance of his duties to avoid acts or omissions that he or she can reasonably foresee would </w:t>
      </w:r>
      <w:r w:rsidR="001047BE">
        <w:rPr>
          <w:rFonts w:ascii="Times New Roman" w:hAnsi="Times New Roman" w:cs="Times New Roman"/>
        </w:rPr>
        <w:t xml:space="preserve">(sic) </w:t>
      </w:r>
      <w:r>
        <w:rPr>
          <w:rFonts w:ascii="Times New Roman" w:hAnsi="Times New Roman" w:cs="Times New Roman"/>
        </w:rPr>
        <w:t>likely to cause major loss o</w:t>
      </w:r>
      <w:r w:rsidR="001047BE">
        <w:rPr>
          <w:rFonts w:ascii="Times New Roman" w:hAnsi="Times New Roman" w:cs="Times New Roman"/>
        </w:rPr>
        <w:t>r</w:t>
      </w:r>
      <w:r>
        <w:rPr>
          <w:rFonts w:ascii="Times New Roman" w:hAnsi="Times New Roman" w:cs="Times New Roman"/>
        </w:rPr>
        <w:t xml:space="preserve"> shortage.</w:t>
      </w:r>
    </w:p>
    <w:p w:rsidR="00F9406A" w:rsidRDefault="00F9406A" w:rsidP="00F9406A">
      <w:pPr>
        <w:spacing w:after="0" w:line="240" w:lineRule="auto"/>
        <w:ind w:left="1440" w:hanging="720"/>
        <w:jc w:val="both"/>
        <w:rPr>
          <w:rFonts w:ascii="Times New Roman" w:hAnsi="Times New Roman" w:cs="Times New Roman"/>
        </w:rPr>
      </w:pPr>
    </w:p>
    <w:p w:rsidR="00F9406A" w:rsidRDefault="00F9406A" w:rsidP="00F9406A">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F9406A">
        <w:rPr>
          <w:rFonts w:ascii="Times New Roman" w:hAnsi="Times New Roman" w:cs="Times New Roman"/>
          <w:i/>
        </w:rPr>
        <w:t xml:space="preserve">In </w:t>
      </w:r>
      <w:proofErr w:type="spellStart"/>
      <w:r w:rsidRPr="00F9406A">
        <w:rPr>
          <w:rFonts w:ascii="Times New Roman" w:hAnsi="Times New Roman" w:cs="Times New Roman"/>
          <w:i/>
        </w:rPr>
        <w:t>casu</w:t>
      </w:r>
      <w:proofErr w:type="spellEnd"/>
      <w:r>
        <w:rPr>
          <w:rFonts w:ascii="Times New Roman" w:hAnsi="Times New Roman" w:cs="Times New Roman"/>
        </w:rPr>
        <w:t>, it is respectfully submitted that the questions that ought to be asked are as follows;</w:t>
      </w:r>
    </w:p>
    <w:p w:rsidR="00F9406A" w:rsidRDefault="00F9406A" w:rsidP="00F9406A">
      <w:pPr>
        <w:spacing w:after="0" w:line="240" w:lineRule="auto"/>
        <w:ind w:left="1440" w:hanging="720"/>
        <w:jc w:val="both"/>
        <w:rPr>
          <w:rFonts w:ascii="Times New Roman" w:hAnsi="Times New Roman" w:cs="Times New Roman"/>
        </w:rPr>
      </w:pPr>
    </w:p>
    <w:p w:rsidR="00F9406A" w:rsidRDefault="00F9406A" w:rsidP="00F9406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Did the </w:t>
      </w:r>
      <w:proofErr w:type="gramStart"/>
      <w:r>
        <w:rPr>
          <w:rFonts w:ascii="Times New Roman" w:hAnsi="Times New Roman" w:cs="Times New Roman"/>
        </w:rPr>
        <w:t>Appellant</w:t>
      </w:r>
      <w:proofErr w:type="gramEnd"/>
      <w:r>
        <w:rPr>
          <w:rFonts w:ascii="Times New Roman" w:hAnsi="Times New Roman" w:cs="Times New Roman"/>
        </w:rPr>
        <w:t xml:space="preserve"> failed </w:t>
      </w:r>
      <w:r w:rsidR="00795645">
        <w:rPr>
          <w:rFonts w:ascii="Times New Roman" w:hAnsi="Times New Roman" w:cs="Times New Roman"/>
        </w:rPr>
        <w:t xml:space="preserve">(sic) </w:t>
      </w:r>
      <w:r>
        <w:rPr>
          <w:rFonts w:ascii="Times New Roman" w:hAnsi="Times New Roman" w:cs="Times New Roman"/>
        </w:rPr>
        <w:t>to take reasonable care in the performance of his duties?</w:t>
      </w:r>
    </w:p>
    <w:p w:rsidR="00F9406A" w:rsidRDefault="00F9406A" w:rsidP="00F9406A">
      <w:pPr>
        <w:pStyle w:val="ListParagraph"/>
        <w:spacing w:after="0" w:line="240" w:lineRule="auto"/>
        <w:ind w:left="1800"/>
        <w:jc w:val="both"/>
        <w:rPr>
          <w:rFonts w:ascii="Times New Roman" w:hAnsi="Times New Roman" w:cs="Times New Roman"/>
        </w:rPr>
      </w:pPr>
    </w:p>
    <w:p w:rsidR="00F9406A" w:rsidRDefault="00F9406A" w:rsidP="00F9406A">
      <w:pPr>
        <w:pStyle w:val="ListParagraph"/>
        <w:numPr>
          <w:ilvl w:val="0"/>
          <w:numId w:val="2"/>
        </w:numPr>
        <w:spacing w:after="0" w:line="240" w:lineRule="auto"/>
        <w:jc w:val="both"/>
        <w:rPr>
          <w:rFonts w:ascii="Times New Roman" w:hAnsi="Times New Roman" w:cs="Times New Roman"/>
        </w:rPr>
      </w:pPr>
      <w:r w:rsidRPr="00795645">
        <w:rPr>
          <w:rFonts w:ascii="Times New Roman" w:hAnsi="Times New Roman" w:cs="Times New Roman"/>
          <w:u w:val="single"/>
        </w:rPr>
        <w:t>Was it reasonably foreseeable that problems associated with failure to get hold of the Operations team would arise</w:t>
      </w:r>
      <w:r>
        <w:rPr>
          <w:rFonts w:ascii="Times New Roman" w:hAnsi="Times New Roman" w:cs="Times New Roman"/>
        </w:rPr>
        <w:t>?”</w:t>
      </w:r>
      <w:r w:rsidR="00795645">
        <w:rPr>
          <w:rFonts w:ascii="Times New Roman" w:hAnsi="Times New Roman" w:cs="Times New Roman"/>
        </w:rPr>
        <w:t xml:space="preserve"> (underlining added)</w:t>
      </w:r>
    </w:p>
    <w:p w:rsidR="00F9406A" w:rsidRPr="00F9406A" w:rsidRDefault="00F9406A" w:rsidP="00F9406A">
      <w:pPr>
        <w:pStyle w:val="ListParagraph"/>
        <w:rPr>
          <w:rFonts w:ascii="Times New Roman" w:hAnsi="Times New Roman" w:cs="Times New Roman"/>
        </w:rPr>
      </w:pPr>
    </w:p>
    <w:p w:rsidR="002F285D" w:rsidRDefault="002F285D"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Respondent’s contention was that if the Appellant faced any challenges, he </w:t>
      </w:r>
      <w:r w:rsidR="001047BE">
        <w:rPr>
          <w:rFonts w:ascii="Times New Roman" w:hAnsi="Times New Roman" w:cs="Times New Roman"/>
          <w:sz w:val="24"/>
          <w:szCs w:val="24"/>
        </w:rPr>
        <w:t>sh</w:t>
      </w:r>
      <w:r>
        <w:rPr>
          <w:rFonts w:ascii="Times New Roman" w:hAnsi="Times New Roman" w:cs="Times New Roman"/>
          <w:sz w:val="24"/>
          <w:szCs w:val="24"/>
        </w:rPr>
        <w:t xml:space="preserve">ould have communicated these to his superiors. This communication was important, in that it would have raised alarm and the necessary remedial action taken. </w:t>
      </w:r>
      <w:r w:rsidR="001047BE">
        <w:rPr>
          <w:rFonts w:ascii="Times New Roman" w:hAnsi="Times New Roman" w:cs="Times New Roman"/>
          <w:sz w:val="24"/>
          <w:szCs w:val="24"/>
        </w:rPr>
        <w:t>I</w:t>
      </w:r>
      <w:r>
        <w:rPr>
          <w:rFonts w:ascii="Times New Roman" w:hAnsi="Times New Roman" w:cs="Times New Roman"/>
          <w:sz w:val="24"/>
          <w:szCs w:val="24"/>
        </w:rPr>
        <w:t xml:space="preserve">nstead of </w:t>
      </w:r>
      <w:proofErr w:type="gramStart"/>
      <w:r>
        <w:rPr>
          <w:rFonts w:ascii="Times New Roman" w:hAnsi="Times New Roman" w:cs="Times New Roman"/>
          <w:sz w:val="24"/>
          <w:szCs w:val="24"/>
        </w:rPr>
        <w:t>raising</w:t>
      </w:r>
      <w:proofErr w:type="gramEnd"/>
      <w:r>
        <w:rPr>
          <w:rFonts w:ascii="Times New Roman" w:hAnsi="Times New Roman" w:cs="Times New Roman"/>
          <w:sz w:val="24"/>
          <w:szCs w:val="24"/>
        </w:rPr>
        <w:t xml:space="preserve"> any alarm, the Appellant proceeded on his trip as if everything was in order, and went on to sign the delivery documents. </w:t>
      </w:r>
      <w:r w:rsidR="001047BE">
        <w:rPr>
          <w:rFonts w:ascii="Times New Roman" w:hAnsi="Times New Roman" w:cs="Times New Roman"/>
          <w:sz w:val="24"/>
          <w:szCs w:val="24"/>
        </w:rPr>
        <w:t>T</w:t>
      </w:r>
      <w:r>
        <w:rPr>
          <w:rFonts w:ascii="Times New Roman" w:hAnsi="Times New Roman" w:cs="Times New Roman"/>
          <w:sz w:val="24"/>
          <w:szCs w:val="24"/>
        </w:rPr>
        <w:t>he Respondent was alerted to the loss by a complaint from the customer.</w:t>
      </w:r>
    </w:p>
    <w:p w:rsidR="00F9406A" w:rsidRDefault="002F285D"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circumstances, it is necessary to look at the conduct of the Appellant </w:t>
      </w:r>
      <w:r w:rsidR="001047BE">
        <w:rPr>
          <w:rFonts w:ascii="Times New Roman" w:hAnsi="Times New Roman" w:cs="Times New Roman"/>
          <w:sz w:val="24"/>
          <w:szCs w:val="24"/>
        </w:rPr>
        <w:t>during the trip in question</w:t>
      </w:r>
      <w:r w:rsidR="001A7CA4">
        <w:rPr>
          <w:rFonts w:ascii="Times New Roman" w:hAnsi="Times New Roman" w:cs="Times New Roman"/>
          <w:sz w:val="24"/>
          <w:szCs w:val="24"/>
        </w:rPr>
        <w:t>.</w:t>
      </w:r>
    </w:p>
    <w:p w:rsidR="001047BE" w:rsidRDefault="001047BE" w:rsidP="002F285D">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Minutes of the Disciplinary Committee hearing show that the Appellant indeed faced some challenges, especially at the loading point in Beira.</w:t>
      </w:r>
      <w:proofErr w:type="gramEnd"/>
    </w:p>
    <w:p w:rsidR="001A7CA4"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begin with, he could not load at the bay where he usually loaded. He was told it was meant for </w:t>
      </w:r>
      <w:proofErr w:type="spellStart"/>
      <w:r>
        <w:rPr>
          <w:rFonts w:ascii="Times New Roman" w:hAnsi="Times New Roman" w:cs="Times New Roman"/>
          <w:sz w:val="24"/>
          <w:szCs w:val="24"/>
        </w:rPr>
        <w:t>Dharwizi</w:t>
      </w:r>
      <w:proofErr w:type="spellEnd"/>
      <w:r>
        <w:rPr>
          <w:rFonts w:ascii="Times New Roman" w:hAnsi="Times New Roman" w:cs="Times New Roman"/>
          <w:sz w:val="24"/>
          <w:szCs w:val="24"/>
        </w:rPr>
        <w:t xml:space="preserve"> trucks, and was asked to load from another bay. The Appellant observed that at times the met</w:t>
      </w:r>
      <w:r w:rsidR="001047BE">
        <w:rPr>
          <w:rFonts w:ascii="Times New Roman" w:hAnsi="Times New Roman" w:cs="Times New Roman"/>
          <w:sz w:val="24"/>
          <w:szCs w:val="24"/>
        </w:rPr>
        <w:t>e</w:t>
      </w:r>
      <w:r>
        <w:rPr>
          <w:rFonts w:ascii="Times New Roman" w:hAnsi="Times New Roman" w:cs="Times New Roman"/>
          <w:sz w:val="24"/>
          <w:szCs w:val="24"/>
        </w:rPr>
        <w:t>rs would stop working during loading. He claimed that he brought this issue to the attention of the authorities responsible for loading</w:t>
      </w:r>
      <w:r w:rsidR="001047BE">
        <w:rPr>
          <w:rFonts w:ascii="Times New Roman" w:hAnsi="Times New Roman" w:cs="Times New Roman"/>
          <w:sz w:val="24"/>
          <w:szCs w:val="24"/>
        </w:rPr>
        <w:t>,</w:t>
      </w:r>
      <w:r>
        <w:rPr>
          <w:rFonts w:ascii="Times New Roman" w:hAnsi="Times New Roman" w:cs="Times New Roman"/>
          <w:sz w:val="24"/>
          <w:szCs w:val="24"/>
        </w:rPr>
        <w:t xml:space="preserve"> but they simply told him everything was alright.</w:t>
      </w:r>
    </w:p>
    <w:p w:rsidR="001A7CA4"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that, the dip-sticks were not used correctly. He complained to the supervisor</w:t>
      </w:r>
      <w:r w:rsidR="001047BE">
        <w:rPr>
          <w:rFonts w:ascii="Times New Roman" w:hAnsi="Times New Roman" w:cs="Times New Roman"/>
          <w:sz w:val="24"/>
          <w:szCs w:val="24"/>
        </w:rPr>
        <w:t>,</w:t>
      </w:r>
      <w:r>
        <w:rPr>
          <w:rFonts w:ascii="Times New Roman" w:hAnsi="Times New Roman" w:cs="Times New Roman"/>
          <w:sz w:val="24"/>
          <w:szCs w:val="24"/>
        </w:rPr>
        <w:t xml:space="preserve"> who did nothing about it. The tru</w:t>
      </w:r>
      <w:r w:rsidR="001047BE">
        <w:rPr>
          <w:rFonts w:ascii="Times New Roman" w:hAnsi="Times New Roman" w:cs="Times New Roman"/>
          <w:sz w:val="24"/>
          <w:szCs w:val="24"/>
        </w:rPr>
        <w:t>ck</w:t>
      </w:r>
      <w:r>
        <w:rPr>
          <w:rFonts w:ascii="Times New Roman" w:hAnsi="Times New Roman" w:cs="Times New Roman"/>
          <w:sz w:val="24"/>
          <w:szCs w:val="24"/>
        </w:rPr>
        <w:t xml:space="preserve"> was then sealed after loading.</w:t>
      </w:r>
    </w:p>
    <w:p w:rsidR="001A7CA4"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explanation that came from the Appellant, as summarized in the minutes of the hearing (pages 14 to 15 of the record). This explanation shows that there were serious anomalies at the loading bay, which included malfunction</w:t>
      </w:r>
      <w:r w:rsidR="001C6F8E">
        <w:rPr>
          <w:rFonts w:ascii="Times New Roman" w:hAnsi="Times New Roman" w:cs="Times New Roman"/>
          <w:sz w:val="24"/>
          <w:szCs w:val="24"/>
        </w:rPr>
        <w:t xml:space="preserve">ing </w:t>
      </w:r>
      <w:r>
        <w:rPr>
          <w:rFonts w:ascii="Times New Roman" w:hAnsi="Times New Roman" w:cs="Times New Roman"/>
          <w:sz w:val="24"/>
          <w:szCs w:val="24"/>
        </w:rPr>
        <w:t>met</w:t>
      </w:r>
      <w:r w:rsidR="001C6F8E">
        <w:rPr>
          <w:rFonts w:ascii="Times New Roman" w:hAnsi="Times New Roman" w:cs="Times New Roman"/>
          <w:sz w:val="24"/>
          <w:szCs w:val="24"/>
        </w:rPr>
        <w:t>e</w:t>
      </w:r>
      <w:r>
        <w:rPr>
          <w:rFonts w:ascii="Times New Roman" w:hAnsi="Times New Roman" w:cs="Times New Roman"/>
          <w:sz w:val="24"/>
          <w:szCs w:val="24"/>
        </w:rPr>
        <w:t>rs.</w:t>
      </w:r>
    </w:p>
    <w:p w:rsidR="001A7CA4"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said that he tried to call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at the Harare Depot, but there was no response. There is however no </w:t>
      </w:r>
      <w:r w:rsidR="001C6F8E">
        <w:rPr>
          <w:rFonts w:ascii="Times New Roman" w:hAnsi="Times New Roman" w:cs="Times New Roman"/>
          <w:sz w:val="24"/>
          <w:szCs w:val="24"/>
        </w:rPr>
        <w:t>evidence</w:t>
      </w:r>
      <w:r>
        <w:rPr>
          <w:rFonts w:ascii="Times New Roman" w:hAnsi="Times New Roman" w:cs="Times New Roman"/>
          <w:sz w:val="24"/>
          <w:szCs w:val="24"/>
        </w:rPr>
        <w:t xml:space="preserve"> of this attempt.</w:t>
      </w:r>
    </w:p>
    <w:p w:rsidR="001A7CA4"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makes Appellant’s case particularly problematic for him is that from Beira, he passed through the Harare depot, on his </w:t>
      </w:r>
      <w:r w:rsidR="001C6F8E">
        <w:rPr>
          <w:rFonts w:ascii="Times New Roman" w:hAnsi="Times New Roman" w:cs="Times New Roman"/>
          <w:sz w:val="24"/>
          <w:szCs w:val="24"/>
        </w:rPr>
        <w:t xml:space="preserve">way </w:t>
      </w:r>
      <w:r>
        <w:rPr>
          <w:rFonts w:ascii="Times New Roman" w:hAnsi="Times New Roman" w:cs="Times New Roman"/>
          <w:sz w:val="24"/>
          <w:szCs w:val="24"/>
        </w:rPr>
        <w:t xml:space="preserve">to the Democratic Republic of Congo. Respondent submitted that Appellant had to pass through this depot, for refueling of his truck, and collection of toll fees for the Democratic Republic of Congo trip. It is significant this was not controverted. </w:t>
      </w:r>
    </w:p>
    <w:p w:rsidR="001A7CA4"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crucial about the transit through the Harare depot is that it afforded the Appellant an excellent opportunity to communicate the challenges he faced at Beira. What he failed to achieve electronically</w:t>
      </w:r>
      <w:r w:rsidR="001C6F8E">
        <w:rPr>
          <w:rFonts w:ascii="Times New Roman" w:hAnsi="Times New Roman" w:cs="Times New Roman"/>
          <w:sz w:val="24"/>
          <w:szCs w:val="24"/>
        </w:rPr>
        <w:t>,</w:t>
      </w:r>
      <w:r>
        <w:rPr>
          <w:rFonts w:ascii="Times New Roman" w:hAnsi="Times New Roman" w:cs="Times New Roman"/>
          <w:sz w:val="24"/>
          <w:szCs w:val="24"/>
        </w:rPr>
        <w:t xml:space="preserve"> he could now do in person. No report was done. He collected his toll fess and proceeded to the Democratic Republic of Congo as if all was normal.</w:t>
      </w:r>
    </w:p>
    <w:p w:rsidR="009836FB" w:rsidRDefault="001A7CA4"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pointed out, the anomalies Appellant allegedly observed at Beira were of </w:t>
      </w:r>
      <w:r w:rsidR="001C6F8E">
        <w:rPr>
          <w:rFonts w:ascii="Times New Roman" w:hAnsi="Times New Roman" w:cs="Times New Roman"/>
          <w:sz w:val="24"/>
          <w:szCs w:val="24"/>
        </w:rPr>
        <w:t>a</w:t>
      </w:r>
      <w:r>
        <w:rPr>
          <w:rFonts w:ascii="Times New Roman" w:hAnsi="Times New Roman" w:cs="Times New Roman"/>
          <w:sz w:val="24"/>
          <w:szCs w:val="24"/>
        </w:rPr>
        <w:t xml:space="preserve"> serious nature. </w:t>
      </w:r>
      <w:proofErr w:type="spellStart"/>
      <w:r>
        <w:rPr>
          <w:rFonts w:ascii="Times New Roman" w:hAnsi="Times New Roman" w:cs="Times New Roman"/>
          <w:sz w:val="24"/>
          <w:szCs w:val="24"/>
        </w:rPr>
        <w:t>Infact</w:t>
      </w:r>
      <w:proofErr w:type="spellEnd"/>
      <w:r>
        <w:rPr>
          <w:rFonts w:ascii="Times New Roman" w:hAnsi="Times New Roman" w:cs="Times New Roman"/>
          <w:sz w:val="24"/>
          <w:szCs w:val="24"/>
        </w:rPr>
        <w:t xml:space="preserve"> they made him attempt, without </w:t>
      </w:r>
      <w:r w:rsidR="001C6F8E">
        <w:rPr>
          <w:rFonts w:ascii="Times New Roman" w:hAnsi="Times New Roman" w:cs="Times New Roman"/>
          <w:sz w:val="24"/>
          <w:szCs w:val="24"/>
        </w:rPr>
        <w:t xml:space="preserve">success, to call </w:t>
      </w:r>
      <w:proofErr w:type="spellStart"/>
      <w:r w:rsidR="001C6F8E">
        <w:rPr>
          <w:rFonts w:ascii="Times New Roman" w:hAnsi="Times New Roman" w:cs="Times New Roman"/>
          <w:sz w:val="24"/>
          <w:szCs w:val="24"/>
        </w:rPr>
        <w:t>Mr</w:t>
      </w:r>
      <w:proofErr w:type="spellEnd"/>
      <w:r w:rsidR="001C6F8E">
        <w:rPr>
          <w:rFonts w:ascii="Times New Roman" w:hAnsi="Times New Roman" w:cs="Times New Roman"/>
          <w:sz w:val="24"/>
          <w:szCs w:val="24"/>
        </w:rPr>
        <w:t xml:space="preserve"> B. </w:t>
      </w:r>
      <w:proofErr w:type="spellStart"/>
      <w:r w:rsidR="001C6F8E">
        <w:rPr>
          <w:rFonts w:ascii="Times New Roman" w:hAnsi="Times New Roman" w:cs="Times New Roman"/>
          <w:sz w:val="24"/>
          <w:szCs w:val="24"/>
        </w:rPr>
        <w:t>Ncube</w:t>
      </w:r>
      <w:proofErr w:type="spellEnd"/>
      <w:r w:rsidR="001C6F8E">
        <w:rPr>
          <w:rFonts w:ascii="Times New Roman" w:hAnsi="Times New Roman" w:cs="Times New Roman"/>
          <w:sz w:val="24"/>
          <w:szCs w:val="24"/>
        </w:rPr>
        <w:t>. It</w:t>
      </w:r>
      <w:r>
        <w:rPr>
          <w:rFonts w:ascii="Times New Roman" w:hAnsi="Times New Roman" w:cs="Times New Roman"/>
          <w:sz w:val="24"/>
          <w:szCs w:val="24"/>
        </w:rPr>
        <w:t xml:space="preserve"> therefore should have been uppermost in Appellant’s mind, as </w:t>
      </w:r>
      <w:r w:rsidR="001C6F8E">
        <w:rPr>
          <w:rFonts w:ascii="Times New Roman" w:hAnsi="Times New Roman" w:cs="Times New Roman"/>
          <w:sz w:val="24"/>
          <w:szCs w:val="24"/>
        </w:rPr>
        <w:t xml:space="preserve">he approached </w:t>
      </w:r>
      <w:r>
        <w:rPr>
          <w:rFonts w:ascii="Times New Roman" w:hAnsi="Times New Roman" w:cs="Times New Roman"/>
          <w:sz w:val="24"/>
          <w:szCs w:val="24"/>
        </w:rPr>
        <w:t>the Harare depot, that the</w:t>
      </w:r>
      <w:r w:rsidR="009836FB">
        <w:rPr>
          <w:rFonts w:ascii="Times New Roman" w:hAnsi="Times New Roman" w:cs="Times New Roman"/>
          <w:sz w:val="24"/>
          <w:szCs w:val="24"/>
        </w:rPr>
        <w:t xml:space="preserve"> loading process was flawed and his superiors should be alerted. </w:t>
      </w:r>
    </w:p>
    <w:p w:rsidR="009836FB" w:rsidRDefault="001C6F8E"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9836FB">
        <w:rPr>
          <w:rFonts w:ascii="Times New Roman" w:hAnsi="Times New Roman" w:cs="Times New Roman"/>
          <w:sz w:val="24"/>
          <w:szCs w:val="24"/>
        </w:rPr>
        <w:t xml:space="preserve">t seems to me, a reasonable driver, in the position of the </w:t>
      </w:r>
      <w:r>
        <w:rPr>
          <w:rFonts w:ascii="Times New Roman" w:hAnsi="Times New Roman" w:cs="Times New Roman"/>
          <w:sz w:val="24"/>
          <w:szCs w:val="24"/>
        </w:rPr>
        <w:t>Appellant</w:t>
      </w:r>
      <w:r w:rsidR="009836FB">
        <w:rPr>
          <w:rFonts w:ascii="Times New Roman" w:hAnsi="Times New Roman" w:cs="Times New Roman"/>
          <w:sz w:val="24"/>
          <w:szCs w:val="24"/>
        </w:rPr>
        <w:t>, would have fores</w:t>
      </w:r>
      <w:r w:rsidR="00795645">
        <w:rPr>
          <w:rFonts w:ascii="Times New Roman" w:hAnsi="Times New Roman" w:cs="Times New Roman"/>
          <w:sz w:val="24"/>
          <w:szCs w:val="24"/>
        </w:rPr>
        <w:t>een the possibility</w:t>
      </w:r>
      <w:r w:rsidR="009836FB">
        <w:rPr>
          <w:rFonts w:ascii="Times New Roman" w:hAnsi="Times New Roman" w:cs="Times New Roman"/>
          <w:sz w:val="24"/>
          <w:szCs w:val="24"/>
        </w:rPr>
        <w:t xml:space="preserve"> of </w:t>
      </w:r>
      <w:r>
        <w:rPr>
          <w:rFonts w:ascii="Times New Roman" w:hAnsi="Times New Roman" w:cs="Times New Roman"/>
          <w:sz w:val="24"/>
          <w:szCs w:val="24"/>
        </w:rPr>
        <w:t>discrep</w:t>
      </w:r>
      <w:r w:rsidR="009836FB">
        <w:rPr>
          <w:rFonts w:ascii="Times New Roman" w:hAnsi="Times New Roman" w:cs="Times New Roman"/>
          <w:sz w:val="24"/>
          <w:szCs w:val="24"/>
        </w:rPr>
        <w:t>a</w:t>
      </w:r>
      <w:r>
        <w:rPr>
          <w:rFonts w:ascii="Times New Roman" w:hAnsi="Times New Roman" w:cs="Times New Roman"/>
          <w:sz w:val="24"/>
          <w:szCs w:val="24"/>
        </w:rPr>
        <w:t xml:space="preserve">ncies arising, given </w:t>
      </w:r>
      <w:r w:rsidR="009836FB">
        <w:rPr>
          <w:rFonts w:ascii="Times New Roman" w:hAnsi="Times New Roman" w:cs="Times New Roman"/>
          <w:sz w:val="24"/>
          <w:szCs w:val="24"/>
        </w:rPr>
        <w:t>what he observed at Beira. According to him, he even complained but was ignored.</w:t>
      </w:r>
    </w:p>
    <w:p w:rsidR="00655B6D" w:rsidRDefault="009836FB" w:rsidP="002F2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Respondent’s Heads of Argument, it appears this communication was crucial, as it enabled the operations team at the depot to take remedial </w:t>
      </w:r>
      <w:r w:rsidR="00655B6D">
        <w:rPr>
          <w:rFonts w:ascii="Times New Roman" w:hAnsi="Times New Roman" w:cs="Times New Roman"/>
          <w:sz w:val="24"/>
          <w:szCs w:val="24"/>
        </w:rPr>
        <w:t>steps through contacting the relevant offices. This point is clearly elaborated on page</w:t>
      </w:r>
      <w:r w:rsidR="001C6F8E">
        <w:rPr>
          <w:rFonts w:ascii="Times New Roman" w:hAnsi="Times New Roman" w:cs="Times New Roman"/>
          <w:sz w:val="24"/>
          <w:szCs w:val="24"/>
        </w:rPr>
        <w:t>s</w:t>
      </w:r>
      <w:r w:rsidR="00655B6D">
        <w:rPr>
          <w:rFonts w:ascii="Times New Roman" w:hAnsi="Times New Roman" w:cs="Times New Roman"/>
          <w:sz w:val="24"/>
          <w:szCs w:val="24"/>
        </w:rPr>
        <w:t xml:space="preserve"> 1 to 2 of Respondent’s Heads of Argument, wherein it is stated; </w:t>
      </w:r>
    </w:p>
    <w:p w:rsidR="001A7CA4" w:rsidRDefault="00655B6D" w:rsidP="009C6BB0">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he</w:t>
      </w:r>
      <w:proofErr w:type="gramEnd"/>
      <w:r>
        <w:rPr>
          <w:rFonts w:ascii="Times New Roman" w:hAnsi="Times New Roman" w:cs="Times New Roman"/>
        </w:rPr>
        <w:t xml:space="preserve"> or she is supposed to raise alarm whilst at the loading point or offloading </w:t>
      </w:r>
      <w:r w:rsidR="001C6F8E">
        <w:rPr>
          <w:rFonts w:ascii="Times New Roman" w:hAnsi="Times New Roman" w:cs="Times New Roman"/>
        </w:rPr>
        <w:t xml:space="preserve">point </w:t>
      </w:r>
      <w:r w:rsidR="009C6BB0">
        <w:rPr>
          <w:rFonts w:ascii="Times New Roman" w:hAnsi="Times New Roman" w:cs="Times New Roman"/>
        </w:rPr>
        <w:t xml:space="preserve">to the Operations team at the depot to take appropriate action. </w:t>
      </w:r>
      <w:r w:rsidR="001A7CA4">
        <w:rPr>
          <w:rFonts w:ascii="Times New Roman" w:hAnsi="Times New Roman" w:cs="Times New Roman"/>
          <w:sz w:val="24"/>
          <w:szCs w:val="24"/>
        </w:rPr>
        <w:t xml:space="preserve"> </w:t>
      </w:r>
      <w:r w:rsidR="009C6BB0" w:rsidRPr="009C6BB0">
        <w:rPr>
          <w:rFonts w:ascii="Times New Roman" w:hAnsi="Times New Roman" w:cs="Times New Roman"/>
        </w:rPr>
        <w:t>The Operations team would then contact the relevant offi</w:t>
      </w:r>
      <w:r w:rsidR="009C6BB0">
        <w:rPr>
          <w:rFonts w:ascii="Times New Roman" w:hAnsi="Times New Roman" w:cs="Times New Roman"/>
        </w:rPr>
        <w:t>c</w:t>
      </w:r>
      <w:r w:rsidR="009C6BB0" w:rsidRPr="009C6BB0">
        <w:rPr>
          <w:rFonts w:ascii="Times New Roman" w:hAnsi="Times New Roman" w:cs="Times New Roman"/>
        </w:rPr>
        <w:t>es to address the issue instantly. The driver is also expected to brief the supervisor at the depot to affirm the conversation held. Every truck that loads in Beira will pass through the depot for the purposes of collecting toll fees, fuelling and briefing the Driver controllers on the trip</w:t>
      </w:r>
      <w:r w:rsidR="009C6BB0">
        <w:rPr>
          <w:rFonts w:ascii="Times New Roman" w:hAnsi="Times New Roman" w:cs="Times New Roman"/>
        </w:rPr>
        <w:t xml:space="preserve"> Harare-Beira-Harare before proceeding to DRC. Failing to raise alar</w:t>
      </w:r>
      <w:r w:rsidR="001C6F8E">
        <w:rPr>
          <w:rFonts w:ascii="Times New Roman" w:hAnsi="Times New Roman" w:cs="Times New Roman"/>
        </w:rPr>
        <w:t>m</w:t>
      </w:r>
      <w:r w:rsidR="009C6BB0">
        <w:rPr>
          <w:rFonts w:ascii="Times New Roman" w:hAnsi="Times New Roman" w:cs="Times New Roman"/>
        </w:rPr>
        <w:t xml:space="preserve"> would be deemed that everything went well and the expectations will be to have no shortages from a respective trip. If the driver completes his trip and only to show up with proof of delivery notes with shortages without any queries from the trip, it would be regarded as substandard performance and depending on the quantity lost, a driver would be charged of misconduct under substandard performance. The quantity lost would determine the seriousness of the charge.”</w:t>
      </w:r>
      <w:r w:rsidR="009C6BB0" w:rsidRPr="009C6BB0">
        <w:rPr>
          <w:rFonts w:ascii="Times New Roman" w:hAnsi="Times New Roman" w:cs="Times New Roman"/>
        </w:rPr>
        <w:t xml:space="preserve"> </w:t>
      </w:r>
    </w:p>
    <w:p w:rsidR="009C6BB0" w:rsidRDefault="009C6BB0" w:rsidP="009C6BB0">
      <w:pPr>
        <w:spacing w:after="0" w:line="240" w:lineRule="auto"/>
        <w:jc w:val="both"/>
        <w:rPr>
          <w:rFonts w:ascii="Times New Roman" w:hAnsi="Times New Roman" w:cs="Times New Roman"/>
        </w:rPr>
      </w:pPr>
    </w:p>
    <w:p w:rsidR="009C6BB0" w:rsidRDefault="009C6BB0" w:rsidP="009C6B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actions, in the circumstances, fell far short of what the employer expected of him.  The employer adjudged his sub</w:t>
      </w:r>
      <w:r w:rsidR="001C6F8E">
        <w:rPr>
          <w:rFonts w:ascii="Times New Roman" w:hAnsi="Times New Roman" w:cs="Times New Roman"/>
          <w:sz w:val="24"/>
          <w:szCs w:val="24"/>
        </w:rPr>
        <w:t xml:space="preserve">standard </w:t>
      </w:r>
      <w:r>
        <w:rPr>
          <w:rFonts w:ascii="Times New Roman" w:hAnsi="Times New Roman" w:cs="Times New Roman"/>
          <w:sz w:val="24"/>
          <w:szCs w:val="24"/>
        </w:rPr>
        <w:t xml:space="preserve">performance to be of a sufficiently serious degree to warrant the misconduct charges preferred against him. The seriousness with which misconduct is viewed is, generally, the prerogative of the employer. It is the company’s standard of performance that would have been breathed. The </w:t>
      </w:r>
      <w:r w:rsidR="00FD37C6">
        <w:rPr>
          <w:rFonts w:ascii="Times New Roman" w:hAnsi="Times New Roman" w:cs="Times New Roman"/>
          <w:sz w:val="24"/>
          <w:szCs w:val="24"/>
        </w:rPr>
        <w:t>Courts</w:t>
      </w:r>
      <w:r>
        <w:rPr>
          <w:rFonts w:ascii="Times New Roman" w:hAnsi="Times New Roman" w:cs="Times New Roman"/>
          <w:sz w:val="24"/>
          <w:szCs w:val="24"/>
        </w:rPr>
        <w:t xml:space="preserve"> are no</w:t>
      </w:r>
      <w:r w:rsidR="001C6F8E">
        <w:rPr>
          <w:rFonts w:ascii="Times New Roman" w:hAnsi="Times New Roman" w:cs="Times New Roman"/>
          <w:sz w:val="24"/>
          <w:szCs w:val="24"/>
        </w:rPr>
        <w:t>r</w:t>
      </w:r>
      <w:r>
        <w:rPr>
          <w:rFonts w:ascii="Times New Roman" w:hAnsi="Times New Roman" w:cs="Times New Roman"/>
          <w:sz w:val="24"/>
          <w:szCs w:val="24"/>
        </w:rPr>
        <w:t xml:space="preserve">mally </w:t>
      </w:r>
      <w:proofErr w:type="gramStart"/>
      <w:r>
        <w:rPr>
          <w:rFonts w:ascii="Times New Roman" w:hAnsi="Times New Roman" w:cs="Times New Roman"/>
          <w:sz w:val="24"/>
          <w:szCs w:val="24"/>
        </w:rPr>
        <w:t>loathe</w:t>
      </w:r>
      <w:proofErr w:type="gramEnd"/>
      <w:r>
        <w:rPr>
          <w:rFonts w:ascii="Times New Roman" w:hAnsi="Times New Roman" w:cs="Times New Roman"/>
          <w:sz w:val="24"/>
          <w:szCs w:val="24"/>
        </w:rPr>
        <w:t xml:space="preserve"> to interfere, unless it is sh</w:t>
      </w:r>
      <w:r w:rsidR="001C6F8E">
        <w:rPr>
          <w:rFonts w:ascii="Times New Roman" w:hAnsi="Times New Roman" w:cs="Times New Roman"/>
          <w:sz w:val="24"/>
          <w:szCs w:val="24"/>
        </w:rPr>
        <w:t>o</w:t>
      </w:r>
      <w:r>
        <w:rPr>
          <w:rFonts w:ascii="Times New Roman" w:hAnsi="Times New Roman" w:cs="Times New Roman"/>
          <w:sz w:val="24"/>
          <w:szCs w:val="24"/>
        </w:rPr>
        <w:t xml:space="preserve">wn that there was gross unreasonableness, </w:t>
      </w:r>
      <w:r w:rsidR="001C6F8E">
        <w:rPr>
          <w:rFonts w:ascii="Times New Roman" w:hAnsi="Times New Roman" w:cs="Times New Roman"/>
          <w:sz w:val="24"/>
          <w:szCs w:val="24"/>
        </w:rPr>
        <w:t>ca</w:t>
      </w:r>
      <w:r>
        <w:rPr>
          <w:rFonts w:ascii="Times New Roman" w:hAnsi="Times New Roman" w:cs="Times New Roman"/>
          <w:sz w:val="24"/>
          <w:szCs w:val="24"/>
        </w:rPr>
        <w:t xml:space="preserve">price or malice. In </w:t>
      </w:r>
      <w:r w:rsidRPr="009C6BB0">
        <w:rPr>
          <w:rFonts w:ascii="Times New Roman" w:hAnsi="Times New Roman" w:cs="Times New Roman"/>
          <w:b/>
          <w:sz w:val="24"/>
          <w:szCs w:val="24"/>
        </w:rPr>
        <w:t>County Fair Foods (</w:t>
      </w:r>
      <w:proofErr w:type="spellStart"/>
      <w:r w:rsidRPr="009C6BB0">
        <w:rPr>
          <w:rFonts w:ascii="Times New Roman" w:hAnsi="Times New Roman" w:cs="Times New Roman"/>
          <w:b/>
          <w:sz w:val="24"/>
          <w:szCs w:val="24"/>
        </w:rPr>
        <w:t>Pvt</w:t>
      </w:r>
      <w:proofErr w:type="spellEnd"/>
      <w:r w:rsidRPr="009C6BB0">
        <w:rPr>
          <w:rFonts w:ascii="Times New Roman" w:hAnsi="Times New Roman" w:cs="Times New Roman"/>
          <w:b/>
          <w:sz w:val="24"/>
          <w:szCs w:val="24"/>
        </w:rPr>
        <w:t>) Ltd</w:t>
      </w:r>
      <w:r>
        <w:rPr>
          <w:rFonts w:ascii="Times New Roman" w:hAnsi="Times New Roman" w:cs="Times New Roman"/>
          <w:sz w:val="24"/>
          <w:szCs w:val="24"/>
        </w:rPr>
        <w:t xml:space="preserve"> v</w:t>
      </w:r>
      <w:r w:rsidR="000D27FD">
        <w:rPr>
          <w:rFonts w:ascii="Times New Roman" w:hAnsi="Times New Roman" w:cs="Times New Roman"/>
          <w:sz w:val="24"/>
          <w:szCs w:val="24"/>
        </w:rPr>
        <w:t xml:space="preserve"> </w:t>
      </w:r>
      <w:r w:rsidR="000D27FD" w:rsidRPr="000D27FD">
        <w:rPr>
          <w:rFonts w:ascii="Times New Roman" w:hAnsi="Times New Roman" w:cs="Times New Roman"/>
          <w:b/>
          <w:sz w:val="24"/>
          <w:szCs w:val="24"/>
        </w:rPr>
        <w:t>CCMA &amp; Others</w:t>
      </w:r>
      <w:r w:rsidR="000D27FD">
        <w:rPr>
          <w:rFonts w:ascii="Times New Roman" w:hAnsi="Times New Roman" w:cs="Times New Roman"/>
          <w:sz w:val="24"/>
          <w:szCs w:val="24"/>
        </w:rPr>
        <w:t xml:space="preserve"> (1999) 20 ILJ 1701 (LAC) it was stated:</w:t>
      </w:r>
    </w:p>
    <w:p w:rsidR="0064476F" w:rsidRDefault="000D27FD" w:rsidP="0064476F">
      <w:pPr>
        <w:spacing w:after="0" w:line="240" w:lineRule="auto"/>
        <w:ind w:left="720"/>
        <w:jc w:val="both"/>
        <w:rPr>
          <w:rFonts w:ascii="Times New Roman" w:hAnsi="Times New Roman" w:cs="Times New Roman"/>
        </w:rPr>
      </w:pPr>
      <w:r>
        <w:rPr>
          <w:rFonts w:ascii="Times New Roman" w:hAnsi="Times New Roman" w:cs="Times New Roman"/>
        </w:rPr>
        <w:t xml:space="preserve">“It lies in the first place within </w:t>
      </w:r>
      <w:r w:rsidR="0064476F">
        <w:rPr>
          <w:rFonts w:ascii="Times New Roman" w:hAnsi="Times New Roman" w:cs="Times New Roman"/>
        </w:rPr>
        <w:t>the province of the employer to set the standard of conduct to be observed</w:t>
      </w:r>
      <w:r>
        <w:rPr>
          <w:rFonts w:ascii="Times New Roman" w:hAnsi="Times New Roman" w:cs="Times New Roman"/>
        </w:rPr>
        <w:t xml:space="preserve"> </w:t>
      </w:r>
      <w:r w:rsidR="0064476F">
        <w:rPr>
          <w:rFonts w:ascii="Times New Roman" w:hAnsi="Times New Roman" w:cs="Times New Roman"/>
        </w:rPr>
        <w:t>by its employees and to determine the situation with which non-compliance will be visited, interference therewith is only … in the case of unreasonableness and unfairness.”</w:t>
      </w:r>
      <w:r>
        <w:rPr>
          <w:rFonts w:ascii="Times New Roman" w:hAnsi="Times New Roman" w:cs="Times New Roman"/>
        </w:rPr>
        <w:t xml:space="preserve">      </w:t>
      </w:r>
    </w:p>
    <w:p w:rsidR="0064476F" w:rsidRDefault="0064476F" w:rsidP="0064476F">
      <w:pPr>
        <w:spacing w:after="0" w:line="240" w:lineRule="auto"/>
        <w:jc w:val="both"/>
        <w:rPr>
          <w:rFonts w:ascii="Times New Roman" w:hAnsi="Times New Roman" w:cs="Times New Roman"/>
        </w:rPr>
      </w:pPr>
    </w:p>
    <w:p w:rsidR="0064476F" w:rsidRDefault="0064476F" w:rsidP="0064476F">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the instant case, the Respondent charged the Appellant in terms of its Code of Conduct, wherein the values and standards of work performance are prescribed, and sanctions for non-compliance provided for. In terms of the Code of Conduct, Appellant’s performance was assessed to be grossly inadequate. It attracted a charge of </w:t>
      </w:r>
      <w:proofErr w:type="gramStart"/>
      <w:r>
        <w:rPr>
          <w:rFonts w:ascii="Times New Roman" w:hAnsi="Times New Roman" w:cs="Times New Roman"/>
          <w:sz w:val="24"/>
          <w:szCs w:val="24"/>
        </w:rPr>
        <w:t>gross</w:t>
      </w:r>
      <w:r w:rsidR="000D27FD">
        <w:rPr>
          <w:rFonts w:ascii="Times New Roman" w:hAnsi="Times New Roman" w:cs="Times New Roman"/>
        </w:rPr>
        <w:t xml:space="preserve"> </w:t>
      </w:r>
      <w:r>
        <w:rPr>
          <w:rFonts w:ascii="Times New Roman" w:hAnsi="Times New Roman" w:cs="Times New Roman"/>
        </w:rPr>
        <w:t xml:space="preserve"> </w:t>
      </w:r>
      <w:r w:rsidRPr="00795645">
        <w:rPr>
          <w:rFonts w:ascii="Times New Roman" w:hAnsi="Times New Roman" w:cs="Times New Roman"/>
          <w:sz w:val="24"/>
          <w:szCs w:val="24"/>
        </w:rPr>
        <w:t>negligence</w:t>
      </w:r>
      <w:proofErr w:type="gramEnd"/>
      <w:r w:rsidRPr="00795645">
        <w:rPr>
          <w:rFonts w:ascii="Times New Roman" w:hAnsi="Times New Roman" w:cs="Times New Roman"/>
          <w:sz w:val="24"/>
          <w:szCs w:val="24"/>
        </w:rPr>
        <w:t>, as defined in the</w:t>
      </w:r>
      <w:r>
        <w:rPr>
          <w:rFonts w:ascii="Times New Roman" w:hAnsi="Times New Roman" w:cs="Times New Roman"/>
        </w:rPr>
        <w:t xml:space="preserve"> </w:t>
      </w:r>
      <w:r w:rsidRPr="00795645">
        <w:rPr>
          <w:rFonts w:ascii="Times New Roman" w:hAnsi="Times New Roman" w:cs="Times New Roman"/>
          <w:sz w:val="24"/>
          <w:szCs w:val="24"/>
        </w:rPr>
        <w:t>Code of Conduct</w:t>
      </w:r>
      <w:r>
        <w:rPr>
          <w:rFonts w:ascii="Times New Roman" w:hAnsi="Times New Roman" w:cs="Times New Roman"/>
        </w:rPr>
        <w:t>.</w:t>
      </w:r>
    </w:p>
    <w:p w:rsidR="0064476F" w:rsidRDefault="0064476F" w:rsidP="0064476F">
      <w:pPr>
        <w:spacing w:after="0" w:line="360" w:lineRule="auto"/>
        <w:ind w:firstLine="720"/>
        <w:jc w:val="both"/>
        <w:rPr>
          <w:rFonts w:ascii="Times New Roman" w:hAnsi="Times New Roman" w:cs="Times New Roman"/>
        </w:rPr>
      </w:pPr>
      <w:r w:rsidRPr="00795645">
        <w:rPr>
          <w:rFonts w:ascii="Times New Roman" w:hAnsi="Times New Roman" w:cs="Times New Roman"/>
          <w:sz w:val="24"/>
          <w:szCs w:val="24"/>
        </w:rPr>
        <w:t xml:space="preserve">In </w:t>
      </w:r>
      <w:r w:rsidRPr="00795645">
        <w:rPr>
          <w:rFonts w:ascii="Times New Roman" w:hAnsi="Times New Roman" w:cs="Times New Roman"/>
          <w:b/>
          <w:sz w:val="24"/>
          <w:szCs w:val="24"/>
        </w:rPr>
        <w:t>Circle Tracking</w:t>
      </w:r>
      <w:r w:rsidRPr="00795645">
        <w:rPr>
          <w:rFonts w:ascii="Times New Roman" w:hAnsi="Times New Roman" w:cs="Times New Roman"/>
          <w:sz w:val="24"/>
          <w:szCs w:val="24"/>
        </w:rPr>
        <w:t xml:space="preserve"> </w:t>
      </w:r>
      <w:proofErr w:type="spellStart"/>
      <w:r w:rsidRPr="00795645">
        <w:rPr>
          <w:rFonts w:ascii="Times New Roman" w:hAnsi="Times New Roman" w:cs="Times New Roman"/>
          <w:sz w:val="24"/>
          <w:szCs w:val="24"/>
        </w:rPr>
        <w:t>vs</w:t>
      </w:r>
      <w:proofErr w:type="spellEnd"/>
      <w:r w:rsidRPr="00795645">
        <w:rPr>
          <w:rFonts w:ascii="Times New Roman" w:hAnsi="Times New Roman" w:cs="Times New Roman"/>
          <w:sz w:val="24"/>
          <w:szCs w:val="24"/>
        </w:rPr>
        <w:t xml:space="preserve"> </w:t>
      </w:r>
      <w:r w:rsidRPr="00795645">
        <w:rPr>
          <w:rFonts w:ascii="Times New Roman" w:hAnsi="Times New Roman" w:cs="Times New Roman"/>
          <w:b/>
          <w:sz w:val="24"/>
          <w:szCs w:val="24"/>
        </w:rPr>
        <w:t xml:space="preserve">Mika </w:t>
      </w:r>
      <w:proofErr w:type="spellStart"/>
      <w:r w:rsidRPr="00795645">
        <w:rPr>
          <w:rFonts w:ascii="Times New Roman" w:hAnsi="Times New Roman" w:cs="Times New Roman"/>
          <w:b/>
          <w:sz w:val="24"/>
          <w:szCs w:val="24"/>
        </w:rPr>
        <w:t>Mahachi</w:t>
      </w:r>
      <w:proofErr w:type="spellEnd"/>
      <w:r w:rsidRPr="00795645">
        <w:rPr>
          <w:rFonts w:ascii="Times New Roman" w:hAnsi="Times New Roman" w:cs="Times New Roman"/>
          <w:sz w:val="24"/>
          <w:szCs w:val="24"/>
        </w:rPr>
        <w:t xml:space="preserve"> SC 4/07, GARWE J.A. emphasized the need to give effect to the spirit and purpose of the Code of Conduct. The learned Judge stated</w:t>
      </w:r>
      <w:r>
        <w:rPr>
          <w:rFonts w:ascii="Times New Roman" w:hAnsi="Times New Roman" w:cs="Times New Roman"/>
        </w:rPr>
        <w:t>:</w:t>
      </w:r>
      <w:r w:rsidR="000D27FD">
        <w:rPr>
          <w:rFonts w:ascii="Times New Roman" w:hAnsi="Times New Roman" w:cs="Times New Roman"/>
        </w:rPr>
        <w:t xml:space="preserve">       </w:t>
      </w:r>
    </w:p>
    <w:p w:rsidR="0064476F" w:rsidRDefault="0064476F" w:rsidP="0064476F">
      <w:pPr>
        <w:spacing w:after="0" w:line="240" w:lineRule="auto"/>
        <w:ind w:left="720"/>
        <w:jc w:val="both"/>
        <w:rPr>
          <w:rFonts w:ascii="Times New Roman" w:hAnsi="Times New Roman" w:cs="Times New Roman"/>
        </w:rPr>
      </w:pPr>
      <w:r>
        <w:rPr>
          <w:rFonts w:ascii="Times New Roman" w:hAnsi="Times New Roman" w:cs="Times New Roman"/>
        </w:rPr>
        <w:t>“Indeed some decisions of this court have stressed that a Code of Conduct should be interpreted in a way as to give effect to the spirit of the Code of Conduct. It is not the kind of document that should be construed strictly and each word given a legal meaning.”</w:t>
      </w:r>
      <w:r w:rsidR="000D27FD">
        <w:rPr>
          <w:rFonts w:ascii="Times New Roman" w:hAnsi="Times New Roman" w:cs="Times New Roman"/>
        </w:rPr>
        <w:t xml:space="preserve">     </w:t>
      </w:r>
    </w:p>
    <w:p w:rsidR="0064476F" w:rsidRDefault="0064476F" w:rsidP="0064476F">
      <w:pPr>
        <w:spacing w:after="0" w:line="240" w:lineRule="auto"/>
        <w:ind w:left="720"/>
        <w:jc w:val="both"/>
        <w:rPr>
          <w:rFonts w:ascii="Times New Roman" w:hAnsi="Times New Roman" w:cs="Times New Roman"/>
        </w:rPr>
      </w:pPr>
    </w:p>
    <w:p w:rsidR="00C91D73" w:rsidRDefault="0064476F" w:rsidP="0064476F">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More or less the same sentiments were expressed in </w:t>
      </w:r>
      <w:proofErr w:type="spellStart"/>
      <w:r w:rsidRPr="0064476F">
        <w:rPr>
          <w:rFonts w:ascii="Times New Roman" w:hAnsi="Times New Roman" w:cs="Times New Roman"/>
          <w:b/>
          <w:sz w:val="24"/>
          <w:szCs w:val="24"/>
        </w:rPr>
        <w:t>Murawo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r w:rsidRPr="0064476F">
        <w:rPr>
          <w:rFonts w:ascii="Times New Roman" w:hAnsi="Times New Roman" w:cs="Times New Roman"/>
          <w:b/>
          <w:sz w:val="24"/>
          <w:szCs w:val="24"/>
        </w:rPr>
        <w:t>GMB</w:t>
      </w:r>
      <w:r>
        <w:rPr>
          <w:rFonts w:ascii="Times New Roman" w:hAnsi="Times New Roman" w:cs="Times New Roman"/>
          <w:sz w:val="24"/>
          <w:szCs w:val="24"/>
        </w:rPr>
        <w:t xml:space="preserve"> 2009 (1) ZLR 304 (S), w</w:t>
      </w:r>
      <w:r w:rsidR="001C6F8E">
        <w:rPr>
          <w:rFonts w:ascii="Times New Roman" w:hAnsi="Times New Roman" w:cs="Times New Roman"/>
          <w:sz w:val="24"/>
          <w:szCs w:val="24"/>
        </w:rPr>
        <w:t>h</w:t>
      </w:r>
      <w:r>
        <w:rPr>
          <w:rFonts w:ascii="Times New Roman" w:hAnsi="Times New Roman" w:cs="Times New Roman"/>
          <w:sz w:val="24"/>
          <w:szCs w:val="24"/>
        </w:rPr>
        <w:t xml:space="preserve">ere it was </w:t>
      </w:r>
      <w:r w:rsidRPr="001C6F8E">
        <w:rPr>
          <w:rFonts w:ascii="Times New Roman" w:hAnsi="Times New Roman" w:cs="Times New Roman"/>
          <w:i/>
          <w:sz w:val="24"/>
          <w:szCs w:val="24"/>
        </w:rPr>
        <w:t>inter alia</w:t>
      </w:r>
      <w:r>
        <w:rPr>
          <w:rFonts w:ascii="Times New Roman" w:hAnsi="Times New Roman" w:cs="Times New Roman"/>
          <w:sz w:val="24"/>
          <w:szCs w:val="24"/>
        </w:rPr>
        <w:t>, stated;</w:t>
      </w:r>
      <w:r w:rsidR="000D27FD">
        <w:rPr>
          <w:rFonts w:ascii="Times New Roman" w:hAnsi="Times New Roman" w:cs="Times New Roman"/>
        </w:rPr>
        <w:t xml:space="preserve">     </w:t>
      </w:r>
    </w:p>
    <w:p w:rsidR="00C91D73" w:rsidRDefault="00C91D73" w:rsidP="001C6F8E">
      <w:pPr>
        <w:spacing w:after="0" w:line="240" w:lineRule="auto"/>
        <w:ind w:left="720"/>
        <w:jc w:val="both"/>
        <w:rPr>
          <w:rFonts w:ascii="Times New Roman" w:hAnsi="Times New Roman" w:cs="Times New Roman"/>
        </w:rPr>
      </w:pPr>
      <w:r>
        <w:rPr>
          <w:rFonts w:ascii="Times New Roman" w:hAnsi="Times New Roman" w:cs="Times New Roman"/>
        </w:rPr>
        <w:t>“In general such Codes (Codes of Conduct) are not drafted with the same expertise and precision required for the drafting of statutes. They are almost invariably drafted by laymen with little or no knowledge of law.”</w:t>
      </w:r>
      <w:r w:rsidR="000D27FD">
        <w:rPr>
          <w:rFonts w:ascii="Times New Roman" w:hAnsi="Times New Roman" w:cs="Times New Roman"/>
        </w:rPr>
        <w:t xml:space="preserve">                                                                                                                                                                                                                                                                                                                                                                                                                                                                                                                                                                                                                                                                                                                                                                                                                                                                                                                                                                                                                                                                                                                                                                                                                                                                                                                                                                                                                                                                                                                                                                                                                                                                                                                                                                                                                                                                                                                                                                                                                                                                                                                                                                                                                                                                                                                                                                                                                                                                                                                                                                                                                                                                                                                                                                                                                                                                                                                                                                                                                                                                                                                                                                                                                                                                                                                                                                                                                                                                                                                                                                                                                                                                                                                                                                                                                                                                                                                                                                                                                                                                                                                                                                                                                                                                                                                                                                                                                                                                                                                                                                                                                                                                                                                                                                                                                                                                                                                                                                                                                                                                                                                                                                                                                                                                                                                                                                                                                                                    </w:t>
      </w:r>
    </w:p>
    <w:p w:rsidR="001C6F8E" w:rsidRPr="001C6F8E" w:rsidRDefault="001C6F8E" w:rsidP="001C6F8E">
      <w:pPr>
        <w:spacing w:after="0" w:line="240" w:lineRule="auto"/>
        <w:ind w:left="720"/>
        <w:jc w:val="both"/>
        <w:rPr>
          <w:rFonts w:ascii="Times New Roman" w:hAnsi="Times New Roman" w:cs="Times New Roman"/>
        </w:rPr>
      </w:pPr>
    </w:p>
    <w:p w:rsidR="00C91D73" w:rsidRDefault="00795645" w:rsidP="007956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basis on which the Respondent found the </w:t>
      </w:r>
      <w:r w:rsidR="00C91D73">
        <w:rPr>
          <w:rFonts w:ascii="Times New Roman" w:hAnsi="Times New Roman" w:cs="Times New Roman"/>
          <w:sz w:val="24"/>
          <w:szCs w:val="24"/>
        </w:rPr>
        <w:t xml:space="preserve">Appellant’s conduct </w:t>
      </w:r>
      <w:r>
        <w:rPr>
          <w:rFonts w:ascii="Times New Roman" w:hAnsi="Times New Roman" w:cs="Times New Roman"/>
          <w:sz w:val="24"/>
          <w:szCs w:val="24"/>
        </w:rPr>
        <w:t>reprehensible has already been looked at.</w:t>
      </w:r>
      <w:r w:rsidR="00C91D73">
        <w:rPr>
          <w:rFonts w:ascii="Times New Roman" w:hAnsi="Times New Roman" w:cs="Times New Roman"/>
          <w:sz w:val="24"/>
          <w:szCs w:val="24"/>
        </w:rPr>
        <w:t xml:space="preserve">  I find nothing unreasonable, capricious or uncon</w:t>
      </w:r>
      <w:r>
        <w:rPr>
          <w:rFonts w:ascii="Times New Roman" w:hAnsi="Times New Roman" w:cs="Times New Roman"/>
          <w:sz w:val="24"/>
          <w:szCs w:val="24"/>
        </w:rPr>
        <w:t>s</w:t>
      </w:r>
      <w:r w:rsidR="00C91D73">
        <w:rPr>
          <w:rFonts w:ascii="Times New Roman" w:hAnsi="Times New Roman" w:cs="Times New Roman"/>
          <w:sz w:val="24"/>
          <w:szCs w:val="24"/>
        </w:rPr>
        <w:t>ci</w:t>
      </w:r>
      <w:r>
        <w:rPr>
          <w:rFonts w:ascii="Times New Roman" w:hAnsi="Times New Roman" w:cs="Times New Roman"/>
          <w:sz w:val="24"/>
          <w:szCs w:val="24"/>
        </w:rPr>
        <w:t>on</w:t>
      </w:r>
      <w:r w:rsidR="00C91D73">
        <w:rPr>
          <w:rFonts w:ascii="Times New Roman" w:hAnsi="Times New Roman" w:cs="Times New Roman"/>
          <w:sz w:val="24"/>
          <w:szCs w:val="24"/>
        </w:rPr>
        <w:t xml:space="preserve">able in the manner in </w:t>
      </w:r>
      <w:proofErr w:type="gramStart"/>
      <w:r w:rsidR="00C91D73">
        <w:rPr>
          <w:rFonts w:ascii="Times New Roman" w:hAnsi="Times New Roman" w:cs="Times New Roman"/>
          <w:sz w:val="24"/>
          <w:szCs w:val="24"/>
        </w:rPr>
        <w:t>which  the</w:t>
      </w:r>
      <w:proofErr w:type="gramEnd"/>
      <w:r w:rsidR="00C91D73">
        <w:rPr>
          <w:rFonts w:ascii="Times New Roman" w:hAnsi="Times New Roman" w:cs="Times New Roman"/>
          <w:sz w:val="24"/>
          <w:szCs w:val="24"/>
        </w:rPr>
        <w:t xml:space="preserve"> Appellant was charged, tried and convicted of misconduct.</w:t>
      </w:r>
    </w:p>
    <w:p w:rsidR="00C91D73" w:rsidRDefault="00C91D73" w:rsidP="001C6F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question of penalty, it is again the employer’s discretion what sanction to impose for non-compliance with its standards of performance. If the conduct complained of was viewed seriously, the Court may not substitute a penalty of dismissal with, say, a written warning, merely because it holds a different view. There has to be a </w:t>
      </w:r>
      <w:r w:rsidR="001C6F8E">
        <w:rPr>
          <w:rFonts w:ascii="Times New Roman" w:hAnsi="Times New Roman" w:cs="Times New Roman"/>
          <w:sz w:val="24"/>
          <w:szCs w:val="24"/>
        </w:rPr>
        <w:t>clear</w:t>
      </w:r>
      <w:r>
        <w:rPr>
          <w:rFonts w:ascii="Times New Roman" w:hAnsi="Times New Roman" w:cs="Times New Roman"/>
          <w:sz w:val="24"/>
          <w:szCs w:val="24"/>
        </w:rPr>
        <w:t xml:space="preserve"> and ser</w:t>
      </w:r>
      <w:r w:rsidR="001C6F8E">
        <w:rPr>
          <w:rFonts w:ascii="Times New Roman" w:hAnsi="Times New Roman" w:cs="Times New Roman"/>
          <w:sz w:val="24"/>
          <w:szCs w:val="24"/>
        </w:rPr>
        <w:t>iou</w:t>
      </w:r>
      <w:r>
        <w:rPr>
          <w:rFonts w:ascii="Times New Roman" w:hAnsi="Times New Roman" w:cs="Times New Roman"/>
          <w:sz w:val="24"/>
          <w:szCs w:val="24"/>
        </w:rPr>
        <w:t>s misdirection to warrant interference.</w:t>
      </w:r>
    </w:p>
    <w:p w:rsidR="00C91D73" w:rsidRDefault="00C91D73" w:rsidP="00C91D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disciplinary authority</w:t>
      </w:r>
      <w:r w:rsidR="001C6F8E">
        <w:rPr>
          <w:rFonts w:ascii="Times New Roman" w:hAnsi="Times New Roman" w:cs="Times New Roman"/>
          <w:sz w:val="24"/>
          <w:szCs w:val="24"/>
        </w:rPr>
        <w:t>,</w:t>
      </w:r>
      <w:r>
        <w:rPr>
          <w:rFonts w:ascii="Times New Roman" w:hAnsi="Times New Roman" w:cs="Times New Roman"/>
          <w:sz w:val="24"/>
          <w:szCs w:val="24"/>
        </w:rPr>
        <w:t xml:space="preserve"> i</w:t>
      </w:r>
      <w:r w:rsidR="001C6F8E">
        <w:rPr>
          <w:rFonts w:ascii="Times New Roman" w:hAnsi="Times New Roman" w:cs="Times New Roman"/>
          <w:sz w:val="24"/>
          <w:szCs w:val="24"/>
        </w:rPr>
        <w:t>n</w:t>
      </w:r>
      <w:r>
        <w:rPr>
          <w:rFonts w:ascii="Times New Roman" w:hAnsi="Times New Roman" w:cs="Times New Roman"/>
          <w:sz w:val="24"/>
          <w:szCs w:val="24"/>
        </w:rPr>
        <w:t xml:space="preserve"> the person of the General Manager who imposed the penalty of dismissal, took a very dim view of Appellant’s conduct. </w:t>
      </w:r>
      <w:r w:rsidR="001C6F8E">
        <w:rPr>
          <w:rFonts w:ascii="Times New Roman" w:hAnsi="Times New Roman" w:cs="Times New Roman"/>
          <w:sz w:val="24"/>
          <w:szCs w:val="24"/>
        </w:rPr>
        <w:t>I</w:t>
      </w:r>
      <w:r>
        <w:rPr>
          <w:rFonts w:ascii="Times New Roman" w:hAnsi="Times New Roman" w:cs="Times New Roman"/>
          <w:sz w:val="24"/>
          <w:szCs w:val="24"/>
        </w:rPr>
        <w:t>n his determination, he remarked;</w:t>
      </w:r>
    </w:p>
    <w:p w:rsidR="00C91D73" w:rsidRDefault="00C91D73" w:rsidP="00C91D73">
      <w:pPr>
        <w:spacing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w:t>
      </w:r>
    </w:p>
    <w:p w:rsidR="00C91D73" w:rsidRDefault="00C91D73" w:rsidP="00C91D73">
      <w:pPr>
        <w:spacing w:line="24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It </w:t>
      </w:r>
      <w:r w:rsidR="001C6F8E">
        <w:rPr>
          <w:rFonts w:ascii="Times New Roman" w:hAnsi="Times New Roman" w:cs="Times New Roman"/>
        </w:rPr>
        <w:t xml:space="preserve">is </w:t>
      </w:r>
      <w:r>
        <w:rPr>
          <w:rFonts w:ascii="Times New Roman" w:hAnsi="Times New Roman" w:cs="Times New Roman"/>
        </w:rPr>
        <w:t xml:space="preserve">important to note that the charge facing the respondent </w:t>
      </w:r>
      <w:r w:rsidR="001C6F8E">
        <w:rPr>
          <w:rFonts w:ascii="Times New Roman" w:hAnsi="Times New Roman" w:cs="Times New Roman"/>
        </w:rPr>
        <w:t>i</w:t>
      </w:r>
      <w:r>
        <w:rPr>
          <w:rFonts w:ascii="Times New Roman" w:hAnsi="Times New Roman" w:cs="Times New Roman"/>
        </w:rPr>
        <w:t>s of serious magnitude and in accordance with the provisions of the Code (S.I. 67 of 2012) the misconduct is provided for under dismissible offences.</w:t>
      </w:r>
    </w:p>
    <w:p w:rsidR="00C91D73" w:rsidRDefault="001C6F8E" w:rsidP="00C91D73">
      <w:pPr>
        <w:spacing w:line="240" w:lineRule="auto"/>
        <w:ind w:left="810" w:hanging="90"/>
        <w:jc w:val="both"/>
        <w:rPr>
          <w:rFonts w:ascii="Times New Roman" w:hAnsi="Times New Roman" w:cs="Times New Roman"/>
        </w:rPr>
      </w:pPr>
      <w:r>
        <w:rPr>
          <w:rFonts w:ascii="Times New Roman" w:hAnsi="Times New Roman" w:cs="Times New Roman"/>
        </w:rPr>
        <w:t xml:space="preserve"> </w:t>
      </w:r>
      <w:r w:rsidR="00C91D73">
        <w:rPr>
          <w:rFonts w:ascii="Times New Roman" w:hAnsi="Times New Roman" w:cs="Times New Roman"/>
        </w:rPr>
        <w:t>In view of the foregoing, the respondent committed a serious misconduct in which if allowed to replicate</w:t>
      </w:r>
      <w:r>
        <w:rPr>
          <w:rFonts w:ascii="Times New Roman" w:hAnsi="Times New Roman" w:cs="Times New Roman"/>
        </w:rPr>
        <w:t>,</w:t>
      </w:r>
      <w:r w:rsidR="00C91D73">
        <w:rPr>
          <w:rFonts w:ascii="Times New Roman" w:hAnsi="Times New Roman" w:cs="Times New Roman"/>
        </w:rPr>
        <w:t xml:space="preserve"> Strauss Logistics Zimbabwe will close down in a few months to come. The submission of extenuating circumstances by the respondent does not make any weight in relation to the case at hand.”</w:t>
      </w:r>
    </w:p>
    <w:p w:rsidR="00C91D73" w:rsidRDefault="00C91D73" w:rsidP="00C91D73">
      <w:pPr>
        <w:spacing w:line="360" w:lineRule="auto"/>
        <w:jc w:val="both"/>
        <w:rPr>
          <w:rFonts w:ascii="Times New Roman" w:hAnsi="Times New Roman" w:cs="Times New Roman"/>
          <w:sz w:val="24"/>
          <w:szCs w:val="24"/>
        </w:rPr>
      </w:pPr>
      <w:r>
        <w:rPr>
          <w:rFonts w:ascii="Times New Roman" w:hAnsi="Times New Roman" w:cs="Times New Roman"/>
          <w:sz w:val="24"/>
          <w:szCs w:val="24"/>
        </w:rPr>
        <w:t>This view is reinforced in the Heads of Argument paragraph 19.</w:t>
      </w:r>
    </w:p>
    <w:p w:rsidR="00C91D73" w:rsidRDefault="0012464F" w:rsidP="0012464F">
      <w:pPr>
        <w:spacing w:line="240" w:lineRule="auto"/>
        <w:ind w:left="1440" w:hanging="72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t>However in this case, the gravity of the offence was high to warrant a lesser penalty and dismissal was the appropriate penalty from any reasonable employe</w:t>
      </w:r>
      <w:r w:rsidR="001C6F8E">
        <w:rPr>
          <w:rFonts w:ascii="Times New Roman" w:hAnsi="Times New Roman" w:cs="Times New Roman"/>
        </w:rPr>
        <w:t>r</w:t>
      </w:r>
      <w:r>
        <w:rPr>
          <w:rFonts w:ascii="Times New Roman" w:hAnsi="Times New Roman" w:cs="Times New Roman"/>
        </w:rPr>
        <w:t xml:space="preserve"> who intends to have continuity in her operations realizing a remarkable profit and being able to pay at least employee salaries on a monthly basis. Given a scenario where the employer has 53 trucks like in this case, if each driver is allowed to get away with more than $1000.00 per trip per truck, what would be the future of the employer in 2 years given that each truck can do an average of two trips per month? Simple arithmetic would show us that the company would likely lose US$106 000.00 per month if the offence of the Appellant’s magnitude can be ignored.”</w:t>
      </w:r>
    </w:p>
    <w:p w:rsidR="0012464F" w:rsidRDefault="0012464F" w:rsidP="001246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disciplinary authority exercised its discretion, and found dismissal appropriate. It had the interests of its business and reputation in mind when it assessed the matter. There is, in my view, no basis on which to interfere with that assessment. In </w:t>
      </w:r>
      <w:proofErr w:type="spellStart"/>
      <w:r w:rsidRPr="0012464F">
        <w:rPr>
          <w:rFonts w:ascii="Times New Roman" w:hAnsi="Times New Roman" w:cs="Times New Roman"/>
          <w:b/>
          <w:sz w:val="24"/>
          <w:szCs w:val="24"/>
        </w:rPr>
        <w:t>Innscor</w:t>
      </w:r>
      <w:proofErr w:type="spellEnd"/>
      <w:r w:rsidRPr="0012464F">
        <w:rPr>
          <w:rFonts w:ascii="Times New Roman" w:hAnsi="Times New Roman" w:cs="Times New Roman"/>
          <w:b/>
          <w:sz w:val="24"/>
          <w:szCs w:val="24"/>
        </w:rPr>
        <w:t xml:space="preserve"> Africa Ltd</w:t>
      </w:r>
      <w:r>
        <w:rPr>
          <w:rFonts w:ascii="Times New Roman" w:hAnsi="Times New Roman" w:cs="Times New Roman"/>
          <w:sz w:val="24"/>
          <w:szCs w:val="24"/>
        </w:rPr>
        <w:t xml:space="preser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proofErr w:type="spellStart"/>
      <w:r w:rsidRPr="0012464F">
        <w:rPr>
          <w:rFonts w:ascii="Times New Roman" w:hAnsi="Times New Roman" w:cs="Times New Roman"/>
          <w:b/>
          <w:sz w:val="24"/>
          <w:szCs w:val="24"/>
        </w:rPr>
        <w:t>Letron</w:t>
      </w:r>
      <w:proofErr w:type="spellEnd"/>
      <w:r w:rsidRPr="0012464F">
        <w:rPr>
          <w:rFonts w:ascii="Times New Roman" w:hAnsi="Times New Roman" w:cs="Times New Roman"/>
          <w:b/>
          <w:sz w:val="24"/>
          <w:szCs w:val="24"/>
        </w:rPr>
        <w:t xml:space="preserve"> </w:t>
      </w:r>
      <w:proofErr w:type="spellStart"/>
      <w:r w:rsidRPr="0012464F">
        <w:rPr>
          <w:rFonts w:ascii="Times New Roman" w:hAnsi="Times New Roman" w:cs="Times New Roman"/>
          <w:b/>
          <w:sz w:val="24"/>
          <w:szCs w:val="24"/>
        </w:rPr>
        <w:t>Chimoto</w:t>
      </w:r>
      <w:proofErr w:type="spellEnd"/>
      <w:r>
        <w:rPr>
          <w:rFonts w:ascii="Times New Roman" w:hAnsi="Times New Roman" w:cs="Times New Roman"/>
          <w:sz w:val="24"/>
          <w:szCs w:val="24"/>
        </w:rPr>
        <w:t xml:space="preserve"> SC 6/12 MALABA DCJ stated;</w:t>
      </w:r>
    </w:p>
    <w:p w:rsidR="0012464F" w:rsidRPr="00795645" w:rsidRDefault="0012464F" w:rsidP="00795645">
      <w:pPr>
        <w:spacing w:line="240" w:lineRule="auto"/>
        <w:ind w:left="720"/>
        <w:jc w:val="both"/>
        <w:rPr>
          <w:rFonts w:ascii="Times New Roman" w:hAnsi="Times New Roman" w:cs="Times New Roman"/>
        </w:rPr>
      </w:pPr>
      <w:r>
        <w:rPr>
          <w:rFonts w:ascii="Times New Roman" w:hAnsi="Times New Roman" w:cs="Times New Roman"/>
        </w:rPr>
        <w:t>“A principle has now been firmly established to the effect an appellate c</w:t>
      </w:r>
      <w:r w:rsidR="001C6F8E">
        <w:rPr>
          <w:rFonts w:ascii="Times New Roman" w:hAnsi="Times New Roman" w:cs="Times New Roman"/>
        </w:rPr>
        <w:t>o</w:t>
      </w:r>
      <w:r>
        <w:rPr>
          <w:rFonts w:ascii="Times New Roman" w:hAnsi="Times New Roman" w:cs="Times New Roman"/>
        </w:rPr>
        <w:t xml:space="preserve">urt should not </w:t>
      </w:r>
      <w:r w:rsidR="00FD37C6">
        <w:rPr>
          <w:rFonts w:ascii="Times New Roman" w:hAnsi="Times New Roman" w:cs="Times New Roman"/>
        </w:rPr>
        <w:t>interfere</w:t>
      </w:r>
      <w:r>
        <w:rPr>
          <w:rFonts w:ascii="Times New Roman" w:hAnsi="Times New Roman" w:cs="Times New Roman"/>
        </w:rPr>
        <w:t xml:space="preserve"> with an exercise of discretion by a lower court or tribunal unless there has been a clear misdirection on the part of the lower court, In this case the </w:t>
      </w:r>
      <w:proofErr w:type="spellStart"/>
      <w:r>
        <w:rPr>
          <w:rFonts w:ascii="Times New Roman" w:hAnsi="Times New Roman" w:cs="Times New Roman"/>
        </w:rPr>
        <w:t>Labour</w:t>
      </w:r>
      <w:proofErr w:type="spellEnd"/>
      <w:r>
        <w:rPr>
          <w:rFonts w:ascii="Times New Roman" w:hAnsi="Times New Roman" w:cs="Times New Roman"/>
        </w:rPr>
        <w:t xml:space="preserve"> Court did not even appreciate that it was dealing with a case of an exercise of discretion by the arbitrator. The </w:t>
      </w:r>
      <w:proofErr w:type="spellStart"/>
      <w:r>
        <w:rPr>
          <w:rFonts w:ascii="Times New Roman" w:hAnsi="Times New Roman" w:cs="Times New Roman"/>
        </w:rPr>
        <w:t>Labour</w:t>
      </w:r>
      <w:proofErr w:type="spellEnd"/>
      <w:r>
        <w:rPr>
          <w:rFonts w:ascii="Times New Roman" w:hAnsi="Times New Roman" w:cs="Times New Roman"/>
        </w:rPr>
        <w:t xml:space="preserve"> Court merely substituted its own discretion for that of the arbitrator, without finding any recognizable misdirection on the part of the arbitrator.”</w:t>
      </w:r>
    </w:p>
    <w:p w:rsidR="0012464F" w:rsidRDefault="0012464F" w:rsidP="001246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in my view, nothing in this matter to justify a departure from this approach. The appeal cannot therefore succeed both on the verdict and the penalty.</w:t>
      </w:r>
    </w:p>
    <w:p w:rsidR="0012464F" w:rsidRDefault="0012464F" w:rsidP="001246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w:t>
      </w:r>
      <w:r w:rsidR="001C6F8E">
        <w:rPr>
          <w:rFonts w:ascii="Times New Roman" w:hAnsi="Times New Roman" w:cs="Times New Roman"/>
          <w:sz w:val="24"/>
          <w:szCs w:val="24"/>
        </w:rPr>
        <w:t>ul</w:t>
      </w:r>
      <w:r>
        <w:rPr>
          <w:rFonts w:ascii="Times New Roman" w:hAnsi="Times New Roman" w:cs="Times New Roman"/>
          <w:sz w:val="24"/>
          <w:szCs w:val="24"/>
        </w:rPr>
        <w:t>t, it is ordered that;</w:t>
      </w:r>
    </w:p>
    <w:p w:rsidR="0012464F" w:rsidRDefault="0012464F" w:rsidP="0012464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 in i</w:t>
      </w:r>
      <w:r w:rsidR="001C6F8E">
        <w:rPr>
          <w:rFonts w:ascii="Times New Roman" w:hAnsi="Times New Roman" w:cs="Times New Roman"/>
          <w:sz w:val="24"/>
          <w:szCs w:val="24"/>
        </w:rPr>
        <w:t>t</w:t>
      </w:r>
      <w:r>
        <w:rPr>
          <w:rFonts w:ascii="Times New Roman" w:hAnsi="Times New Roman" w:cs="Times New Roman"/>
          <w:sz w:val="24"/>
          <w:szCs w:val="24"/>
        </w:rPr>
        <w:t>s entirety.</w:t>
      </w:r>
    </w:p>
    <w:p w:rsidR="0012464F" w:rsidRDefault="0012464F" w:rsidP="0012464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determination of the General Manager dated 5</w:t>
      </w:r>
      <w:r w:rsidRPr="0012464F">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 be and is hereby upheld.</w:t>
      </w:r>
    </w:p>
    <w:p w:rsidR="0012464F" w:rsidRDefault="0012464F" w:rsidP="0012464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w:t>
      </w:r>
      <w:r w:rsidR="007B1F7C">
        <w:rPr>
          <w:rFonts w:ascii="Times New Roman" w:hAnsi="Times New Roman" w:cs="Times New Roman"/>
          <w:sz w:val="24"/>
          <w:szCs w:val="24"/>
        </w:rPr>
        <w:t>y</w:t>
      </w:r>
      <w:r>
        <w:rPr>
          <w:rFonts w:ascii="Times New Roman" w:hAnsi="Times New Roman" w:cs="Times New Roman"/>
          <w:sz w:val="24"/>
          <w:szCs w:val="24"/>
        </w:rPr>
        <w:t xml:space="preserve"> bears its own costs.</w:t>
      </w:r>
    </w:p>
    <w:p w:rsidR="00FD37C6" w:rsidRDefault="00FD37C6" w:rsidP="00FD37C6">
      <w:pPr>
        <w:spacing w:line="360" w:lineRule="auto"/>
        <w:jc w:val="both"/>
        <w:rPr>
          <w:rFonts w:ascii="Times New Roman" w:hAnsi="Times New Roman" w:cs="Times New Roman"/>
          <w:sz w:val="24"/>
          <w:szCs w:val="24"/>
        </w:rPr>
      </w:pPr>
    </w:p>
    <w:p w:rsidR="00FD37C6" w:rsidRDefault="00FD37C6" w:rsidP="00FD37C6">
      <w:pPr>
        <w:spacing w:line="360" w:lineRule="auto"/>
        <w:jc w:val="both"/>
        <w:rPr>
          <w:rFonts w:ascii="Times New Roman" w:hAnsi="Times New Roman" w:cs="Times New Roman"/>
          <w:sz w:val="24"/>
          <w:szCs w:val="24"/>
        </w:rPr>
      </w:pPr>
    </w:p>
    <w:p w:rsidR="00FD37C6" w:rsidRPr="00FD37C6" w:rsidRDefault="00FD37C6" w:rsidP="00FD37C6">
      <w:pPr>
        <w:spacing w:line="360" w:lineRule="auto"/>
        <w:jc w:val="both"/>
        <w:rPr>
          <w:rFonts w:ascii="Times New Roman" w:hAnsi="Times New Roman" w:cs="Times New Roman"/>
          <w:b/>
          <w:i/>
          <w:sz w:val="24"/>
          <w:szCs w:val="24"/>
        </w:rPr>
      </w:pPr>
      <w:proofErr w:type="spellStart"/>
      <w:r w:rsidRPr="00FD37C6">
        <w:rPr>
          <w:rFonts w:ascii="Times New Roman" w:hAnsi="Times New Roman" w:cs="Times New Roman"/>
          <w:b/>
          <w:i/>
          <w:sz w:val="24"/>
          <w:szCs w:val="24"/>
        </w:rPr>
        <w:t>Kwenda</w:t>
      </w:r>
      <w:proofErr w:type="spellEnd"/>
      <w:r w:rsidRPr="00FD37C6">
        <w:rPr>
          <w:rFonts w:ascii="Times New Roman" w:hAnsi="Times New Roman" w:cs="Times New Roman"/>
          <w:b/>
          <w:i/>
          <w:sz w:val="24"/>
          <w:szCs w:val="24"/>
        </w:rPr>
        <w:t xml:space="preserve"> and Associates – Appellant’s legal </w:t>
      </w:r>
      <w:r w:rsidR="001C6F8E" w:rsidRPr="00FD37C6">
        <w:rPr>
          <w:rFonts w:ascii="Times New Roman" w:hAnsi="Times New Roman" w:cs="Times New Roman"/>
          <w:b/>
          <w:i/>
          <w:sz w:val="24"/>
          <w:szCs w:val="24"/>
        </w:rPr>
        <w:t>practitioners</w:t>
      </w:r>
      <w:r w:rsidR="001C6F8E">
        <w:rPr>
          <w:rFonts w:ascii="Times New Roman" w:hAnsi="Times New Roman" w:cs="Times New Roman"/>
          <w:b/>
          <w:i/>
          <w:sz w:val="24"/>
          <w:szCs w:val="24"/>
        </w:rPr>
        <w:t xml:space="preserve"> </w:t>
      </w:r>
    </w:p>
    <w:sectPr w:rsidR="00FD37C6" w:rsidRPr="00FD37C6" w:rsidSect="0070494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5C1" w:rsidRDefault="007645C1" w:rsidP="00704946">
      <w:pPr>
        <w:spacing w:after="0" w:line="240" w:lineRule="auto"/>
      </w:pPr>
      <w:r>
        <w:separator/>
      </w:r>
    </w:p>
  </w:endnote>
  <w:endnote w:type="continuationSeparator" w:id="0">
    <w:p w:rsidR="007645C1" w:rsidRDefault="007645C1" w:rsidP="0070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125950"/>
      <w:docPartObj>
        <w:docPartGallery w:val="Page Numbers (Bottom of Page)"/>
        <w:docPartUnique/>
      </w:docPartObj>
    </w:sdtPr>
    <w:sdtEndPr>
      <w:rPr>
        <w:noProof/>
      </w:rPr>
    </w:sdtEndPr>
    <w:sdtContent>
      <w:p w:rsidR="0012464F" w:rsidRDefault="0012464F">
        <w:pPr>
          <w:pStyle w:val="Footer"/>
          <w:jc w:val="center"/>
        </w:pPr>
        <w:r>
          <w:fldChar w:fldCharType="begin"/>
        </w:r>
        <w:r>
          <w:instrText xml:space="preserve"> PAGE   \* MERGEFORMAT </w:instrText>
        </w:r>
        <w:r>
          <w:fldChar w:fldCharType="separate"/>
        </w:r>
        <w:r w:rsidR="00240E2C">
          <w:rPr>
            <w:noProof/>
          </w:rPr>
          <w:t>7</w:t>
        </w:r>
        <w:r>
          <w:rPr>
            <w:noProof/>
          </w:rPr>
          <w:fldChar w:fldCharType="end"/>
        </w:r>
      </w:p>
    </w:sdtContent>
  </w:sdt>
  <w:p w:rsidR="0012464F" w:rsidRDefault="00124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173540"/>
      <w:docPartObj>
        <w:docPartGallery w:val="Page Numbers (Bottom of Page)"/>
        <w:docPartUnique/>
      </w:docPartObj>
    </w:sdtPr>
    <w:sdtEndPr>
      <w:rPr>
        <w:noProof/>
      </w:rPr>
    </w:sdtEndPr>
    <w:sdtContent>
      <w:p w:rsidR="0012464F" w:rsidRDefault="0012464F">
        <w:pPr>
          <w:pStyle w:val="Footer"/>
          <w:jc w:val="center"/>
        </w:pPr>
        <w:r>
          <w:fldChar w:fldCharType="begin"/>
        </w:r>
        <w:r>
          <w:instrText xml:space="preserve"> PAGE   \* MERGEFORMAT </w:instrText>
        </w:r>
        <w:r>
          <w:fldChar w:fldCharType="separate"/>
        </w:r>
        <w:r w:rsidR="00240E2C">
          <w:rPr>
            <w:noProof/>
          </w:rPr>
          <w:t>1</w:t>
        </w:r>
        <w:r>
          <w:rPr>
            <w:noProof/>
          </w:rPr>
          <w:fldChar w:fldCharType="end"/>
        </w:r>
      </w:p>
    </w:sdtContent>
  </w:sdt>
  <w:p w:rsidR="0012464F" w:rsidRDefault="0012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5C1" w:rsidRDefault="007645C1" w:rsidP="00704946">
      <w:pPr>
        <w:spacing w:after="0" w:line="240" w:lineRule="auto"/>
      </w:pPr>
      <w:r>
        <w:separator/>
      </w:r>
    </w:p>
  </w:footnote>
  <w:footnote w:type="continuationSeparator" w:id="0">
    <w:p w:rsidR="007645C1" w:rsidRDefault="007645C1" w:rsidP="00704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4F" w:rsidRPr="00704946" w:rsidRDefault="0012464F" w:rsidP="00704946">
    <w:pPr>
      <w:pStyle w:val="Header"/>
      <w:rPr>
        <w:b/>
      </w:rPr>
    </w:pPr>
    <w:r>
      <w:rPr>
        <w:b/>
      </w:rPr>
      <w:tab/>
    </w:r>
    <w:r>
      <w:rPr>
        <w:b/>
      </w:rPr>
      <w:tab/>
    </w:r>
    <w:r w:rsidRPr="00704946">
      <w:rPr>
        <w:b/>
      </w:rPr>
      <w:t>JUDGMENT NO. LC/H/</w:t>
    </w:r>
    <w:r w:rsidR="00CE133D">
      <w:rPr>
        <w:b/>
      </w:rPr>
      <w:t>711</w:t>
    </w:r>
    <w:r w:rsidRPr="00704946">
      <w:rPr>
        <w:b/>
      </w:rPr>
      <w:t>/14</w:t>
    </w:r>
  </w:p>
  <w:p w:rsidR="0012464F" w:rsidRDefault="001246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45493"/>
    <w:multiLevelType w:val="hybridMultilevel"/>
    <w:tmpl w:val="C13A883C"/>
    <w:lvl w:ilvl="0" w:tplc="45A4F3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BC97005"/>
    <w:multiLevelType w:val="hybridMultilevel"/>
    <w:tmpl w:val="D8D605AA"/>
    <w:lvl w:ilvl="0" w:tplc="FC1AF8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0C01295"/>
    <w:multiLevelType w:val="hybridMultilevel"/>
    <w:tmpl w:val="CDA49EF6"/>
    <w:lvl w:ilvl="0" w:tplc="4808DA1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F046133"/>
    <w:multiLevelType w:val="hybridMultilevel"/>
    <w:tmpl w:val="1750CFDC"/>
    <w:lvl w:ilvl="0" w:tplc="7B4A3E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46"/>
    <w:rsid w:val="00031C28"/>
    <w:rsid w:val="000C34D0"/>
    <w:rsid w:val="000D27FD"/>
    <w:rsid w:val="000E05CD"/>
    <w:rsid w:val="001047BE"/>
    <w:rsid w:val="0012464F"/>
    <w:rsid w:val="001A7CA4"/>
    <w:rsid w:val="001C6F8E"/>
    <w:rsid w:val="00240E2C"/>
    <w:rsid w:val="002A073C"/>
    <w:rsid w:val="002F285D"/>
    <w:rsid w:val="003D3AE9"/>
    <w:rsid w:val="0064476F"/>
    <w:rsid w:val="00655B6D"/>
    <w:rsid w:val="00704946"/>
    <w:rsid w:val="007645C1"/>
    <w:rsid w:val="00795645"/>
    <w:rsid w:val="007B1F7C"/>
    <w:rsid w:val="007F08A3"/>
    <w:rsid w:val="0084604B"/>
    <w:rsid w:val="009836FB"/>
    <w:rsid w:val="009C6BB0"/>
    <w:rsid w:val="009F7D05"/>
    <w:rsid w:val="00AC5A62"/>
    <w:rsid w:val="00C91D73"/>
    <w:rsid w:val="00CE133D"/>
    <w:rsid w:val="00D14EA6"/>
    <w:rsid w:val="00F71DF5"/>
    <w:rsid w:val="00F9406A"/>
    <w:rsid w:val="00F964BC"/>
    <w:rsid w:val="00FD37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9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946"/>
    <w:rPr>
      <w:lang w:val="en-US"/>
    </w:rPr>
  </w:style>
  <w:style w:type="paragraph" w:styleId="Footer">
    <w:name w:val="footer"/>
    <w:basedOn w:val="Normal"/>
    <w:link w:val="FooterChar"/>
    <w:uiPriority w:val="99"/>
    <w:unhideWhenUsed/>
    <w:rsid w:val="0070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946"/>
    <w:rPr>
      <w:lang w:val="en-US"/>
    </w:rPr>
  </w:style>
  <w:style w:type="paragraph" w:styleId="BalloonText">
    <w:name w:val="Balloon Text"/>
    <w:basedOn w:val="Normal"/>
    <w:link w:val="BalloonTextChar"/>
    <w:uiPriority w:val="99"/>
    <w:semiHidden/>
    <w:unhideWhenUsed/>
    <w:rsid w:val="00704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46"/>
    <w:rPr>
      <w:rFonts w:ascii="Tahoma" w:hAnsi="Tahoma" w:cs="Tahoma"/>
      <w:sz w:val="16"/>
      <w:szCs w:val="16"/>
      <w:lang w:val="en-US"/>
    </w:rPr>
  </w:style>
  <w:style w:type="paragraph" w:styleId="ListParagraph">
    <w:name w:val="List Paragraph"/>
    <w:basedOn w:val="Normal"/>
    <w:uiPriority w:val="34"/>
    <w:qFormat/>
    <w:rsid w:val="008460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94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946"/>
    <w:rPr>
      <w:lang w:val="en-US"/>
    </w:rPr>
  </w:style>
  <w:style w:type="paragraph" w:styleId="Footer">
    <w:name w:val="footer"/>
    <w:basedOn w:val="Normal"/>
    <w:link w:val="FooterChar"/>
    <w:uiPriority w:val="99"/>
    <w:unhideWhenUsed/>
    <w:rsid w:val="0070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946"/>
    <w:rPr>
      <w:lang w:val="en-US"/>
    </w:rPr>
  </w:style>
  <w:style w:type="paragraph" w:styleId="BalloonText">
    <w:name w:val="Balloon Text"/>
    <w:basedOn w:val="Normal"/>
    <w:link w:val="BalloonTextChar"/>
    <w:uiPriority w:val="99"/>
    <w:semiHidden/>
    <w:unhideWhenUsed/>
    <w:rsid w:val="00704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46"/>
    <w:rPr>
      <w:rFonts w:ascii="Tahoma" w:hAnsi="Tahoma" w:cs="Tahoma"/>
      <w:sz w:val="16"/>
      <w:szCs w:val="16"/>
      <w:lang w:val="en-US"/>
    </w:rPr>
  </w:style>
  <w:style w:type="paragraph" w:styleId="ListParagraph">
    <w:name w:val="List Paragraph"/>
    <w:basedOn w:val="Normal"/>
    <w:uiPriority w:val="34"/>
    <w:qFormat/>
    <w:rsid w:val="00846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2014-10-16T06:38:00Z</cp:lastPrinted>
  <dcterms:created xsi:type="dcterms:W3CDTF">2014-10-29T08:17:00Z</dcterms:created>
  <dcterms:modified xsi:type="dcterms:W3CDTF">2014-10-29T08:17:00Z</dcterms:modified>
</cp:coreProperties>
</file>