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29D" w:rsidRDefault="00C1329D" w:rsidP="00987FF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HERBERT MUNONGOWARWA</w:t>
      </w:r>
      <w:r w:rsidR="00692357">
        <w:rPr>
          <w:rFonts w:ascii="Times New Roman" w:hAnsi="Times New Roman" w:cs="Times New Roman"/>
          <w:sz w:val="24"/>
          <w:szCs w:val="24"/>
        </w:rPr>
        <w:t xml:space="preserve"> </w:t>
      </w:r>
    </w:p>
    <w:p w:rsidR="00661EE5" w:rsidRDefault="00734B8F" w:rsidP="00987F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661EE5">
        <w:rPr>
          <w:rFonts w:ascii="Times New Roman" w:hAnsi="Times New Roman" w:cs="Times New Roman"/>
          <w:sz w:val="24"/>
          <w:szCs w:val="24"/>
        </w:rPr>
        <w:t>ersus</w:t>
      </w:r>
    </w:p>
    <w:p w:rsidR="008A53EB" w:rsidRDefault="008A53EB" w:rsidP="00987FF6">
      <w:pPr>
        <w:spacing w:after="0" w:line="240" w:lineRule="auto"/>
        <w:jc w:val="both"/>
        <w:rPr>
          <w:rFonts w:ascii="Times New Roman" w:hAnsi="Times New Roman" w:cs="Times New Roman"/>
          <w:sz w:val="24"/>
          <w:szCs w:val="24"/>
        </w:rPr>
      </w:pPr>
      <w:r w:rsidRPr="008A53EB">
        <w:rPr>
          <w:rFonts w:ascii="Times New Roman" w:hAnsi="Times New Roman" w:cs="Times New Roman"/>
          <w:sz w:val="24"/>
          <w:szCs w:val="24"/>
        </w:rPr>
        <w:t>ELIAS MADIMBIRA</w:t>
      </w:r>
    </w:p>
    <w:p w:rsidR="00692357" w:rsidRDefault="00692357" w:rsidP="00987F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A53EB" w:rsidRDefault="008A53EB" w:rsidP="00987FF6">
      <w:pPr>
        <w:spacing w:after="0" w:line="240" w:lineRule="auto"/>
        <w:jc w:val="both"/>
        <w:rPr>
          <w:rFonts w:ascii="Times New Roman" w:hAnsi="Times New Roman" w:cs="Times New Roman"/>
          <w:sz w:val="24"/>
          <w:szCs w:val="24"/>
        </w:rPr>
      </w:pPr>
      <w:r w:rsidRPr="008A53EB">
        <w:rPr>
          <w:rFonts w:ascii="Times New Roman" w:hAnsi="Times New Roman" w:cs="Times New Roman"/>
          <w:sz w:val="24"/>
          <w:szCs w:val="24"/>
        </w:rPr>
        <w:t>SOUTHERTON SECURITY (PVT) LTD</w:t>
      </w:r>
    </w:p>
    <w:p w:rsidR="00C1329D" w:rsidRDefault="00C1329D" w:rsidP="00C1329D">
      <w:pPr>
        <w:spacing w:after="0"/>
        <w:jc w:val="both"/>
        <w:rPr>
          <w:rFonts w:ascii="Times New Roman" w:hAnsi="Times New Roman" w:cs="Times New Roman"/>
          <w:sz w:val="24"/>
          <w:szCs w:val="24"/>
        </w:rPr>
      </w:pPr>
    </w:p>
    <w:p w:rsidR="00C1329D" w:rsidRDefault="00C1329D" w:rsidP="00C1329D">
      <w:pPr>
        <w:spacing w:after="0"/>
        <w:jc w:val="both"/>
        <w:rPr>
          <w:rFonts w:ascii="Times New Roman" w:hAnsi="Times New Roman" w:cs="Times New Roman"/>
          <w:sz w:val="24"/>
          <w:szCs w:val="24"/>
        </w:rPr>
      </w:pPr>
    </w:p>
    <w:p w:rsidR="00C1329D" w:rsidRDefault="00C1329D" w:rsidP="000238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1329D" w:rsidRDefault="00C1329D" w:rsidP="000238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DUBE J</w:t>
      </w:r>
    </w:p>
    <w:p w:rsidR="00C1329D" w:rsidRDefault="00C1329D" w:rsidP="000238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23 February 2017, 1 March 2017 &amp; 9 March 2017</w:t>
      </w:r>
      <w:r w:rsidR="00CE17FC">
        <w:rPr>
          <w:rFonts w:ascii="Times New Roman" w:hAnsi="Times New Roman" w:cs="Times New Roman"/>
          <w:sz w:val="24"/>
          <w:szCs w:val="24"/>
        </w:rPr>
        <w:t xml:space="preserve">, </w:t>
      </w:r>
      <w:r w:rsidR="00855644">
        <w:rPr>
          <w:rFonts w:ascii="Times New Roman" w:hAnsi="Times New Roman" w:cs="Times New Roman"/>
          <w:sz w:val="24"/>
          <w:szCs w:val="24"/>
        </w:rPr>
        <w:t>5</w:t>
      </w:r>
      <w:r w:rsidR="00CE17FC">
        <w:rPr>
          <w:rFonts w:ascii="Times New Roman" w:hAnsi="Times New Roman" w:cs="Times New Roman"/>
          <w:sz w:val="24"/>
          <w:szCs w:val="24"/>
        </w:rPr>
        <w:t xml:space="preserve"> April 2017</w:t>
      </w:r>
    </w:p>
    <w:p w:rsidR="00C1329D" w:rsidRDefault="00C1329D" w:rsidP="00C1329D">
      <w:pPr>
        <w:spacing w:after="0"/>
        <w:jc w:val="both"/>
        <w:rPr>
          <w:rFonts w:ascii="Times New Roman" w:hAnsi="Times New Roman" w:cs="Times New Roman"/>
          <w:sz w:val="24"/>
          <w:szCs w:val="24"/>
        </w:rPr>
      </w:pPr>
    </w:p>
    <w:p w:rsidR="00C1329D" w:rsidRDefault="00C1329D" w:rsidP="00C1329D">
      <w:pPr>
        <w:spacing w:after="0"/>
        <w:jc w:val="both"/>
        <w:rPr>
          <w:rFonts w:ascii="Times New Roman" w:hAnsi="Times New Roman" w:cs="Times New Roman"/>
          <w:sz w:val="24"/>
          <w:szCs w:val="24"/>
        </w:rPr>
      </w:pPr>
    </w:p>
    <w:p w:rsidR="00C1329D" w:rsidRDefault="00C1329D" w:rsidP="00C1329D">
      <w:pPr>
        <w:spacing w:after="0"/>
        <w:jc w:val="both"/>
        <w:rPr>
          <w:rFonts w:ascii="Times New Roman" w:hAnsi="Times New Roman" w:cs="Times New Roman"/>
          <w:b/>
          <w:sz w:val="24"/>
          <w:szCs w:val="24"/>
        </w:rPr>
      </w:pPr>
      <w:r>
        <w:rPr>
          <w:rFonts w:ascii="Times New Roman" w:hAnsi="Times New Roman" w:cs="Times New Roman"/>
          <w:b/>
          <w:sz w:val="24"/>
          <w:szCs w:val="24"/>
        </w:rPr>
        <w:t>Opposed Matter</w:t>
      </w:r>
    </w:p>
    <w:p w:rsidR="00C1329D" w:rsidRDefault="00C1329D" w:rsidP="00C1329D">
      <w:pPr>
        <w:spacing w:after="0"/>
        <w:jc w:val="both"/>
        <w:rPr>
          <w:rFonts w:ascii="Times New Roman" w:hAnsi="Times New Roman" w:cs="Times New Roman"/>
          <w:b/>
          <w:sz w:val="24"/>
          <w:szCs w:val="24"/>
        </w:rPr>
      </w:pPr>
    </w:p>
    <w:p w:rsidR="00C1329D" w:rsidRDefault="00C1329D" w:rsidP="00C1329D">
      <w:pPr>
        <w:spacing w:after="0"/>
        <w:jc w:val="both"/>
        <w:rPr>
          <w:rFonts w:ascii="Times New Roman" w:hAnsi="Times New Roman" w:cs="Times New Roman"/>
          <w:b/>
          <w:sz w:val="24"/>
          <w:szCs w:val="24"/>
        </w:rPr>
      </w:pPr>
    </w:p>
    <w:p w:rsidR="00C1329D" w:rsidRDefault="00CE17FC" w:rsidP="000238E8">
      <w:pPr>
        <w:spacing w:after="0" w:line="240" w:lineRule="auto"/>
        <w:jc w:val="both"/>
        <w:rPr>
          <w:rFonts w:ascii="Times New Roman" w:hAnsi="Times New Roman" w:cs="Times New Roman"/>
          <w:sz w:val="24"/>
          <w:szCs w:val="24"/>
        </w:rPr>
      </w:pPr>
      <w:r w:rsidRPr="00734B8F">
        <w:rPr>
          <w:rFonts w:ascii="Times New Roman" w:hAnsi="Times New Roman" w:cs="Times New Roman"/>
          <w:i/>
          <w:sz w:val="24"/>
          <w:szCs w:val="24"/>
        </w:rPr>
        <w:t xml:space="preserve">S </w:t>
      </w:r>
      <w:r w:rsidR="00897797" w:rsidRPr="00734B8F">
        <w:rPr>
          <w:rFonts w:ascii="Times New Roman" w:hAnsi="Times New Roman" w:cs="Times New Roman"/>
          <w:i/>
          <w:sz w:val="24"/>
          <w:szCs w:val="24"/>
        </w:rPr>
        <w:t>Banda</w:t>
      </w:r>
      <w:r w:rsidR="00734B8F">
        <w:rPr>
          <w:rFonts w:ascii="Times New Roman" w:hAnsi="Times New Roman" w:cs="Times New Roman"/>
          <w:i/>
          <w:sz w:val="24"/>
          <w:szCs w:val="24"/>
        </w:rPr>
        <w:t>,</w:t>
      </w:r>
      <w:r w:rsidR="00897797">
        <w:rPr>
          <w:rFonts w:ascii="Times New Roman" w:hAnsi="Times New Roman" w:cs="Times New Roman"/>
          <w:sz w:val="24"/>
          <w:szCs w:val="24"/>
        </w:rPr>
        <w:t xml:space="preserve"> for</w:t>
      </w:r>
      <w:r w:rsidR="00C1329D">
        <w:rPr>
          <w:rFonts w:ascii="Times New Roman" w:hAnsi="Times New Roman" w:cs="Times New Roman"/>
          <w:sz w:val="24"/>
          <w:szCs w:val="24"/>
        </w:rPr>
        <w:t xml:space="preserve"> the applicant</w:t>
      </w:r>
    </w:p>
    <w:p w:rsidR="00C1329D" w:rsidRDefault="00CE17FC" w:rsidP="000238E8">
      <w:pPr>
        <w:spacing w:after="0" w:line="240" w:lineRule="auto"/>
        <w:jc w:val="both"/>
        <w:rPr>
          <w:rFonts w:ascii="Times New Roman" w:hAnsi="Times New Roman" w:cs="Times New Roman"/>
          <w:sz w:val="24"/>
          <w:szCs w:val="24"/>
        </w:rPr>
      </w:pPr>
      <w:r w:rsidRPr="00734B8F">
        <w:rPr>
          <w:rFonts w:ascii="Times New Roman" w:hAnsi="Times New Roman" w:cs="Times New Roman"/>
          <w:i/>
          <w:sz w:val="24"/>
          <w:szCs w:val="24"/>
        </w:rPr>
        <w:t xml:space="preserve">T J </w:t>
      </w:r>
      <w:proofErr w:type="spellStart"/>
      <w:r w:rsidR="00177783" w:rsidRPr="00734B8F">
        <w:rPr>
          <w:rFonts w:ascii="Times New Roman" w:hAnsi="Times New Roman" w:cs="Times New Roman"/>
          <w:i/>
          <w:sz w:val="24"/>
          <w:szCs w:val="24"/>
        </w:rPr>
        <w:t>Madotsa</w:t>
      </w:r>
      <w:proofErr w:type="spellEnd"/>
      <w:r w:rsidR="00734B8F">
        <w:rPr>
          <w:rFonts w:ascii="Times New Roman" w:hAnsi="Times New Roman" w:cs="Times New Roman"/>
          <w:i/>
          <w:sz w:val="24"/>
          <w:szCs w:val="24"/>
        </w:rPr>
        <w:t>,</w:t>
      </w:r>
      <w:r>
        <w:rPr>
          <w:rFonts w:ascii="Times New Roman" w:hAnsi="Times New Roman" w:cs="Times New Roman"/>
          <w:sz w:val="24"/>
          <w:szCs w:val="24"/>
        </w:rPr>
        <w:t xml:space="preserve"> </w:t>
      </w:r>
      <w:r w:rsidR="00897797">
        <w:rPr>
          <w:rFonts w:ascii="Times New Roman" w:hAnsi="Times New Roman" w:cs="Times New Roman"/>
          <w:sz w:val="24"/>
          <w:szCs w:val="24"/>
        </w:rPr>
        <w:t>for 1st</w:t>
      </w:r>
      <w:r w:rsidR="00EE4FEE">
        <w:rPr>
          <w:rFonts w:ascii="Times New Roman" w:hAnsi="Times New Roman" w:cs="Times New Roman"/>
          <w:sz w:val="24"/>
          <w:szCs w:val="24"/>
        </w:rPr>
        <w:t xml:space="preserve"> </w:t>
      </w:r>
      <w:r w:rsidR="00C1329D">
        <w:rPr>
          <w:rFonts w:ascii="Times New Roman" w:hAnsi="Times New Roman" w:cs="Times New Roman"/>
          <w:sz w:val="24"/>
          <w:szCs w:val="24"/>
        </w:rPr>
        <w:t>respondents</w:t>
      </w:r>
    </w:p>
    <w:p w:rsidR="00EE4FEE" w:rsidRDefault="003433D4" w:rsidP="000238E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w:t>
      </w:r>
      <w:r w:rsidR="00CE17FC" w:rsidRPr="00734B8F">
        <w:rPr>
          <w:rFonts w:ascii="Times New Roman" w:hAnsi="Times New Roman" w:cs="Times New Roman"/>
          <w:i/>
          <w:sz w:val="24"/>
          <w:szCs w:val="24"/>
        </w:rPr>
        <w:t xml:space="preserve"> </w:t>
      </w:r>
      <w:proofErr w:type="spellStart"/>
      <w:r w:rsidR="00CE17FC" w:rsidRPr="00734B8F">
        <w:rPr>
          <w:rFonts w:ascii="Times New Roman" w:hAnsi="Times New Roman" w:cs="Times New Roman"/>
          <w:i/>
          <w:sz w:val="24"/>
          <w:szCs w:val="24"/>
        </w:rPr>
        <w:t>Chabuka</w:t>
      </w:r>
      <w:proofErr w:type="spellEnd"/>
      <w:r w:rsidR="00734B8F">
        <w:rPr>
          <w:rFonts w:ascii="Times New Roman" w:hAnsi="Times New Roman" w:cs="Times New Roman"/>
          <w:sz w:val="24"/>
          <w:szCs w:val="24"/>
        </w:rPr>
        <w:t>,</w:t>
      </w:r>
      <w:r w:rsidR="00CE17FC">
        <w:rPr>
          <w:rFonts w:ascii="Times New Roman" w:hAnsi="Times New Roman" w:cs="Times New Roman"/>
          <w:sz w:val="24"/>
          <w:szCs w:val="24"/>
        </w:rPr>
        <w:t xml:space="preserve"> </w:t>
      </w:r>
      <w:r w:rsidR="00EE4FEE">
        <w:rPr>
          <w:rFonts w:ascii="Times New Roman" w:hAnsi="Times New Roman" w:cs="Times New Roman"/>
          <w:sz w:val="24"/>
          <w:szCs w:val="24"/>
        </w:rPr>
        <w:t>for the 2</w:t>
      </w:r>
      <w:r w:rsidR="00EE4FEE" w:rsidRPr="00EE4FEE">
        <w:rPr>
          <w:rFonts w:ascii="Times New Roman" w:hAnsi="Times New Roman" w:cs="Times New Roman"/>
          <w:sz w:val="24"/>
          <w:szCs w:val="24"/>
          <w:vertAlign w:val="superscript"/>
        </w:rPr>
        <w:t>nd</w:t>
      </w:r>
      <w:r w:rsidR="00EE4FEE">
        <w:rPr>
          <w:rFonts w:ascii="Times New Roman" w:hAnsi="Times New Roman" w:cs="Times New Roman"/>
          <w:sz w:val="24"/>
          <w:szCs w:val="24"/>
        </w:rPr>
        <w:t xml:space="preserve"> respondents</w:t>
      </w:r>
    </w:p>
    <w:p w:rsidR="00C1329D" w:rsidRDefault="00C1329D" w:rsidP="00C1329D">
      <w:pPr>
        <w:spacing w:after="0"/>
        <w:jc w:val="both"/>
        <w:rPr>
          <w:rFonts w:ascii="Times New Roman" w:hAnsi="Times New Roman" w:cs="Times New Roman"/>
          <w:sz w:val="24"/>
          <w:szCs w:val="24"/>
        </w:rPr>
      </w:pPr>
    </w:p>
    <w:p w:rsidR="00C1329D" w:rsidRDefault="00C1329D" w:rsidP="00C1329D">
      <w:pPr>
        <w:spacing w:after="0"/>
        <w:jc w:val="both"/>
        <w:rPr>
          <w:rFonts w:ascii="Times New Roman" w:hAnsi="Times New Roman" w:cs="Times New Roman"/>
          <w:sz w:val="24"/>
          <w:szCs w:val="24"/>
        </w:rPr>
      </w:pPr>
    </w:p>
    <w:p w:rsidR="001A51A1" w:rsidRDefault="00C1329D" w:rsidP="00C132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DUBE J: This is a</w:t>
      </w:r>
      <w:r w:rsidR="006B6A37">
        <w:rPr>
          <w:rFonts w:ascii="Times New Roman" w:hAnsi="Times New Roman" w:cs="Times New Roman"/>
          <w:sz w:val="24"/>
          <w:szCs w:val="24"/>
        </w:rPr>
        <w:t xml:space="preserve"> common law application </w:t>
      </w:r>
      <w:r w:rsidR="00897797">
        <w:rPr>
          <w:rFonts w:ascii="Times New Roman" w:hAnsi="Times New Roman" w:cs="Times New Roman"/>
          <w:sz w:val="24"/>
          <w:szCs w:val="24"/>
        </w:rPr>
        <w:t>for rescission</w:t>
      </w:r>
      <w:r>
        <w:rPr>
          <w:rFonts w:ascii="Times New Roman" w:hAnsi="Times New Roman" w:cs="Times New Roman"/>
          <w:sz w:val="24"/>
          <w:szCs w:val="24"/>
        </w:rPr>
        <w:t xml:space="preserve"> </w:t>
      </w:r>
      <w:r w:rsidR="00897797">
        <w:rPr>
          <w:rFonts w:ascii="Times New Roman" w:hAnsi="Times New Roman" w:cs="Times New Roman"/>
          <w:sz w:val="24"/>
          <w:szCs w:val="24"/>
        </w:rPr>
        <w:t>of judgment</w:t>
      </w:r>
      <w:r>
        <w:rPr>
          <w:rFonts w:ascii="Times New Roman" w:hAnsi="Times New Roman" w:cs="Times New Roman"/>
          <w:sz w:val="24"/>
          <w:szCs w:val="24"/>
        </w:rPr>
        <w:t>. Th</w:t>
      </w:r>
      <w:r w:rsidR="00C7048D">
        <w:rPr>
          <w:rFonts w:ascii="Times New Roman" w:hAnsi="Times New Roman" w:cs="Times New Roman"/>
          <w:sz w:val="24"/>
          <w:szCs w:val="24"/>
        </w:rPr>
        <w:t>is</w:t>
      </w:r>
      <w:r>
        <w:rPr>
          <w:rFonts w:ascii="Times New Roman" w:hAnsi="Times New Roman" w:cs="Times New Roman"/>
          <w:sz w:val="24"/>
          <w:szCs w:val="24"/>
        </w:rPr>
        <w:t xml:space="preserve"> application was initially brought by </w:t>
      </w:r>
      <w:r w:rsidR="00A3025F">
        <w:rPr>
          <w:rFonts w:ascii="Times New Roman" w:hAnsi="Times New Roman" w:cs="Times New Roman"/>
          <w:sz w:val="24"/>
          <w:szCs w:val="24"/>
        </w:rPr>
        <w:t xml:space="preserve">181 </w:t>
      </w:r>
      <w:r>
        <w:rPr>
          <w:rFonts w:ascii="Times New Roman" w:hAnsi="Times New Roman" w:cs="Times New Roman"/>
          <w:sz w:val="24"/>
          <w:szCs w:val="24"/>
        </w:rPr>
        <w:t>applicant</w:t>
      </w:r>
      <w:r w:rsidR="00A3025F">
        <w:rPr>
          <w:rFonts w:ascii="Times New Roman" w:hAnsi="Times New Roman" w:cs="Times New Roman"/>
          <w:sz w:val="24"/>
          <w:szCs w:val="24"/>
        </w:rPr>
        <w:t>s</w:t>
      </w:r>
      <w:r>
        <w:rPr>
          <w:rFonts w:ascii="Times New Roman" w:hAnsi="Times New Roman" w:cs="Times New Roman"/>
          <w:sz w:val="24"/>
          <w:szCs w:val="24"/>
        </w:rPr>
        <w:t xml:space="preserve">. </w:t>
      </w:r>
      <w:r w:rsidR="00C7048D">
        <w:rPr>
          <w:rFonts w:ascii="Times New Roman" w:hAnsi="Times New Roman" w:cs="Times New Roman"/>
          <w:sz w:val="24"/>
          <w:szCs w:val="24"/>
        </w:rPr>
        <w:t>All except applicant</w:t>
      </w:r>
      <w:r w:rsidR="00A3025F">
        <w:rPr>
          <w:rFonts w:ascii="Times New Roman" w:hAnsi="Times New Roman" w:cs="Times New Roman"/>
          <w:sz w:val="24"/>
          <w:szCs w:val="24"/>
        </w:rPr>
        <w:t xml:space="preserve"> f</w:t>
      </w:r>
      <w:r>
        <w:rPr>
          <w:rFonts w:ascii="Times New Roman" w:hAnsi="Times New Roman" w:cs="Times New Roman"/>
          <w:sz w:val="24"/>
          <w:szCs w:val="24"/>
        </w:rPr>
        <w:t xml:space="preserve">ailed to </w:t>
      </w:r>
      <w:r w:rsidR="001A51A1">
        <w:rPr>
          <w:rFonts w:ascii="Times New Roman" w:hAnsi="Times New Roman" w:cs="Times New Roman"/>
          <w:sz w:val="24"/>
          <w:szCs w:val="24"/>
        </w:rPr>
        <w:t>file supporting affidavits</w:t>
      </w:r>
      <w:r w:rsidR="00A3025F">
        <w:rPr>
          <w:rFonts w:ascii="Times New Roman" w:hAnsi="Times New Roman" w:cs="Times New Roman"/>
          <w:sz w:val="24"/>
          <w:szCs w:val="24"/>
        </w:rPr>
        <w:t xml:space="preserve"> to the </w:t>
      </w:r>
      <w:r w:rsidR="00E52461">
        <w:rPr>
          <w:rFonts w:ascii="Times New Roman" w:hAnsi="Times New Roman" w:cs="Times New Roman"/>
          <w:sz w:val="24"/>
          <w:szCs w:val="24"/>
        </w:rPr>
        <w:t>application resulting</w:t>
      </w:r>
      <w:r w:rsidR="001A51A1">
        <w:rPr>
          <w:rFonts w:ascii="Times New Roman" w:hAnsi="Times New Roman" w:cs="Times New Roman"/>
          <w:sz w:val="24"/>
          <w:szCs w:val="24"/>
        </w:rPr>
        <w:t xml:space="preserve"> in them withdrawing their applications. The applicant is a former </w:t>
      </w:r>
      <w:r w:rsidR="00AF21FF">
        <w:rPr>
          <w:rFonts w:ascii="Times New Roman" w:hAnsi="Times New Roman" w:cs="Times New Roman"/>
          <w:sz w:val="24"/>
          <w:szCs w:val="24"/>
        </w:rPr>
        <w:t xml:space="preserve">employee </w:t>
      </w:r>
      <w:r w:rsidR="001A51A1">
        <w:rPr>
          <w:rFonts w:ascii="Times New Roman" w:hAnsi="Times New Roman" w:cs="Times New Roman"/>
          <w:sz w:val="24"/>
          <w:szCs w:val="24"/>
        </w:rPr>
        <w:t xml:space="preserve">of second respondent. The first respondent is a </w:t>
      </w:r>
      <w:r w:rsidR="00932452">
        <w:rPr>
          <w:rFonts w:ascii="Times New Roman" w:hAnsi="Times New Roman" w:cs="Times New Roman"/>
          <w:sz w:val="24"/>
          <w:szCs w:val="24"/>
        </w:rPr>
        <w:t>former director and</w:t>
      </w:r>
      <w:r w:rsidR="009C22D0">
        <w:rPr>
          <w:rFonts w:ascii="Times New Roman" w:hAnsi="Times New Roman" w:cs="Times New Roman"/>
          <w:sz w:val="24"/>
          <w:szCs w:val="24"/>
        </w:rPr>
        <w:t xml:space="preserve"> operations manager</w:t>
      </w:r>
      <w:r w:rsidR="0080757A">
        <w:rPr>
          <w:rFonts w:ascii="Times New Roman" w:hAnsi="Times New Roman" w:cs="Times New Roman"/>
          <w:sz w:val="24"/>
          <w:szCs w:val="24"/>
        </w:rPr>
        <w:t xml:space="preserve"> of </w:t>
      </w:r>
      <w:r w:rsidR="001A51A1">
        <w:rPr>
          <w:rFonts w:ascii="Times New Roman" w:hAnsi="Times New Roman" w:cs="Times New Roman"/>
          <w:sz w:val="24"/>
          <w:szCs w:val="24"/>
        </w:rPr>
        <w:t>second respondent.</w:t>
      </w:r>
      <w:r w:rsidR="00D768EF">
        <w:rPr>
          <w:rFonts w:ascii="Times New Roman" w:hAnsi="Times New Roman" w:cs="Times New Roman"/>
          <w:sz w:val="24"/>
          <w:szCs w:val="24"/>
        </w:rPr>
        <w:t xml:space="preserve"> The Registrar was cited in his official capacity and did not oppose the application.</w:t>
      </w:r>
    </w:p>
    <w:p w:rsidR="00431079" w:rsidRDefault="001A51A1" w:rsidP="00C132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52461">
        <w:rPr>
          <w:rFonts w:ascii="Times New Roman" w:hAnsi="Times New Roman" w:cs="Times New Roman"/>
          <w:sz w:val="24"/>
          <w:szCs w:val="24"/>
        </w:rPr>
        <w:t xml:space="preserve">The background to this application is as follows. </w:t>
      </w:r>
      <w:r>
        <w:rPr>
          <w:rFonts w:ascii="Times New Roman" w:hAnsi="Times New Roman" w:cs="Times New Roman"/>
          <w:sz w:val="24"/>
          <w:szCs w:val="24"/>
        </w:rPr>
        <w:t xml:space="preserve">The </w:t>
      </w:r>
      <w:r w:rsidR="00E52461">
        <w:rPr>
          <w:rFonts w:ascii="Times New Roman" w:hAnsi="Times New Roman" w:cs="Times New Roman"/>
          <w:sz w:val="24"/>
          <w:szCs w:val="24"/>
        </w:rPr>
        <w:t>applicant and</w:t>
      </w:r>
      <w:r w:rsidR="00A3025F">
        <w:rPr>
          <w:rFonts w:ascii="Times New Roman" w:hAnsi="Times New Roman" w:cs="Times New Roman"/>
          <w:sz w:val="24"/>
          <w:szCs w:val="24"/>
        </w:rPr>
        <w:t xml:space="preserve"> others </w:t>
      </w:r>
      <w:r>
        <w:rPr>
          <w:rFonts w:ascii="Times New Roman" w:hAnsi="Times New Roman" w:cs="Times New Roman"/>
          <w:sz w:val="24"/>
          <w:szCs w:val="24"/>
        </w:rPr>
        <w:t>w</w:t>
      </w:r>
      <w:r w:rsidR="00127602">
        <w:rPr>
          <w:rFonts w:ascii="Times New Roman" w:hAnsi="Times New Roman" w:cs="Times New Roman"/>
          <w:sz w:val="24"/>
          <w:szCs w:val="24"/>
        </w:rPr>
        <w:t>ere</w:t>
      </w:r>
      <w:r>
        <w:rPr>
          <w:rFonts w:ascii="Times New Roman" w:hAnsi="Times New Roman" w:cs="Times New Roman"/>
          <w:sz w:val="24"/>
          <w:szCs w:val="24"/>
        </w:rPr>
        <w:t xml:space="preserve"> engaged in a labour dispute with the second respondent</w:t>
      </w:r>
      <w:r w:rsidR="00E52E45">
        <w:rPr>
          <w:rFonts w:ascii="Times New Roman" w:hAnsi="Times New Roman" w:cs="Times New Roman"/>
          <w:sz w:val="24"/>
          <w:szCs w:val="24"/>
        </w:rPr>
        <w:t xml:space="preserve">. </w:t>
      </w:r>
      <w:r w:rsidR="00A3025F">
        <w:rPr>
          <w:rFonts w:ascii="Times New Roman" w:hAnsi="Times New Roman" w:cs="Times New Roman"/>
          <w:sz w:val="24"/>
          <w:szCs w:val="24"/>
        </w:rPr>
        <w:t>Judgment was hand</w:t>
      </w:r>
      <w:r w:rsidR="00516940">
        <w:rPr>
          <w:rFonts w:ascii="Times New Roman" w:hAnsi="Times New Roman" w:cs="Times New Roman"/>
          <w:sz w:val="24"/>
          <w:szCs w:val="24"/>
        </w:rPr>
        <w:t>ed down in their favour by the L</w:t>
      </w:r>
      <w:r w:rsidR="00A3025F">
        <w:rPr>
          <w:rFonts w:ascii="Times New Roman" w:hAnsi="Times New Roman" w:cs="Times New Roman"/>
          <w:sz w:val="24"/>
          <w:szCs w:val="24"/>
        </w:rPr>
        <w:t xml:space="preserve">abour Court. </w:t>
      </w:r>
      <w:r>
        <w:rPr>
          <w:rFonts w:ascii="Times New Roman" w:hAnsi="Times New Roman" w:cs="Times New Roman"/>
          <w:sz w:val="24"/>
          <w:szCs w:val="24"/>
        </w:rPr>
        <w:t>The decisio</w:t>
      </w:r>
      <w:r w:rsidR="00A3025F">
        <w:rPr>
          <w:rFonts w:ascii="Times New Roman" w:hAnsi="Times New Roman" w:cs="Times New Roman"/>
          <w:sz w:val="24"/>
          <w:szCs w:val="24"/>
        </w:rPr>
        <w:t>n of the Labour C</w:t>
      </w:r>
      <w:r>
        <w:rPr>
          <w:rFonts w:ascii="Times New Roman" w:hAnsi="Times New Roman" w:cs="Times New Roman"/>
          <w:sz w:val="24"/>
          <w:szCs w:val="24"/>
        </w:rPr>
        <w:t xml:space="preserve">ourt was registered and the </w:t>
      </w:r>
      <w:r w:rsidR="00897797">
        <w:rPr>
          <w:rFonts w:ascii="Times New Roman" w:hAnsi="Times New Roman" w:cs="Times New Roman"/>
          <w:sz w:val="24"/>
          <w:szCs w:val="24"/>
        </w:rPr>
        <w:t>applicant instructed the</w:t>
      </w:r>
      <w:r w:rsidR="005839BE">
        <w:rPr>
          <w:rFonts w:ascii="Times New Roman" w:hAnsi="Times New Roman" w:cs="Times New Roman"/>
          <w:sz w:val="24"/>
          <w:szCs w:val="24"/>
        </w:rPr>
        <w:t xml:space="preserve"> Sheriff </w:t>
      </w:r>
      <w:r>
        <w:rPr>
          <w:rFonts w:ascii="Times New Roman" w:hAnsi="Times New Roman" w:cs="Times New Roman"/>
          <w:sz w:val="24"/>
          <w:szCs w:val="24"/>
        </w:rPr>
        <w:t xml:space="preserve">to attach second respondent’s </w:t>
      </w:r>
      <w:r w:rsidR="00441131">
        <w:rPr>
          <w:rFonts w:ascii="Times New Roman" w:hAnsi="Times New Roman" w:cs="Times New Roman"/>
          <w:sz w:val="24"/>
          <w:szCs w:val="24"/>
        </w:rPr>
        <w:t xml:space="preserve">movable </w:t>
      </w:r>
      <w:r>
        <w:rPr>
          <w:rFonts w:ascii="Times New Roman" w:hAnsi="Times New Roman" w:cs="Times New Roman"/>
          <w:sz w:val="24"/>
          <w:szCs w:val="24"/>
        </w:rPr>
        <w:t>property</w:t>
      </w:r>
      <w:r w:rsidR="00A3025F">
        <w:rPr>
          <w:rFonts w:ascii="Times New Roman" w:hAnsi="Times New Roman" w:cs="Times New Roman"/>
          <w:sz w:val="24"/>
          <w:szCs w:val="24"/>
        </w:rPr>
        <w:t xml:space="preserve"> on 20 April 2016.</w:t>
      </w:r>
      <w:r w:rsidR="00127602">
        <w:rPr>
          <w:rFonts w:ascii="Times New Roman" w:hAnsi="Times New Roman" w:cs="Times New Roman"/>
          <w:sz w:val="24"/>
          <w:szCs w:val="24"/>
        </w:rPr>
        <w:t xml:space="preserve"> </w:t>
      </w:r>
      <w:r w:rsidR="00441131">
        <w:rPr>
          <w:rFonts w:ascii="Times New Roman" w:hAnsi="Times New Roman" w:cs="Times New Roman"/>
          <w:sz w:val="24"/>
          <w:szCs w:val="24"/>
        </w:rPr>
        <w:t xml:space="preserve">The attached </w:t>
      </w:r>
      <w:r w:rsidR="000C5142">
        <w:rPr>
          <w:rFonts w:ascii="Times New Roman" w:hAnsi="Times New Roman" w:cs="Times New Roman"/>
          <w:sz w:val="24"/>
          <w:szCs w:val="24"/>
        </w:rPr>
        <w:t xml:space="preserve">property </w:t>
      </w:r>
      <w:r w:rsidR="00441131">
        <w:rPr>
          <w:rFonts w:ascii="Times New Roman" w:hAnsi="Times New Roman" w:cs="Times New Roman"/>
          <w:sz w:val="24"/>
          <w:szCs w:val="24"/>
        </w:rPr>
        <w:t xml:space="preserve">did </w:t>
      </w:r>
      <w:r w:rsidR="00897797">
        <w:rPr>
          <w:rFonts w:ascii="Times New Roman" w:hAnsi="Times New Roman" w:cs="Times New Roman"/>
          <w:sz w:val="24"/>
          <w:szCs w:val="24"/>
        </w:rPr>
        <w:t>not satisfy</w:t>
      </w:r>
      <w:r w:rsidR="004C24E7">
        <w:rPr>
          <w:rFonts w:ascii="Times New Roman" w:hAnsi="Times New Roman" w:cs="Times New Roman"/>
          <w:sz w:val="24"/>
          <w:szCs w:val="24"/>
        </w:rPr>
        <w:t xml:space="preserve"> the judgment debt</w:t>
      </w:r>
      <w:r w:rsidR="00441131">
        <w:rPr>
          <w:rFonts w:ascii="Times New Roman" w:hAnsi="Times New Roman" w:cs="Times New Roman"/>
          <w:sz w:val="24"/>
          <w:szCs w:val="24"/>
        </w:rPr>
        <w:t>.</w:t>
      </w:r>
      <w:r w:rsidR="00815563">
        <w:rPr>
          <w:rFonts w:ascii="Times New Roman" w:hAnsi="Times New Roman" w:cs="Times New Roman"/>
          <w:sz w:val="24"/>
          <w:szCs w:val="24"/>
        </w:rPr>
        <w:t xml:space="preserve"> </w:t>
      </w:r>
      <w:r w:rsidR="000C5142">
        <w:rPr>
          <w:rFonts w:ascii="Times New Roman" w:hAnsi="Times New Roman" w:cs="Times New Roman"/>
          <w:sz w:val="24"/>
          <w:szCs w:val="24"/>
        </w:rPr>
        <w:t>Consequently, t</w:t>
      </w:r>
      <w:r w:rsidR="004C24E7">
        <w:rPr>
          <w:rFonts w:ascii="Times New Roman" w:hAnsi="Times New Roman" w:cs="Times New Roman"/>
          <w:sz w:val="24"/>
          <w:szCs w:val="24"/>
        </w:rPr>
        <w:t xml:space="preserve">hey instructed the Sheriff to </w:t>
      </w:r>
      <w:r w:rsidR="00C357E2">
        <w:rPr>
          <w:rFonts w:ascii="Times New Roman" w:hAnsi="Times New Roman" w:cs="Times New Roman"/>
          <w:sz w:val="24"/>
          <w:szCs w:val="24"/>
        </w:rPr>
        <w:t xml:space="preserve">attach stand 11637 Glen View Township of Glen </w:t>
      </w:r>
      <w:r w:rsidR="00E52461">
        <w:rPr>
          <w:rFonts w:ascii="Times New Roman" w:hAnsi="Times New Roman" w:cs="Times New Roman"/>
          <w:sz w:val="24"/>
          <w:szCs w:val="24"/>
        </w:rPr>
        <w:t>View,</w:t>
      </w:r>
      <w:r w:rsidR="00C357E2">
        <w:rPr>
          <w:rFonts w:ascii="Times New Roman" w:hAnsi="Times New Roman" w:cs="Times New Roman"/>
          <w:sz w:val="24"/>
          <w:szCs w:val="24"/>
        </w:rPr>
        <w:t xml:space="preserve"> registered in the name of second respondent. </w:t>
      </w:r>
      <w:r>
        <w:rPr>
          <w:rFonts w:ascii="Times New Roman" w:hAnsi="Times New Roman" w:cs="Times New Roman"/>
          <w:sz w:val="24"/>
          <w:szCs w:val="24"/>
        </w:rPr>
        <w:t xml:space="preserve">The property was attached and the sale scheduled for 26 August 2016. On 25 August 2016, the applicant was served with a letter </w:t>
      </w:r>
      <w:r w:rsidR="00B52A37">
        <w:rPr>
          <w:rFonts w:ascii="Times New Roman" w:hAnsi="Times New Roman" w:cs="Times New Roman"/>
          <w:sz w:val="24"/>
          <w:szCs w:val="24"/>
        </w:rPr>
        <w:t>from first respondent</w:t>
      </w:r>
      <w:r w:rsidR="00734B8F">
        <w:rPr>
          <w:rFonts w:ascii="Times New Roman" w:hAnsi="Times New Roman" w:cs="Times New Roman"/>
          <w:sz w:val="24"/>
          <w:szCs w:val="24"/>
        </w:rPr>
        <w:t>’</w:t>
      </w:r>
      <w:r w:rsidR="00B52A37">
        <w:rPr>
          <w:rFonts w:ascii="Times New Roman" w:hAnsi="Times New Roman" w:cs="Times New Roman"/>
          <w:sz w:val="24"/>
          <w:szCs w:val="24"/>
        </w:rPr>
        <w:t xml:space="preserve">s legal practitioners </w:t>
      </w:r>
      <w:r>
        <w:rPr>
          <w:rFonts w:ascii="Times New Roman" w:hAnsi="Times New Roman" w:cs="Times New Roman"/>
          <w:sz w:val="24"/>
          <w:szCs w:val="24"/>
        </w:rPr>
        <w:t>intimating that the first respondent had been granted an order compelling transfer of the said property</w:t>
      </w:r>
      <w:r w:rsidR="00C357E2">
        <w:rPr>
          <w:rFonts w:ascii="Times New Roman" w:hAnsi="Times New Roman" w:cs="Times New Roman"/>
          <w:sz w:val="24"/>
          <w:szCs w:val="24"/>
        </w:rPr>
        <w:t xml:space="preserve"> to him</w:t>
      </w:r>
      <w:r w:rsidR="00734B8F">
        <w:rPr>
          <w:rFonts w:ascii="Times New Roman" w:hAnsi="Times New Roman" w:cs="Times New Roman"/>
          <w:sz w:val="24"/>
          <w:szCs w:val="24"/>
        </w:rPr>
        <w:t xml:space="preserve">. </w:t>
      </w:r>
      <w:r w:rsidR="000362AF">
        <w:rPr>
          <w:rFonts w:ascii="Times New Roman" w:hAnsi="Times New Roman" w:cs="Times New Roman"/>
          <w:sz w:val="24"/>
          <w:szCs w:val="24"/>
        </w:rPr>
        <w:t>The applicant claims that the application by the first respondent and the manner in which</w:t>
      </w:r>
      <w:r w:rsidR="00CD5BF8">
        <w:rPr>
          <w:rFonts w:ascii="Times New Roman" w:hAnsi="Times New Roman" w:cs="Times New Roman"/>
          <w:sz w:val="24"/>
          <w:szCs w:val="24"/>
        </w:rPr>
        <w:t xml:space="preserve"> the order </w:t>
      </w:r>
      <w:r w:rsidR="000362AF">
        <w:rPr>
          <w:rFonts w:ascii="Times New Roman" w:hAnsi="Times New Roman" w:cs="Times New Roman"/>
          <w:sz w:val="24"/>
          <w:szCs w:val="24"/>
        </w:rPr>
        <w:t xml:space="preserve">was obtained speaks of fraud. </w:t>
      </w:r>
      <w:r w:rsidR="0016148B">
        <w:rPr>
          <w:rFonts w:ascii="Times New Roman" w:hAnsi="Times New Roman" w:cs="Times New Roman"/>
          <w:sz w:val="24"/>
          <w:szCs w:val="24"/>
        </w:rPr>
        <w:t>The applicant takes issue with the fact that he and his fellow employees were not cited</w:t>
      </w:r>
      <w:r w:rsidR="00E32671">
        <w:rPr>
          <w:rFonts w:ascii="Times New Roman" w:hAnsi="Times New Roman" w:cs="Times New Roman"/>
          <w:sz w:val="24"/>
          <w:szCs w:val="24"/>
        </w:rPr>
        <w:t xml:space="preserve"> although</w:t>
      </w:r>
      <w:r w:rsidR="0016148B">
        <w:rPr>
          <w:rFonts w:ascii="Times New Roman" w:hAnsi="Times New Roman" w:cs="Times New Roman"/>
          <w:sz w:val="24"/>
          <w:szCs w:val="24"/>
        </w:rPr>
        <w:t xml:space="preserve"> they have</w:t>
      </w:r>
      <w:r w:rsidR="00E32671">
        <w:rPr>
          <w:rFonts w:ascii="Times New Roman" w:hAnsi="Times New Roman" w:cs="Times New Roman"/>
          <w:sz w:val="24"/>
          <w:szCs w:val="24"/>
        </w:rPr>
        <w:t xml:space="preserve"> a </w:t>
      </w:r>
      <w:r w:rsidR="00E32671">
        <w:rPr>
          <w:rFonts w:ascii="Times New Roman" w:hAnsi="Times New Roman" w:cs="Times New Roman"/>
          <w:sz w:val="24"/>
          <w:szCs w:val="24"/>
        </w:rPr>
        <w:lastRenderedPageBreak/>
        <w:t xml:space="preserve">vested interest in the property </w:t>
      </w:r>
      <w:r w:rsidR="0016148B">
        <w:rPr>
          <w:rFonts w:ascii="Times New Roman" w:hAnsi="Times New Roman" w:cs="Times New Roman"/>
          <w:sz w:val="24"/>
          <w:szCs w:val="24"/>
        </w:rPr>
        <w:t xml:space="preserve">and have </w:t>
      </w:r>
      <w:r w:rsidR="00E32671">
        <w:rPr>
          <w:rFonts w:ascii="Times New Roman" w:hAnsi="Times New Roman" w:cs="Times New Roman"/>
          <w:sz w:val="24"/>
          <w:szCs w:val="24"/>
        </w:rPr>
        <w:t xml:space="preserve">a caveat over the property. The applicant avers that the respondent </w:t>
      </w:r>
      <w:r w:rsidR="00431079">
        <w:rPr>
          <w:rFonts w:ascii="Times New Roman" w:hAnsi="Times New Roman" w:cs="Times New Roman"/>
          <w:sz w:val="24"/>
          <w:szCs w:val="24"/>
        </w:rPr>
        <w:t>colluded with second respondent</w:t>
      </w:r>
      <w:r w:rsidR="00E32671">
        <w:rPr>
          <w:rFonts w:ascii="Times New Roman" w:hAnsi="Times New Roman" w:cs="Times New Roman"/>
          <w:sz w:val="24"/>
          <w:szCs w:val="24"/>
        </w:rPr>
        <w:t xml:space="preserve"> to defeat the sale in execution. </w:t>
      </w:r>
    </w:p>
    <w:p w:rsidR="00C65F24" w:rsidRDefault="00534E5F" w:rsidP="00C132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32671">
        <w:rPr>
          <w:rFonts w:ascii="Times New Roman" w:hAnsi="Times New Roman" w:cs="Times New Roman"/>
          <w:sz w:val="24"/>
          <w:szCs w:val="24"/>
        </w:rPr>
        <w:t xml:space="preserve">The first respondent submitted as follows. </w:t>
      </w:r>
      <w:r w:rsidR="00EE294E">
        <w:rPr>
          <w:rFonts w:ascii="Times New Roman" w:hAnsi="Times New Roman" w:cs="Times New Roman"/>
          <w:sz w:val="24"/>
          <w:szCs w:val="24"/>
        </w:rPr>
        <w:t xml:space="preserve">The </w:t>
      </w:r>
      <w:r w:rsidR="00897797">
        <w:rPr>
          <w:rFonts w:ascii="Times New Roman" w:hAnsi="Times New Roman" w:cs="Times New Roman"/>
          <w:sz w:val="24"/>
          <w:szCs w:val="24"/>
        </w:rPr>
        <w:t>second respondent</w:t>
      </w:r>
      <w:r w:rsidR="00EE294E">
        <w:rPr>
          <w:rFonts w:ascii="Times New Roman" w:hAnsi="Times New Roman" w:cs="Times New Roman"/>
          <w:sz w:val="24"/>
          <w:szCs w:val="24"/>
        </w:rPr>
        <w:t xml:space="preserve"> bought the property for him to occupy in 2013</w:t>
      </w:r>
      <w:r w:rsidR="00CC6A68">
        <w:rPr>
          <w:rFonts w:ascii="Times New Roman" w:hAnsi="Times New Roman" w:cs="Times New Roman"/>
          <w:sz w:val="24"/>
          <w:szCs w:val="24"/>
        </w:rPr>
        <w:t xml:space="preserve"> and he has been staying there ever since</w:t>
      </w:r>
      <w:r w:rsidR="00897797">
        <w:rPr>
          <w:rFonts w:ascii="Times New Roman" w:hAnsi="Times New Roman" w:cs="Times New Roman"/>
          <w:sz w:val="24"/>
          <w:szCs w:val="24"/>
        </w:rPr>
        <w:t>.</w:t>
      </w:r>
      <w:r w:rsidR="00E32671">
        <w:rPr>
          <w:rFonts w:ascii="Times New Roman" w:hAnsi="Times New Roman" w:cs="Times New Roman"/>
          <w:sz w:val="24"/>
          <w:szCs w:val="24"/>
        </w:rPr>
        <w:t xml:space="preserve"> </w:t>
      </w:r>
      <w:r w:rsidR="00EE294E">
        <w:rPr>
          <w:rFonts w:ascii="Times New Roman" w:hAnsi="Times New Roman" w:cs="Times New Roman"/>
          <w:sz w:val="24"/>
          <w:szCs w:val="24"/>
        </w:rPr>
        <w:t xml:space="preserve">Second respondent </w:t>
      </w:r>
      <w:r w:rsidR="00897797">
        <w:rPr>
          <w:rFonts w:ascii="Times New Roman" w:hAnsi="Times New Roman" w:cs="Times New Roman"/>
          <w:sz w:val="24"/>
          <w:szCs w:val="24"/>
        </w:rPr>
        <w:t>started experiencing</w:t>
      </w:r>
      <w:r w:rsidR="00CC6A68">
        <w:rPr>
          <w:rFonts w:ascii="Times New Roman" w:hAnsi="Times New Roman" w:cs="Times New Roman"/>
          <w:sz w:val="24"/>
          <w:szCs w:val="24"/>
        </w:rPr>
        <w:t xml:space="preserve"> operational challenges and began </w:t>
      </w:r>
      <w:r w:rsidR="00897797">
        <w:rPr>
          <w:rFonts w:ascii="Times New Roman" w:hAnsi="Times New Roman" w:cs="Times New Roman"/>
          <w:sz w:val="24"/>
          <w:szCs w:val="24"/>
        </w:rPr>
        <w:t>l</w:t>
      </w:r>
      <w:r w:rsidR="00EA6175">
        <w:rPr>
          <w:rFonts w:ascii="Times New Roman" w:hAnsi="Times New Roman" w:cs="Times New Roman"/>
          <w:sz w:val="24"/>
          <w:szCs w:val="24"/>
        </w:rPr>
        <w:t>a</w:t>
      </w:r>
      <w:r w:rsidR="00897797">
        <w:rPr>
          <w:rFonts w:ascii="Times New Roman" w:hAnsi="Times New Roman" w:cs="Times New Roman"/>
          <w:sz w:val="24"/>
          <w:szCs w:val="24"/>
        </w:rPr>
        <w:t>ying</w:t>
      </w:r>
      <w:r w:rsidR="00EE294E">
        <w:rPr>
          <w:rFonts w:ascii="Times New Roman" w:hAnsi="Times New Roman" w:cs="Times New Roman"/>
          <w:sz w:val="24"/>
          <w:szCs w:val="24"/>
        </w:rPr>
        <w:t xml:space="preserve"> off workers</w:t>
      </w:r>
      <w:r w:rsidR="00CC6A68">
        <w:rPr>
          <w:rFonts w:ascii="Times New Roman" w:hAnsi="Times New Roman" w:cs="Times New Roman"/>
          <w:sz w:val="24"/>
          <w:szCs w:val="24"/>
        </w:rPr>
        <w:t>.</w:t>
      </w:r>
      <w:r w:rsidR="00B70A2F" w:rsidRPr="00B70A2F">
        <w:t xml:space="preserve"> </w:t>
      </w:r>
      <w:r w:rsidR="00E32671">
        <w:rPr>
          <w:rFonts w:ascii="Times New Roman" w:hAnsi="Times New Roman" w:cs="Times New Roman"/>
          <w:sz w:val="24"/>
          <w:szCs w:val="24"/>
        </w:rPr>
        <w:t>He entered into</w:t>
      </w:r>
      <w:r w:rsidR="00B70A2F">
        <w:rPr>
          <w:rFonts w:ascii="Times New Roman" w:hAnsi="Times New Roman" w:cs="Times New Roman"/>
          <w:sz w:val="24"/>
          <w:szCs w:val="24"/>
        </w:rPr>
        <w:t xml:space="preserve"> an agreement of </w:t>
      </w:r>
      <w:r w:rsidR="00192744">
        <w:rPr>
          <w:rFonts w:ascii="Times New Roman" w:hAnsi="Times New Roman" w:cs="Times New Roman"/>
          <w:sz w:val="24"/>
          <w:szCs w:val="24"/>
        </w:rPr>
        <w:t>sale of</w:t>
      </w:r>
      <w:r w:rsidR="00B70A2F">
        <w:rPr>
          <w:rFonts w:ascii="Times New Roman" w:hAnsi="Times New Roman" w:cs="Times New Roman"/>
          <w:sz w:val="24"/>
          <w:szCs w:val="24"/>
        </w:rPr>
        <w:t xml:space="preserve"> the property </w:t>
      </w:r>
      <w:r w:rsidR="00E32671">
        <w:rPr>
          <w:rFonts w:ascii="Times New Roman" w:hAnsi="Times New Roman" w:cs="Times New Roman"/>
          <w:sz w:val="24"/>
          <w:szCs w:val="24"/>
        </w:rPr>
        <w:t>with second respondent</w:t>
      </w:r>
      <w:r w:rsidR="00431079" w:rsidRPr="00431079">
        <w:t xml:space="preserve"> </w:t>
      </w:r>
      <w:r w:rsidR="00431079" w:rsidRPr="00431079">
        <w:rPr>
          <w:rFonts w:ascii="Times New Roman" w:hAnsi="Times New Roman" w:cs="Times New Roman"/>
          <w:sz w:val="24"/>
          <w:szCs w:val="24"/>
        </w:rPr>
        <w:t>on 25 August 2015</w:t>
      </w:r>
      <w:r w:rsidR="00431079">
        <w:rPr>
          <w:rFonts w:ascii="Times New Roman" w:hAnsi="Times New Roman" w:cs="Times New Roman"/>
          <w:sz w:val="24"/>
          <w:szCs w:val="24"/>
        </w:rPr>
        <w:t xml:space="preserve"> </w:t>
      </w:r>
      <w:r w:rsidR="00CC6A68">
        <w:rPr>
          <w:rFonts w:ascii="Times New Roman" w:hAnsi="Times New Roman" w:cs="Times New Roman"/>
          <w:sz w:val="24"/>
          <w:szCs w:val="24"/>
        </w:rPr>
        <w:t xml:space="preserve">as part of his retirement </w:t>
      </w:r>
      <w:r w:rsidR="00897797">
        <w:rPr>
          <w:rFonts w:ascii="Times New Roman" w:hAnsi="Times New Roman" w:cs="Times New Roman"/>
          <w:sz w:val="24"/>
          <w:szCs w:val="24"/>
        </w:rPr>
        <w:t xml:space="preserve">package. </w:t>
      </w:r>
      <w:r w:rsidR="00F94CD9" w:rsidRPr="00F94CD9">
        <w:rPr>
          <w:rFonts w:ascii="Times New Roman" w:hAnsi="Times New Roman" w:cs="Times New Roman"/>
          <w:sz w:val="24"/>
          <w:szCs w:val="24"/>
        </w:rPr>
        <w:t xml:space="preserve">In December 2015, second respondent ceased operations. </w:t>
      </w:r>
      <w:r w:rsidR="00F94CD9">
        <w:rPr>
          <w:rFonts w:ascii="Times New Roman" w:hAnsi="Times New Roman" w:cs="Times New Roman"/>
          <w:sz w:val="24"/>
          <w:szCs w:val="24"/>
        </w:rPr>
        <w:t xml:space="preserve">Former </w:t>
      </w:r>
      <w:r w:rsidR="009C7D2F">
        <w:rPr>
          <w:rFonts w:ascii="Times New Roman" w:hAnsi="Times New Roman" w:cs="Times New Roman"/>
          <w:sz w:val="24"/>
          <w:szCs w:val="24"/>
        </w:rPr>
        <w:t>employees approached the Labour court for redress</w:t>
      </w:r>
      <w:r w:rsidR="00F94CD9">
        <w:rPr>
          <w:rFonts w:ascii="Times New Roman" w:hAnsi="Times New Roman" w:cs="Times New Roman"/>
          <w:sz w:val="24"/>
          <w:szCs w:val="24"/>
        </w:rPr>
        <w:t xml:space="preserve"> and an order</w:t>
      </w:r>
      <w:r w:rsidR="008A7786">
        <w:rPr>
          <w:rFonts w:ascii="Times New Roman" w:hAnsi="Times New Roman" w:cs="Times New Roman"/>
          <w:sz w:val="24"/>
          <w:szCs w:val="24"/>
        </w:rPr>
        <w:t xml:space="preserve"> was</w:t>
      </w:r>
      <w:r w:rsidR="00F94CD9">
        <w:rPr>
          <w:rFonts w:ascii="Times New Roman" w:hAnsi="Times New Roman" w:cs="Times New Roman"/>
          <w:sz w:val="24"/>
          <w:szCs w:val="24"/>
        </w:rPr>
        <w:t xml:space="preserve"> g</w:t>
      </w:r>
      <w:r w:rsidR="008C6559">
        <w:rPr>
          <w:rFonts w:ascii="Times New Roman" w:hAnsi="Times New Roman" w:cs="Times New Roman"/>
          <w:sz w:val="24"/>
          <w:szCs w:val="24"/>
        </w:rPr>
        <w:t>ranted in their favour</w:t>
      </w:r>
      <w:r w:rsidR="00897797">
        <w:rPr>
          <w:rFonts w:ascii="Times New Roman" w:hAnsi="Times New Roman" w:cs="Times New Roman"/>
          <w:sz w:val="24"/>
          <w:szCs w:val="24"/>
        </w:rPr>
        <w:t>.</w:t>
      </w:r>
      <w:r w:rsidR="00E32671">
        <w:rPr>
          <w:rFonts w:ascii="Times New Roman" w:hAnsi="Times New Roman" w:cs="Times New Roman"/>
          <w:sz w:val="24"/>
          <w:szCs w:val="24"/>
        </w:rPr>
        <w:t xml:space="preserve"> </w:t>
      </w:r>
      <w:r w:rsidR="00052459">
        <w:rPr>
          <w:rFonts w:ascii="Times New Roman" w:hAnsi="Times New Roman" w:cs="Times New Roman"/>
          <w:sz w:val="24"/>
          <w:szCs w:val="24"/>
        </w:rPr>
        <w:t>He obtained an order comp</w:t>
      </w:r>
      <w:r w:rsidR="005864BD">
        <w:rPr>
          <w:rFonts w:ascii="Times New Roman" w:hAnsi="Times New Roman" w:cs="Times New Roman"/>
          <w:sz w:val="24"/>
          <w:szCs w:val="24"/>
        </w:rPr>
        <w:t xml:space="preserve">elling the second respondent to transfer </w:t>
      </w:r>
      <w:r w:rsidR="0029147B">
        <w:rPr>
          <w:rFonts w:ascii="Times New Roman" w:hAnsi="Times New Roman" w:cs="Times New Roman"/>
          <w:sz w:val="24"/>
          <w:szCs w:val="24"/>
        </w:rPr>
        <w:t>the property to him</w:t>
      </w:r>
      <w:r w:rsidR="008C6559">
        <w:rPr>
          <w:rFonts w:ascii="Times New Roman" w:hAnsi="Times New Roman" w:cs="Times New Roman"/>
          <w:sz w:val="24"/>
          <w:szCs w:val="24"/>
        </w:rPr>
        <w:t xml:space="preserve"> by consent of second </w:t>
      </w:r>
      <w:r w:rsidR="00897797">
        <w:rPr>
          <w:rFonts w:ascii="Times New Roman" w:hAnsi="Times New Roman" w:cs="Times New Roman"/>
          <w:sz w:val="24"/>
          <w:szCs w:val="24"/>
        </w:rPr>
        <w:t>respondent. There</w:t>
      </w:r>
      <w:r w:rsidR="0029147B">
        <w:rPr>
          <w:rFonts w:ascii="Times New Roman" w:hAnsi="Times New Roman" w:cs="Times New Roman"/>
          <w:sz w:val="24"/>
          <w:szCs w:val="24"/>
        </w:rPr>
        <w:t xml:space="preserve"> is no fraud as the order was obtained with the intention to give effect to the agreement. The caveat registered </w:t>
      </w:r>
      <w:r w:rsidR="008A53EB">
        <w:rPr>
          <w:rFonts w:ascii="Times New Roman" w:hAnsi="Times New Roman" w:cs="Times New Roman"/>
          <w:sz w:val="24"/>
          <w:szCs w:val="24"/>
        </w:rPr>
        <w:t>o</w:t>
      </w:r>
      <w:r w:rsidR="0029147B">
        <w:rPr>
          <w:rFonts w:ascii="Times New Roman" w:hAnsi="Times New Roman" w:cs="Times New Roman"/>
          <w:sz w:val="24"/>
          <w:szCs w:val="24"/>
        </w:rPr>
        <w:t xml:space="preserve">n 31 May 2016 does not stand in the way of a court order as it was placed </w:t>
      </w:r>
      <w:r w:rsidR="00DA41AB">
        <w:rPr>
          <w:rFonts w:ascii="Times New Roman" w:hAnsi="Times New Roman" w:cs="Times New Roman"/>
          <w:sz w:val="24"/>
          <w:szCs w:val="24"/>
        </w:rPr>
        <w:t xml:space="preserve">on the property well </w:t>
      </w:r>
      <w:r w:rsidR="0029147B">
        <w:rPr>
          <w:rFonts w:ascii="Times New Roman" w:hAnsi="Times New Roman" w:cs="Times New Roman"/>
          <w:sz w:val="24"/>
          <w:szCs w:val="24"/>
        </w:rPr>
        <w:t xml:space="preserve">after the application to compel transfer was already issued on </w:t>
      </w:r>
      <w:r w:rsidR="00D03DEA">
        <w:rPr>
          <w:rFonts w:ascii="Times New Roman" w:hAnsi="Times New Roman" w:cs="Times New Roman"/>
          <w:sz w:val="24"/>
          <w:szCs w:val="24"/>
        </w:rPr>
        <w:t>9</w:t>
      </w:r>
      <w:r w:rsidR="0029147B">
        <w:rPr>
          <w:rFonts w:ascii="Times New Roman" w:hAnsi="Times New Roman" w:cs="Times New Roman"/>
          <w:sz w:val="24"/>
          <w:szCs w:val="24"/>
        </w:rPr>
        <w:t xml:space="preserve"> May 2016.</w:t>
      </w:r>
      <w:r w:rsidR="005A595F">
        <w:t xml:space="preserve"> </w:t>
      </w:r>
      <w:r w:rsidR="002C5D83">
        <w:rPr>
          <w:rFonts w:ascii="Times New Roman" w:hAnsi="Times New Roman" w:cs="Times New Roman"/>
          <w:sz w:val="24"/>
          <w:szCs w:val="24"/>
        </w:rPr>
        <w:t>The second respondent</w:t>
      </w:r>
      <w:r w:rsidR="00463C6D">
        <w:rPr>
          <w:rFonts w:ascii="Times New Roman" w:hAnsi="Times New Roman" w:cs="Times New Roman"/>
          <w:sz w:val="24"/>
          <w:szCs w:val="24"/>
        </w:rPr>
        <w:t xml:space="preserve"> </w:t>
      </w:r>
      <w:r w:rsidR="006B4F4A">
        <w:rPr>
          <w:rFonts w:ascii="Times New Roman" w:hAnsi="Times New Roman" w:cs="Times New Roman"/>
          <w:sz w:val="24"/>
          <w:szCs w:val="24"/>
        </w:rPr>
        <w:t xml:space="preserve">submitted </w:t>
      </w:r>
      <w:r w:rsidR="00463C6D">
        <w:rPr>
          <w:rFonts w:ascii="Times New Roman" w:hAnsi="Times New Roman" w:cs="Times New Roman"/>
          <w:sz w:val="24"/>
          <w:szCs w:val="24"/>
        </w:rPr>
        <w:t>that it sold the property to first respondent to offset its indebtedness to first respondent</w:t>
      </w:r>
      <w:r w:rsidR="00710AC9">
        <w:rPr>
          <w:rFonts w:ascii="Times New Roman" w:hAnsi="Times New Roman" w:cs="Times New Roman"/>
          <w:sz w:val="24"/>
          <w:szCs w:val="24"/>
        </w:rPr>
        <w:t>.</w:t>
      </w:r>
      <w:r w:rsidR="005704AA">
        <w:rPr>
          <w:rFonts w:ascii="Times New Roman" w:hAnsi="Times New Roman" w:cs="Times New Roman"/>
          <w:sz w:val="24"/>
          <w:szCs w:val="24"/>
        </w:rPr>
        <w:t xml:space="preserve"> </w:t>
      </w:r>
      <w:r w:rsidR="00710AC9">
        <w:rPr>
          <w:rFonts w:ascii="Times New Roman" w:hAnsi="Times New Roman" w:cs="Times New Roman"/>
          <w:sz w:val="24"/>
          <w:szCs w:val="24"/>
        </w:rPr>
        <w:t>At the time of sale</w:t>
      </w:r>
      <w:r w:rsidR="00C65F24">
        <w:rPr>
          <w:rFonts w:ascii="Times New Roman" w:hAnsi="Times New Roman" w:cs="Times New Roman"/>
          <w:sz w:val="24"/>
          <w:szCs w:val="24"/>
        </w:rPr>
        <w:t>,</w:t>
      </w:r>
      <w:r w:rsidR="00710AC9">
        <w:rPr>
          <w:rFonts w:ascii="Times New Roman" w:hAnsi="Times New Roman" w:cs="Times New Roman"/>
          <w:sz w:val="24"/>
          <w:szCs w:val="24"/>
        </w:rPr>
        <w:t xml:space="preserve"> the property was not subject to any judicial attachment</w:t>
      </w:r>
      <w:r w:rsidR="005704AA">
        <w:rPr>
          <w:rFonts w:ascii="Times New Roman" w:hAnsi="Times New Roman" w:cs="Times New Roman"/>
          <w:sz w:val="24"/>
          <w:szCs w:val="24"/>
        </w:rPr>
        <w:t xml:space="preserve"> </w:t>
      </w:r>
      <w:r w:rsidR="00710AC9">
        <w:rPr>
          <w:rFonts w:ascii="Times New Roman" w:hAnsi="Times New Roman" w:cs="Times New Roman"/>
          <w:sz w:val="24"/>
          <w:szCs w:val="24"/>
        </w:rPr>
        <w:t>and the applicant had no interest in the property.</w:t>
      </w:r>
      <w:r w:rsidR="00463C6D">
        <w:rPr>
          <w:rFonts w:ascii="Times New Roman" w:hAnsi="Times New Roman" w:cs="Times New Roman"/>
          <w:sz w:val="24"/>
          <w:szCs w:val="24"/>
        </w:rPr>
        <w:t xml:space="preserve"> </w:t>
      </w:r>
      <w:r w:rsidR="00710AC9">
        <w:rPr>
          <w:rFonts w:ascii="Times New Roman" w:hAnsi="Times New Roman" w:cs="Times New Roman"/>
          <w:sz w:val="24"/>
          <w:szCs w:val="24"/>
        </w:rPr>
        <w:t>T</w:t>
      </w:r>
      <w:r w:rsidR="00463C6D">
        <w:rPr>
          <w:rFonts w:ascii="Times New Roman" w:hAnsi="Times New Roman" w:cs="Times New Roman"/>
          <w:sz w:val="24"/>
          <w:szCs w:val="24"/>
        </w:rPr>
        <w:t>he order was properly obtained</w:t>
      </w:r>
      <w:r w:rsidR="005704AA">
        <w:rPr>
          <w:rFonts w:ascii="Times New Roman" w:hAnsi="Times New Roman" w:cs="Times New Roman"/>
          <w:sz w:val="24"/>
          <w:szCs w:val="24"/>
        </w:rPr>
        <w:t xml:space="preserve"> and the allegations of fraud are not supported on the evidence available</w:t>
      </w:r>
      <w:r w:rsidR="00932452">
        <w:rPr>
          <w:rFonts w:ascii="Times New Roman" w:hAnsi="Times New Roman" w:cs="Times New Roman"/>
          <w:sz w:val="24"/>
          <w:szCs w:val="24"/>
        </w:rPr>
        <w:t>.</w:t>
      </w:r>
    </w:p>
    <w:p w:rsidR="009D4039" w:rsidRDefault="00806975" w:rsidP="009D40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B3CB8" w:rsidRPr="008B3CB8">
        <w:rPr>
          <w:rFonts w:ascii="Times New Roman" w:hAnsi="Times New Roman" w:cs="Times New Roman"/>
          <w:sz w:val="24"/>
          <w:szCs w:val="24"/>
        </w:rPr>
        <w:t>It is trite that a judgment procured by fraud by one of the parties cannot be allowed to stand.</w:t>
      </w:r>
      <w:r>
        <w:rPr>
          <w:rFonts w:ascii="Times New Roman" w:hAnsi="Times New Roman" w:cs="Times New Roman"/>
          <w:sz w:val="24"/>
          <w:szCs w:val="24"/>
        </w:rPr>
        <w:t xml:space="preserve"> Erasmus in </w:t>
      </w:r>
      <w:r w:rsidRPr="00A869B6">
        <w:rPr>
          <w:rFonts w:ascii="Times New Roman" w:hAnsi="Times New Roman" w:cs="Times New Roman"/>
          <w:i/>
          <w:sz w:val="24"/>
          <w:szCs w:val="24"/>
        </w:rPr>
        <w:t xml:space="preserve">Superior </w:t>
      </w:r>
      <w:r w:rsidR="00D03DEA" w:rsidRPr="00A869B6">
        <w:rPr>
          <w:rFonts w:ascii="Times New Roman" w:hAnsi="Times New Roman" w:cs="Times New Roman"/>
          <w:i/>
          <w:sz w:val="24"/>
          <w:szCs w:val="24"/>
        </w:rPr>
        <w:t>C</w:t>
      </w:r>
      <w:r w:rsidRPr="00A869B6">
        <w:rPr>
          <w:rFonts w:ascii="Times New Roman" w:hAnsi="Times New Roman" w:cs="Times New Roman"/>
          <w:i/>
          <w:sz w:val="24"/>
          <w:szCs w:val="24"/>
        </w:rPr>
        <w:t>ourt Practice</w:t>
      </w:r>
      <w:r>
        <w:rPr>
          <w:rFonts w:ascii="Times New Roman" w:hAnsi="Times New Roman" w:cs="Times New Roman"/>
          <w:sz w:val="24"/>
          <w:szCs w:val="24"/>
        </w:rPr>
        <w:t xml:space="preserve"> @ B1-306 states the following of common law fraud.</w:t>
      </w:r>
    </w:p>
    <w:p w:rsidR="00BB1A3C" w:rsidRDefault="00806975" w:rsidP="00734B8F">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734B8F">
        <w:rPr>
          <w:rFonts w:ascii="Times New Roman" w:hAnsi="Times New Roman" w:cs="Times New Roman"/>
        </w:rPr>
        <w:t>At common law a judgment can be set aside on the ground</w:t>
      </w:r>
      <w:r w:rsidR="007B5134" w:rsidRPr="00734B8F">
        <w:rPr>
          <w:rFonts w:ascii="Times New Roman" w:hAnsi="Times New Roman" w:cs="Times New Roman"/>
        </w:rPr>
        <w:t xml:space="preserve">s of fraud, </w:t>
      </w:r>
      <w:r w:rsidR="007B5134" w:rsidRPr="00734B8F">
        <w:rPr>
          <w:rFonts w:ascii="Times New Roman" w:hAnsi="Times New Roman" w:cs="Times New Roman"/>
          <w:i/>
        </w:rPr>
        <w:t>Justus error</w:t>
      </w:r>
      <w:r w:rsidR="007B5134" w:rsidRPr="00734B8F">
        <w:rPr>
          <w:rFonts w:ascii="Times New Roman" w:hAnsi="Times New Roman" w:cs="Times New Roman"/>
        </w:rPr>
        <w:t xml:space="preserve"> (on rar</w:t>
      </w:r>
      <w:r w:rsidRPr="00734B8F">
        <w:rPr>
          <w:rFonts w:ascii="Times New Roman" w:hAnsi="Times New Roman" w:cs="Times New Roman"/>
        </w:rPr>
        <w:t>e occasion</w:t>
      </w:r>
      <w:r w:rsidR="007B5134" w:rsidRPr="00734B8F">
        <w:rPr>
          <w:rFonts w:ascii="Times New Roman" w:hAnsi="Times New Roman" w:cs="Times New Roman"/>
        </w:rPr>
        <w:t xml:space="preserve">s </w:t>
      </w:r>
      <w:r w:rsidRPr="00734B8F">
        <w:rPr>
          <w:rFonts w:ascii="Times New Roman" w:hAnsi="Times New Roman" w:cs="Times New Roman"/>
        </w:rPr>
        <w:t xml:space="preserve">) in certain exceptional circumstances when new documents have been discovered, where judgment has been granted by default and in the absence between the parties of a valid agreement to support the judgment on the grounds of </w:t>
      </w:r>
      <w:proofErr w:type="spellStart"/>
      <w:r w:rsidRPr="00734B8F">
        <w:rPr>
          <w:rFonts w:ascii="Times New Roman" w:hAnsi="Times New Roman" w:cs="Times New Roman"/>
          <w:i/>
        </w:rPr>
        <w:t>justa</w:t>
      </w:r>
      <w:proofErr w:type="spellEnd"/>
      <w:r w:rsidRPr="00734B8F">
        <w:rPr>
          <w:rFonts w:ascii="Times New Roman" w:hAnsi="Times New Roman" w:cs="Times New Roman"/>
          <w:i/>
        </w:rPr>
        <w:t xml:space="preserve"> </w:t>
      </w:r>
      <w:proofErr w:type="spellStart"/>
      <w:r w:rsidRPr="00734B8F">
        <w:rPr>
          <w:rFonts w:ascii="Times New Roman" w:hAnsi="Times New Roman" w:cs="Times New Roman"/>
          <w:i/>
        </w:rPr>
        <w:t>causa</w:t>
      </w:r>
      <w:proofErr w:type="spellEnd"/>
      <w:r w:rsidRPr="00734B8F">
        <w:rPr>
          <w:rFonts w:ascii="Times New Roman" w:hAnsi="Times New Roman" w:cs="Times New Roman"/>
        </w:rPr>
        <w:t>.”</w:t>
      </w:r>
      <w:r w:rsidR="0077202A">
        <w:rPr>
          <w:rFonts w:ascii="Times New Roman" w:hAnsi="Times New Roman" w:cs="Times New Roman"/>
        </w:rPr>
        <w:t xml:space="preserve"> </w:t>
      </w:r>
      <w:r w:rsidR="00BB1A3C" w:rsidRPr="00734B8F">
        <w:rPr>
          <w:rFonts w:ascii="Times New Roman" w:hAnsi="Times New Roman" w:cs="Times New Roman"/>
        </w:rPr>
        <w:t xml:space="preserve">See also </w:t>
      </w:r>
      <w:proofErr w:type="spellStart"/>
      <w:r w:rsidR="00BB1A3C" w:rsidRPr="00734B8F">
        <w:rPr>
          <w:rFonts w:ascii="Times New Roman" w:hAnsi="Times New Roman" w:cs="Times New Roman"/>
          <w:i/>
        </w:rPr>
        <w:t>Gurupira</w:t>
      </w:r>
      <w:proofErr w:type="spellEnd"/>
      <w:r w:rsidR="00BB1A3C" w:rsidRPr="00734B8F">
        <w:rPr>
          <w:rFonts w:ascii="Times New Roman" w:hAnsi="Times New Roman" w:cs="Times New Roman"/>
          <w:i/>
        </w:rPr>
        <w:t xml:space="preserve"> and </w:t>
      </w:r>
      <w:proofErr w:type="spellStart"/>
      <w:r w:rsidR="00BB1A3C" w:rsidRPr="00734B8F">
        <w:rPr>
          <w:rFonts w:ascii="Times New Roman" w:hAnsi="Times New Roman" w:cs="Times New Roman"/>
          <w:i/>
        </w:rPr>
        <w:t>Anor</w:t>
      </w:r>
      <w:proofErr w:type="spellEnd"/>
      <w:r w:rsidR="00BB1A3C" w:rsidRPr="00734B8F">
        <w:rPr>
          <w:rFonts w:ascii="Times New Roman" w:hAnsi="Times New Roman" w:cs="Times New Roman"/>
        </w:rPr>
        <w:t xml:space="preserve"> v </w:t>
      </w:r>
      <w:r w:rsidR="00BB1A3C" w:rsidRPr="00734B8F">
        <w:rPr>
          <w:rFonts w:ascii="Times New Roman" w:hAnsi="Times New Roman" w:cs="Times New Roman"/>
          <w:i/>
        </w:rPr>
        <w:t xml:space="preserve">The Sheriff of Zimbabwe N.O and </w:t>
      </w:r>
      <w:proofErr w:type="spellStart"/>
      <w:r w:rsidR="00BB1A3C" w:rsidRPr="00734B8F">
        <w:rPr>
          <w:rFonts w:ascii="Times New Roman" w:hAnsi="Times New Roman" w:cs="Times New Roman"/>
          <w:i/>
        </w:rPr>
        <w:t>Ors</w:t>
      </w:r>
      <w:proofErr w:type="spellEnd"/>
      <w:r w:rsidR="00BB1A3C" w:rsidRPr="00734B8F">
        <w:rPr>
          <w:rFonts w:ascii="Times New Roman" w:hAnsi="Times New Roman" w:cs="Times New Roman"/>
          <w:i/>
        </w:rPr>
        <w:t xml:space="preserve"> </w:t>
      </w:r>
      <w:r w:rsidR="00BB1A3C" w:rsidRPr="00734B8F">
        <w:rPr>
          <w:rFonts w:ascii="Times New Roman" w:hAnsi="Times New Roman" w:cs="Times New Roman"/>
        </w:rPr>
        <w:t>HH 80</w:t>
      </w:r>
      <w:r w:rsidR="007B5134" w:rsidRPr="00734B8F">
        <w:rPr>
          <w:rFonts w:ascii="Times New Roman" w:hAnsi="Times New Roman" w:cs="Times New Roman"/>
        </w:rPr>
        <w:t>/</w:t>
      </w:r>
      <w:r w:rsidR="00BB1A3C" w:rsidRPr="00734B8F">
        <w:rPr>
          <w:rFonts w:ascii="Times New Roman" w:hAnsi="Times New Roman" w:cs="Times New Roman"/>
        </w:rPr>
        <w:t xml:space="preserve">08, </w:t>
      </w:r>
      <w:proofErr w:type="spellStart"/>
      <w:r w:rsidR="00BB1A3C" w:rsidRPr="00734B8F">
        <w:rPr>
          <w:rFonts w:ascii="Times New Roman" w:hAnsi="Times New Roman" w:cs="Times New Roman"/>
          <w:i/>
        </w:rPr>
        <w:t>Mudzingwa</w:t>
      </w:r>
      <w:proofErr w:type="spellEnd"/>
      <w:r w:rsidR="00BB1A3C" w:rsidRPr="00734B8F">
        <w:rPr>
          <w:rFonts w:ascii="Times New Roman" w:hAnsi="Times New Roman" w:cs="Times New Roman"/>
          <w:i/>
        </w:rPr>
        <w:t xml:space="preserve"> </w:t>
      </w:r>
      <w:r w:rsidR="00BB1A3C" w:rsidRPr="00734B8F">
        <w:rPr>
          <w:rFonts w:ascii="Times New Roman" w:hAnsi="Times New Roman" w:cs="Times New Roman"/>
        </w:rPr>
        <w:t xml:space="preserve">v </w:t>
      </w:r>
      <w:proofErr w:type="spellStart"/>
      <w:r w:rsidR="00BB1A3C" w:rsidRPr="00734B8F">
        <w:rPr>
          <w:rFonts w:ascii="Times New Roman" w:hAnsi="Times New Roman" w:cs="Times New Roman"/>
          <w:i/>
        </w:rPr>
        <w:t>Mudzingwa</w:t>
      </w:r>
      <w:proofErr w:type="spellEnd"/>
      <w:r w:rsidR="00BB1A3C" w:rsidRPr="00734B8F">
        <w:rPr>
          <w:rFonts w:ascii="Times New Roman" w:hAnsi="Times New Roman" w:cs="Times New Roman"/>
          <w:i/>
        </w:rPr>
        <w:t xml:space="preserve"> </w:t>
      </w:r>
      <w:r w:rsidR="00BB1A3C" w:rsidRPr="00734B8F">
        <w:rPr>
          <w:rFonts w:ascii="Times New Roman" w:hAnsi="Times New Roman" w:cs="Times New Roman"/>
        </w:rPr>
        <w:t>1994 (4) SA 17 (</w:t>
      </w:r>
      <w:r w:rsidR="00FB75CF" w:rsidRPr="00734B8F">
        <w:rPr>
          <w:rFonts w:ascii="Times New Roman" w:hAnsi="Times New Roman" w:cs="Times New Roman"/>
        </w:rPr>
        <w:t>ZS</w:t>
      </w:r>
      <w:r w:rsidR="00BB1A3C" w:rsidRPr="00734B8F">
        <w:rPr>
          <w:rFonts w:ascii="Times New Roman" w:hAnsi="Times New Roman" w:cs="Times New Roman"/>
        </w:rPr>
        <w:t>).</w:t>
      </w:r>
      <w:r w:rsidR="00734B8F">
        <w:rPr>
          <w:rFonts w:ascii="Times New Roman" w:hAnsi="Times New Roman" w:cs="Times New Roman"/>
        </w:rPr>
        <w:t>”</w:t>
      </w:r>
    </w:p>
    <w:p w:rsidR="00734B8F" w:rsidRPr="00734B8F" w:rsidRDefault="00734B8F" w:rsidP="00734B8F">
      <w:pPr>
        <w:spacing w:after="0" w:line="240" w:lineRule="auto"/>
        <w:ind w:left="720"/>
        <w:jc w:val="both"/>
        <w:rPr>
          <w:rFonts w:ascii="Times New Roman" w:hAnsi="Times New Roman" w:cs="Times New Roman"/>
        </w:rPr>
      </w:pPr>
    </w:p>
    <w:p w:rsidR="00BB1A3C" w:rsidRDefault="00BB1A3C" w:rsidP="00734B8F">
      <w:pPr>
        <w:spacing w:after="0" w:line="360" w:lineRule="auto"/>
        <w:jc w:val="both"/>
        <w:rPr>
          <w:rFonts w:ascii="Times New Roman" w:hAnsi="Times New Roman" w:cs="Times New Roman"/>
          <w:sz w:val="24"/>
          <w:szCs w:val="24"/>
        </w:rPr>
      </w:pPr>
      <w:r w:rsidRPr="00734B8F">
        <w:rPr>
          <w:rFonts w:ascii="Times New Roman" w:hAnsi="Times New Roman" w:cs="Times New Roman"/>
        </w:rPr>
        <w:tab/>
      </w:r>
      <w:proofErr w:type="spellStart"/>
      <w:r w:rsidRPr="00734B8F">
        <w:rPr>
          <w:rFonts w:ascii="Times New Roman" w:hAnsi="Times New Roman" w:cs="Times New Roman"/>
        </w:rPr>
        <w:t>Herbstein</w:t>
      </w:r>
      <w:proofErr w:type="spellEnd"/>
      <w:r w:rsidRPr="00734B8F">
        <w:rPr>
          <w:rFonts w:ascii="Times New Roman" w:hAnsi="Times New Roman" w:cs="Times New Roman"/>
        </w:rPr>
        <w:t xml:space="preserve"> Van </w:t>
      </w:r>
      <w:proofErr w:type="spellStart"/>
      <w:r w:rsidRPr="00734B8F">
        <w:rPr>
          <w:rFonts w:ascii="Times New Roman" w:hAnsi="Times New Roman" w:cs="Times New Roman"/>
        </w:rPr>
        <w:t>Winsen</w:t>
      </w:r>
      <w:proofErr w:type="spellEnd"/>
      <w:r w:rsidRPr="00734B8F">
        <w:rPr>
          <w:rFonts w:ascii="Times New Roman" w:hAnsi="Times New Roman" w:cs="Times New Roman"/>
        </w:rPr>
        <w:t xml:space="preserve">, </w:t>
      </w:r>
      <w:r w:rsidRPr="00734B8F">
        <w:rPr>
          <w:rFonts w:ascii="Times New Roman" w:hAnsi="Times New Roman" w:cs="Times New Roman"/>
          <w:i/>
        </w:rPr>
        <w:t xml:space="preserve">The Practice of High Court South Africa </w:t>
      </w:r>
      <w:r w:rsidRPr="00734B8F">
        <w:rPr>
          <w:rFonts w:ascii="Times New Roman" w:hAnsi="Times New Roman" w:cs="Times New Roman"/>
        </w:rPr>
        <w:t>5</w:t>
      </w:r>
      <w:r w:rsidRPr="00734B8F">
        <w:rPr>
          <w:rFonts w:ascii="Times New Roman" w:hAnsi="Times New Roman" w:cs="Times New Roman"/>
          <w:vertAlign w:val="superscript"/>
        </w:rPr>
        <w:t>th</w:t>
      </w:r>
      <w:r w:rsidRPr="00734B8F">
        <w:rPr>
          <w:rFonts w:ascii="Times New Roman" w:hAnsi="Times New Roman" w:cs="Times New Roman"/>
        </w:rPr>
        <w:t xml:space="preserve"> </w:t>
      </w:r>
      <w:r w:rsidR="00E52461" w:rsidRPr="00734B8F">
        <w:rPr>
          <w:rFonts w:ascii="Times New Roman" w:hAnsi="Times New Roman" w:cs="Times New Roman"/>
        </w:rPr>
        <w:t>Ed</w:t>
      </w:r>
      <w:r w:rsidR="00932452" w:rsidRPr="00734B8F">
        <w:rPr>
          <w:rFonts w:ascii="Times New Roman" w:hAnsi="Times New Roman" w:cs="Times New Roman"/>
        </w:rPr>
        <w:t xml:space="preserve"> @ 939-</w:t>
      </w:r>
      <w:r w:rsidRPr="00734B8F">
        <w:rPr>
          <w:rFonts w:ascii="Times New Roman" w:hAnsi="Times New Roman" w:cs="Times New Roman"/>
        </w:rPr>
        <w:t>40</w:t>
      </w:r>
      <w:r>
        <w:rPr>
          <w:rFonts w:ascii="Times New Roman" w:hAnsi="Times New Roman" w:cs="Times New Roman"/>
          <w:sz w:val="24"/>
          <w:szCs w:val="24"/>
        </w:rPr>
        <w:t xml:space="preserve"> weighs in on the subject and states the following:</w:t>
      </w:r>
    </w:p>
    <w:p w:rsidR="00B90646" w:rsidRDefault="00BB1A3C" w:rsidP="00B90646">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A judgment procured by fraud of one of the parties, </w:t>
      </w:r>
      <w:r w:rsidR="00B90646">
        <w:rPr>
          <w:rFonts w:ascii="Times New Roman" w:hAnsi="Times New Roman" w:cs="Times New Roman"/>
        </w:rPr>
        <w:t>whether</w:t>
      </w:r>
      <w:r>
        <w:rPr>
          <w:rFonts w:ascii="Times New Roman" w:hAnsi="Times New Roman" w:cs="Times New Roman"/>
        </w:rPr>
        <w:t xml:space="preserve"> by forgery, perjury or in any other way </w:t>
      </w:r>
      <w:r w:rsidR="00B90646">
        <w:rPr>
          <w:rFonts w:ascii="Times New Roman" w:hAnsi="Times New Roman" w:cs="Times New Roman"/>
        </w:rPr>
        <w:t>such</w:t>
      </w:r>
      <w:r>
        <w:rPr>
          <w:rFonts w:ascii="Times New Roman" w:hAnsi="Times New Roman" w:cs="Times New Roman"/>
        </w:rPr>
        <w:t xml:space="preserve"> as the fraudulent withholding of </w:t>
      </w:r>
      <w:r w:rsidR="00B90646">
        <w:rPr>
          <w:rFonts w:ascii="Times New Roman" w:hAnsi="Times New Roman" w:cs="Times New Roman"/>
        </w:rPr>
        <w:t>documents</w:t>
      </w:r>
      <w:r>
        <w:rPr>
          <w:rFonts w:ascii="Times New Roman" w:hAnsi="Times New Roman" w:cs="Times New Roman"/>
        </w:rPr>
        <w:t xml:space="preserve"> cannot be allowed to stand … It must however, be shown that the successful litigant was a party to the fraud or perjury on the ground of which it is sought to set aside the judgment. Furthermore, there must be proof that the party seeking rescission was unaware of the fraud until after the judgment was delivered. It is not sufficient for the</w:t>
      </w:r>
      <w:r w:rsidR="00B90646">
        <w:rPr>
          <w:rFonts w:ascii="Times New Roman" w:hAnsi="Times New Roman" w:cs="Times New Roman"/>
        </w:rPr>
        <w:t xml:space="preserve"> applicant for rescission to prove merely that a fraud was practised on the court, which resulted in a wrong judgment. The person seeking the relief must be able to show that because of the fraud of the other party, the court was misled into pronouncing a judgment which but for the fraud, it would not have done.”</w:t>
      </w:r>
    </w:p>
    <w:p w:rsidR="00734B8F" w:rsidRDefault="00734B8F" w:rsidP="00B90646">
      <w:pPr>
        <w:spacing w:after="0" w:line="240" w:lineRule="auto"/>
        <w:ind w:left="720"/>
        <w:jc w:val="both"/>
        <w:rPr>
          <w:rFonts w:ascii="Times New Roman" w:hAnsi="Times New Roman" w:cs="Times New Roman"/>
        </w:rPr>
      </w:pPr>
    </w:p>
    <w:p w:rsidR="00375E3E" w:rsidRDefault="00375E3E" w:rsidP="00375E3E">
      <w:pPr>
        <w:spacing w:after="0" w:line="360" w:lineRule="auto"/>
        <w:ind w:left="720"/>
        <w:jc w:val="both"/>
        <w:rPr>
          <w:rFonts w:ascii="Times New Roman" w:hAnsi="Times New Roman" w:cs="Times New Roman"/>
          <w:i/>
          <w:sz w:val="24"/>
          <w:szCs w:val="24"/>
        </w:rPr>
      </w:pPr>
      <w:r>
        <w:rPr>
          <w:rFonts w:ascii="Times New Roman" w:hAnsi="Times New Roman" w:cs="Times New Roman"/>
          <w:sz w:val="24"/>
          <w:szCs w:val="24"/>
        </w:rPr>
        <w:lastRenderedPageBreak/>
        <w:t xml:space="preserve">See also </w:t>
      </w:r>
      <w:proofErr w:type="spellStart"/>
      <w:r>
        <w:rPr>
          <w:rFonts w:ascii="Times New Roman" w:hAnsi="Times New Roman" w:cs="Times New Roman"/>
          <w:i/>
          <w:sz w:val="24"/>
          <w:szCs w:val="24"/>
        </w:rPr>
        <w:t>Viljoen</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 </w:t>
      </w:r>
      <w:r>
        <w:rPr>
          <w:rFonts w:ascii="Times New Roman" w:hAnsi="Times New Roman" w:cs="Times New Roman"/>
          <w:i/>
          <w:sz w:val="24"/>
          <w:szCs w:val="24"/>
        </w:rPr>
        <w:t xml:space="preserve">Federated Trust Limited </w:t>
      </w:r>
      <w:r>
        <w:rPr>
          <w:rFonts w:ascii="Times New Roman" w:hAnsi="Times New Roman" w:cs="Times New Roman"/>
          <w:sz w:val="24"/>
          <w:szCs w:val="24"/>
        </w:rPr>
        <w:t>1971 (1) SA 750 (OPD)</w:t>
      </w:r>
      <w:r w:rsidR="00BA2BA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i/>
          <w:sz w:val="24"/>
          <w:szCs w:val="24"/>
        </w:rPr>
        <w:t>Swadif</w:t>
      </w:r>
      <w:proofErr w:type="spellEnd"/>
      <w:r>
        <w:rPr>
          <w:rFonts w:ascii="Times New Roman" w:hAnsi="Times New Roman" w:cs="Times New Roman"/>
          <w:i/>
          <w:sz w:val="24"/>
          <w:szCs w:val="24"/>
        </w:rPr>
        <w:t xml:space="preserve"> (Pty) Ltd </w:t>
      </w:r>
    </w:p>
    <w:p w:rsidR="0074772E" w:rsidRDefault="00192744" w:rsidP="00503E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w:t>
      </w:r>
      <w:r w:rsidR="00375E3E">
        <w:rPr>
          <w:rFonts w:ascii="Times New Roman" w:hAnsi="Times New Roman" w:cs="Times New Roman"/>
          <w:sz w:val="24"/>
          <w:szCs w:val="24"/>
        </w:rPr>
        <w:t xml:space="preserve"> </w:t>
      </w:r>
      <w:r w:rsidR="00FB75CF">
        <w:rPr>
          <w:rFonts w:ascii="Times New Roman" w:hAnsi="Times New Roman" w:cs="Times New Roman"/>
          <w:i/>
          <w:sz w:val="24"/>
          <w:szCs w:val="24"/>
        </w:rPr>
        <w:t>D</w:t>
      </w:r>
      <w:r w:rsidR="00375E3E">
        <w:rPr>
          <w:rFonts w:ascii="Times New Roman" w:hAnsi="Times New Roman" w:cs="Times New Roman"/>
          <w:i/>
          <w:sz w:val="24"/>
          <w:szCs w:val="24"/>
        </w:rPr>
        <w:t xml:space="preserve">yke N.O </w:t>
      </w:r>
      <w:r w:rsidR="00375E3E">
        <w:rPr>
          <w:rFonts w:ascii="Times New Roman" w:hAnsi="Times New Roman" w:cs="Times New Roman"/>
          <w:sz w:val="24"/>
          <w:szCs w:val="24"/>
        </w:rPr>
        <w:t>1978 (1) SA 928 (A)</w:t>
      </w:r>
      <w:r w:rsidR="00E52461">
        <w:rPr>
          <w:rFonts w:ascii="Times New Roman" w:hAnsi="Times New Roman" w:cs="Times New Roman"/>
          <w:sz w:val="24"/>
          <w:szCs w:val="24"/>
        </w:rPr>
        <w:t>,</w:t>
      </w:r>
      <w:r w:rsidR="00E52461" w:rsidRPr="008B3CB8">
        <w:t xml:space="preserve"> </w:t>
      </w:r>
      <w:r w:rsidR="00E52461" w:rsidRPr="008B3CB8">
        <w:rPr>
          <w:rFonts w:ascii="Times New Roman" w:hAnsi="Times New Roman" w:cs="Times New Roman"/>
          <w:i/>
          <w:sz w:val="24"/>
          <w:szCs w:val="24"/>
        </w:rPr>
        <w:t>Swart</w:t>
      </w:r>
      <w:r w:rsidR="008B3CB8" w:rsidRPr="008B3CB8">
        <w:rPr>
          <w:rFonts w:ascii="Times New Roman" w:hAnsi="Times New Roman" w:cs="Times New Roman"/>
          <w:i/>
          <w:sz w:val="24"/>
          <w:szCs w:val="24"/>
        </w:rPr>
        <w:t xml:space="preserve"> </w:t>
      </w:r>
      <w:r w:rsidR="008B3CB8" w:rsidRPr="00734B8F">
        <w:rPr>
          <w:rFonts w:ascii="Times New Roman" w:hAnsi="Times New Roman" w:cs="Times New Roman"/>
          <w:sz w:val="24"/>
          <w:szCs w:val="24"/>
        </w:rPr>
        <w:t xml:space="preserve">v </w:t>
      </w:r>
      <w:proofErr w:type="spellStart"/>
      <w:r w:rsidR="008B3CB8" w:rsidRPr="008B3CB8">
        <w:rPr>
          <w:rFonts w:ascii="Times New Roman" w:hAnsi="Times New Roman" w:cs="Times New Roman"/>
          <w:i/>
          <w:sz w:val="24"/>
          <w:szCs w:val="24"/>
        </w:rPr>
        <w:t>Wessels</w:t>
      </w:r>
      <w:proofErr w:type="spellEnd"/>
      <w:r w:rsidR="008B3CB8" w:rsidRPr="008B3CB8">
        <w:rPr>
          <w:rFonts w:ascii="Times New Roman" w:hAnsi="Times New Roman" w:cs="Times New Roman"/>
          <w:i/>
          <w:sz w:val="24"/>
          <w:szCs w:val="24"/>
        </w:rPr>
        <w:t xml:space="preserve"> </w:t>
      </w:r>
      <w:r w:rsidR="008B3CB8" w:rsidRPr="008B3CB8">
        <w:rPr>
          <w:rFonts w:ascii="Times New Roman" w:hAnsi="Times New Roman" w:cs="Times New Roman"/>
          <w:sz w:val="24"/>
          <w:szCs w:val="24"/>
        </w:rPr>
        <w:t>1924 OPD 187</w:t>
      </w:r>
      <w:r w:rsidR="00BA2BA7">
        <w:rPr>
          <w:rFonts w:ascii="Times New Roman" w:hAnsi="Times New Roman" w:cs="Times New Roman"/>
          <w:sz w:val="24"/>
          <w:szCs w:val="24"/>
        </w:rPr>
        <w:t xml:space="preserve">, </w:t>
      </w:r>
      <w:r w:rsidR="00FB75CF">
        <w:rPr>
          <w:rFonts w:ascii="Times New Roman" w:hAnsi="Times New Roman" w:cs="Times New Roman"/>
          <w:sz w:val="24"/>
          <w:szCs w:val="24"/>
        </w:rPr>
        <w:t>for</w:t>
      </w:r>
      <w:r w:rsidR="0077202A">
        <w:rPr>
          <w:rFonts w:ascii="Times New Roman" w:hAnsi="Times New Roman" w:cs="Times New Roman"/>
          <w:sz w:val="24"/>
          <w:szCs w:val="24"/>
        </w:rPr>
        <w:t xml:space="preserve"> </w:t>
      </w:r>
      <w:r w:rsidR="00D32F37">
        <w:rPr>
          <w:rFonts w:ascii="Times New Roman" w:hAnsi="Times New Roman" w:cs="Times New Roman"/>
          <w:sz w:val="24"/>
          <w:szCs w:val="24"/>
        </w:rPr>
        <w:t>the requirements</w:t>
      </w:r>
      <w:r w:rsidR="00FB75CF">
        <w:rPr>
          <w:rFonts w:ascii="Times New Roman" w:hAnsi="Times New Roman" w:cs="Times New Roman"/>
          <w:sz w:val="24"/>
          <w:szCs w:val="24"/>
        </w:rPr>
        <w:t xml:space="preserve"> of fraud</w:t>
      </w:r>
      <w:r w:rsidR="00375E3E">
        <w:rPr>
          <w:rFonts w:ascii="Times New Roman" w:hAnsi="Times New Roman" w:cs="Times New Roman"/>
          <w:sz w:val="24"/>
          <w:szCs w:val="24"/>
        </w:rPr>
        <w:t>.</w:t>
      </w:r>
    </w:p>
    <w:p w:rsidR="00C824DC" w:rsidRDefault="0002404D" w:rsidP="00503E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92744">
        <w:rPr>
          <w:rFonts w:ascii="Times New Roman" w:hAnsi="Times New Roman" w:cs="Times New Roman"/>
          <w:sz w:val="24"/>
          <w:szCs w:val="24"/>
        </w:rPr>
        <w:t>A party</w:t>
      </w:r>
      <w:r>
        <w:rPr>
          <w:rFonts w:ascii="Times New Roman" w:hAnsi="Times New Roman" w:cs="Times New Roman"/>
          <w:sz w:val="24"/>
          <w:szCs w:val="24"/>
        </w:rPr>
        <w:t xml:space="preserve"> seeking to rely on the common law ground of fraud to rescind a judgment is required to show </w:t>
      </w:r>
      <w:r w:rsidR="000C75A9">
        <w:rPr>
          <w:rFonts w:ascii="Times New Roman" w:hAnsi="Times New Roman" w:cs="Times New Roman"/>
          <w:sz w:val="24"/>
          <w:szCs w:val="24"/>
        </w:rPr>
        <w:t xml:space="preserve">that the judgment was obtained in </w:t>
      </w:r>
      <w:r w:rsidR="00C44659">
        <w:rPr>
          <w:rFonts w:ascii="Times New Roman" w:hAnsi="Times New Roman" w:cs="Times New Roman"/>
          <w:sz w:val="24"/>
          <w:szCs w:val="24"/>
        </w:rPr>
        <w:t xml:space="preserve">his absence </w:t>
      </w:r>
      <w:r w:rsidR="000C75A9">
        <w:rPr>
          <w:rFonts w:ascii="Times New Roman" w:hAnsi="Times New Roman" w:cs="Times New Roman"/>
          <w:sz w:val="24"/>
          <w:szCs w:val="24"/>
        </w:rPr>
        <w:t xml:space="preserve">and </w:t>
      </w:r>
      <w:r w:rsidR="00192744">
        <w:rPr>
          <w:rFonts w:ascii="Times New Roman" w:hAnsi="Times New Roman" w:cs="Times New Roman"/>
          <w:sz w:val="24"/>
          <w:szCs w:val="24"/>
        </w:rPr>
        <w:t>that a</w:t>
      </w:r>
      <w:r>
        <w:rPr>
          <w:rFonts w:ascii="Times New Roman" w:hAnsi="Times New Roman" w:cs="Times New Roman"/>
          <w:sz w:val="24"/>
          <w:szCs w:val="24"/>
        </w:rPr>
        <w:t xml:space="preserve"> </w:t>
      </w:r>
      <w:r w:rsidR="00E52461">
        <w:rPr>
          <w:rFonts w:ascii="Times New Roman" w:hAnsi="Times New Roman" w:cs="Times New Roman"/>
          <w:sz w:val="24"/>
          <w:szCs w:val="24"/>
        </w:rPr>
        <w:t>fraud</w:t>
      </w:r>
      <w:r>
        <w:rPr>
          <w:rFonts w:ascii="Times New Roman" w:hAnsi="Times New Roman" w:cs="Times New Roman"/>
          <w:sz w:val="24"/>
          <w:szCs w:val="24"/>
        </w:rPr>
        <w:t xml:space="preserve"> or intentional and </w:t>
      </w:r>
      <w:r w:rsidR="00D03DEA">
        <w:rPr>
          <w:rFonts w:ascii="Times New Roman" w:hAnsi="Times New Roman" w:cs="Times New Roman"/>
          <w:sz w:val="24"/>
          <w:szCs w:val="24"/>
        </w:rPr>
        <w:t>material</w:t>
      </w:r>
      <w:r>
        <w:rPr>
          <w:rFonts w:ascii="Times New Roman" w:hAnsi="Times New Roman" w:cs="Times New Roman"/>
          <w:sz w:val="24"/>
          <w:szCs w:val="24"/>
        </w:rPr>
        <w:t xml:space="preserve"> non-disclosure was made by the successful litigant.</w:t>
      </w:r>
      <w:r w:rsidR="00C71043" w:rsidRPr="00C71043">
        <w:t xml:space="preserve"> </w:t>
      </w:r>
      <w:r w:rsidR="00953869">
        <w:rPr>
          <w:rFonts w:ascii="Times New Roman" w:hAnsi="Times New Roman" w:cs="Times New Roman"/>
          <w:sz w:val="24"/>
          <w:szCs w:val="24"/>
        </w:rPr>
        <w:t>There must be evidence of fraud and i</w:t>
      </w:r>
      <w:r w:rsidR="008B3CB8">
        <w:rPr>
          <w:rFonts w:ascii="Times New Roman" w:hAnsi="Times New Roman" w:cs="Times New Roman"/>
          <w:sz w:val="24"/>
          <w:szCs w:val="24"/>
        </w:rPr>
        <w:t xml:space="preserve">t must be shown </w:t>
      </w:r>
      <w:r w:rsidR="00E52461">
        <w:rPr>
          <w:rFonts w:ascii="Times New Roman" w:hAnsi="Times New Roman" w:cs="Times New Roman"/>
          <w:sz w:val="24"/>
          <w:szCs w:val="24"/>
        </w:rPr>
        <w:t>that the</w:t>
      </w:r>
      <w:r>
        <w:rPr>
          <w:rFonts w:ascii="Times New Roman" w:hAnsi="Times New Roman" w:cs="Times New Roman"/>
          <w:sz w:val="24"/>
          <w:szCs w:val="24"/>
        </w:rPr>
        <w:t xml:space="preserve"> misrepresentation </w:t>
      </w:r>
      <w:r w:rsidR="003F7C6A">
        <w:rPr>
          <w:rFonts w:ascii="Times New Roman" w:hAnsi="Times New Roman" w:cs="Times New Roman"/>
          <w:sz w:val="24"/>
          <w:szCs w:val="24"/>
        </w:rPr>
        <w:t xml:space="preserve">or non- disclosure </w:t>
      </w:r>
      <w:r>
        <w:rPr>
          <w:rFonts w:ascii="Times New Roman" w:hAnsi="Times New Roman" w:cs="Times New Roman"/>
          <w:sz w:val="24"/>
          <w:szCs w:val="24"/>
        </w:rPr>
        <w:t>was made with the intention of mislead</w:t>
      </w:r>
      <w:r w:rsidR="008A53EB">
        <w:rPr>
          <w:rFonts w:ascii="Times New Roman" w:hAnsi="Times New Roman" w:cs="Times New Roman"/>
          <w:sz w:val="24"/>
          <w:szCs w:val="24"/>
        </w:rPr>
        <w:t>ing</w:t>
      </w:r>
      <w:r>
        <w:rPr>
          <w:rFonts w:ascii="Times New Roman" w:hAnsi="Times New Roman" w:cs="Times New Roman"/>
          <w:sz w:val="24"/>
          <w:szCs w:val="24"/>
        </w:rPr>
        <w:t xml:space="preserve"> the court and was relied on by the court.</w:t>
      </w:r>
      <w:r w:rsidR="00033627">
        <w:rPr>
          <w:rFonts w:ascii="Times New Roman" w:hAnsi="Times New Roman" w:cs="Times New Roman"/>
          <w:sz w:val="24"/>
          <w:szCs w:val="24"/>
        </w:rPr>
        <w:t xml:space="preserve"> </w:t>
      </w:r>
      <w:r w:rsidR="00D7065C">
        <w:rPr>
          <w:rFonts w:ascii="Times New Roman" w:hAnsi="Times New Roman" w:cs="Times New Roman"/>
          <w:sz w:val="24"/>
          <w:szCs w:val="24"/>
        </w:rPr>
        <w:t>Further that</w:t>
      </w:r>
      <w:r w:rsidR="00837DD8">
        <w:rPr>
          <w:rFonts w:ascii="Times New Roman" w:hAnsi="Times New Roman" w:cs="Times New Roman"/>
          <w:sz w:val="24"/>
          <w:szCs w:val="24"/>
        </w:rPr>
        <w:t>,</w:t>
      </w:r>
      <w:r w:rsidR="00D7065C">
        <w:rPr>
          <w:rFonts w:ascii="Times New Roman" w:hAnsi="Times New Roman" w:cs="Times New Roman"/>
          <w:sz w:val="24"/>
          <w:szCs w:val="24"/>
        </w:rPr>
        <w:t xml:space="preserve"> had </w:t>
      </w:r>
      <w:r>
        <w:rPr>
          <w:rFonts w:ascii="Times New Roman" w:hAnsi="Times New Roman" w:cs="Times New Roman"/>
          <w:sz w:val="24"/>
          <w:szCs w:val="24"/>
        </w:rPr>
        <w:t xml:space="preserve">the court had the true facts </w:t>
      </w:r>
      <w:r w:rsidRPr="00A50B16">
        <w:rPr>
          <w:rFonts w:ascii="Times New Roman" w:hAnsi="Times New Roman" w:cs="Times New Roman"/>
          <w:sz w:val="24"/>
          <w:szCs w:val="24"/>
        </w:rPr>
        <w:t>placed</w:t>
      </w:r>
      <w:r w:rsidRPr="00692357">
        <w:rPr>
          <w:rFonts w:ascii="Times New Roman" w:hAnsi="Times New Roman" w:cs="Times New Roman"/>
          <w:b/>
          <w:sz w:val="24"/>
          <w:szCs w:val="24"/>
        </w:rPr>
        <w:t xml:space="preserve"> </w:t>
      </w:r>
      <w:r w:rsidR="00A50B16">
        <w:rPr>
          <w:rFonts w:ascii="Times New Roman" w:hAnsi="Times New Roman" w:cs="Times New Roman"/>
          <w:sz w:val="24"/>
          <w:szCs w:val="24"/>
        </w:rPr>
        <w:t xml:space="preserve">before it, </w:t>
      </w:r>
      <w:r w:rsidR="00033627">
        <w:rPr>
          <w:rFonts w:ascii="Times New Roman" w:hAnsi="Times New Roman" w:cs="Times New Roman"/>
          <w:sz w:val="24"/>
          <w:szCs w:val="24"/>
        </w:rPr>
        <w:t xml:space="preserve">it </w:t>
      </w:r>
      <w:r w:rsidR="00A50B16">
        <w:rPr>
          <w:rFonts w:ascii="Times New Roman" w:hAnsi="Times New Roman" w:cs="Times New Roman"/>
          <w:sz w:val="24"/>
          <w:szCs w:val="24"/>
        </w:rPr>
        <w:t>w</w:t>
      </w:r>
      <w:r w:rsidR="00156D3F">
        <w:rPr>
          <w:rFonts w:ascii="Times New Roman" w:hAnsi="Times New Roman" w:cs="Times New Roman"/>
          <w:sz w:val="24"/>
          <w:szCs w:val="24"/>
        </w:rPr>
        <w:t>o</w:t>
      </w:r>
      <w:r w:rsidR="00A50B16">
        <w:rPr>
          <w:rFonts w:ascii="Times New Roman" w:hAnsi="Times New Roman" w:cs="Times New Roman"/>
          <w:sz w:val="24"/>
          <w:szCs w:val="24"/>
        </w:rPr>
        <w:t xml:space="preserve">uld not have granted the order. </w:t>
      </w:r>
      <w:r w:rsidR="00451E5A">
        <w:rPr>
          <w:rFonts w:ascii="Times New Roman" w:hAnsi="Times New Roman" w:cs="Times New Roman"/>
          <w:sz w:val="24"/>
          <w:szCs w:val="24"/>
        </w:rPr>
        <w:t xml:space="preserve">Rescission </w:t>
      </w:r>
      <w:r w:rsidR="003E039D">
        <w:rPr>
          <w:rFonts w:ascii="Times New Roman" w:hAnsi="Times New Roman" w:cs="Times New Roman"/>
          <w:sz w:val="24"/>
          <w:szCs w:val="24"/>
        </w:rPr>
        <w:t xml:space="preserve">of a judgment or order </w:t>
      </w:r>
      <w:r w:rsidR="0074772E">
        <w:rPr>
          <w:rFonts w:ascii="Times New Roman" w:hAnsi="Times New Roman" w:cs="Times New Roman"/>
          <w:sz w:val="24"/>
          <w:szCs w:val="24"/>
        </w:rPr>
        <w:t xml:space="preserve">obtained through </w:t>
      </w:r>
      <w:r w:rsidR="00192744">
        <w:rPr>
          <w:rFonts w:ascii="Times New Roman" w:hAnsi="Times New Roman" w:cs="Times New Roman"/>
          <w:sz w:val="24"/>
          <w:szCs w:val="24"/>
        </w:rPr>
        <w:t>fraud</w:t>
      </w:r>
      <w:r w:rsidR="0074772E">
        <w:rPr>
          <w:rFonts w:ascii="Times New Roman" w:hAnsi="Times New Roman" w:cs="Times New Roman"/>
          <w:sz w:val="24"/>
          <w:szCs w:val="24"/>
        </w:rPr>
        <w:t xml:space="preserve"> i</w:t>
      </w:r>
      <w:r w:rsidR="00451E5A">
        <w:rPr>
          <w:rFonts w:ascii="Times New Roman" w:hAnsi="Times New Roman" w:cs="Times New Roman"/>
          <w:sz w:val="24"/>
          <w:szCs w:val="24"/>
        </w:rPr>
        <w:t xml:space="preserve">s a tool used to defeat orders acquired fraudulently. </w:t>
      </w:r>
      <w:r w:rsidR="00A50B16">
        <w:rPr>
          <w:rFonts w:ascii="Times New Roman" w:hAnsi="Times New Roman" w:cs="Times New Roman"/>
          <w:sz w:val="24"/>
          <w:szCs w:val="24"/>
        </w:rPr>
        <w:t>Once</w:t>
      </w:r>
      <w:r w:rsidR="003E039D">
        <w:rPr>
          <w:rFonts w:ascii="Times New Roman" w:hAnsi="Times New Roman" w:cs="Times New Roman"/>
          <w:sz w:val="24"/>
          <w:szCs w:val="24"/>
        </w:rPr>
        <w:t xml:space="preserve"> an applicant</w:t>
      </w:r>
      <w:r w:rsidR="00A50B16">
        <w:rPr>
          <w:rFonts w:ascii="Times New Roman" w:hAnsi="Times New Roman" w:cs="Times New Roman"/>
          <w:sz w:val="24"/>
          <w:szCs w:val="24"/>
        </w:rPr>
        <w:t xml:space="preserve"> points to fraud, he is without further ado entitled to rescission</w:t>
      </w:r>
      <w:r w:rsidR="003E039D">
        <w:rPr>
          <w:rFonts w:ascii="Times New Roman" w:hAnsi="Times New Roman" w:cs="Times New Roman"/>
          <w:sz w:val="24"/>
          <w:szCs w:val="24"/>
        </w:rPr>
        <w:t>.</w:t>
      </w:r>
      <w:r w:rsidR="00953869" w:rsidRPr="00953869">
        <w:t xml:space="preserve"> </w:t>
      </w:r>
      <w:r w:rsidR="00953869" w:rsidRPr="00953869">
        <w:rPr>
          <w:rFonts w:ascii="Times New Roman" w:hAnsi="Times New Roman" w:cs="Times New Roman"/>
          <w:sz w:val="24"/>
          <w:szCs w:val="24"/>
        </w:rPr>
        <w:t>Courts will not allow an order obtained by fraud</w:t>
      </w:r>
      <w:r w:rsidR="0074772E">
        <w:rPr>
          <w:rFonts w:ascii="Times New Roman" w:hAnsi="Times New Roman" w:cs="Times New Roman"/>
          <w:sz w:val="24"/>
          <w:szCs w:val="24"/>
        </w:rPr>
        <w:t xml:space="preserve"> to</w:t>
      </w:r>
      <w:r w:rsidR="00953869" w:rsidRPr="00953869">
        <w:rPr>
          <w:rFonts w:ascii="Times New Roman" w:hAnsi="Times New Roman" w:cs="Times New Roman"/>
          <w:sz w:val="24"/>
          <w:szCs w:val="24"/>
        </w:rPr>
        <w:t xml:space="preserve"> stand. This approach derives from equity</w:t>
      </w:r>
      <w:r w:rsidR="0074772E">
        <w:rPr>
          <w:rFonts w:ascii="Times New Roman" w:hAnsi="Times New Roman" w:cs="Times New Roman"/>
          <w:sz w:val="24"/>
          <w:szCs w:val="24"/>
        </w:rPr>
        <w:t xml:space="preserve"> </w:t>
      </w:r>
      <w:r w:rsidR="00192744">
        <w:rPr>
          <w:rFonts w:ascii="Times New Roman" w:hAnsi="Times New Roman" w:cs="Times New Roman"/>
          <w:sz w:val="24"/>
          <w:szCs w:val="24"/>
        </w:rPr>
        <w:t xml:space="preserve">and </w:t>
      </w:r>
      <w:r w:rsidR="00192744" w:rsidRPr="00953869">
        <w:rPr>
          <w:rFonts w:ascii="Times New Roman" w:hAnsi="Times New Roman" w:cs="Times New Roman"/>
          <w:sz w:val="24"/>
          <w:szCs w:val="24"/>
        </w:rPr>
        <w:t>is</w:t>
      </w:r>
      <w:r w:rsidR="00953869" w:rsidRPr="00953869">
        <w:rPr>
          <w:rFonts w:ascii="Times New Roman" w:hAnsi="Times New Roman" w:cs="Times New Roman"/>
          <w:sz w:val="24"/>
          <w:szCs w:val="24"/>
        </w:rPr>
        <w:t xml:space="preserve"> based on the</w:t>
      </w:r>
      <w:r w:rsidR="00503E15">
        <w:rPr>
          <w:rFonts w:ascii="Times New Roman" w:hAnsi="Times New Roman" w:cs="Times New Roman"/>
          <w:sz w:val="24"/>
          <w:szCs w:val="24"/>
        </w:rPr>
        <w:t xml:space="preserve"> </w:t>
      </w:r>
      <w:r w:rsidR="00192744">
        <w:rPr>
          <w:rFonts w:ascii="Times New Roman" w:hAnsi="Times New Roman" w:cs="Times New Roman"/>
          <w:sz w:val="24"/>
          <w:szCs w:val="24"/>
        </w:rPr>
        <w:t>Latin</w:t>
      </w:r>
      <w:r w:rsidR="00503E15">
        <w:rPr>
          <w:rFonts w:ascii="Times New Roman" w:hAnsi="Times New Roman" w:cs="Times New Roman"/>
          <w:sz w:val="24"/>
          <w:szCs w:val="24"/>
        </w:rPr>
        <w:t xml:space="preserve"> </w:t>
      </w:r>
      <w:r w:rsidR="00156D3F">
        <w:rPr>
          <w:rFonts w:ascii="Times New Roman" w:hAnsi="Times New Roman" w:cs="Times New Roman"/>
          <w:sz w:val="24"/>
          <w:szCs w:val="24"/>
        </w:rPr>
        <w:t xml:space="preserve">principle </w:t>
      </w:r>
      <w:proofErr w:type="spellStart"/>
      <w:r w:rsidR="00156D3F" w:rsidRPr="0074772E">
        <w:rPr>
          <w:rFonts w:ascii="Times New Roman" w:hAnsi="Times New Roman" w:cs="Times New Roman"/>
          <w:i/>
          <w:sz w:val="24"/>
          <w:szCs w:val="24"/>
        </w:rPr>
        <w:t>Commodum</w:t>
      </w:r>
      <w:proofErr w:type="spellEnd"/>
      <w:r w:rsidR="00503E15" w:rsidRPr="00503E15">
        <w:rPr>
          <w:rFonts w:ascii="Times New Roman" w:hAnsi="Times New Roman" w:cs="Times New Roman"/>
          <w:i/>
          <w:sz w:val="24"/>
          <w:szCs w:val="24"/>
        </w:rPr>
        <w:t xml:space="preserve"> Ex </w:t>
      </w:r>
      <w:proofErr w:type="spellStart"/>
      <w:r w:rsidR="00503E15" w:rsidRPr="00503E15">
        <w:rPr>
          <w:rFonts w:ascii="Times New Roman" w:hAnsi="Times New Roman" w:cs="Times New Roman"/>
          <w:i/>
          <w:sz w:val="24"/>
          <w:szCs w:val="24"/>
        </w:rPr>
        <w:t>Injuria</w:t>
      </w:r>
      <w:proofErr w:type="spellEnd"/>
      <w:r w:rsidR="00503E15" w:rsidRPr="00503E15">
        <w:rPr>
          <w:rFonts w:ascii="Times New Roman" w:hAnsi="Times New Roman" w:cs="Times New Roman"/>
          <w:i/>
          <w:sz w:val="24"/>
          <w:szCs w:val="24"/>
        </w:rPr>
        <w:t xml:space="preserve"> </w:t>
      </w:r>
      <w:proofErr w:type="spellStart"/>
      <w:r w:rsidR="00503E15" w:rsidRPr="00503E15">
        <w:rPr>
          <w:rFonts w:ascii="Times New Roman" w:hAnsi="Times New Roman" w:cs="Times New Roman"/>
          <w:i/>
          <w:sz w:val="24"/>
          <w:szCs w:val="24"/>
        </w:rPr>
        <w:t>Sua</w:t>
      </w:r>
      <w:proofErr w:type="spellEnd"/>
      <w:r w:rsidR="00503E15" w:rsidRPr="00503E15">
        <w:rPr>
          <w:rFonts w:ascii="Times New Roman" w:hAnsi="Times New Roman" w:cs="Times New Roman"/>
          <w:i/>
          <w:sz w:val="24"/>
          <w:szCs w:val="24"/>
        </w:rPr>
        <w:t xml:space="preserve"> </w:t>
      </w:r>
      <w:proofErr w:type="spellStart"/>
      <w:r w:rsidR="00503E15" w:rsidRPr="00503E15">
        <w:rPr>
          <w:rFonts w:ascii="Times New Roman" w:hAnsi="Times New Roman" w:cs="Times New Roman"/>
          <w:i/>
          <w:sz w:val="24"/>
          <w:szCs w:val="24"/>
        </w:rPr>
        <w:t>Nemo</w:t>
      </w:r>
      <w:proofErr w:type="spellEnd"/>
      <w:r w:rsidR="00503E15" w:rsidRPr="00503E15">
        <w:rPr>
          <w:rFonts w:ascii="Times New Roman" w:hAnsi="Times New Roman" w:cs="Times New Roman"/>
          <w:i/>
          <w:sz w:val="24"/>
          <w:szCs w:val="24"/>
        </w:rPr>
        <w:t xml:space="preserve"> </w:t>
      </w:r>
      <w:proofErr w:type="spellStart"/>
      <w:r w:rsidR="00503E15" w:rsidRPr="00503E15">
        <w:rPr>
          <w:rFonts w:ascii="Times New Roman" w:hAnsi="Times New Roman" w:cs="Times New Roman"/>
          <w:i/>
          <w:sz w:val="24"/>
          <w:szCs w:val="24"/>
        </w:rPr>
        <w:t>Habere</w:t>
      </w:r>
      <w:proofErr w:type="spellEnd"/>
      <w:r w:rsidR="00503E15" w:rsidRPr="00503E15">
        <w:rPr>
          <w:rFonts w:ascii="Times New Roman" w:hAnsi="Times New Roman" w:cs="Times New Roman"/>
          <w:i/>
          <w:sz w:val="24"/>
          <w:szCs w:val="24"/>
        </w:rPr>
        <w:t xml:space="preserve"> </w:t>
      </w:r>
      <w:proofErr w:type="spellStart"/>
      <w:r w:rsidR="00156D3F" w:rsidRPr="00503E15">
        <w:rPr>
          <w:rFonts w:ascii="Times New Roman" w:hAnsi="Times New Roman" w:cs="Times New Roman"/>
          <w:i/>
          <w:sz w:val="24"/>
          <w:szCs w:val="24"/>
        </w:rPr>
        <w:t>Debet</w:t>
      </w:r>
      <w:proofErr w:type="spellEnd"/>
      <w:r w:rsidR="00156D3F" w:rsidRPr="00503E15">
        <w:rPr>
          <w:rFonts w:ascii="Times New Roman" w:hAnsi="Times New Roman" w:cs="Times New Roman"/>
          <w:sz w:val="24"/>
          <w:szCs w:val="24"/>
        </w:rPr>
        <w:t xml:space="preserve"> </w:t>
      </w:r>
      <w:r w:rsidR="00156D3F">
        <w:rPr>
          <w:rFonts w:ascii="Times New Roman" w:hAnsi="Times New Roman" w:cs="Times New Roman"/>
          <w:sz w:val="24"/>
          <w:szCs w:val="24"/>
        </w:rPr>
        <w:t>which</w:t>
      </w:r>
      <w:r w:rsidR="00503E15">
        <w:rPr>
          <w:rFonts w:ascii="Times New Roman" w:hAnsi="Times New Roman" w:cs="Times New Roman"/>
          <w:sz w:val="24"/>
          <w:szCs w:val="24"/>
        </w:rPr>
        <w:t xml:space="preserve"> translates to mean that</w:t>
      </w:r>
      <w:r w:rsidR="00503E15" w:rsidRPr="00503E15">
        <w:rPr>
          <w:rFonts w:ascii="Times New Roman" w:hAnsi="Times New Roman" w:cs="Times New Roman"/>
          <w:sz w:val="24"/>
          <w:szCs w:val="24"/>
        </w:rPr>
        <w:t xml:space="preserve"> a wrongdoer should not be enabled by law to take any advantage from his actions. </w:t>
      </w:r>
    </w:p>
    <w:p w:rsidR="00A5555B" w:rsidRPr="00734B8F" w:rsidRDefault="00A50B16" w:rsidP="00A50B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E916B2">
        <w:rPr>
          <w:rFonts w:ascii="Times New Roman" w:hAnsi="Times New Roman" w:cs="Times New Roman"/>
          <w:sz w:val="24"/>
          <w:szCs w:val="24"/>
        </w:rPr>
        <w:t xml:space="preserve">Labour Court </w:t>
      </w:r>
      <w:r w:rsidR="00897797">
        <w:rPr>
          <w:rFonts w:ascii="Times New Roman" w:hAnsi="Times New Roman" w:cs="Times New Roman"/>
          <w:sz w:val="24"/>
          <w:szCs w:val="24"/>
        </w:rPr>
        <w:t>order was</w:t>
      </w:r>
      <w:r w:rsidR="00C824DC">
        <w:rPr>
          <w:rFonts w:ascii="Times New Roman" w:hAnsi="Times New Roman" w:cs="Times New Roman"/>
          <w:sz w:val="24"/>
          <w:szCs w:val="24"/>
        </w:rPr>
        <w:t xml:space="preserve"> registered </w:t>
      </w:r>
      <w:r>
        <w:rPr>
          <w:rFonts w:ascii="Times New Roman" w:hAnsi="Times New Roman" w:cs="Times New Roman"/>
          <w:sz w:val="24"/>
          <w:szCs w:val="24"/>
        </w:rPr>
        <w:t xml:space="preserve">on 26 April 2016 </w:t>
      </w:r>
      <w:r w:rsidR="00C824DC">
        <w:rPr>
          <w:rFonts w:ascii="Times New Roman" w:hAnsi="Times New Roman" w:cs="Times New Roman"/>
          <w:sz w:val="24"/>
          <w:szCs w:val="24"/>
        </w:rPr>
        <w:t xml:space="preserve">and </w:t>
      </w:r>
      <w:r>
        <w:rPr>
          <w:rFonts w:ascii="Times New Roman" w:hAnsi="Times New Roman" w:cs="Times New Roman"/>
          <w:sz w:val="24"/>
          <w:szCs w:val="24"/>
        </w:rPr>
        <w:t>thereafter the</w:t>
      </w:r>
      <w:r w:rsidR="007E2DB2">
        <w:rPr>
          <w:rFonts w:ascii="Times New Roman" w:hAnsi="Times New Roman" w:cs="Times New Roman"/>
          <w:sz w:val="24"/>
          <w:szCs w:val="24"/>
        </w:rPr>
        <w:t xml:space="preserve"> </w:t>
      </w:r>
      <w:r w:rsidR="00156D3F">
        <w:rPr>
          <w:rFonts w:ascii="Times New Roman" w:hAnsi="Times New Roman" w:cs="Times New Roman"/>
          <w:sz w:val="24"/>
          <w:szCs w:val="24"/>
        </w:rPr>
        <w:t>Sheriff attached</w:t>
      </w:r>
      <w:r>
        <w:rPr>
          <w:rFonts w:ascii="Times New Roman" w:hAnsi="Times New Roman" w:cs="Times New Roman"/>
          <w:sz w:val="24"/>
          <w:szCs w:val="24"/>
        </w:rPr>
        <w:t xml:space="preserve"> movable</w:t>
      </w:r>
      <w:r w:rsidR="00C824DC">
        <w:rPr>
          <w:rFonts w:ascii="Times New Roman" w:hAnsi="Times New Roman" w:cs="Times New Roman"/>
          <w:sz w:val="24"/>
          <w:szCs w:val="24"/>
        </w:rPr>
        <w:t xml:space="preserve"> </w:t>
      </w:r>
      <w:r w:rsidR="00156D3F">
        <w:rPr>
          <w:rFonts w:ascii="Times New Roman" w:hAnsi="Times New Roman" w:cs="Times New Roman"/>
          <w:sz w:val="24"/>
          <w:szCs w:val="24"/>
        </w:rPr>
        <w:t>property of</w:t>
      </w:r>
      <w:r>
        <w:rPr>
          <w:rFonts w:ascii="Times New Roman" w:hAnsi="Times New Roman" w:cs="Times New Roman"/>
          <w:sz w:val="24"/>
          <w:szCs w:val="24"/>
        </w:rPr>
        <w:t xml:space="preserve"> second respondent</w:t>
      </w:r>
      <w:r w:rsidR="007E2DB2">
        <w:rPr>
          <w:rFonts w:ascii="Times New Roman" w:hAnsi="Times New Roman" w:cs="Times New Roman"/>
          <w:sz w:val="24"/>
          <w:szCs w:val="24"/>
        </w:rPr>
        <w:t>.</w:t>
      </w:r>
      <w:r w:rsidR="005F5B0F">
        <w:rPr>
          <w:rFonts w:ascii="Times New Roman" w:hAnsi="Times New Roman" w:cs="Times New Roman"/>
          <w:sz w:val="24"/>
          <w:szCs w:val="24"/>
        </w:rPr>
        <w:t xml:space="preserve"> </w:t>
      </w:r>
      <w:r w:rsidR="00F86FE9">
        <w:rPr>
          <w:rFonts w:ascii="Times New Roman" w:hAnsi="Times New Roman" w:cs="Times New Roman"/>
          <w:sz w:val="24"/>
          <w:szCs w:val="24"/>
        </w:rPr>
        <w:t xml:space="preserve">The attached </w:t>
      </w:r>
      <w:r w:rsidR="00156D3F">
        <w:rPr>
          <w:rFonts w:ascii="Times New Roman" w:hAnsi="Times New Roman" w:cs="Times New Roman"/>
          <w:sz w:val="24"/>
          <w:szCs w:val="24"/>
        </w:rPr>
        <w:t>goods failed to</w:t>
      </w:r>
      <w:r>
        <w:rPr>
          <w:rFonts w:ascii="Times New Roman" w:hAnsi="Times New Roman" w:cs="Times New Roman"/>
          <w:sz w:val="24"/>
          <w:szCs w:val="24"/>
        </w:rPr>
        <w:t xml:space="preserve"> satisfy the debt</w:t>
      </w:r>
      <w:r w:rsidR="00C824DC">
        <w:rPr>
          <w:rFonts w:ascii="Times New Roman" w:hAnsi="Times New Roman" w:cs="Times New Roman"/>
          <w:sz w:val="24"/>
          <w:szCs w:val="24"/>
        </w:rPr>
        <w:t xml:space="preserve"> resulting</w:t>
      </w:r>
      <w:r w:rsidR="00F86FE9">
        <w:rPr>
          <w:rFonts w:ascii="Times New Roman" w:hAnsi="Times New Roman" w:cs="Times New Roman"/>
          <w:sz w:val="24"/>
          <w:szCs w:val="24"/>
        </w:rPr>
        <w:t xml:space="preserve"> in the applicant </w:t>
      </w:r>
      <w:r>
        <w:rPr>
          <w:rFonts w:ascii="Times New Roman" w:hAnsi="Times New Roman" w:cs="Times New Roman"/>
          <w:sz w:val="24"/>
          <w:szCs w:val="24"/>
        </w:rPr>
        <w:t>instruct</w:t>
      </w:r>
      <w:r w:rsidR="007E2DB2">
        <w:rPr>
          <w:rFonts w:ascii="Times New Roman" w:hAnsi="Times New Roman" w:cs="Times New Roman"/>
          <w:sz w:val="24"/>
          <w:szCs w:val="24"/>
        </w:rPr>
        <w:t>i</w:t>
      </w:r>
      <w:r w:rsidR="00156D3F">
        <w:rPr>
          <w:rFonts w:ascii="Times New Roman" w:hAnsi="Times New Roman" w:cs="Times New Roman"/>
          <w:sz w:val="24"/>
          <w:szCs w:val="24"/>
        </w:rPr>
        <w:t>n</w:t>
      </w:r>
      <w:r w:rsidR="007E2DB2">
        <w:rPr>
          <w:rFonts w:ascii="Times New Roman" w:hAnsi="Times New Roman" w:cs="Times New Roman"/>
          <w:sz w:val="24"/>
          <w:szCs w:val="24"/>
        </w:rPr>
        <w:t>g</w:t>
      </w:r>
      <w:r>
        <w:rPr>
          <w:rFonts w:ascii="Times New Roman" w:hAnsi="Times New Roman" w:cs="Times New Roman"/>
          <w:sz w:val="24"/>
          <w:szCs w:val="24"/>
        </w:rPr>
        <w:t xml:space="preserve"> the Sheriff to attach</w:t>
      </w:r>
      <w:r w:rsidR="003F7C6A">
        <w:rPr>
          <w:rFonts w:ascii="Times New Roman" w:hAnsi="Times New Roman" w:cs="Times New Roman"/>
          <w:sz w:val="24"/>
          <w:szCs w:val="24"/>
        </w:rPr>
        <w:t xml:space="preserve"> the </w:t>
      </w:r>
      <w:r>
        <w:rPr>
          <w:rFonts w:ascii="Times New Roman" w:hAnsi="Times New Roman" w:cs="Times New Roman"/>
          <w:sz w:val="24"/>
          <w:szCs w:val="24"/>
        </w:rPr>
        <w:t>property which is the subject of this dispute</w:t>
      </w:r>
      <w:r w:rsidRPr="00A869B6">
        <w:rPr>
          <w:rFonts w:ascii="Times New Roman" w:hAnsi="Times New Roman" w:cs="Times New Roman"/>
          <w:sz w:val="24"/>
          <w:szCs w:val="24"/>
        </w:rPr>
        <w:t>.</w:t>
      </w:r>
      <w:r w:rsidR="007E2DB2" w:rsidRPr="00A869B6">
        <w:rPr>
          <w:sz w:val="24"/>
          <w:szCs w:val="24"/>
        </w:rPr>
        <w:t xml:space="preserve"> </w:t>
      </w:r>
      <w:r w:rsidR="00E916B2" w:rsidRPr="00A869B6">
        <w:rPr>
          <w:sz w:val="24"/>
          <w:szCs w:val="24"/>
        </w:rPr>
        <w:t xml:space="preserve"> </w:t>
      </w:r>
      <w:r w:rsidR="00E916B2" w:rsidRPr="00A869B6">
        <w:rPr>
          <w:rFonts w:ascii="Times New Roman" w:hAnsi="Times New Roman" w:cs="Times New Roman"/>
          <w:sz w:val="24"/>
          <w:szCs w:val="24"/>
        </w:rPr>
        <w:t>On 9 May 2016 the first respondent filed a chamber application to compel transfer of the property which resulted in the order sought to be rescinded.</w:t>
      </w:r>
      <w:r w:rsidR="00E916B2" w:rsidRPr="00734B8F">
        <w:rPr>
          <w:rFonts w:ascii="Times New Roman" w:hAnsi="Times New Roman" w:cs="Times New Roman"/>
        </w:rPr>
        <w:t xml:space="preserve"> </w:t>
      </w:r>
      <w:r w:rsidR="007E2DB2" w:rsidRPr="00734B8F">
        <w:rPr>
          <w:rFonts w:ascii="Times New Roman" w:hAnsi="Times New Roman" w:cs="Times New Roman"/>
          <w:sz w:val="24"/>
          <w:szCs w:val="24"/>
        </w:rPr>
        <w:t xml:space="preserve">On 2 </w:t>
      </w:r>
      <w:r w:rsidR="00156D3F" w:rsidRPr="00734B8F">
        <w:rPr>
          <w:rFonts w:ascii="Times New Roman" w:hAnsi="Times New Roman" w:cs="Times New Roman"/>
          <w:sz w:val="24"/>
          <w:szCs w:val="24"/>
        </w:rPr>
        <w:t>June 2016</w:t>
      </w:r>
      <w:r w:rsidR="007E2DB2" w:rsidRPr="00734B8F">
        <w:rPr>
          <w:rFonts w:ascii="Times New Roman" w:hAnsi="Times New Roman" w:cs="Times New Roman"/>
          <w:sz w:val="24"/>
          <w:szCs w:val="24"/>
        </w:rPr>
        <w:t xml:space="preserve">, the immovable property was attached. The sale of the immovable property was set for 26 August </w:t>
      </w:r>
      <w:r w:rsidR="00897797" w:rsidRPr="00734B8F">
        <w:rPr>
          <w:rFonts w:ascii="Times New Roman" w:hAnsi="Times New Roman" w:cs="Times New Roman"/>
          <w:sz w:val="24"/>
          <w:szCs w:val="24"/>
        </w:rPr>
        <w:t>2016</w:t>
      </w:r>
      <w:r w:rsidR="00897797" w:rsidRPr="00734B8F">
        <w:rPr>
          <w:rFonts w:ascii="Times New Roman" w:hAnsi="Times New Roman" w:cs="Times New Roman"/>
        </w:rPr>
        <w:t xml:space="preserve">. </w:t>
      </w:r>
      <w:r w:rsidR="00E916B2" w:rsidRPr="00734B8F">
        <w:rPr>
          <w:rFonts w:ascii="Times New Roman" w:hAnsi="Times New Roman" w:cs="Times New Roman"/>
        </w:rPr>
        <w:t xml:space="preserve">The order by </w:t>
      </w:r>
      <w:r w:rsidR="00897797" w:rsidRPr="00734B8F">
        <w:rPr>
          <w:rFonts w:ascii="Times New Roman" w:hAnsi="Times New Roman" w:cs="Times New Roman"/>
        </w:rPr>
        <w:t>consent was</w:t>
      </w:r>
      <w:r w:rsidR="00E916B2" w:rsidRPr="00734B8F">
        <w:rPr>
          <w:rFonts w:ascii="Times New Roman" w:hAnsi="Times New Roman" w:cs="Times New Roman"/>
        </w:rPr>
        <w:t xml:space="preserve"> granted on 24 August 2014.</w:t>
      </w:r>
    </w:p>
    <w:p w:rsidR="00E742B5" w:rsidRPr="00734B8F" w:rsidRDefault="00E916B2" w:rsidP="00A5555B">
      <w:pPr>
        <w:spacing w:after="0" w:line="360" w:lineRule="auto"/>
        <w:jc w:val="both"/>
        <w:rPr>
          <w:rFonts w:ascii="Times New Roman" w:hAnsi="Times New Roman" w:cs="Times New Roman"/>
          <w:sz w:val="24"/>
          <w:szCs w:val="24"/>
        </w:rPr>
      </w:pPr>
      <w:r w:rsidRPr="00734B8F">
        <w:rPr>
          <w:rFonts w:ascii="Times New Roman" w:hAnsi="Times New Roman" w:cs="Times New Roman"/>
          <w:sz w:val="24"/>
          <w:szCs w:val="24"/>
        </w:rPr>
        <w:t xml:space="preserve">          The applicant challenges the manner in which the application to compel transfer </w:t>
      </w:r>
      <w:r w:rsidR="00897797" w:rsidRPr="00734B8F">
        <w:rPr>
          <w:rFonts w:ascii="Times New Roman" w:hAnsi="Times New Roman" w:cs="Times New Roman"/>
          <w:sz w:val="24"/>
          <w:szCs w:val="24"/>
        </w:rPr>
        <w:t>and the</w:t>
      </w:r>
      <w:r w:rsidRPr="00734B8F">
        <w:rPr>
          <w:rFonts w:ascii="Times New Roman" w:hAnsi="Times New Roman" w:cs="Times New Roman"/>
          <w:sz w:val="24"/>
          <w:szCs w:val="24"/>
        </w:rPr>
        <w:t xml:space="preserve"> judgment was obtained</w:t>
      </w:r>
      <w:r w:rsidR="00897797" w:rsidRPr="00734B8F">
        <w:rPr>
          <w:rFonts w:ascii="Times New Roman" w:hAnsi="Times New Roman" w:cs="Times New Roman"/>
          <w:sz w:val="24"/>
          <w:szCs w:val="24"/>
        </w:rPr>
        <w:t>.</w:t>
      </w:r>
      <w:r w:rsidR="007112F9" w:rsidRPr="00734B8F">
        <w:rPr>
          <w:rFonts w:ascii="Times New Roman" w:hAnsi="Times New Roman" w:cs="Times New Roman"/>
          <w:sz w:val="24"/>
          <w:szCs w:val="24"/>
        </w:rPr>
        <w:t xml:space="preserve"> He argued that there was some fraud by the respondents.</w:t>
      </w:r>
      <w:r w:rsidRPr="00734B8F">
        <w:rPr>
          <w:rFonts w:ascii="Times New Roman" w:hAnsi="Times New Roman" w:cs="Times New Roman"/>
          <w:sz w:val="24"/>
          <w:szCs w:val="24"/>
        </w:rPr>
        <w:t xml:space="preserve"> When the first respondent realised that the applicant and others were likely to get his property attached</w:t>
      </w:r>
      <w:r w:rsidR="0077202A">
        <w:rPr>
          <w:rFonts w:ascii="Times New Roman" w:hAnsi="Times New Roman" w:cs="Times New Roman"/>
          <w:sz w:val="24"/>
          <w:szCs w:val="24"/>
        </w:rPr>
        <w:t>,</w:t>
      </w:r>
      <w:r w:rsidRPr="00734B8F">
        <w:rPr>
          <w:rFonts w:ascii="Times New Roman" w:hAnsi="Times New Roman" w:cs="Times New Roman"/>
          <w:sz w:val="24"/>
          <w:szCs w:val="24"/>
        </w:rPr>
        <w:t xml:space="preserve"> he filed the chamber application.</w:t>
      </w:r>
      <w:r w:rsidR="007112F9" w:rsidRPr="00734B8F">
        <w:rPr>
          <w:rFonts w:ascii="Times New Roman" w:hAnsi="Times New Roman" w:cs="Times New Roman"/>
          <w:sz w:val="24"/>
          <w:szCs w:val="24"/>
        </w:rPr>
        <w:t xml:space="preserve"> T</w:t>
      </w:r>
      <w:r w:rsidR="00A5555B" w:rsidRPr="00734B8F">
        <w:rPr>
          <w:rFonts w:ascii="Times New Roman" w:hAnsi="Times New Roman" w:cs="Times New Roman"/>
          <w:sz w:val="24"/>
          <w:szCs w:val="24"/>
        </w:rPr>
        <w:t xml:space="preserve">he manner in which the application </w:t>
      </w:r>
      <w:r w:rsidR="00897797" w:rsidRPr="00734B8F">
        <w:rPr>
          <w:rFonts w:ascii="Times New Roman" w:hAnsi="Times New Roman" w:cs="Times New Roman"/>
          <w:sz w:val="24"/>
          <w:szCs w:val="24"/>
        </w:rPr>
        <w:t xml:space="preserve">was </w:t>
      </w:r>
      <w:r w:rsidR="00557025" w:rsidRPr="00734B8F">
        <w:rPr>
          <w:rFonts w:ascii="Times New Roman" w:hAnsi="Times New Roman" w:cs="Times New Roman"/>
          <w:sz w:val="24"/>
          <w:szCs w:val="24"/>
        </w:rPr>
        <w:t xml:space="preserve">generated </w:t>
      </w:r>
      <w:r w:rsidR="00A5555B" w:rsidRPr="00734B8F">
        <w:rPr>
          <w:rFonts w:ascii="Times New Roman" w:hAnsi="Times New Roman" w:cs="Times New Roman"/>
          <w:sz w:val="24"/>
          <w:szCs w:val="24"/>
        </w:rPr>
        <w:t>causes concern to me.</w:t>
      </w:r>
      <w:r w:rsidR="00393385" w:rsidRPr="00734B8F">
        <w:rPr>
          <w:rFonts w:ascii="Times New Roman" w:hAnsi="Times New Roman" w:cs="Times New Roman"/>
          <w:sz w:val="24"/>
          <w:szCs w:val="24"/>
        </w:rPr>
        <w:t xml:space="preserve"> </w:t>
      </w:r>
      <w:r w:rsidR="00096F2D" w:rsidRPr="00734B8F">
        <w:rPr>
          <w:rFonts w:ascii="Times New Roman" w:hAnsi="Times New Roman" w:cs="Times New Roman"/>
          <w:sz w:val="24"/>
          <w:szCs w:val="24"/>
        </w:rPr>
        <w:t>The first respondent hastily brought an application to compel transfer of the property when he realised that the other employees might go for the property.</w:t>
      </w:r>
      <w:r w:rsidR="00393385" w:rsidRPr="00734B8F">
        <w:rPr>
          <w:rFonts w:ascii="Times New Roman" w:hAnsi="Times New Roman" w:cs="Times New Roman"/>
          <w:sz w:val="24"/>
          <w:szCs w:val="24"/>
        </w:rPr>
        <w:t xml:space="preserve"> </w:t>
      </w:r>
      <w:r w:rsidR="00A5555B" w:rsidRPr="00734B8F">
        <w:rPr>
          <w:rFonts w:ascii="Times New Roman" w:hAnsi="Times New Roman" w:cs="Times New Roman"/>
          <w:sz w:val="24"/>
          <w:szCs w:val="24"/>
        </w:rPr>
        <w:t>The application made by the first respondent cites</w:t>
      </w:r>
      <w:r w:rsidR="00734B41">
        <w:rPr>
          <w:rFonts w:ascii="Times New Roman" w:hAnsi="Times New Roman" w:cs="Times New Roman"/>
          <w:sz w:val="24"/>
          <w:szCs w:val="24"/>
        </w:rPr>
        <w:t xml:space="preserve"> </w:t>
      </w:r>
      <w:r w:rsidR="00D32F37">
        <w:rPr>
          <w:rFonts w:ascii="Times New Roman" w:hAnsi="Times New Roman" w:cs="Times New Roman"/>
          <w:sz w:val="24"/>
          <w:szCs w:val="24"/>
        </w:rPr>
        <w:t xml:space="preserve">only </w:t>
      </w:r>
      <w:r w:rsidR="00D32F37" w:rsidRPr="00734B8F">
        <w:rPr>
          <w:rFonts w:ascii="Times New Roman" w:hAnsi="Times New Roman" w:cs="Times New Roman"/>
          <w:sz w:val="24"/>
          <w:szCs w:val="24"/>
        </w:rPr>
        <w:t>the</w:t>
      </w:r>
      <w:r w:rsidR="00A5555B" w:rsidRPr="00734B8F">
        <w:rPr>
          <w:rFonts w:ascii="Times New Roman" w:hAnsi="Times New Roman" w:cs="Times New Roman"/>
          <w:sz w:val="24"/>
          <w:szCs w:val="24"/>
        </w:rPr>
        <w:t xml:space="preserve"> second respondent as a party. The legal practitioner who commissioned the first respondent’s founding affidavit</w:t>
      </w:r>
      <w:r w:rsidR="00734B41">
        <w:rPr>
          <w:rFonts w:ascii="Times New Roman" w:hAnsi="Times New Roman" w:cs="Times New Roman"/>
          <w:sz w:val="24"/>
          <w:szCs w:val="24"/>
        </w:rPr>
        <w:t xml:space="preserve"> in the chamber application</w:t>
      </w:r>
      <w:r w:rsidR="00A5555B" w:rsidRPr="00734B8F">
        <w:rPr>
          <w:rFonts w:ascii="Times New Roman" w:hAnsi="Times New Roman" w:cs="Times New Roman"/>
          <w:sz w:val="24"/>
          <w:szCs w:val="24"/>
        </w:rPr>
        <w:t xml:space="preserve">, a Mr Godfrey </w:t>
      </w:r>
      <w:proofErr w:type="spellStart"/>
      <w:r w:rsidR="00A5555B" w:rsidRPr="00734B8F">
        <w:rPr>
          <w:rFonts w:ascii="Times New Roman" w:hAnsi="Times New Roman" w:cs="Times New Roman"/>
          <w:sz w:val="24"/>
          <w:szCs w:val="24"/>
        </w:rPr>
        <w:t>Mapaya</w:t>
      </w:r>
      <w:proofErr w:type="spellEnd"/>
      <w:r w:rsidR="00A5555B" w:rsidRPr="00734B8F">
        <w:rPr>
          <w:rFonts w:ascii="Times New Roman" w:hAnsi="Times New Roman" w:cs="Times New Roman"/>
          <w:sz w:val="24"/>
          <w:szCs w:val="24"/>
        </w:rPr>
        <w:t xml:space="preserve">, was the second respondent’s legal practitioner at the time. </w:t>
      </w:r>
      <w:r w:rsidR="007B11EA" w:rsidRPr="00734B8F">
        <w:rPr>
          <w:rFonts w:ascii="Times New Roman" w:hAnsi="Times New Roman" w:cs="Times New Roman"/>
          <w:sz w:val="24"/>
          <w:szCs w:val="24"/>
        </w:rPr>
        <w:t xml:space="preserve">That is most improper. </w:t>
      </w:r>
      <w:r w:rsidR="00A5555B" w:rsidRPr="00734B8F">
        <w:rPr>
          <w:rFonts w:ascii="Times New Roman" w:hAnsi="Times New Roman" w:cs="Times New Roman"/>
          <w:sz w:val="24"/>
          <w:szCs w:val="24"/>
        </w:rPr>
        <w:t xml:space="preserve">The respondents were unable to explain why </w:t>
      </w:r>
      <w:r w:rsidR="007B11EA" w:rsidRPr="00734B8F">
        <w:rPr>
          <w:rFonts w:ascii="Times New Roman" w:hAnsi="Times New Roman" w:cs="Times New Roman"/>
          <w:sz w:val="24"/>
          <w:szCs w:val="24"/>
        </w:rPr>
        <w:t xml:space="preserve">the legal practitioner </w:t>
      </w:r>
      <w:r w:rsidR="00A5555B" w:rsidRPr="00734B8F">
        <w:rPr>
          <w:rFonts w:ascii="Times New Roman" w:hAnsi="Times New Roman" w:cs="Times New Roman"/>
          <w:sz w:val="24"/>
          <w:szCs w:val="24"/>
        </w:rPr>
        <w:t>commissioned the affidavit</w:t>
      </w:r>
      <w:r w:rsidR="00906664" w:rsidRPr="00734B8F">
        <w:rPr>
          <w:rFonts w:ascii="Times New Roman" w:hAnsi="Times New Roman" w:cs="Times New Roman"/>
          <w:sz w:val="24"/>
          <w:szCs w:val="24"/>
        </w:rPr>
        <w:t>.</w:t>
      </w:r>
      <w:r w:rsidR="00A5555B" w:rsidRPr="00734B8F">
        <w:rPr>
          <w:rFonts w:ascii="Times New Roman" w:hAnsi="Times New Roman" w:cs="Times New Roman"/>
          <w:sz w:val="24"/>
          <w:szCs w:val="24"/>
        </w:rPr>
        <w:t xml:space="preserve"> </w:t>
      </w:r>
      <w:r w:rsidR="00906664" w:rsidRPr="00734B8F">
        <w:rPr>
          <w:rFonts w:ascii="Times New Roman" w:hAnsi="Times New Roman" w:cs="Times New Roman"/>
          <w:sz w:val="24"/>
          <w:szCs w:val="24"/>
        </w:rPr>
        <w:t xml:space="preserve">He certainly had an interest in that matter. </w:t>
      </w:r>
      <w:r w:rsidR="00897797" w:rsidRPr="00734B8F">
        <w:rPr>
          <w:rFonts w:ascii="Times New Roman" w:hAnsi="Times New Roman" w:cs="Times New Roman"/>
          <w:sz w:val="24"/>
          <w:szCs w:val="24"/>
        </w:rPr>
        <w:t>I am</w:t>
      </w:r>
      <w:r w:rsidR="00A5555B" w:rsidRPr="00734B8F">
        <w:rPr>
          <w:rFonts w:ascii="Times New Roman" w:hAnsi="Times New Roman" w:cs="Times New Roman"/>
          <w:sz w:val="24"/>
          <w:szCs w:val="24"/>
        </w:rPr>
        <w:t xml:space="preserve"> stunned that Mr </w:t>
      </w:r>
      <w:proofErr w:type="spellStart"/>
      <w:r w:rsidR="00A5555B" w:rsidRPr="00734B8F">
        <w:rPr>
          <w:rFonts w:ascii="Times New Roman" w:hAnsi="Times New Roman" w:cs="Times New Roman"/>
          <w:sz w:val="24"/>
          <w:szCs w:val="24"/>
        </w:rPr>
        <w:lastRenderedPageBreak/>
        <w:t>Mapaya</w:t>
      </w:r>
      <w:proofErr w:type="spellEnd"/>
      <w:r w:rsidR="00A5555B" w:rsidRPr="00734B8F">
        <w:rPr>
          <w:rFonts w:ascii="Times New Roman" w:hAnsi="Times New Roman" w:cs="Times New Roman"/>
          <w:sz w:val="24"/>
          <w:szCs w:val="24"/>
        </w:rPr>
        <w:t xml:space="preserve"> would go ahead and commission a founding affidavit where proceedings were being brought against his own client by a former employee. Subsequent to this, </w:t>
      </w:r>
      <w:proofErr w:type="spellStart"/>
      <w:r w:rsidR="00A5555B" w:rsidRPr="00734B8F">
        <w:rPr>
          <w:rFonts w:ascii="Times New Roman" w:hAnsi="Times New Roman" w:cs="Times New Roman"/>
          <w:sz w:val="24"/>
          <w:szCs w:val="24"/>
        </w:rPr>
        <w:t>Mapaya</w:t>
      </w:r>
      <w:proofErr w:type="spellEnd"/>
      <w:r w:rsidR="00A5555B" w:rsidRPr="00734B8F">
        <w:rPr>
          <w:rFonts w:ascii="Times New Roman" w:hAnsi="Times New Roman" w:cs="Times New Roman"/>
          <w:sz w:val="24"/>
          <w:szCs w:val="24"/>
        </w:rPr>
        <w:t xml:space="preserve"> and Associates </w:t>
      </w:r>
      <w:r w:rsidR="00906664" w:rsidRPr="00734B8F">
        <w:rPr>
          <w:rFonts w:ascii="Times New Roman" w:hAnsi="Times New Roman" w:cs="Times New Roman"/>
          <w:sz w:val="24"/>
          <w:szCs w:val="24"/>
        </w:rPr>
        <w:t xml:space="preserve">filed affidavits in which directors of second respondent </w:t>
      </w:r>
      <w:r w:rsidR="00897797" w:rsidRPr="00734B8F">
        <w:rPr>
          <w:rFonts w:ascii="Times New Roman" w:hAnsi="Times New Roman" w:cs="Times New Roman"/>
          <w:sz w:val="24"/>
          <w:szCs w:val="24"/>
        </w:rPr>
        <w:t>acknowledged</w:t>
      </w:r>
      <w:r w:rsidR="00557025" w:rsidRPr="00734B8F">
        <w:rPr>
          <w:rFonts w:ascii="Times New Roman" w:hAnsi="Times New Roman" w:cs="Times New Roman"/>
          <w:sz w:val="24"/>
          <w:szCs w:val="24"/>
        </w:rPr>
        <w:t xml:space="preserve"> that </w:t>
      </w:r>
      <w:r w:rsidR="00897797" w:rsidRPr="00734B8F">
        <w:rPr>
          <w:rFonts w:ascii="Times New Roman" w:hAnsi="Times New Roman" w:cs="Times New Roman"/>
          <w:sz w:val="24"/>
          <w:szCs w:val="24"/>
        </w:rPr>
        <w:t>first</w:t>
      </w:r>
      <w:r w:rsidR="00906664" w:rsidRPr="00734B8F">
        <w:rPr>
          <w:rFonts w:ascii="Times New Roman" w:hAnsi="Times New Roman" w:cs="Times New Roman"/>
          <w:sz w:val="24"/>
          <w:szCs w:val="24"/>
        </w:rPr>
        <w:t xml:space="preserve"> respondent bought the property,</w:t>
      </w:r>
      <w:r w:rsidR="00A5555B" w:rsidRPr="00734B8F">
        <w:rPr>
          <w:rFonts w:ascii="Times New Roman" w:hAnsi="Times New Roman" w:cs="Times New Roman"/>
          <w:sz w:val="24"/>
          <w:szCs w:val="24"/>
        </w:rPr>
        <w:t xml:space="preserve"> resulting in an order being granted by consent on the unopposed roll. Mr </w:t>
      </w:r>
      <w:proofErr w:type="spellStart"/>
      <w:r w:rsidR="00A5555B" w:rsidRPr="00734B8F">
        <w:rPr>
          <w:rFonts w:ascii="Times New Roman" w:hAnsi="Times New Roman" w:cs="Times New Roman"/>
          <w:sz w:val="24"/>
          <w:szCs w:val="24"/>
        </w:rPr>
        <w:t>Mapaya</w:t>
      </w:r>
      <w:proofErr w:type="spellEnd"/>
      <w:r w:rsidR="00A5555B" w:rsidRPr="00734B8F">
        <w:rPr>
          <w:rFonts w:ascii="Times New Roman" w:hAnsi="Times New Roman" w:cs="Times New Roman"/>
          <w:sz w:val="24"/>
          <w:szCs w:val="24"/>
        </w:rPr>
        <w:t xml:space="preserve"> subsequently renounced agency on 25 September 2016 well after the application to compel transfer had been granted. The conduct of Mr </w:t>
      </w:r>
      <w:proofErr w:type="spellStart"/>
      <w:r w:rsidR="00A5555B" w:rsidRPr="00734B8F">
        <w:rPr>
          <w:rFonts w:ascii="Times New Roman" w:hAnsi="Times New Roman" w:cs="Times New Roman"/>
          <w:sz w:val="24"/>
          <w:szCs w:val="24"/>
        </w:rPr>
        <w:t>Mapaya</w:t>
      </w:r>
      <w:proofErr w:type="spellEnd"/>
      <w:r w:rsidR="00A5555B" w:rsidRPr="00734B8F">
        <w:rPr>
          <w:rFonts w:ascii="Times New Roman" w:hAnsi="Times New Roman" w:cs="Times New Roman"/>
          <w:sz w:val="24"/>
          <w:szCs w:val="24"/>
        </w:rPr>
        <w:t xml:space="preserve"> of commissioning a founding affidavit where his client was being sued by its former employee, subsequent failure of the second respondent to oppose the matter and the consent to the order sought smacks of collusion between the first and second respondent.</w:t>
      </w:r>
      <w:r w:rsidR="00186112">
        <w:rPr>
          <w:rFonts w:ascii="Times New Roman" w:hAnsi="Times New Roman" w:cs="Times New Roman"/>
          <w:sz w:val="24"/>
          <w:szCs w:val="24"/>
        </w:rPr>
        <w:t xml:space="preserve"> </w:t>
      </w:r>
      <w:r w:rsidR="00A5555B" w:rsidRPr="00734B8F">
        <w:rPr>
          <w:rFonts w:ascii="Times New Roman" w:hAnsi="Times New Roman" w:cs="Times New Roman"/>
          <w:sz w:val="24"/>
          <w:szCs w:val="24"/>
        </w:rPr>
        <w:t xml:space="preserve">No effort was made to get Mr </w:t>
      </w:r>
      <w:proofErr w:type="spellStart"/>
      <w:r w:rsidR="00A5555B" w:rsidRPr="00734B8F">
        <w:rPr>
          <w:rFonts w:ascii="Times New Roman" w:hAnsi="Times New Roman" w:cs="Times New Roman"/>
          <w:sz w:val="24"/>
          <w:szCs w:val="24"/>
        </w:rPr>
        <w:t>Mapaya</w:t>
      </w:r>
      <w:proofErr w:type="spellEnd"/>
      <w:r w:rsidR="00A5555B" w:rsidRPr="00734B8F">
        <w:rPr>
          <w:rFonts w:ascii="Times New Roman" w:hAnsi="Times New Roman" w:cs="Times New Roman"/>
          <w:sz w:val="24"/>
          <w:szCs w:val="24"/>
        </w:rPr>
        <w:t xml:space="preserve"> to explain his conduct in this application. This sort of conduct discloses a serious conflict of interest. </w:t>
      </w:r>
      <w:r w:rsidR="00192744" w:rsidRPr="00734B8F">
        <w:rPr>
          <w:rFonts w:ascii="Times New Roman" w:hAnsi="Times New Roman" w:cs="Times New Roman"/>
          <w:sz w:val="24"/>
          <w:szCs w:val="24"/>
        </w:rPr>
        <w:t xml:space="preserve">The second respondent tried to give an explanation of the part Mr </w:t>
      </w:r>
      <w:proofErr w:type="spellStart"/>
      <w:r w:rsidR="00192744" w:rsidRPr="00734B8F">
        <w:rPr>
          <w:rFonts w:ascii="Times New Roman" w:hAnsi="Times New Roman" w:cs="Times New Roman"/>
          <w:sz w:val="24"/>
          <w:szCs w:val="24"/>
        </w:rPr>
        <w:t>Mapaya</w:t>
      </w:r>
      <w:proofErr w:type="spellEnd"/>
      <w:r w:rsidR="00192744" w:rsidRPr="00734B8F">
        <w:rPr>
          <w:rFonts w:ascii="Times New Roman" w:hAnsi="Times New Roman" w:cs="Times New Roman"/>
          <w:sz w:val="24"/>
          <w:szCs w:val="24"/>
        </w:rPr>
        <w:t xml:space="preserve"> played from the bar. </w:t>
      </w:r>
      <w:r w:rsidR="00A5555B" w:rsidRPr="00734B8F">
        <w:rPr>
          <w:rFonts w:ascii="Times New Roman" w:hAnsi="Times New Roman" w:cs="Times New Roman"/>
          <w:sz w:val="24"/>
          <w:szCs w:val="24"/>
        </w:rPr>
        <w:t>It is</w:t>
      </w:r>
      <w:r w:rsidR="00557025" w:rsidRPr="00734B8F">
        <w:rPr>
          <w:rFonts w:ascii="Times New Roman" w:hAnsi="Times New Roman" w:cs="Times New Roman"/>
          <w:sz w:val="24"/>
          <w:szCs w:val="24"/>
        </w:rPr>
        <w:t xml:space="preserve"> </w:t>
      </w:r>
      <w:proofErr w:type="spellStart"/>
      <w:r w:rsidR="00557025" w:rsidRPr="00734B8F">
        <w:rPr>
          <w:rFonts w:ascii="Times New Roman" w:hAnsi="Times New Roman" w:cs="Times New Roman"/>
          <w:sz w:val="24"/>
          <w:szCs w:val="24"/>
        </w:rPr>
        <w:t>unprocedural</w:t>
      </w:r>
      <w:proofErr w:type="spellEnd"/>
      <w:r w:rsidR="00557025" w:rsidRPr="00734B8F">
        <w:rPr>
          <w:rFonts w:ascii="Times New Roman" w:hAnsi="Times New Roman" w:cs="Times New Roman"/>
          <w:sz w:val="24"/>
          <w:szCs w:val="24"/>
        </w:rPr>
        <w:t xml:space="preserve"> and unethical for</w:t>
      </w:r>
      <w:r w:rsidR="00A5555B" w:rsidRPr="00734B8F">
        <w:rPr>
          <w:rFonts w:ascii="Times New Roman" w:hAnsi="Times New Roman" w:cs="Times New Roman"/>
          <w:sz w:val="24"/>
          <w:szCs w:val="24"/>
        </w:rPr>
        <w:t xml:space="preserve"> a legal practitioner</w:t>
      </w:r>
      <w:r w:rsidR="00557025" w:rsidRPr="00734B8F">
        <w:rPr>
          <w:rFonts w:ascii="Times New Roman" w:hAnsi="Times New Roman" w:cs="Times New Roman"/>
          <w:sz w:val="24"/>
          <w:szCs w:val="24"/>
        </w:rPr>
        <w:t xml:space="preserve"> who represents a respondent,</w:t>
      </w:r>
      <w:r w:rsidR="00A5555B" w:rsidRPr="00734B8F">
        <w:rPr>
          <w:rFonts w:ascii="Times New Roman" w:hAnsi="Times New Roman" w:cs="Times New Roman"/>
          <w:sz w:val="24"/>
          <w:szCs w:val="24"/>
        </w:rPr>
        <w:t xml:space="preserve"> to commission a founding affidavit for an opponent in a matter where proceedings are being brought against his own client.</w:t>
      </w:r>
    </w:p>
    <w:p w:rsidR="00064524" w:rsidRPr="00BF4FBD" w:rsidRDefault="00064524" w:rsidP="00A5555B">
      <w:pPr>
        <w:spacing w:after="0" w:line="360" w:lineRule="auto"/>
        <w:jc w:val="both"/>
        <w:rPr>
          <w:rFonts w:ascii="Times New Roman" w:hAnsi="Times New Roman" w:cs="Times New Roman"/>
          <w:sz w:val="24"/>
          <w:szCs w:val="24"/>
        </w:rPr>
      </w:pPr>
      <w:r w:rsidRPr="00734B8F">
        <w:rPr>
          <w:rFonts w:ascii="Times New Roman" w:hAnsi="Times New Roman" w:cs="Times New Roman"/>
          <w:sz w:val="24"/>
          <w:szCs w:val="24"/>
        </w:rPr>
        <w:t xml:space="preserve">      </w:t>
      </w:r>
      <w:r w:rsidRPr="00BF4FBD">
        <w:rPr>
          <w:rFonts w:ascii="Times New Roman" w:hAnsi="Times New Roman" w:cs="Times New Roman"/>
          <w:sz w:val="24"/>
          <w:szCs w:val="24"/>
        </w:rPr>
        <w:t xml:space="preserve">The circumstances surrounding the commissioning of the founding affidavit suggest that first respondent who was the successful party in the application to compel </w:t>
      </w:r>
      <w:r w:rsidR="00897797" w:rsidRPr="00BF4FBD">
        <w:rPr>
          <w:rFonts w:ascii="Times New Roman" w:hAnsi="Times New Roman" w:cs="Times New Roman"/>
          <w:sz w:val="24"/>
          <w:szCs w:val="24"/>
        </w:rPr>
        <w:t>transfer acted</w:t>
      </w:r>
      <w:r w:rsidRPr="00BF4FBD">
        <w:rPr>
          <w:rFonts w:ascii="Times New Roman" w:hAnsi="Times New Roman" w:cs="Times New Roman"/>
          <w:sz w:val="24"/>
          <w:szCs w:val="24"/>
        </w:rPr>
        <w:t xml:space="preserve"> in cahoots with the second respondent to ensure that he obtained transfer of the house into his name and was a party to some fraud. The applicant wasn’t shown to have been aware of the fraud as he did not become aware of the application until it was granted. The conduct of the respondents suggests that the sale was a sham.</w:t>
      </w:r>
      <w:r w:rsidR="00E742B5" w:rsidRPr="00BF4FBD">
        <w:rPr>
          <w:rFonts w:ascii="Times New Roman" w:hAnsi="Times New Roman" w:cs="Times New Roman"/>
        </w:rPr>
        <w:t xml:space="preserve"> </w:t>
      </w:r>
      <w:r w:rsidR="00E742B5" w:rsidRPr="00BF4FBD">
        <w:rPr>
          <w:rFonts w:ascii="Times New Roman" w:hAnsi="Times New Roman" w:cs="Times New Roman"/>
          <w:sz w:val="24"/>
          <w:szCs w:val="24"/>
        </w:rPr>
        <w:t>The court was a result misled into believing that the founding affidavit and the consent to judgment were above board.</w:t>
      </w:r>
    </w:p>
    <w:p w:rsidR="00815563" w:rsidRDefault="0065742F" w:rsidP="00A50B16">
      <w:pPr>
        <w:spacing w:after="0" w:line="360" w:lineRule="auto"/>
        <w:jc w:val="both"/>
        <w:rPr>
          <w:rFonts w:ascii="Times New Roman" w:hAnsi="Times New Roman" w:cs="Times New Roman"/>
          <w:sz w:val="24"/>
          <w:szCs w:val="24"/>
        </w:rPr>
      </w:pPr>
      <w:r w:rsidRPr="00BF4FBD">
        <w:rPr>
          <w:rFonts w:ascii="Times New Roman" w:hAnsi="Times New Roman" w:cs="Times New Roman"/>
          <w:sz w:val="24"/>
          <w:szCs w:val="24"/>
        </w:rPr>
        <w:t xml:space="preserve">    </w:t>
      </w:r>
      <w:r w:rsidR="00BD56E5" w:rsidRPr="00BF4FBD">
        <w:rPr>
          <w:rFonts w:ascii="Times New Roman" w:hAnsi="Times New Roman" w:cs="Times New Roman"/>
          <w:sz w:val="24"/>
          <w:szCs w:val="24"/>
        </w:rPr>
        <w:t xml:space="preserve">     </w:t>
      </w:r>
      <w:r w:rsidR="005E3EE1" w:rsidRPr="00BF4FBD">
        <w:rPr>
          <w:rFonts w:ascii="Times New Roman" w:hAnsi="Times New Roman" w:cs="Times New Roman"/>
          <w:sz w:val="24"/>
          <w:szCs w:val="24"/>
        </w:rPr>
        <w:t xml:space="preserve">There </w:t>
      </w:r>
      <w:r w:rsidR="00156D3F" w:rsidRPr="00BF4FBD">
        <w:rPr>
          <w:rFonts w:ascii="Times New Roman" w:hAnsi="Times New Roman" w:cs="Times New Roman"/>
          <w:sz w:val="24"/>
          <w:szCs w:val="24"/>
        </w:rPr>
        <w:t>is no</w:t>
      </w:r>
      <w:r w:rsidR="005E3EE1" w:rsidRPr="00BF4FBD">
        <w:rPr>
          <w:rFonts w:ascii="Times New Roman" w:hAnsi="Times New Roman" w:cs="Times New Roman"/>
          <w:sz w:val="24"/>
          <w:szCs w:val="24"/>
        </w:rPr>
        <w:t xml:space="preserve"> evidence to suggest that the</w:t>
      </w:r>
      <w:r w:rsidR="00AF3567" w:rsidRPr="00BF4FBD">
        <w:rPr>
          <w:rFonts w:ascii="Times New Roman" w:hAnsi="Times New Roman" w:cs="Times New Roman"/>
          <w:sz w:val="24"/>
          <w:szCs w:val="24"/>
        </w:rPr>
        <w:t xml:space="preserve"> first respondent </w:t>
      </w:r>
      <w:r w:rsidR="005E3EE1" w:rsidRPr="00BF4FBD">
        <w:rPr>
          <w:rFonts w:ascii="Times New Roman" w:hAnsi="Times New Roman" w:cs="Times New Roman"/>
          <w:sz w:val="24"/>
          <w:szCs w:val="24"/>
        </w:rPr>
        <w:t>served</w:t>
      </w:r>
      <w:r w:rsidR="00AF3567" w:rsidRPr="00BF4FBD">
        <w:rPr>
          <w:rFonts w:ascii="Times New Roman" w:hAnsi="Times New Roman" w:cs="Times New Roman"/>
          <w:sz w:val="24"/>
          <w:szCs w:val="24"/>
        </w:rPr>
        <w:t xml:space="preserve"> the application on himself</w:t>
      </w:r>
      <w:r w:rsidR="00064524" w:rsidRPr="00BF4FBD">
        <w:rPr>
          <w:rFonts w:ascii="Times New Roman" w:hAnsi="Times New Roman" w:cs="Times New Roman"/>
          <w:sz w:val="24"/>
          <w:szCs w:val="24"/>
        </w:rPr>
        <w:t xml:space="preserve"> as </w:t>
      </w:r>
      <w:r w:rsidR="00897797" w:rsidRPr="00BF4FBD">
        <w:rPr>
          <w:rFonts w:ascii="Times New Roman" w:hAnsi="Times New Roman" w:cs="Times New Roman"/>
          <w:sz w:val="24"/>
          <w:szCs w:val="24"/>
        </w:rPr>
        <w:t xml:space="preserve">alleged. It was </w:t>
      </w:r>
      <w:proofErr w:type="spellStart"/>
      <w:r w:rsidR="00897797" w:rsidRPr="00BF4FBD">
        <w:rPr>
          <w:rFonts w:ascii="Times New Roman" w:hAnsi="Times New Roman" w:cs="Times New Roman"/>
          <w:sz w:val="24"/>
          <w:szCs w:val="24"/>
        </w:rPr>
        <w:t>infact</w:t>
      </w:r>
      <w:proofErr w:type="spellEnd"/>
      <w:r w:rsidR="00897797" w:rsidRPr="00BF4FBD">
        <w:rPr>
          <w:rFonts w:ascii="Times New Roman" w:hAnsi="Times New Roman" w:cs="Times New Roman"/>
          <w:sz w:val="24"/>
          <w:szCs w:val="24"/>
        </w:rPr>
        <w:t xml:space="preserve"> served on a Mr </w:t>
      </w:r>
      <w:proofErr w:type="spellStart"/>
      <w:r w:rsidR="00897797" w:rsidRPr="00BF4FBD">
        <w:rPr>
          <w:rFonts w:ascii="Times New Roman" w:hAnsi="Times New Roman" w:cs="Times New Roman"/>
          <w:sz w:val="24"/>
          <w:szCs w:val="24"/>
        </w:rPr>
        <w:t>Choto</w:t>
      </w:r>
      <w:proofErr w:type="spellEnd"/>
      <w:r w:rsidR="00BD56E5" w:rsidRPr="00BF4FBD">
        <w:rPr>
          <w:rFonts w:ascii="Times New Roman" w:hAnsi="Times New Roman" w:cs="Times New Roman"/>
          <w:sz w:val="24"/>
          <w:szCs w:val="24"/>
        </w:rPr>
        <w:t xml:space="preserve"> at second respondent’s premises</w:t>
      </w:r>
      <w:r w:rsidR="00897797" w:rsidRPr="00BF4FBD">
        <w:rPr>
          <w:rFonts w:ascii="Times New Roman" w:hAnsi="Times New Roman" w:cs="Times New Roman"/>
          <w:sz w:val="24"/>
          <w:szCs w:val="24"/>
        </w:rPr>
        <w:t xml:space="preserve">. </w:t>
      </w:r>
      <w:r w:rsidR="004E2733" w:rsidRPr="00BF4FBD">
        <w:rPr>
          <w:rFonts w:ascii="Times New Roman" w:hAnsi="Times New Roman" w:cs="Times New Roman"/>
          <w:sz w:val="24"/>
          <w:szCs w:val="24"/>
        </w:rPr>
        <w:t>T</w:t>
      </w:r>
      <w:r w:rsidR="00A50B16" w:rsidRPr="00BF4FBD">
        <w:rPr>
          <w:rFonts w:ascii="Times New Roman" w:hAnsi="Times New Roman" w:cs="Times New Roman"/>
          <w:sz w:val="24"/>
          <w:szCs w:val="24"/>
        </w:rPr>
        <w:t xml:space="preserve">he </w:t>
      </w:r>
      <w:r w:rsidR="007E2DB2" w:rsidRPr="00BF4FBD">
        <w:rPr>
          <w:rFonts w:ascii="Times New Roman" w:hAnsi="Times New Roman" w:cs="Times New Roman"/>
          <w:sz w:val="24"/>
          <w:szCs w:val="24"/>
        </w:rPr>
        <w:t xml:space="preserve">first </w:t>
      </w:r>
      <w:r w:rsidR="00156D3F" w:rsidRPr="00BF4FBD">
        <w:rPr>
          <w:rFonts w:ascii="Times New Roman" w:hAnsi="Times New Roman" w:cs="Times New Roman"/>
          <w:sz w:val="24"/>
          <w:szCs w:val="24"/>
        </w:rPr>
        <w:t>respondent set</w:t>
      </w:r>
      <w:r w:rsidR="00A50B16" w:rsidRPr="00BF4FBD">
        <w:rPr>
          <w:rFonts w:ascii="Times New Roman" w:hAnsi="Times New Roman" w:cs="Times New Roman"/>
          <w:sz w:val="24"/>
          <w:szCs w:val="24"/>
        </w:rPr>
        <w:t xml:space="preserve"> the basis of the application as the fact that</w:t>
      </w:r>
      <w:r w:rsidRPr="00BF4FBD">
        <w:rPr>
          <w:rFonts w:ascii="Times New Roman" w:hAnsi="Times New Roman" w:cs="Times New Roman"/>
          <w:sz w:val="24"/>
          <w:szCs w:val="24"/>
        </w:rPr>
        <w:t xml:space="preserve"> </w:t>
      </w:r>
      <w:r w:rsidR="00897797" w:rsidRPr="00BF4FBD">
        <w:rPr>
          <w:rFonts w:ascii="Times New Roman" w:hAnsi="Times New Roman" w:cs="Times New Roman"/>
          <w:sz w:val="24"/>
          <w:szCs w:val="24"/>
        </w:rPr>
        <w:t>he bought</w:t>
      </w:r>
      <w:r w:rsidR="00A50B16" w:rsidRPr="00BF4FBD">
        <w:rPr>
          <w:rFonts w:ascii="Times New Roman" w:hAnsi="Times New Roman" w:cs="Times New Roman"/>
          <w:sz w:val="24"/>
          <w:szCs w:val="24"/>
        </w:rPr>
        <w:t xml:space="preserve"> the property</w:t>
      </w:r>
      <w:r w:rsidRPr="00BF4FBD">
        <w:rPr>
          <w:rFonts w:ascii="Times New Roman" w:hAnsi="Times New Roman" w:cs="Times New Roman"/>
          <w:sz w:val="24"/>
          <w:szCs w:val="24"/>
        </w:rPr>
        <w:t>. He says in his founding affidavit that an</w:t>
      </w:r>
      <w:r w:rsidR="00A50B16" w:rsidRPr="00BF4FBD">
        <w:rPr>
          <w:rFonts w:ascii="Times New Roman" w:hAnsi="Times New Roman" w:cs="Times New Roman"/>
          <w:sz w:val="24"/>
          <w:szCs w:val="24"/>
        </w:rPr>
        <w:t xml:space="preserve"> agr</w:t>
      </w:r>
      <w:r w:rsidR="004E2733" w:rsidRPr="00BF4FBD">
        <w:rPr>
          <w:rFonts w:ascii="Times New Roman" w:hAnsi="Times New Roman" w:cs="Times New Roman"/>
          <w:sz w:val="24"/>
          <w:szCs w:val="24"/>
        </w:rPr>
        <w:t xml:space="preserve">eement of sale was entered into between him and the second respondent. </w:t>
      </w:r>
      <w:r w:rsidR="00A50B16" w:rsidRPr="00BF4FBD">
        <w:rPr>
          <w:rFonts w:ascii="Times New Roman" w:hAnsi="Times New Roman" w:cs="Times New Roman"/>
          <w:sz w:val="24"/>
          <w:szCs w:val="24"/>
        </w:rPr>
        <w:t>He speaks to the</w:t>
      </w:r>
      <w:r w:rsidR="00AC74C6" w:rsidRPr="00BF4FBD">
        <w:rPr>
          <w:rFonts w:ascii="Times New Roman" w:hAnsi="Times New Roman" w:cs="Times New Roman"/>
          <w:sz w:val="24"/>
          <w:szCs w:val="24"/>
        </w:rPr>
        <w:t xml:space="preserve"> </w:t>
      </w:r>
      <w:r w:rsidRPr="00BF4FBD">
        <w:rPr>
          <w:rFonts w:ascii="Times New Roman" w:hAnsi="Times New Roman" w:cs="Times New Roman"/>
          <w:sz w:val="24"/>
          <w:szCs w:val="24"/>
        </w:rPr>
        <w:t xml:space="preserve">order </w:t>
      </w:r>
      <w:r w:rsidR="00E52461" w:rsidRPr="00BF4FBD">
        <w:rPr>
          <w:rFonts w:ascii="Times New Roman" w:hAnsi="Times New Roman" w:cs="Times New Roman"/>
          <w:sz w:val="24"/>
          <w:szCs w:val="24"/>
        </w:rPr>
        <w:t>the</w:t>
      </w:r>
      <w:r w:rsidR="00A50B16" w:rsidRPr="00BF4FBD">
        <w:rPr>
          <w:rFonts w:ascii="Times New Roman" w:hAnsi="Times New Roman" w:cs="Times New Roman"/>
          <w:sz w:val="24"/>
          <w:szCs w:val="24"/>
        </w:rPr>
        <w:t xml:space="preserve"> applicant and others obtained against the second respondent.</w:t>
      </w:r>
      <w:r w:rsidR="00F93D54" w:rsidRPr="00BF4FBD">
        <w:rPr>
          <w:rFonts w:ascii="Times New Roman" w:hAnsi="Times New Roman" w:cs="Times New Roman"/>
        </w:rPr>
        <w:t xml:space="preserve"> </w:t>
      </w:r>
      <w:r w:rsidR="00F93D54" w:rsidRPr="00BF4FBD">
        <w:rPr>
          <w:rFonts w:ascii="Times New Roman" w:hAnsi="Times New Roman" w:cs="Times New Roman"/>
          <w:sz w:val="24"/>
          <w:szCs w:val="24"/>
        </w:rPr>
        <w:t xml:space="preserve">He makes </w:t>
      </w:r>
      <w:r w:rsidR="00734B41">
        <w:rPr>
          <w:rFonts w:ascii="Times New Roman" w:hAnsi="Times New Roman" w:cs="Times New Roman"/>
          <w:sz w:val="24"/>
          <w:szCs w:val="24"/>
        </w:rPr>
        <w:t xml:space="preserve">reference to the fact that the </w:t>
      </w:r>
      <w:r w:rsidR="00F93D54" w:rsidRPr="00BF4FBD">
        <w:rPr>
          <w:rFonts w:ascii="Times New Roman" w:hAnsi="Times New Roman" w:cs="Times New Roman"/>
          <w:sz w:val="24"/>
          <w:szCs w:val="24"/>
        </w:rPr>
        <w:t>other</w:t>
      </w:r>
      <w:r w:rsidR="00734B41">
        <w:rPr>
          <w:rFonts w:ascii="Times New Roman" w:hAnsi="Times New Roman" w:cs="Times New Roman"/>
          <w:sz w:val="24"/>
          <w:szCs w:val="24"/>
        </w:rPr>
        <w:t xml:space="preserve"> </w:t>
      </w:r>
      <w:r w:rsidR="00EA0388">
        <w:rPr>
          <w:rFonts w:ascii="Times New Roman" w:hAnsi="Times New Roman" w:cs="Times New Roman"/>
          <w:sz w:val="24"/>
          <w:szCs w:val="24"/>
        </w:rPr>
        <w:t>employees</w:t>
      </w:r>
      <w:r w:rsidR="00F93D54" w:rsidRPr="00BF4FBD">
        <w:rPr>
          <w:rFonts w:ascii="Times New Roman" w:hAnsi="Times New Roman" w:cs="Times New Roman"/>
          <w:sz w:val="24"/>
          <w:szCs w:val="24"/>
        </w:rPr>
        <w:t xml:space="preserve"> were looking for </w:t>
      </w:r>
      <w:r w:rsidR="00734B41">
        <w:rPr>
          <w:rFonts w:ascii="Times New Roman" w:hAnsi="Times New Roman" w:cs="Times New Roman"/>
          <w:sz w:val="24"/>
          <w:szCs w:val="24"/>
        </w:rPr>
        <w:t>second respondent’</w:t>
      </w:r>
      <w:r w:rsidR="00EA0388">
        <w:rPr>
          <w:rFonts w:ascii="Times New Roman" w:hAnsi="Times New Roman" w:cs="Times New Roman"/>
          <w:sz w:val="24"/>
          <w:szCs w:val="24"/>
        </w:rPr>
        <w:t>s</w:t>
      </w:r>
      <w:r w:rsidR="00F93D54" w:rsidRPr="00BF4FBD">
        <w:rPr>
          <w:rFonts w:ascii="Times New Roman" w:hAnsi="Times New Roman" w:cs="Times New Roman"/>
          <w:sz w:val="24"/>
          <w:szCs w:val="24"/>
        </w:rPr>
        <w:t xml:space="preserve"> property to attach to satisfy the</w:t>
      </w:r>
      <w:r w:rsidR="00734B41">
        <w:rPr>
          <w:rFonts w:ascii="Times New Roman" w:hAnsi="Times New Roman" w:cs="Times New Roman"/>
          <w:sz w:val="24"/>
          <w:szCs w:val="24"/>
        </w:rPr>
        <w:t>ir</w:t>
      </w:r>
      <w:r w:rsidR="00F93D54" w:rsidRPr="00BF4FBD">
        <w:rPr>
          <w:rFonts w:ascii="Times New Roman" w:hAnsi="Times New Roman" w:cs="Times New Roman"/>
          <w:sz w:val="24"/>
          <w:szCs w:val="24"/>
        </w:rPr>
        <w:t xml:space="preserve"> order. In his founding affida</w:t>
      </w:r>
      <w:r w:rsidR="00F93D54" w:rsidRPr="00F93D54">
        <w:rPr>
          <w:rFonts w:ascii="Times New Roman" w:hAnsi="Times New Roman" w:cs="Times New Roman"/>
          <w:sz w:val="24"/>
          <w:szCs w:val="24"/>
        </w:rPr>
        <w:t xml:space="preserve">vit, first respondent avers that the other employees had been granted an order in their favour and that they are currently looking for the employer’s property to attach. He feared that the property may be attached by the Sheriff to satisfy the award granted to the employees. He then does not advise the other employees of his intentions </w:t>
      </w:r>
      <w:r w:rsidR="00D32F37" w:rsidRPr="00F93D54">
        <w:rPr>
          <w:rFonts w:ascii="Times New Roman" w:hAnsi="Times New Roman" w:cs="Times New Roman"/>
          <w:sz w:val="24"/>
          <w:szCs w:val="24"/>
        </w:rPr>
        <w:t>and</w:t>
      </w:r>
      <w:r w:rsidR="00D32F37">
        <w:rPr>
          <w:rFonts w:ascii="Times New Roman" w:hAnsi="Times New Roman" w:cs="Times New Roman"/>
          <w:sz w:val="24"/>
          <w:szCs w:val="24"/>
        </w:rPr>
        <w:t xml:space="preserve"> </w:t>
      </w:r>
      <w:r w:rsidR="00D32F37" w:rsidRPr="00F93D54">
        <w:rPr>
          <w:rFonts w:ascii="Times New Roman" w:hAnsi="Times New Roman" w:cs="Times New Roman"/>
          <w:sz w:val="24"/>
          <w:szCs w:val="24"/>
        </w:rPr>
        <w:t>files</w:t>
      </w:r>
      <w:r w:rsidR="00F93D54" w:rsidRPr="00F93D54">
        <w:rPr>
          <w:rFonts w:ascii="Times New Roman" w:hAnsi="Times New Roman" w:cs="Times New Roman"/>
          <w:sz w:val="24"/>
          <w:szCs w:val="24"/>
        </w:rPr>
        <w:t xml:space="preserve"> the application to compel transfer</w:t>
      </w:r>
      <w:r w:rsidR="00EA0388">
        <w:rPr>
          <w:rFonts w:ascii="Times New Roman" w:hAnsi="Times New Roman" w:cs="Times New Roman"/>
          <w:sz w:val="24"/>
          <w:szCs w:val="24"/>
        </w:rPr>
        <w:t xml:space="preserve"> without citing them.</w:t>
      </w:r>
      <w:r w:rsidR="00F93D54" w:rsidRPr="00F93D54">
        <w:rPr>
          <w:rFonts w:ascii="Times New Roman" w:hAnsi="Times New Roman" w:cs="Times New Roman"/>
          <w:sz w:val="24"/>
          <w:szCs w:val="24"/>
        </w:rPr>
        <w:t xml:space="preserve"> He does not serve them</w:t>
      </w:r>
      <w:r w:rsidR="00186112">
        <w:rPr>
          <w:rFonts w:ascii="Times New Roman" w:hAnsi="Times New Roman" w:cs="Times New Roman"/>
          <w:sz w:val="24"/>
          <w:szCs w:val="24"/>
        </w:rPr>
        <w:t xml:space="preserve"> with a copy of the application</w:t>
      </w:r>
      <w:r w:rsidR="00F93D54">
        <w:rPr>
          <w:rFonts w:ascii="Times New Roman" w:hAnsi="Times New Roman" w:cs="Times New Roman"/>
          <w:sz w:val="24"/>
          <w:szCs w:val="24"/>
        </w:rPr>
        <w:t>.</w:t>
      </w:r>
      <w:r w:rsidR="00186112">
        <w:rPr>
          <w:rFonts w:ascii="Times New Roman" w:hAnsi="Times New Roman" w:cs="Times New Roman"/>
          <w:sz w:val="24"/>
          <w:szCs w:val="24"/>
        </w:rPr>
        <w:t xml:space="preserve"> Although</w:t>
      </w:r>
      <w:r w:rsidR="00F93D54" w:rsidRPr="00F93D54">
        <w:rPr>
          <w:rFonts w:ascii="Times New Roman" w:hAnsi="Times New Roman" w:cs="Times New Roman"/>
          <w:sz w:val="24"/>
          <w:szCs w:val="24"/>
        </w:rPr>
        <w:t xml:space="preserve"> first </w:t>
      </w:r>
      <w:r w:rsidR="00F93D54" w:rsidRPr="00F93D54">
        <w:rPr>
          <w:rFonts w:ascii="Times New Roman" w:hAnsi="Times New Roman" w:cs="Times New Roman"/>
          <w:sz w:val="24"/>
          <w:szCs w:val="24"/>
        </w:rPr>
        <w:lastRenderedPageBreak/>
        <w:t>respondent filed his application well before the immovable property was attached</w:t>
      </w:r>
      <w:r w:rsidR="00F93D54">
        <w:rPr>
          <w:rFonts w:ascii="Times New Roman" w:hAnsi="Times New Roman" w:cs="Times New Roman"/>
          <w:sz w:val="24"/>
          <w:szCs w:val="24"/>
        </w:rPr>
        <w:t>,</w:t>
      </w:r>
      <w:r w:rsidR="00F93D54" w:rsidRPr="00F93D54">
        <w:t xml:space="preserve"> </w:t>
      </w:r>
      <w:r w:rsidR="00F93D54">
        <w:t xml:space="preserve">he </w:t>
      </w:r>
      <w:r w:rsidR="00F93D54" w:rsidRPr="00F93D54">
        <w:rPr>
          <w:rFonts w:ascii="Times New Roman" w:hAnsi="Times New Roman" w:cs="Times New Roman"/>
          <w:sz w:val="24"/>
          <w:szCs w:val="24"/>
        </w:rPr>
        <w:t>knew that the</w:t>
      </w:r>
      <w:r w:rsidR="00EA0388">
        <w:rPr>
          <w:rFonts w:ascii="Times New Roman" w:hAnsi="Times New Roman" w:cs="Times New Roman"/>
          <w:sz w:val="24"/>
          <w:szCs w:val="24"/>
        </w:rPr>
        <w:t xml:space="preserve"> other former employees</w:t>
      </w:r>
      <w:r w:rsidR="00F93D54" w:rsidRPr="00F93D54">
        <w:rPr>
          <w:rFonts w:ascii="Times New Roman" w:hAnsi="Times New Roman" w:cs="Times New Roman"/>
          <w:sz w:val="24"/>
          <w:szCs w:val="24"/>
        </w:rPr>
        <w:t xml:space="preserve"> would make an attempt on the disputed property which was still in the name of the second respondent.</w:t>
      </w:r>
      <w:r w:rsidR="00F93D54" w:rsidRPr="00F93D54">
        <w:t xml:space="preserve"> </w:t>
      </w:r>
      <w:r w:rsidR="00F93D54" w:rsidRPr="00F93D54">
        <w:rPr>
          <w:rFonts w:ascii="Times New Roman" w:hAnsi="Times New Roman" w:cs="Times New Roman"/>
          <w:sz w:val="24"/>
          <w:szCs w:val="24"/>
        </w:rPr>
        <w:t>Although the respondent disclosed all these facts to the court</w:t>
      </w:r>
      <w:r w:rsidR="00F81B5C">
        <w:rPr>
          <w:rFonts w:ascii="Times New Roman" w:hAnsi="Times New Roman" w:cs="Times New Roman"/>
          <w:sz w:val="24"/>
          <w:szCs w:val="24"/>
        </w:rPr>
        <w:t>,</w:t>
      </w:r>
      <w:r w:rsidR="00F93D54" w:rsidRPr="00F93D54">
        <w:rPr>
          <w:rFonts w:ascii="Times New Roman" w:hAnsi="Times New Roman" w:cs="Times New Roman"/>
          <w:sz w:val="24"/>
          <w:szCs w:val="24"/>
        </w:rPr>
        <w:t xml:space="preserve"> it was never his intention that the applica</w:t>
      </w:r>
      <w:r w:rsidR="00F93D54">
        <w:rPr>
          <w:rFonts w:ascii="Times New Roman" w:hAnsi="Times New Roman" w:cs="Times New Roman"/>
          <w:sz w:val="24"/>
          <w:szCs w:val="24"/>
        </w:rPr>
        <w:t>tion come to the knowledge of the</w:t>
      </w:r>
      <w:r w:rsidR="00F81B5C">
        <w:rPr>
          <w:rFonts w:ascii="Times New Roman" w:hAnsi="Times New Roman" w:cs="Times New Roman"/>
          <w:sz w:val="24"/>
          <w:szCs w:val="24"/>
        </w:rPr>
        <w:t xml:space="preserve"> other employees.</w:t>
      </w:r>
      <w:r w:rsidR="00F93D54">
        <w:rPr>
          <w:rFonts w:ascii="Times New Roman" w:hAnsi="Times New Roman" w:cs="Times New Roman"/>
          <w:sz w:val="24"/>
          <w:szCs w:val="24"/>
        </w:rPr>
        <w:t xml:space="preserve"> Even after attachment of the property, he did not advise them of the </w:t>
      </w:r>
      <w:r w:rsidR="00F81B5C">
        <w:rPr>
          <w:rFonts w:ascii="Times New Roman" w:hAnsi="Times New Roman" w:cs="Times New Roman"/>
          <w:sz w:val="24"/>
          <w:szCs w:val="24"/>
        </w:rPr>
        <w:t>application</w:t>
      </w:r>
      <w:r w:rsidR="00F93D54">
        <w:rPr>
          <w:rFonts w:ascii="Times New Roman" w:hAnsi="Times New Roman" w:cs="Times New Roman"/>
          <w:sz w:val="24"/>
          <w:szCs w:val="24"/>
        </w:rPr>
        <w:t>.</w:t>
      </w:r>
      <w:r w:rsidR="00F93D54" w:rsidRPr="00F93D54">
        <w:rPr>
          <w:rFonts w:ascii="Times New Roman" w:hAnsi="Times New Roman" w:cs="Times New Roman"/>
          <w:sz w:val="24"/>
          <w:szCs w:val="24"/>
        </w:rPr>
        <w:t xml:space="preserve"> He knew that even if he disclosed all these details to the court</w:t>
      </w:r>
      <w:r w:rsidR="00F05D4A">
        <w:rPr>
          <w:rFonts w:ascii="Times New Roman" w:hAnsi="Times New Roman" w:cs="Times New Roman"/>
          <w:sz w:val="24"/>
          <w:szCs w:val="24"/>
        </w:rPr>
        <w:t>,</w:t>
      </w:r>
      <w:r w:rsidR="00F93D54" w:rsidRPr="00F93D54">
        <w:rPr>
          <w:rFonts w:ascii="Times New Roman" w:hAnsi="Times New Roman" w:cs="Times New Roman"/>
          <w:sz w:val="24"/>
          <w:szCs w:val="24"/>
        </w:rPr>
        <w:t xml:space="preserve"> the other employees would never get to know of the application and oppose it because they were not cited and he already had the cooperation of second respondent. The trick was to ensure that the second respondent would not oppose the application by getting its cooperation.  A transfer of property made with the intent</w:t>
      </w:r>
      <w:r w:rsidR="00F05D4A">
        <w:rPr>
          <w:rFonts w:ascii="Times New Roman" w:hAnsi="Times New Roman" w:cs="Times New Roman"/>
          <w:sz w:val="24"/>
          <w:szCs w:val="24"/>
        </w:rPr>
        <w:t xml:space="preserve">ion </w:t>
      </w:r>
      <w:r w:rsidR="00F93D54" w:rsidRPr="00F93D54">
        <w:rPr>
          <w:rFonts w:ascii="Times New Roman" w:hAnsi="Times New Roman" w:cs="Times New Roman"/>
          <w:sz w:val="24"/>
          <w:szCs w:val="24"/>
        </w:rPr>
        <w:t>to defeat or delay creditors of the transferor is a fraudulent transfer. This is specially so if the transfer is sought in the face of an attachment of the property. Such a transfer is voidable. By filing the chamber application to compel transfer of the property and seeking an order, without advising interested parties of the development, the respondent intended to defeat the claims of the other employees and hence acted fraudulently.</w:t>
      </w:r>
      <w:r w:rsidR="00F93D54">
        <w:rPr>
          <w:rFonts w:ascii="Times New Roman" w:hAnsi="Times New Roman" w:cs="Times New Roman"/>
          <w:sz w:val="24"/>
          <w:szCs w:val="24"/>
        </w:rPr>
        <w:t xml:space="preserve"> </w:t>
      </w:r>
      <w:r w:rsidR="0095670E">
        <w:rPr>
          <w:rFonts w:ascii="Times New Roman" w:hAnsi="Times New Roman" w:cs="Times New Roman"/>
          <w:sz w:val="24"/>
          <w:szCs w:val="24"/>
        </w:rPr>
        <w:t>It is apparent from the founding affidavit that the application was filed to defeat the applicant and others who were looking for the second respondent’s property to attach. The idea was to get the property into his name and beat them to it thereby defeating their efforts</w:t>
      </w:r>
      <w:r w:rsidR="00897797" w:rsidRPr="00897797">
        <w:rPr>
          <w:rFonts w:ascii="Times New Roman" w:hAnsi="Times New Roman" w:cs="Times New Roman"/>
          <w:sz w:val="24"/>
          <w:szCs w:val="24"/>
        </w:rPr>
        <w:t>.</w:t>
      </w:r>
      <w:r w:rsidR="00897797" w:rsidRPr="00724876">
        <w:rPr>
          <w:rFonts w:ascii="Times New Roman" w:hAnsi="Times New Roman" w:cs="Times New Roman"/>
          <w:sz w:val="24"/>
          <w:szCs w:val="24"/>
        </w:rPr>
        <w:t xml:space="preserve"> </w:t>
      </w:r>
    </w:p>
    <w:p w:rsidR="00186112" w:rsidRDefault="00724876" w:rsidP="00A50B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5742F" w:rsidRPr="0065742F">
        <w:rPr>
          <w:rFonts w:ascii="Times New Roman" w:hAnsi="Times New Roman" w:cs="Times New Roman"/>
          <w:sz w:val="24"/>
          <w:szCs w:val="24"/>
        </w:rPr>
        <w:t xml:space="preserve">   </w:t>
      </w:r>
      <w:r w:rsidR="00815563">
        <w:rPr>
          <w:rFonts w:ascii="Times New Roman" w:hAnsi="Times New Roman" w:cs="Times New Roman"/>
          <w:sz w:val="24"/>
          <w:szCs w:val="24"/>
        </w:rPr>
        <w:t xml:space="preserve">    </w:t>
      </w:r>
      <w:r w:rsidR="0065742F" w:rsidRPr="0065742F">
        <w:rPr>
          <w:rFonts w:ascii="Times New Roman" w:hAnsi="Times New Roman" w:cs="Times New Roman"/>
          <w:sz w:val="24"/>
          <w:szCs w:val="24"/>
        </w:rPr>
        <w:t xml:space="preserve">When the order was </w:t>
      </w:r>
      <w:r w:rsidR="00897797" w:rsidRPr="0065742F">
        <w:rPr>
          <w:rFonts w:ascii="Times New Roman" w:hAnsi="Times New Roman" w:cs="Times New Roman"/>
          <w:sz w:val="24"/>
          <w:szCs w:val="24"/>
        </w:rPr>
        <w:t>granted on</w:t>
      </w:r>
      <w:r w:rsidR="0065742F" w:rsidRPr="0065742F">
        <w:rPr>
          <w:rFonts w:ascii="Times New Roman" w:hAnsi="Times New Roman" w:cs="Times New Roman"/>
          <w:sz w:val="24"/>
          <w:szCs w:val="24"/>
        </w:rPr>
        <w:t xml:space="preserve"> 24 August 2016 on the unopposed roll, the property had </w:t>
      </w:r>
      <w:r w:rsidR="00897797" w:rsidRPr="0065742F">
        <w:rPr>
          <w:rFonts w:ascii="Times New Roman" w:hAnsi="Times New Roman" w:cs="Times New Roman"/>
          <w:sz w:val="24"/>
          <w:szCs w:val="24"/>
        </w:rPr>
        <w:t>already been</w:t>
      </w:r>
      <w:r w:rsidR="0065742F" w:rsidRPr="0065742F">
        <w:rPr>
          <w:rFonts w:ascii="Times New Roman" w:hAnsi="Times New Roman" w:cs="Times New Roman"/>
          <w:sz w:val="24"/>
          <w:szCs w:val="24"/>
        </w:rPr>
        <w:t xml:space="preserve"> attached</w:t>
      </w:r>
      <w:r w:rsidR="0065742F">
        <w:rPr>
          <w:rFonts w:ascii="Times New Roman" w:hAnsi="Times New Roman" w:cs="Times New Roman"/>
          <w:sz w:val="24"/>
          <w:szCs w:val="24"/>
        </w:rPr>
        <w:t xml:space="preserve"> in lie</w:t>
      </w:r>
      <w:r w:rsidR="009D6173">
        <w:rPr>
          <w:rFonts w:ascii="Times New Roman" w:hAnsi="Times New Roman" w:cs="Times New Roman"/>
          <w:sz w:val="24"/>
          <w:szCs w:val="24"/>
        </w:rPr>
        <w:t>u</w:t>
      </w:r>
      <w:r w:rsidR="0065742F">
        <w:rPr>
          <w:rFonts w:ascii="Times New Roman" w:hAnsi="Times New Roman" w:cs="Times New Roman"/>
          <w:sz w:val="24"/>
          <w:szCs w:val="24"/>
        </w:rPr>
        <w:t xml:space="preserve"> of the order obtained by the other employees</w:t>
      </w:r>
      <w:r w:rsidR="00897797">
        <w:rPr>
          <w:rFonts w:ascii="Times New Roman" w:hAnsi="Times New Roman" w:cs="Times New Roman"/>
          <w:sz w:val="24"/>
          <w:szCs w:val="24"/>
        </w:rPr>
        <w:t>.</w:t>
      </w:r>
      <w:r w:rsidR="0065742F" w:rsidRPr="0065742F">
        <w:rPr>
          <w:rFonts w:ascii="Times New Roman" w:hAnsi="Times New Roman" w:cs="Times New Roman"/>
          <w:sz w:val="24"/>
          <w:szCs w:val="24"/>
        </w:rPr>
        <w:t xml:space="preserve"> Th</w:t>
      </w:r>
      <w:r w:rsidR="00192744">
        <w:rPr>
          <w:rFonts w:ascii="Times New Roman" w:hAnsi="Times New Roman" w:cs="Times New Roman"/>
          <w:sz w:val="24"/>
          <w:szCs w:val="24"/>
        </w:rPr>
        <w:t>e first respondent was aware of the attachment</w:t>
      </w:r>
      <w:r w:rsidR="0065742F" w:rsidRPr="0065742F">
        <w:rPr>
          <w:rFonts w:ascii="Times New Roman" w:hAnsi="Times New Roman" w:cs="Times New Roman"/>
          <w:sz w:val="24"/>
          <w:szCs w:val="24"/>
        </w:rPr>
        <w:t xml:space="preserve"> and deliberately did not bring</w:t>
      </w:r>
      <w:r w:rsidR="00192744">
        <w:rPr>
          <w:rFonts w:ascii="Times New Roman" w:hAnsi="Times New Roman" w:cs="Times New Roman"/>
          <w:sz w:val="24"/>
          <w:szCs w:val="24"/>
        </w:rPr>
        <w:t xml:space="preserve"> this </w:t>
      </w:r>
      <w:r w:rsidR="00D22788">
        <w:rPr>
          <w:rFonts w:ascii="Times New Roman" w:hAnsi="Times New Roman" w:cs="Times New Roman"/>
          <w:sz w:val="24"/>
          <w:szCs w:val="24"/>
        </w:rPr>
        <w:t>fact to</w:t>
      </w:r>
      <w:r w:rsidR="0065742F" w:rsidRPr="0065742F">
        <w:rPr>
          <w:rFonts w:ascii="Times New Roman" w:hAnsi="Times New Roman" w:cs="Times New Roman"/>
          <w:sz w:val="24"/>
          <w:szCs w:val="24"/>
        </w:rPr>
        <w:t xml:space="preserve"> the attention of the court</w:t>
      </w:r>
      <w:r w:rsidR="00815563" w:rsidRPr="00815563">
        <w:rPr>
          <w:rFonts w:ascii="Times New Roman" w:hAnsi="Times New Roman" w:cs="Times New Roman"/>
          <w:sz w:val="24"/>
          <w:szCs w:val="24"/>
        </w:rPr>
        <w:t>, thereby de</w:t>
      </w:r>
      <w:r w:rsidR="00815563">
        <w:rPr>
          <w:rFonts w:ascii="Times New Roman" w:hAnsi="Times New Roman" w:cs="Times New Roman"/>
          <w:sz w:val="24"/>
          <w:szCs w:val="24"/>
        </w:rPr>
        <w:t>feating the sale in execution</w:t>
      </w:r>
      <w:r w:rsidR="00894BEE">
        <w:rPr>
          <w:rFonts w:ascii="Times New Roman" w:hAnsi="Times New Roman" w:cs="Times New Roman"/>
          <w:sz w:val="24"/>
          <w:szCs w:val="24"/>
        </w:rPr>
        <w:t>.</w:t>
      </w:r>
      <w:r w:rsidR="00902DD7" w:rsidRPr="00902DD7">
        <w:t xml:space="preserve"> </w:t>
      </w:r>
      <w:r w:rsidR="004A6407" w:rsidRPr="00186112">
        <w:rPr>
          <w:rFonts w:ascii="Times New Roman" w:hAnsi="Times New Roman" w:cs="Times New Roman"/>
          <w:sz w:val="24"/>
          <w:szCs w:val="24"/>
        </w:rPr>
        <w:t xml:space="preserve">When the Sheriff </w:t>
      </w:r>
      <w:r w:rsidR="00D22788" w:rsidRPr="00186112">
        <w:rPr>
          <w:rFonts w:ascii="Times New Roman" w:hAnsi="Times New Roman" w:cs="Times New Roman"/>
          <w:sz w:val="24"/>
          <w:szCs w:val="24"/>
        </w:rPr>
        <w:t>attaches property</w:t>
      </w:r>
      <w:r w:rsidR="0095670E">
        <w:rPr>
          <w:rFonts w:ascii="Times New Roman" w:hAnsi="Times New Roman" w:cs="Times New Roman"/>
          <w:sz w:val="24"/>
          <w:szCs w:val="24"/>
        </w:rPr>
        <w:t xml:space="preserve"> in execution of a debt</w:t>
      </w:r>
      <w:r w:rsidR="004A6407" w:rsidRPr="00186112">
        <w:rPr>
          <w:rFonts w:ascii="Times New Roman" w:hAnsi="Times New Roman" w:cs="Times New Roman"/>
          <w:sz w:val="24"/>
          <w:szCs w:val="24"/>
        </w:rPr>
        <w:t>,</w:t>
      </w:r>
      <w:r w:rsidR="0095670E">
        <w:rPr>
          <w:rFonts w:ascii="Times New Roman" w:hAnsi="Times New Roman" w:cs="Times New Roman"/>
          <w:sz w:val="24"/>
          <w:szCs w:val="24"/>
        </w:rPr>
        <w:t xml:space="preserve"> that property seizes to be under the control of the owner </w:t>
      </w:r>
      <w:r w:rsidR="00D32F37">
        <w:rPr>
          <w:rFonts w:ascii="Times New Roman" w:hAnsi="Times New Roman" w:cs="Times New Roman"/>
          <w:sz w:val="24"/>
          <w:szCs w:val="24"/>
        </w:rPr>
        <w:t xml:space="preserve">and </w:t>
      </w:r>
      <w:r w:rsidR="00D32F37" w:rsidRPr="00186112">
        <w:rPr>
          <w:rFonts w:ascii="Times New Roman" w:hAnsi="Times New Roman" w:cs="Times New Roman"/>
          <w:sz w:val="24"/>
          <w:szCs w:val="24"/>
        </w:rPr>
        <w:t>vests</w:t>
      </w:r>
      <w:r w:rsidR="004A6407" w:rsidRPr="00186112">
        <w:rPr>
          <w:rFonts w:ascii="Times New Roman" w:hAnsi="Times New Roman" w:cs="Times New Roman"/>
          <w:sz w:val="24"/>
          <w:szCs w:val="24"/>
        </w:rPr>
        <w:t xml:space="preserve"> under </w:t>
      </w:r>
      <w:r w:rsidR="0095670E">
        <w:rPr>
          <w:rFonts w:ascii="Times New Roman" w:hAnsi="Times New Roman" w:cs="Times New Roman"/>
          <w:sz w:val="24"/>
          <w:szCs w:val="24"/>
        </w:rPr>
        <w:t>the Sheriff’s</w:t>
      </w:r>
      <w:r w:rsidR="004A6407" w:rsidRPr="00186112">
        <w:rPr>
          <w:rFonts w:ascii="Times New Roman" w:hAnsi="Times New Roman" w:cs="Times New Roman"/>
          <w:sz w:val="24"/>
          <w:szCs w:val="24"/>
        </w:rPr>
        <w:t xml:space="preserve"> control.</w:t>
      </w:r>
      <w:r w:rsidR="00F05D4A" w:rsidRPr="00186112">
        <w:rPr>
          <w:rFonts w:ascii="Times New Roman" w:hAnsi="Times New Roman" w:cs="Times New Roman"/>
          <w:sz w:val="24"/>
          <w:szCs w:val="24"/>
        </w:rPr>
        <w:t xml:space="preserve"> </w:t>
      </w:r>
      <w:r w:rsidR="004A6407" w:rsidRPr="00186112">
        <w:rPr>
          <w:rFonts w:ascii="Times New Roman" w:hAnsi="Times New Roman" w:cs="Times New Roman"/>
          <w:sz w:val="24"/>
          <w:szCs w:val="24"/>
        </w:rPr>
        <w:t xml:space="preserve">Any </w:t>
      </w:r>
      <w:r w:rsidR="00D22788" w:rsidRPr="00186112">
        <w:rPr>
          <w:rFonts w:ascii="Times New Roman" w:hAnsi="Times New Roman" w:cs="Times New Roman"/>
          <w:sz w:val="24"/>
          <w:szCs w:val="24"/>
        </w:rPr>
        <w:t>person who</w:t>
      </w:r>
      <w:r w:rsidR="004A6407" w:rsidRPr="00186112">
        <w:rPr>
          <w:rFonts w:ascii="Times New Roman" w:hAnsi="Times New Roman" w:cs="Times New Roman"/>
          <w:sz w:val="24"/>
          <w:szCs w:val="24"/>
        </w:rPr>
        <w:t xml:space="preserve"> lays a claim </w:t>
      </w:r>
      <w:r w:rsidR="00D22788" w:rsidRPr="00186112">
        <w:rPr>
          <w:rFonts w:ascii="Times New Roman" w:hAnsi="Times New Roman" w:cs="Times New Roman"/>
          <w:sz w:val="24"/>
          <w:szCs w:val="24"/>
        </w:rPr>
        <w:t>to the</w:t>
      </w:r>
      <w:r w:rsidR="004A6407" w:rsidRPr="00186112">
        <w:rPr>
          <w:rFonts w:ascii="Times New Roman" w:hAnsi="Times New Roman" w:cs="Times New Roman"/>
          <w:sz w:val="24"/>
          <w:szCs w:val="24"/>
        </w:rPr>
        <w:t xml:space="preserve"> property</w:t>
      </w:r>
      <w:r w:rsidR="008940AE" w:rsidRPr="00186112">
        <w:rPr>
          <w:rFonts w:ascii="Times New Roman" w:hAnsi="Times New Roman" w:cs="Times New Roman"/>
          <w:sz w:val="24"/>
          <w:szCs w:val="24"/>
        </w:rPr>
        <w:t xml:space="preserve"> </w:t>
      </w:r>
      <w:r w:rsidR="00D22788" w:rsidRPr="00186112">
        <w:rPr>
          <w:rFonts w:ascii="Times New Roman" w:hAnsi="Times New Roman" w:cs="Times New Roman"/>
          <w:sz w:val="24"/>
          <w:szCs w:val="24"/>
        </w:rPr>
        <w:t>attached is</w:t>
      </w:r>
      <w:r w:rsidR="004A6407" w:rsidRPr="00186112">
        <w:rPr>
          <w:rFonts w:ascii="Times New Roman" w:hAnsi="Times New Roman" w:cs="Times New Roman"/>
          <w:sz w:val="24"/>
          <w:szCs w:val="24"/>
        </w:rPr>
        <w:t xml:space="preserve"> required to file an interpleader claim. The </w:t>
      </w:r>
      <w:r w:rsidR="00D22788" w:rsidRPr="00186112">
        <w:rPr>
          <w:rFonts w:ascii="Times New Roman" w:hAnsi="Times New Roman" w:cs="Times New Roman"/>
          <w:sz w:val="24"/>
          <w:szCs w:val="24"/>
        </w:rPr>
        <w:t>claimant may</w:t>
      </w:r>
      <w:r w:rsidR="004A6407" w:rsidRPr="00186112">
        <w:rPr>
          <w:rFonts w:ascii="Times New Roman" w:hAnsi="Times New Roman" w:cs="Times New Roman"/>
          <w:sz w:val="24"/>
          <w:szCs w:val="24"/>
        </w:rPr>
        <w:t xml:space="preserve"> not transfer the property into his </w:t>
      </w:r>
      <w:r w:rsidR="00D22788" w:rsidRPr="00186112">
        <w:rPr>
          <w:rFonts w:ascii="Times New Roman" w:hAnsi="Times New Roman" w:cs="Times New Roman"/>
          <w:sz w:val="24"/>
          <w:szCs w:val="24"/>
        </w:rPr>
        <w:t>name or</w:t>
      </w:r>
      <w:r w:rsidR="004A6407" w:rsidRPr="00186112">
        <w:rPr>
          <w:rFonts w:ascii="Times New Roman" w:hAnsi="Times New Roman" w:cs="Times New Roman"/>
          <w:sz w:val="24"/>
          <w:szCs w:val="24"/>
        </w:rPr>
        <w:t xml:space="preserve"> obtain an order compelling the seller</w:t>
      </w:r>
      <w:r w:rsidR="00BE37CA" w:rsidRPr="00186112">
        <w:rPr>
          <w:rFonts w:ascii="Times New Roman" w:hAnsi="Times New Roman" w:cs="Times New Roman"/>
          <w:sz w:val="24"/>
          <w:szCs w:val="24"/>
        </w:rPr>
        <w:t xml:space="preserve"> </w:t>
      </w:r>
      <w:r w:rsidR="004A6407" w:rsidRPr="00186112">
        <w:rPr>
          <w:rFonts w:ascii="Times New Roman" w:hAnsi="Times New Roman" w:cs="Times New Roman"/>
          <w:sz w:val="24"/>
          <w:szCs w:val="24"/>
        </w:rPr>
        <w:t xml:space="preserve">to transfer the </w:t>
      </w:r>
      <w:r w:rsidR="00D22788" w:rsidRPr="00186112">
        <w:rPr>
          <w:rFonts w:ascii="Times New Roman" w:hAnsi="Times New Roman" w:cs="Times New Roman"/>
          <w:sz w:val="24"/>
          <w:szCs w:val="24"/>
        </w:rPr>
        <w:t>property without</w:t>
      </w:r>
      <w:r w:rsidR="004A6407" w:rsidRPr="00186112">
        <w:rPr>
          <w:rFonts w:ascii="Times New Roman" w:hAnsi="Times New Roman" w:cs="Times New Roman"/>
          <w:sz w:val="24"/>
          <w:szCs w:val="24"/>
        </w:rPr>
        <w:t xml:space="preserve"> the consent of or advising the Sheriff. </w:t>
      </w:r>
      <w:r w:rsidR="00902DD7" w:rsidRPr="00902DD7">
        <w:rPr>
          <w:rFonts w:ascii="Times New Roman" w:hAnsi="Times New Roman" w:cs="Times New Roman"/>
          <w:sz w:val="24"/>
          <w:szCs w:val="24"/>
        </w:rPr>
        <w:t>Despite the attachment</w:t>
      </w:r>
      <w:r w:rsidR="00902DD7">
        <w:rPr>
          <w:rFonts w:ascii="Times New Roman" w:hAnsi="Times New Roman" w:cs="Times New Roman"/>
          <w:sz w:val="24"/>
          <w:szCs w:val="24"/>
        </w:rPr>
        <w:t>,</w:t>
      </w:r>
      <w:r w:rsidR="00902DD7" w:rsidRPr="00902DD7">
        <w:rPr>
          <w:rFonts w:ascii="Times New Roman" w:hAnsi="Times New Roman" w:cs="Times New Roman"/>
          <w:sz w:val="24"/>
          <w:szCs w:val="24"/>
        </w:rPr>
        <w:t xml:space="preserve"> the first respondent </w:t>
      </w:r>
      <w:r w:rsidR="0058687F">
        <w:rPr>
          <w:rFonts w:ascii="Times New Roman" w:hAnsi="Times New Roman" w:cs="Times New Roman"/>
          <w:sz w:val="24"/>
          <w:szCs w:val="24"/>
        </w:rPr>
        <w:t xml:space="preserve">proceeded and </w:t>
      </w:r>
      <w:r w:rsidR="00902DD7" w:rsidRPr="00902DD7">
        <w:rPr>
          <w:rFonts w:ascii="Times New Roman" w:hAnsi="Times New Roman" w:cs="Times New Roman"/>
          <w:sz w:val="24"/>
          <w:szCs w:val="24"/>
        </w:rPr>
        <w:t xml:space="preserve">obtained the order </w:t>
      </w:r>
      <w:r w:rsidR="00D22788" w:rsidRPr="00902DD7">
        <w:rPr>
          <w:rFonts w:ascii="Times New Roman" w:hAnsi="Times New Roman" w:cs="Times New Roman"/>
          <w:sz w:val="24"/>
          <w:szCs w:val="24"/>
        </w:rPr>
        <w:t xml:space="preserve">without </w:t>
      </w:r>
      <w:r w:rsidR="00D22788">
        <w:rPr>
          <w:rFonts w:ascii="Times New Roman" w:hAnsi="Times New Roman" w:cs="Times New Roman"/>
          <w:sz w:val="24"/>
          <w:szCs w:val="24"/>
        </w:rPr>
        <w:t>advising</w:t>
      </w:r>
      <w:r w:rsidR="00F82ACB">
        <w:rPr>
          <w:rFonts w:ascii="Times New Roman" w:hAnsi="Times New Roman" w:cs="Times New Roman"/>
          <w:sz w:val="24"/>
          <w:szCs w:val="24"/>
        </w:rPr>
        <w:t xml:space="preserve"> or </w:t>
      </w:r>
      <w:r w:rsidR="00A57270">
        <w:rPr>
          <w:rFonts w:ascii="Times New Roman" w:hAnsi="Times New Roman" w:cs="Times New Roman"/>
          <w:sz w:val="24"/>
          <w:szCs w:val="24"/>
        </w:rPr>
        <w:t xml:space="preserve">seeking the consent of </w:t>
      </w:r>
      <w:r w:rsidR="00902DD7" w:rsidRPr="00902DD7">
        <w:rPr>
          <w:rFonts w:ascii="Times New Roman" w:hAnsi="Times New Roman" w:cs="Times New Roman"/>
          <w:sz w:val="24"/>
          <w:szCs w:val="24"/>
        </w:rPr>
        <w:t>the Sheriff or the applicant who had an interest in the property.</w:t>
      </w:r>
      <w:r w:rsidR="00186112">
        <w:rPr>
          <w:rFonts w:ascii="Times New Roman" w:hAnsi="Times New Roman" w:cs="Times New Roman"/>
          <w:sz w:val="24"/>
          <w:szCs w:val="24"/>
        </w:rPr>
        <w:t xml:space="preserve"> </w:t>
      </w:r>
      <w:r w:rsidR="00B04327" w:rsidRPr="00B04327">
        <w:rPr>
          <w:rFonts w:ascii="Times New Roman" w:hAnsi="Times New Roman" w:cs="Times New Roman"/>
          <w:sz w:val="24"/>
          <w:szCs w:val="24"/>
        </w:rPr>
        <w:t>The first respondent ought to have disclosed to the court that the property had now</w:t>
      </w:r>
      <w:r w:rsidR="00B04327">
        <w:rPr>
          <w:rFonts w:ascii="Times New Roman" w:hAnsi="Times New Roman" w:cs="Times New Roman"/>
          <w:sz w:val="24"/>
          <w:szCs w:val="24"/>
        </w:rPr>
        <w:t xml:space="preserve"> </w:t>
      </w:r>
      <w:r w:rsidR="00186112">
        <w:rPr>
          <w:rFonts w:ascii="Times New Roman" w:hAnsi="Times New Roman" w:cs="Times New Roman"/>
          <w:sz w:val="24"/>
          <w:szCs w:val="24"/>
        </w:rPr>
        <w:t xml:space="preserve">since </w:t>
      </w:r>
      <w:r w:rsidR="00186112" w:rsidRPr="00B04327">
        <w:rPr>
          <w:rFonts w:ascii="Times New Roman" w:hAnsi="Times New Roman" w:cs="Times New Roman"/>
          <w:sz w:val="24"/>
          <w:szCs w:val="24"/>
        </w:rPr>
        <w:t>been</w:t>
      </w:r>
      <w:r w:rsidR="00B04327" w:rsidRPr="00B04327">
        <w:rPr>
          <w:rFonts w:ascii="Times New Roman" w:hAnsi="Times New Roman" w:cs="Times New Roman"/>
          <w:sz w:val="24"/>
          <w:szCs w:val="24"/>
        </w:rPr>
        <w:t xml:space="preserve"> attached</w:t>
      </w:r>
      <w:r w:rsidR="00B04327">
        <w:rPr>
          <w:rFonts w:ascii="Times New Roman" w:hAnsi="Times New Roman" w:cs="Times New Roman"/>
          <w:sz w:val="24"/>
          <w:szCs w:val="24"/>
        </w:rPr>
        <w:t>.</w:t>
      </w:r>
      <w:r w:rsidR="0058687F">
        <w:rPr>
          <w:rFonts w:ascii="Times New Roman" w:hAnsi="Times New Roman" w:cs="Times New Roman"/>
          <w:sz w:val="24"/>
          <w:szCs w:val="24"/>
        </w:rPr>
        <w:t xml:space="preserve"> </w:t>
      </w:r>
      <w:r w:rsidR="00894BEE">
        <w:rPr>
          <w:rFonts w:ascii="Times New Roman" w:hAnsi="Times New Roman" w:cs="Times New Roman"/>
          <w:sz w:val="24"/>
          <w:szCs w:val="24"/>
        </w:rPr>
        <w:t xml:space="preserve">This </w:t>
      </w:r>
      <w:r w:rsidR="0058687F">
        <w:rPr>
          <w:rFonts w:ascii="Times New Roman" w:hAnsi="Times New Roman" w:cs="Times New Roman"/>
          <w:sz w:val="24"/>
          <w:szCs w:val="24"/>
        </w:rPr>
        <w:t xml:space="preserve">course </w:t>
      </w:r>
      <w:r w:rsidR="00894BEE">
        <w:rPr>
          <w:rFonts w:ascii="Times New Roman" w:hAnsi="Times New Roman" w:cs="Times New Roman"/>
          <w:sz w:val="24"/>
          <w:szCs w:val="24"/>
        </w:rPr>
        <w:t>reveals that</w:t>
      </w:r>
      <w:r w:rsidR="00897797" w:rsidRPr="0065742F">
        <w:rPr>
          <w:rFonts w:ascii="Times New Roman" w:hAnsi="Times New Roman" w:cs="Times New Roman"/>
          <w:sz w:val="24"/>
          <w:szCs w:val="24"/>
        </w:rPr>
        <w:t xml:space="preserve"> </w:t>
      </w:r>
      <w:r w:rsidR="00E941F1">
        <w:rPr>
          <w:rFonts w:ascii="Times New Roman" w:hAnsi="Times New Roman" w:cs="Times New Roman"/>
          <w:sz w:val="24"/>
          <w:szCs w:val="24"/>
        </w:rPr>
        <w:t xml:space="preserve">first respondent </w:t>
      </w:r>
      <w:r w:rsidR="0058687F">
        <w:rPr>
          <w:rFonts w:ascii="Times New Roman" w:hAnsi="Times New Roman" w:cs="Times New Roman"/>
          <w:sz w:val="24"/>
          <w:szCs w:val="24"/>
        </w:rPr>
        <w:t>was bent on</w:t>
      </w:r>
      <w:r w:rsidR="0065742F" w:rsidRPr="0065742F">
        <w:rPr>
          <w:rFonts w:ascii="Times New Roman" w:hAnsi="Times New Roman" w:cs="Times New Roman"/>
          <w:sz w:val="24"/>
          <w:szCs w:val="24"/>
        </w:rPr>
        <w:t xml:space="preserve"> snatch</w:t>
      </w:r>
      <w:r w:rsidR="0058687F">
        <w:rPr>
          <w:rFonts w:ascii="Times New Roman" w:hAnsi="Times New Roman" w:cs="Times New Roman"/>
          <w:sz w:val="24"/>
          <w:szCs w:val="24"/>
        </w:rPr>
        <w:t>ing</w:t>
      </w:r>
      <w:r w:rsidR="0065742F" w:rsidRPr="0065742F">
        <w:rPr>
          <w:rFonts w:ascii="Times New Roman" w:hAnsi="Times New Roman" w:cs="Times New Roman"/>
          <w:sz w:val="24"/>
          <w:szCs w:val="24"/>
        </w:rPr>
        <w:t xml:space="preserve"> at a judgment and </w:t>
      </w:r>
      <w:r w:rsidR="00D32F37" w:rsidRPr="0065742F">
        <w:rPr>
          <w:rFonts w:ascii="Times New Roman" w:hAnsi="Times New Roman" w:cs="Times New Roman"/>
          <w:sz w:val="24"/>
          <w:szCs w:val="24"/>
        </w:rPr>
        <w:t>in</w:t>
      </w:r>
      <w:r w:rsidR="00D32F37">
        <w:rPr>
          <w:rFonts w:ascii="Times New Roman" w:hAnsi="Times New Roman" w:cs="Times New Roman"/>
          <w:sz w:val="24"/>
          <w:szCs w:val="24"/>
        </w:rPr>
        <w:t xml:space="preserve"> </w:t>
      </w:r>
      <w:r w:rsidR="00D32F37" w:rsidRPr="0065742F">
        <w:rPr>
          <w:rFonts w:ascii="Times New Roman" w:hAnsi="Times New Roman" w:cs="Times New Roman"/>
          <w:sz w:val="24"/>
          <w:szCs w:val="24"/>
        </w:rPr>
        <w:t>fact</w:t>
      </w:r>
      <w:r w:rsidR="00897797" w:rsidRPr="0065742F">
        <w:rPr>
          <w:rFonts w:ascii="Times New Roman" w:hAnsi="Times New Roman" w:cs="Times New Roman"/>
          <w:sz w:val="24"/>
          <w:szCs w:val="24"/>
        </w:rPr>
        <w:t xml:space="preserve"> did</w:t>
      </w:r>
      <w:r w:rsidR="0065742F" w:rsidRPr="0065742F">
        <w:rPr>
          <w:rFonts w:ascii="Times New Roman" w:hAnsi="Times New Roman" w:cs="Times New Roman"/>
          <w:sz w:val="24"/>
          <w:szCs w:val="24"/>
        </w:rPr>
        <w:t xml:space="preserve"> so</w:t>
      </w:r>
      <w:r w:rsidR="00186112">
        <w:rPr>
          <w:rFonts w:ascii="Times New Roman" w:hAnsi="Times New Roman" w:cs="Times New Roman"/>
          <w:sz w:val="24"/>
          <w:szCs w:val="24"/>
        </w:rPr>
        <w:t xml:space="preserve">. </w:t>
      </w:r>
      <w:r w:rsidR="009133C6">
        <w:rPr>
          <w:rFonts w:ascii="Times New Roman" w:hAnsi="Times New Roman" w:cs="Times New Roman"/>
          <w:sz w:val="24"/>
          <w:szCs w:val="24"/>
        </w:rPr>
        <w:t xml:space="preserve">The first respondent did not reveal that </w:t>
      </w:r>
      <w:r w:rsidR="00BA2BA7">
        <w:rPr>
          <w:rFonts w:ascii="Times New Roman" w:hAnsi="Times New Roman" w:cs="Times New Roman"/>
          <w:sz w:val="24"/>
          <w:szCs w:val="24"/>
        </w:rPr>
        <w:t>a caveat had been placed over</w:t>
      </w:r>
      <w:r w:rsidR="009133C6">
        <w:rPr>
          <w:rFonts w:ascii="Times New Roman" w:hAnsi="Times New Roman" w:cs="Times New Roman"/>
          <w:sz w:val="24"/>
          <w:szCs w:val="24"/>
        </w:rPr>
        <w:t xml:space="preserve"> the property</w:t>
      </w:r>
      <w:r w:rsidR="00BA2BA7">
        <w:rPr>
          <w:rFonts w:ascii="Times New Roman" w:hAnsi="Times New Roman" w:cs="Times New Roman"/>
          <w:sz w:val="24"/>
          <w:szCs w:val="24"/>
        </w:rPr>
        <w:t>.</w:t>
      </w:r>
      <w:r w:rsidR="0094458C" w:rsidRPr="0094458C">
        <w:t xml:space="preserve"> </w:t>
      </w:r>
      <w:r w:rsidR="0094458C" w:rsidRPr="0094458C">
        <w:rPr>
          <w:rFonts w:ascii="Times New Roman" w:hAnsi="Times New Roman" w:cs="Times New Roman"/>
          <w:sz w:val="24"/>
          <w:szCs w:val="24"/>
        </w:rPr>
        <w:t>Had</w:t>
      </w:r>
      <w:r w:rsidR="00B24F9B">
        <w:rPr>
          <w:rFonts w:ascii="Times New Roman" w:hAnsi="Times New Roman" w:cs="Times New Roman"/>
          <w:sz w:val="24"/>
          <w:szCs w:val="24"/>
        </w:rPr>
        <w:t xml:space="preserve"> all these </w:t>
      </w:r>
      <w:r w:rsidR="00DC1846">
        <w:rPr>
          <w:rFonts w:ascii="Times New Roman" w:hAnsi="Times New Roman" w:cs="Times New Roman"/>
          <w:sz w:val="24"/>
          <w:szCs w:val="24"/>
        </w:rPr>
        <w:t xml:space="preserve">factors </w:t>
      </w:r>
      <w:r w:rsidR="0094458C" w:rsidRPr="0094458C">
        <w:rPr>
          <w:rFonts w:ascii="Times New Roman" w:hAnsi="Times New Roman" w:cs="Times New Roman"/>
          <w:sz w:val="24"/>
          <w:szCs w:val="24"/>
        </w:rPr>
        <w:t>been brought to the attention of the court that granted the applicat</w:t>
      </w:r>
      <w:r w:rsidR="00B24F9B">
        <w:rPr>
          <w:rFonts w:ascii="Times New Roman" w:hAnsi="Times New Roman" w:cs="Times New Roman"/>
          <w:sz w:val="24"/>
          <w:szCs w:val="24"/>
        </w:rPr>
        <w:t>ion to compel transfer,</w:t>
      </w:r>
      <w:r w:rsidR="00DC1846">
        <w:rPr>
          <w:rFonts w:ascii="Times New Roman" w:hAnsi="Times New Roman" w:cs="Times New Roman"/>
          <w:sz w:val="24"/>
          <w:szCs w:val="24"/>
        </w:rPr>
        <w:t xml:space="preserve"> </w:t>
      </w:r>
      <w:r w:rsidR="0094458C" w:rsidRPr="0094458C">
        <w:rPr>
          <w:rFonts w:ascii="Times New Roman" w:hAnsi="Times New Roman" w:cs="Times New Roman"/>
          <w:sz w:val="24"/>
          <w:szCs w:val="24"/>
        </w:rPr>
        <w:t xml:space="preserve">it is unlikely that the court would have proceeded and granted the application unopposed. </w:t>
      </w:r>
      <w:r w:rsidR="00096F2D">
        <w:rPr>
          <w:rFonts w:ascii="Times New Roman" w:hAnsi="Times New Roman" w:cs="Times New Roman"/>
          <w:sz w:val="24"/>
          <w:szCs w:val="24"/>
        </w:rPr>
        <w:t xml:space="preserve">The first respondent pulled the carpet from </w:t>
      </w:r>
      <w:r w:rsidR="00096F2D">
        <w:rPr>
          <w:rFonts w:ascii="Times New Roman" w:hAnsi="Times New Roman" w:cs="Times New Roman"/>
          <w:sz w:val="24"/>
          <w:szCs w:val="24"/>
        </w:rPr>
        <w:lastRenderedPageBreak/>
        <w:t xml:space="preserve">under the applicant’s </w:t>
      </w:r>
      <w:r w:rsidR="00192744">
        <w:rPr>
          <w:rFonts w:ascii="Times New Roman" w:hAnsi="Times New Roman" w:cs="Times New Roman"/>
          <w:sz w:val="24"/>
          <w:szCs w:val="24"/>
        </w:rPr>
        <w:t>feet.</w:t>
      </w:r>
      <w:r w:rsidR="00192744" w:rsidRPr="0094458C">
        <w:rPr>
          <w:rFonts w:ascii="Times New Roman" w:hAnsi="Times New Roman" w:cs="Times New Roman"/>
          <w:sz w:val="24"/>
          <w:szCs w:val="24"/>
        </w:rPr>
        <w:t xml:space="preserve"> </w:t>
      </w:r>
      <w:r w:rsidR="0095670E">
        <w:rPr>
          <w:rFonts w:ascii="Times New Roman" w:hAnsi="Times New Roman" w:cs="Times New Roman"/>
          <w:sz w:val="24"/>
          <w:szCs w:val="24"/>
        </w:rPr>
        <w:t>The evidence discloses that th</w:t>
      </w:r>
      <w:r w:rsidR="00192744" w:rsidRPr="0094458C">
        <w:rPr>
          <w:rFonts w:ascii="Times New Roman" w:hAnsi="Times New Roman" w:cs="Times New Roman"/>
          <w:sz w:val="24"/>
          <w:szCs w:val="24"/>
        </w:rPr>
        <w:t>ere</w:t>
      </w:r>
      <w:r w:rsidR="0095670E">
        <w:rPr>
          <w:rFonts w:ascii="Times New Roman" w:hAnsi="Times New Roman" w:cs="Times New Roman"/>
          <w:sz w:val="24"/>
          <w:szCs w:val="24"/>
        </w:rPr>
        <w:t xml:space="preserve"> were</w:t>
      </w:r>
      <w:r w:rsidR="00BB6361">
        <w:rPr>
          <w:rFonts w:ascii="Times New Roman" w:hAnsi="Times New Roman" w:cs="Times New Roman"/>
          <w:sz w:val="24"/>
          <w:szCs w:val="24"/>
        </w:rPr>
        <w:t xml:space="preserve"> </w:t>
      </w:r>
      <w:r w:rsidR="0094458C" w:rsidRPr="0094458C">
        <w:rPr>
          <w:rFonts w:ascii="Times New Roman" w:hAnsi="Times New Roman" w:cs="Times New Roman"/>
          <w:sz w:val="24"/>
          <w:szCs w:val="24"/>
        </w:rPr>
        <w:t xml:space="preserve"> material non-disclosure</w:t>
      </w:r>
      <w:r w:rsidR="0095670E">
        <w:rPr>
          <w:rFonts w:ascii="Times New Roman" w:hAnsi="Times New Roman" w:cs="Times New Roman"/>
          <w:sz w:val="24"/>
          <w:szCs w:val="24"/>
        </w:rPr>
        <w:t>s</w:t>
      </w:r>
      <w:r w:rsidR="0094458C" w:rsidRPr="0094458C">
        <w:rPr>
          <w:rFonts w:ascii="Times New Roman" w:hAnsi="Times New Roman" w:cs="Times New Roman"/>
          <w:sz w:val="24"/>
          <w:szCs w:val="24"/>
        </w:rPr>
        <w:t xml:space="preserve"> </w:t>
      </w:r>
      <w:r w:rsidR="0095670E">
        <w:rPr>
          <w:rFonts w:ascii="Times New Roman" w:hAnsi="Times New Roman" w:cs="Times New Roman"/>
          <w:sz w:val="24"/>
          <w:szCs w:val="24"/>
        </w:rPr>
        <w:t xml:space="preserve">and fraud on the part of the successful party. </w:t>
      </w:r>
      <w:r w:rsidR="00A50B16">
        <w:rPr>
          <w:rFonts w:ascii="Times New Roman" w:hAnsi="Times New Roman" w:cs="Times New Roman"/>
          <w:sz w:val="24"/>
          <w:szCs w:val="24"/>
        </w:rPr>
        <w:t>The applicant has an arguable case</w:t>
      </w:r>
      <w:r w:rsidR="00F055EE">
        <w:rPr>
          <w:rFonts w:ascii="Times New Roman" w:hAnsi="Times New Roman" w:cs="Times New Roman"/>
          <w:sz w:val="24"/>
          <w:szCs w:val="24"/>
        </w:rPr>
        <w:t xml:space="preserve"> in the main matter.</w:t>
      </w:r>
      <w:r w:rsidR="00A50B16">
        <w:rPr>
          <w:rFonts w:ascii="Times New Roman" w:hAnsi="Times New Roman" w:cs="Times New Roman"/>
          <w:sz w:val="24"/>
          <w:szCs w:val="24"/>
        </w:rPr>
        <w:t xml:space="preserve"> </w:t>
      </w:r>
      <w:r w:rsidR="0095670E">
        <w:rPr>
          <w:rFonts w:ascii="Times New Roman" w:hAnsi="Times New Roman" w:cs="Times New Roman"/>
          <w:sz w:val="24"/>
          <w:szCs w:val="24"/>
        </w:rPr>
        <w:t xml:space="preserve">He </w:t>
      </w:r>
      <w:r w:rsidR="00A50B16">
        <w:rPr>
          <w:rFonts w:ascii="Times New Roman" w:hAnsi="Times New Roman" w:cs="Times New Roman"/>
          <w:sz w:val="24"/>
          <w:szCs w:val="24"/>
        </w:rPr>
        <w:t>is entitled to the order sought</w:t>
      </w:r>
      <w:r w:rsidR="00186112">
        <w:rPr>
          <w:rFonts w:ascii="Times New Roman" w:hAnsi="Times New Roman" w:cs="Times New Roman"/>
          <w:sz w:val="24"/>
          <w:szCs w:val="24"/>
        </w:rPr>
        <w:t xml:space="preserve">. </w:t>
      </w:r>
    </w:p>
    <w:p w:rsidR="003C0E91" w:rsidRDefault="00A50B16" w:rsidP="001861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Accordingly it is ordered as follows</w:t>
      </w:r>
      <w:r w:rsidR="003C0E91">
        <w:rPr>
          <w:rFonts w:ascii="Times New Roman" w:hAnsi="Times New Roman" w:cs="Times New Roman"/>
          <w:sz w:val="24"/>
          <w:szCs w:val="24"/>
        </w:rPr>
        <w:t>;</w:t>
      </w:r>
      <w:r w:rsidR="00E52E45">
        <w:rPr>
          <w:rFonts w:ascii="Times New Roman" w:hAnsi="Times New Roman" w:cs="Times New Roman"/>
          <w:sz w:val="24"/>
          <w:szCs w:val="24"/>
        </w:rPr>
        <w:t xml:space="preserve"> </w:t>
      </w:r>
    </w:p>
    <w:p w:rsidR="003C0E91" w:rsidRDefault="003C0E91" w:rsidP="00A50B16">
      <w:pPr>
        <w:spacing w:after="0" w:line="360" w:lineRule="auto"/>
        <w:jc w:val="both"/>
        <w:rPr>
          <w:rFonts w:ascii="Times New Roman" w:hAnsi="Times New Roman" w:cs="Times New Roman"/>
          <w:sz w:val="24"/>
          <w:szCs w:val="24"/>
        </w:rPr>
      </w:pPr>
    </w:p>
    <w:p w:rsidR="003C0E91" w:rsidRDefault="003C0E91" w:rsidP="00A50B16">
      <w:pPr>
        <w:spacing w:after="0" w:line="360" w:lineRule="auto"/>
        <w:jc w:val="both"/>
        <w:rPr>
          <w:rFonts w:ascii="Times New Roman" w:hAnsi="Times New Roman" w:cs="Times New Roman"/>
          <w:sz w:val="24"/>
          <w:szCs w:val="24"/>
        </w:rPr>
      </w:pPr>
    </w:p>
    <w:p w:rsidR="003C0E91" w:rsidRDefault="003C0E91" w:rsidP="00A50B16">
      <w:pPr>
        <w:spacing w:after="0" w:line="360" w:lineRule="auto"/>
        <w:jc w:val="both"/>
        <w:rPr>
          <w:rFonts w:ascii="Times New Roman" w:hAnsi="Times New Roman" w:cs="Times New Roman"/>
          <w:sz w:val="24"/>
          <w:szCs w:val="24"/>
        </w:rPr>
      </w:pPr>
    </w:p>
    <w:p w:rsidR="00A50B16" w:rsidRDefault="00A50B16" w:rsidP="00A50B1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default judgment granted under HC 4725/16 be and is hereby rescinded.</w:t>
      </w:r>
    </w:p>
    <w:p w:rsidR="00A50B16" w:rsidRDefault="00A50B16" w:rsidP="00A50B1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CA49C8">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CA49C8">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w:t>
      </w:r>
      <w:r w:rsidR="0095670E">
        <w:rPr>
          <w:rFonts w:ascii="Times New Roman" w:hAnsi="Times New Roman" w:cs="Times New Roman"/>
          <w:sz w:val="24"/>
          <w:szCs w:val="24"/>
        </w:rPr>
        <w:t xml:space="preserve">are </w:t>
      </w:r>
      <w:r>
        <w:rPr>
          <w:rFonts w:ascii="Times New Roman" w:hAnsi="Times New Roman" w:cs="Times New Roman"/>
          <w:sz w:val="24"/>
          <w:szCs w:val="24"/>
        </w:rPr>
        <w:t>to bear the costs of this application.</w:t>
      </w:r>
    </w:p>
    <w:p w:rsidR="00A50B16" w:rsidRDefault="00A50B16" w:rsidP="00A50B16">
      <w:pPr>
        <w:pStyle w:val="ListParagraph"/>
        <w:spacing w:after="0" w:line="360" w:lineRule="auto"/>
        <w:ind w:left="0"/>
        <w:jc w:val="both"/>
        <w:rPr>
          <w:rFonts w:ascii="Times New Roman" w:hAnsi="Times New Roman" w:cs="Times New Roman"/>
          <w:sz w:val="24"/>
          <w:szCs w:val="24"/>
        </w:rPr>
      </w:pPr>
    </w:p>
    <w:p w:rsidR="00A50B16" w:rsidRDefault="00A50B16" w:rsidP="00A50B16">
      <w:pPr>
        <w:pStyle w:val="ListParagraph"/>
        <w:spacing w:after="0" w:line="360" w:lineRule="auto"/>
        <w:ind w:left="0"/>
        <w:jc w:val="both"/>
        <w:rPr>
          <w:rFonts w:ascii="Times New Roman" w:hAnsi="Times New Roman" w:cs="Times New Roman"/>
          <w:sz w:val="24"/>
          <w:szCs w:val="24"/>
        </w:rPr>
      </w:pPr>
    </w:p>
    <w:p w:rsidR="00A50B16" w:rsidRDefault="00A50B16" w:rsidP="00A50B16">
      <w:pPr>
        <w:pStyle w:val="ListParagraph"/>
        <w:spacing w:after="0" w:line="360" w:lineRule="auto"/>
        <w:ind w:left="0"/>
        <w:jc w:val="both"/>
        <w:rPr>
          <w:rFonts w:ascii="Times New Roman" w:hAnsi="Times New Roman" w:cs="Times New Roman"/>
          <w:sz w:val="24"/>
          <w:szCs w:val="24"/>
        </w:rPr>
      </w:pPr>
    </w:p>
    <w:p w:rsidR="00A50B16" w:rsidRDefault="00A50B16" w:rsidP="00A50B16">
      <w:pPr>
        <w:pStyle w:val="ListParagraph"/>
        <w:spacing w:after="0" w:line="360" w:lineRule="auto"/>
        <w:ind w:left="0"/>
        <w:jc w:val="both"/>
        <w:rPr>
          <w:rFonts w:ascii="Times New Roman" w:hAnsi="Times New Roman" w:cs="Times New Roman"/>
          <w:sz w:val="24"/>
          <w:szCs w:val="24"/>
        </w:rPr>
      </w:pPr>
    </w:p>
    <w:p w:rsidR="00A50B16" w:rsidRDefault="00A50B16" w:rsidP="00A50B16">
      <w:pPr>
        <w:pStyle w:val="ListParagraph"/>
        <w:spacing w:after="0" w:line="240" w:lineRule="auto"/>
        <w:ind w:left="0"/>
        <w:jc w:val="both"/>
        <w:rPr>
          <w:rFonts w:ascii="Times New Roman" w:hAnsi="Times New Roman" w:cs="Times New Roman"/>
          <w:sz w:val="24"/>
          <w:szCs w:val="24"/>
        </w:rPr>
      </w:pPr>
      <w:r w:rsidRPr="00D6296B">
        <w:rPr>
          <w:rFonts w:ascii="Times New Roman" w:hAnsi="Times New Roman" w:cs="Times New Roman"/>
          <w:i/>
          <w:sz w:val="24"/>
          <w:szCs w:val="24"/>
        </w:rPr>
        <w:t xml:space="preserve">J </w:t>
      </w:r>
      <w:proofErr w:type="spellStart"/>
      <w:r w:rsidRPr="00D6296B">
        <w:rPr>
          <w:rFonts w:ascii="Times New Roman" w:hAnsi="Times New Roman" w:cs="Times New Roman"/>
          <w:i/>
          <w:sz w:val="24"/>
          <w:szCs w:val="24"/>
        </w:rPr>
        <w:t>Mambara</w:t>
      </w:r>
      <w:proofErr w:type="spellEnd"/>
      <w:r w:rsidRPr="00D6296B">
        <w:rPr>
          <w:rFonts w:ascii="Times New Roman" w:hAnsi="Times New Roman" w:cs="Times New Roman"/>
          <w:i/>
          <w:sz w:val="24"/>
          <w:szCs w:val="24"/>
        </w:rPr>
        <w:t xml:space="preserve"> &amp; </w:t>
      </w:r>
      <w:r>
        <w:rPr>
          <w:rFonts w:ascii="Times New Roman" w:hAnsi="Times New Roman" w:cs="Times New Roman"/>
          <w:i/>
          <w:sz w:val="24"/>
          <w:szCs w:val="24"/>
        </w:rPr>
        <w:t>P</w:t>
      </w:r>
      <w:r w:rsidRPr="00D6296B">
        <w:rPr>
          <w:rFonts w:ascii="Times New Roman" w:hAnsi="Times New Roman" w:cs="Times New Roman"/>
          <w:i/>
          <w:sz w:val="24"/>
          <w:szCs w:val="24"/>
        </w:rPr>
        <w:t>artners</w:t>
      </w:r>
      <w:r>
        <w:rPr>
          <w:rFonts w:ascii="Times New Roman" w:hAnsi="Times New Roman" w:cs="Times New Roman"/>
          <w:sz w:val="24"/>
          <w:szCs w:val="24"/>
        </w:rPr>
        <w:t>, applicant’s legal practitioners</w:t>
      </w:r>
    </w:p>
    <w:p w:rsidR="00A50B16" w:rsidRDefault="00A50B16" w:rsidP="00A50B16">
      <w:pPr>
        <w:pStyle w:val="ListParagraph"/>
        <w:spacing w:after="0" w:line="240" w:lineRule="auto"/>
        <w:ind w:left="0"/>
        <w:jc w:val="both"/>
        <w:rPr>
          <w:rFonts w:ascii="Times New Roman" w:hAnsi="Times New Roman" w:cs="Times New Roman"/>
          <w:sz w:val="24"/>
          <w:szCs w:val="24"/>
        </w:rPr>
      </w:pPr>
      <w:proofErr w:type="spellStart"/>
      <w:r w:rsidRPr="00D6296B">
        <w:rPr>
          <w:rFonts w:ascii="Times New Roman" w:hAnsi="Times New Roman" w:cs="Times New Roman"/>
          <w:i/>
          <w:sz w:val="24"/>
          <w:szCs w:val="24"/>
        </w:rPr>
        <w:t>Madotsa</w:t>
      </w:r>
      <w:proofErr w:type="spellEnd"/>
      <w:r w:rsidRPr="00D6296B">
        <w:rPr>
          <w:rFonts w:ascii="Times New Roman" w:hAnsi="Times New Roman" w:cs="Times New Roman"/>
          <w:i/>
          <w:sz w:val="24"/>
          <w:szCs w:val="24"/>
        </w:rPr>
        <w:t xml:space="preserve"> &amp; Partners</w:t>
      </w:r>
      <w:r>
        <w:rPr>
          <w:rFonts w:ascii="Times New Roman" w:hAnsi="Times New Roman" w:cs="Times New Roman"/>
          <w:sz w:val="24"/>
          <w:szCs w:val="24"/>
        </w:rPr>
        <w:t>, 1</w:t>
      </w:r>
      <w:r w:rsidRPr="00D6296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A50B16" w:rsidRPr="00CA49C8" w:rsidRDefault="00A50B16" w:rsidP="00FF7F1C">
      <w:pPr>
        <w:pStyle w:val="ListParagraph"/>
        <w:spacing w:after="0" w:line="240" w:lineRule="auto"/>
        <w:ind w:left="0"/>
        <w:jc w:val="both"/>
        <w:rPr>
          <w:rFonts w:ascii="Times New Roman" w:hAnsi="Times New Roman" w:cs="Times New Roman"/>
          <w:sz w:val="24"/>
          <w:szCs w:val="24"/>
        </w:rPr>
      </w:pPr>
      <w:proofErr w:type="spellStart"/>
      <w:r w:rsidRPr="00D6296B">
        <w:rPr>
          <w:rFonts w:ascii="Times New Roman" w:hAnsi="Times New Roman" w:cs="Times New Roman"/>
          <w:i/>
          <w:sz w:val="24"/>
          <w:szCs w:val="24"/>
        </w:rPr>
        <w:t>Magaya</w:t>
      </w:r>
      <w:proofErr w:type="spellEnd"/>
      <w:r w:rsidRPr="00D6296B">
        <w:rPr>
          <w:rFonts w:ascii="Times New Roman" w:hAnsi="Times New Roman" w:cs="Times New Roman"/>
          <w:i/>
          <w:sz w:val="24"/>
          <w:szCs w:val="24"/>
        </w:rPr>
        <w:t xml:space="preserve">, </w:t>
      </w:r>
      <w:proofErr w:type="spellStart"/>
      <w:r w:rsidRPr="00D6296B">
        <w:rPr>
          <w:rFonts w:ascii="Times New Roman" w:hAnsi="Times New Roman" w:cs="Times New Roman"/>
          <w:i/>
          <w:sz w:val="24"/>
          <w:szCs w:val="24"/>
        </w:rPr>
        <w:t>Mandizvidza</w:t>
      </w:r>
      <w:proofErr w:type="spellEnd"/>
      <w:r w:rsidRPr="00D6296B">
        <w:rPr>
          <w:rFonts w:ascii="Times New Roman" w:hAnsi="Times New Roman" w:cs="Times New Roman"/>
          <w:i/>
          <w:sz w:val="24"/>
          <w:szCs w:val="24"/>
        </w:rPr>
        <w:t xml:space="preserve"> and Partners</w:t>
      </w:r>
      <w:r>
        <w:rPr>
          <w:rFonts w:ascii="Times New Roman" w:hAnsi="Times New Roman" w:cs="Times New Roman"/>
          <w:sz w:val="24"/>
          <w:szCs w:val="24"/>
        </w:rPr>
        <w:t>, 2</w:t>
      </w:r>
      <w:r w:rsidRPr="00D6296B">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p w:rsidR="00A50B16" w:rsidRPr="00A50B16" w:rsidRDefault="00A50B16" w:rsidP="0002404D">
      <w:pPr>
        <w:spacing w:after="0" w:line="360" w:lineRule="auto"/>
        <w:jc w:val="both"/>
        <w:rPr>
          <w:rFonts w:ascii="Times New Roman" w:hAnsi="Times New Roman" w:cs="Times New Roman"/>
          <w:sz w:val="24"/>
          <w:szCs w:val="24"/>
        </w:rPr>
      </w:pPr>
    </w:p>
    <w:p w:rsidR="00C1329D" w:rsidRPr="0002404D" w:rsidRDefault="00806975" w:rsidP="00BB1A3C">
      <w:pPr>
        <w:spacing w:after="0" w:line="360" w:lineRule="auto"/>
        <w:ind w:left="720"/>
        <w:jc w:val="both"/>
        <w:rPr>
          <w:rFonts w:ascii="Times New Roman" w:hAnsi="Times New Roman" w:cs="Times New Roman"/>
          <w:sz w:val="24"/>
          <w:szCs w:val="24"/>
        </w:rPr>
      </w:pPr>
      <w:r w:rsidRPr="0002404D">
        <w:rPr>
          <w:rFonts w:ascii="Times New Roman" w:hAnsi="Times New Roman" w:cs="Times New Roman"/>
          <w:sz w:val="24"/>
          <w:szCs w:val="24"/>
        </w:rPr>
        <w:t xml:space="preserve"> </w:t>
      </w:r>
      <w:r w:rsidR="0029147B" w:rsidRPr="0002404D">
        <w:rPr>
          <w:rFonts w:ascii="Times New Roman" w:hAnsi="Times New Roman" w:cs="Times New Roman"/>
          <w:sz w:val="24"/>
          <w:szCs w:val="24"/>
        </w:rPr>
        <w:t xml:space="preserve">  </w:t>
      </w:r>
      <w:r w:rsidR="00E32671" w:rsidRPr="0002404D">
        <w:rPr>
          <w:rFonts w:ascii="Times New Roman" w:hAnsi="Times New Roman" w:cs="Times New Roman"/>
          <w:sz w:val="24"/>
          <w:szCs w:val="24"/>
        </w:rPr>
        <w:t xml:space="preserve">    </w:t>
      </w:r>
      <w:r w:rsidR="000362AF" w:rsidRPr="0002404D">
        <w:rPr>
          <w:rFonts w:ascii="Times New Roman" w:hAnsi="Times New Roman" w:cs="Times New Roman"/>
          <w:sz w:val="24"/>
          <w:szCs w:val="24"/>
        </w:rPr>
        <w:t xml:space="preserve">  </w:t>
      </w:r>
      <w:r w:rsidR="001A51A1" w:rsidRPr="0002404D">
        <w:rPr>
          <w:rFonts w:ascii="Times New Roman" w:hAnsi="Times New Roman" w:cs="Times New Roman"/>
          <w:sz w:val="24"/>
          <w:szCs w:val="24"/>
        </w:rPr>
        <w:t xml:space="preserve">     </w:t>
      </w:r>
      <w:r w:rsidR="00C1329D" w:rsidRPr="0002404D">
        <w:rPr>
          <w:rFonts w:ascii="Times New Roman" w:hAnsi="Times New Roman" w:cs="Times New Roman"/>
          <w:sz w:val="24"/>
          <w:szCs w:val="24"/>
        </w:rPr>
        <w:t xml:space="preserve">  </w:t>
      </w:r>
    </w:p>
    <w:p w:rsidR="00C1329D" w:rsidRDefault="00C1329D" w:rsidP="00C1329D">
      <w:pPr>
        <w:spacing w:after="0"/>
        <w:jc w:val="both"/>
        <w:rPr>
          <w:rFonts w:ascii="Times New Roman" w:hAnsi="Times New Roman" w:cs="Times New Roman"/>
          <w:sz w:val="24"/>
          <w:szCs w:val="24"/>
        </w:rPr>
      </w:pPr>
    </w:p>
    <w:p w:rsidR="00692357" w:rsidRDefault="00692357" w:rsidP="00C1329D">
      <w:pPr>
        <w:spacing w:after="0"/>
        <w:jc w:val="both"/>
        <w:rPr>
          <w:rFonts w:ascii="Times New Roman" w:hAnsi="Times New Roman" w:cs="Times New Roman"/>
          <w:sz w:val="24"/>
          <w:szCs w:val="24"/>
        </w:rPr>
      </w:pPr>
    </w:p>
    <w:p w:rsidR="00692357" w:rsidRDefault="00692357" w:rsidP="00C1329D">
      <w:pPr>
        <w:spacing w:after="0"/>
        <w:jc w:val="both"/>
        <w:rPr>
          <w:rFonts w:ascii="Times New Roman" w:hAnsi="Times New Roman" w:cs="Times New Roman"/>
          <w:sz w:val="24"/>
          <w:szCs w:val="24"/>
        </w:rPr>
      </w:pPr>
    </w:p>
    <w:p w:rsidR="00692357" w:rsidRDefault="00692357" w:rsidP="00C1329D">
      <w:pPr>
        <w:spacing w:after="0"/>
        <w:jc w:val="both"/>
        <w:rPr>
          <w:rFonts w:ascii="Times New Roman" w:hAnsi="Times New Roman" w:cs="Times New Roman"/>
          <w:sz w:val="24"/>
          <w:szCs w:val="24"/>
        </w:rPr>
      </w:pPr>
    </w:p>
    <w:p w:rsidR="00692357" w:rsidRDefault="00692357" w:rsidP="00C1329D">
      <w:pPr>
        <w:spacing w:after="0"/>
        <w:jc w:val="both"/>
        <w:rPr>
          <w:rFonts w:ascii="Times New Roman" w:hAnsi="Times New Roman" w:cs="Times New Roman"/>
          <w:sz w:val="24"/>
          <w:szCs w:val="24"/>
        </w:rPr>
      </w:pPr>
    </w:p>
    <w:sectPr w:rsidR="0069235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BC6" w:rsidRDefault="00824BC6" w:rsidP="00692357">
      <w:pPr>
        <w:spacing w:after="0" w:line="240" w:lineRule="auto"/>
      </w:pPr>
      <w:r>
        <w:separator/>
      </w:r>
    </w:p>
  </w:endnote>
  <w:endnote w:type="continuationSeparator" w:id="0">
    <w:p w:rsidR="00824BC6" w:rsidRDefault="00824BC6" w:rsidP="00692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BC6" w:rsidRDefault="00824BC6" w:rsidP="00692357">
      <w:pPr>
        <w:spacing w:after="0" w:line="240" w:lineRule="auto"/>
      </w:pPr>
      <w:r>
        <w:separator/>
      </w:r>
    </w:p>
  </w:footnote>
  <w:footnote w:type="continuationSeparator" w:id="0">
    <w:p w:rsidR="00824BC6" w:rsidRDefault="00824BC6" w:rsidP="006923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6756350"/>
      <w:docPartObj>
        <w:docPartGallery w:val="Page Numbers (Top of Page)"/>
        <w:docPartUnique/>
      </w:docPartObj>
    </w:sdtPr>
    <w:sdtEndPr>
      <w:rPr>
        <w:noProof/>
      </w:rPr>
    </w:sdtEndPr>
    <w:sdtContent>
      <w:p w:rsidR="00C16CC8" w:rsidRDefault="00C16CC8">
        <w:pPr>
          <w:pStyle w:val="Header"/>
          <w:jc w:val="right"/>
          <w:rPr>
            <w:noProof/>
          </w:rPr>
        </w:pPr>
        <w:r>
          <w:fldChar w:fldCharType="begin"/>
        </w:r>
        <w:r>
          <w:instrText xml:space="preserve"> PAGE   \* MERGEFORMAT </w:instrText>
        </w:r>
        <w:r>
          <w:fldChar w:fldCharType="separate"/>
        </w:r>
        <w:r w:rsidR="000829DB">
          <w:rPr>
            <w:noProof/>
          </w:rPr>
          <w:t>1</w:t>
        </w:r>
        <w:r>
          <w:rPr>
            <w:noProof/>
          </w:rPr>
          <w:fldChar w:fldCharType="end"/>
        </w:r>
      </w:p>
      <w:p w:rsidR="00C16CC8" w:rsidRDefault="00C16CC8">
        <w:pPr>
          <w:pStyle w:val="Header"/>
          <w:jc w:val="right"/>
          <w:rPr>
            <w:noProof/>
          </w:rPr>
        </w:pPr>
        <w:r>
          <w:rPr>
            <w:noProof/>
          </w:rPr>
          <w:t>HH</w:t>
        </w:r>
        <w:r w:rsidR="0014535B">
          <w:rPr>
            <w:noProof/>
          </w:rPr>
          <w:t xml:space="preserve"> 223-17</w:t>
        </w:r>
      </w:p>
      <w:p w:rsidR="00C16CC8" w:rsidRDefault="00C16CC8">
        <w:pPr>
          <w:pStyle w:val="Header"/>
          <w:jc w:val="right"/>
        </w:pPr>
        <w:r>
          <w:rPr>
            <w:noProof/>
          </w:rPr>
          <w:t>HC 8800/16</w:t>
        </w:r>
      </w:p>
    </w:sdtContent>
  </w:sdt>
  <w:p w:rsidR="00C16CC8" w:rsidRDefault="00C16C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31503"/>
    <w:multiLevelType w:val="hybridMultilevel"/>
    <w:tmpl w:val="161ECB74"/>
    <w:lvl w:ilvl="0" w:tplc="5A8ABD7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795E6696"/>
    <w:multiLevelType w:val="hybridMultilevel"/>
    <w:tmpl w:val="580E7A46"/>
    <w:lvl w:ilvl="0" w:tplc="E97E0CB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29D"/>
    <w:rsid w:val="000052E8"/>
    <w:rsid w:val="000117BB"/>
    <w:rsid w:val="000147DA"/>
    <w:rsid w:val="000238E8"/>
    <w:rsid w:val="0002404D"/>
    <w:rsid w:val="00033627"/>
    <w:rsid w:val="000362AF"/>
    <w:rsid w:val="00040372"/>
    <w:rsid w:val="000419A1"/>
    <w:rsid w:val="00052459"/>
    <w:rsid w:val="00055BDB"/>
    <w:rsid w:val="000566FB"/>
    <w:rsid w:val="00060DCE"/>
    <w:rsid w:val="000614C1"/>
    <w:rsid w:val="00061C28"/>
    <w:rsid w:val="00064524"/>
    <w:rsid w:val="000829DB"/>
    <w:rsid w:val="00087A27"/>
    <w:rsid w:val="00095B3C"/>
    <w:rsid w:val="00096F2D"/>
    <w:rsid w:val="0009770B"/>
    <w:rsid w:val="000A778E"/>
    <w:rsid w:val="000B4EC2"/>
    <w:rsid w:val="000C5142"/>
    <w:rsid w:val="000C75A9"/>
    <w:rsid w:val="000E4621"/>
    <w:rsid w:val="000F4A9B"/>
    <w:rsid w:val="00113C76"/>
    <w:rsid w:val="00127602"/>
    <w:rsid w:val="00133132"/>
    <w:rsid w:val="001409FC"/>
    <w:rsid w:val="0014535B"/>
    <w:rsid w:val="00156D3F"/>
    <w:rsid w:val="00160DDA"/>
    <w:rsid w:val="0016148B"/>
    <w:rsid w:val="00166254"/>
    <w:rsid w:val="001761B5"/>
    <w:rsid w:val="00177783"/>
    <w:rsid w:val="001816B3"/>
    <w:rsid w:val="00185E35"/>
    <w:rsid w:val="00186112"/>
    <w:rsid w:val="00192744"/>
    <w:rsid w:val="00193F25"/>
    <w:rsid w:val="001945DE"/>
    <w:rsid w:val="001954CB"/>
    <w:rsid w:val="001974EA"/>
    <w:rsid w:val="001A51A1"/>
    <w:rsid w:val="001B086C"/>
    <w:rsid w:val="001C6A49"/>
    <w:rsid w:val="001D6BA6"/>
    <w:rsid w:val="001E6F20"/>
    <w:rsid w:val="001E7368"/>
    <w:rsid w:val="001F1118"/>
    <w:rsid w:val="001F3C1F"/>
    <w:rsid w:val="00200A0D"/>
    <w:rsid w:val="002025E2"/>
    <w:rsid w:val="00223F28"/>
    <w:rsid w:val="00230412"/>
    <w:rsid w:val="00241373"/>
    <w:rsid w:val="0024752F"/>
    <w:rsid w:val="00262E72"/>
    <w:rsid w:val="0027494E"/>
    <w:rsid w:val="0028145A"/>
    <w:rsid w:val="00282212"/>
    <w:rsid w:val="0029147B"/>
    <w:rsid w:val="002922A0"/>
    <w:rsid w:val="002A49A3"/>
    <w:rsid w:val="002A5109"/>
    <w:rsid w:val="002C5D83"/>
    <w:rsid w:val="002D4B09"/>
    <w:rsid w:val="002E3BB0"/>
    <w:rsid w:val="00307319"/>
    <w:rsid w:val="00310B17"/>
    <w:rsid w:val="00316701"/>
    <w:rsid w:val="00332DF3"/>
    <w:rsid w:val="00341F94"/>
    <w:rsid w:val="00342C0D"/>
    <w:rsid w:val="003433D4"/>
    <w:rsid w:val="003435A9"/>
    <w:rsid w:val="00373707"/>
    <w:rsid w:val="00374662"/>
    <w:rsid w:val="0037527E"/>
    <w:rsid w:val="00375E3E"/>
    <w:rsid w:val="00384904"/>
    <w:rsid w:val="00393385"/>
    <w:rsid w:val="003B6E59"/>
    <w:rsid w:val="003C0E91"/>
    <w:rsid w:val="003D38A6"/>
    <w:rsid w:val="003D72DF"/>
    <w:rsid w:val="003E039D"/>
    <w:rsid w:val="003E1D46"/>
    <w:rsid w:val="003F7C6A"/>
    <w:rsid w:val="00411C37"/>
    <w:rsid w:val="00422701"/>
    <w:rsid w:val="00423EDB"/>
    <w:rsid w:val="00431079"/>
    <w:rsid w:val="00435C91"/>
    <w:rsid w:val="00441131"/>
    <w:rsid w:val="00442D1E"/>
    <w:rsid w:val="00451E5A"/>
    <w:rsid w:val="00463C6D"/>
    <w:rsid w:val="00464CD8"/>
    <w:rsid w:val="00471A78"/>
    <w:rsid w:val="00473FC0"/>
    <w:rsid w:val="004A0C42"/>
    <w:rsid w:val="004A6407"/>
    <w:rsid w:val="004C24E7"/>
    <w:rsid w:val="004D3B92"/>
    <w:rsid w:val="004E2733"/>
    <w:rsid w:val="004E4CB7"/>
    <w:rsid w:val="004E6AE7"/>
    <w:rsid w:val="004E766B"/>
    <w:rsid w:val="005025E6"/>
    <w:rsid w:val="00503E15"/>
    <w:rsid w:val="005057F1"/>
    <w:rsid w:val="00513576"/>
    <w:rsid w:val="00516940"/>
    <w:rsid w:val="00521167"/>
    <w:rsid w:val="00522EDB"/>
    <w:rsid w:val="00533E31"/>
    <w:rsid w:val="00534E5F"/>
    <w:rsid w:val="0053530E"/>
    <w:rsid w:val="0054465E"/>
    <w:rsid w:val="0054541C"/>
    <w:rsid w:val="00546CC2"/>
    <w:rsid w:val="00553F21"/>
    <w:rsid w:val="005552B3"/>
    <w:rsid w:val="00557025"/>
    <w:rsid w:val="005607B3"/>
    <w:rsid w:val="0056188C"/>
    <w:rsid w:val="005704AA"/>
    <w:rsid w:val="005710F7"/>
    <w:rsid w:val="005839BE"/>
    <w:rsid w:val="005864BD"/>
    <w:rsid w:val="0058687F"/>
    <w:rsid w:val="005922D2"/>
    <w:rsid w:val="0059645E"/>
    <w:rsid w:val="005A595F"/>
    <w:rsid w:val="005A7D67"/>
    <w:rsid w:val="005B137A"/>
    <w:rsid w:val="005B7F38"/>
    <w:rsid w:val="005C0A08"/>
    <w:rsid w:val="005C3135"/>
    <w:rsid w:val="005D10ED"/>
    <w:rsid w:val="005E23B6"/>
    <w:rsid w:val="005E3EE1"/>
    <w:rsid w:val="005F2327"/>
    <w:rsid w:val="005F5B0F"/>
    <w:rsid w:val="006020A8"/>
    <w:rsid w:val="00611DD5"/>
    <w:rsid w:val="00612F74"/>
    <w:rsid w:val="00632D03"/>
    <w:rsid w:val="0065742F"/>
    <w:rsid w:val="00660E6B"/>
    <w:rsid w:val="00661EE5"/>
    <w:rsid w:val="00673F45"/>
    <w:rsid w:val="00686C3B"/>
    <w:rsid w:val="00692357"/>
    <w:rsid w:val="006952EE"/>
    <w:rsid w:val="006A5CA6"/>
    <w:rsid w:val="006B0167"/>
    <w:rsid w:val="006B1C01"/>
    <w:rsid w:val="006B4F4A"/>
    <w:rsid w:val="006B6A37"/>
    <w:rsid w:val="006D1C06"/>
    <w:rsid w:val="006F69A4"/>
    <w:rsid w:val="007009A3"/>
    <w:rsid w:val="007069E8"/>
    <w:rsid w:val="00707F90"/>
    <w:rsid w:val="00710AC9"/>
    <w:rsid w:val="007112F9"/>
    <w:rsid w:val="00724876"/>
    <w:rsid w:val="007348D4"/>
    <w:rsid w:val="00734B41"/>
    <w:rsid w:val="00734B8F"/>
    <w:rsid w:val="0074772E"/>
    <w:rsid w:val="0075008F"/>
    <w:rsid w:val="007523DF"/>
    <w:rsid w:val="0076356B"/>
    <w:rsid w:val="0076412C"/>
    <w:rsid w:val="00765954"/>
    <w:rsid w:val="0077202A"/>
    <w:rsid w:val="0077388E"/>
    <w:rsid w:val="007928E1"/>
    <w:rsid w:val="007B11EA"/>
    <w:rsid w:val="007B5134"/>
    <w:rsid w:val="007C1E06"/>
    <w:rsid w:val="007C4821"/>
    <w:rsid w:val="007D6215"/>
    <w:rsid w:val="007E22FB"/>
    <w:rsid w:val="007E2DB2"/>
    <w:rsid w:val="00806975"/>
    <w:rsid w:val="00807170"/>
    <w:rsid w:val="0080757A"/>
    <w:rsid w:val="008119F8"/>
    <w:rsid w:val="00815563"/>
    <w:rsid w:val="008230BF"/>
    <w:rsid w:val="00823F70"/>
    <w:rsid w:val="0082420C"/>
    <w:rsid w:val="00824BC6"/>
    <w:rsid w:val="00833CCF"/>
    <w:rsid w:val="00837DD8"/>
    <w:rsid w:val="0084394C"/>
    <w:rsid w:val="00847105"/>
    <w:rsid w:val="00855644"/>
    <w:rsid w:val="00871B72"/>
    <w:rsid w:val="00883A5D"/>
    <w:rsid w:val="0088497D"/>
    <w:rsid w:val="00893ECD"/>
    <w:rsid w:val="008940AE"/>
    <w:rsid w:val="00894BEE"/>
    <w:rsid w:val="00897797"/>
    <w:rsid w:val="008A53EB"/>
    <w:rsid w:val="008A7786"/>
    <w:rsid w:val="008B36DE"/>
    <w:rsid w:val="008B3CB8"/>
    <w:rsid w:val="008B4C5B"/>
    <w:rsid w:val="008C6559"/>
    <w:rsid w:val="008D0379"/>
    <w:rsid w:val="008E17F4"/>
    <w:rsid w:val="008E7577"/>
    <w:rsid w:val="008F3317"/>
    <w:rsid w:val="008F48CC"/>
    <w:rsid w:val="00900F65"/>
    <w:rsid w:val="00902DD7"/>
    <w:rsid w:val="00905329"/>
    <w:rsid w:val="00906664"/>
    <w:rsid w:val="00907C78"/>
    <w:rsid w:val="00907C80"/>
    <w:rsid w:val="009133C6"/>
    <w:rsid w:val="009136BA"/>
    <w:rsid w:val="00932452"/>
    <w:rsid w:val="009325C6"/>
    <w:rsid w:val="00937C61"/>
    <w:rsid w:val="0094458C"/>
    <w:rsid w:val="0095222C"/>
    <w:rsid w:val="00953869"/>
    <w:rsid w:val="0095670E"/>
    <w:rsid w:val="009726A6"/>
    <w:rsid w:val="00987FF6"/>
    <w:rsid w:val="0099306C"/>
    <w:rsid w:val="009A535D"/>
    <w:rsid w:val="009A77AA"/>
    <w:rsid w:val="009B1B75"/>
    <w:rsid w:val="009C22D0"/>
    <w:rsid w:val="009C7A99"/>
    <w:rsid w:val="009C7D2F"/>
    <w:rsid w:val="009D18D1"/>
    <w:rsid w:val="009D4039"/>
    <w:rsid w:val="009D5278"/>
    <w:rsid w:val="009D6173"/>
    <w:rsid w:val="009F0D4C"/>
    <w:rsid w:val="009F374B"/>
    <w:rsid w:val="00A05904"/>
    <w:rsid w:val="00A3025F"/>
    <w:rsid w:val="00A50B16"/>
    <w:rsid w:val="00A52C49"/>
    <w:rsid w:val="00A5555B"/>
    <w:rsid w:val="00A57270"/>
    <w:rsid w:val="00A60984"/>
    <w:rsid w:val="00A6674B"/>
    <w:rsid w:val="00A869B6"/>
    <w:rsid w:val="00A902A2"/>
    <w:rsid w:val="00A91845"/>
    <w:rsid w:val="00AB6B2F"/>
    <w:rsid w:val="00AC74C6"/>
    <w:rsid w:val="00AC75ED"/>
    <w:rsid w:val="00AD0402"/>
    <w:rsid w:val="00AD3896"/>
    <w:rsid w:val="00AD774B"/>
    <w:rsid w:val="00AE49EC"/>
    <w:rsid w:val="00AE70B5"/>
    <w:rsid w:val="00AF21FF"/>
    <w:rsid w:val="00AF3567"/>
    <w:rsid w:val="00AF61A2"/>
    <w:rsid w:val="00B04327"/>
    <w:rsid w:val="00B1760E"/>
    <w:rsid w:val="00B24F9B"/>
    <w:rsid w:val="00B31728"/>
    <w:rsid w:val="00B34B8B"/>
    <w:rsid w:val="00B4015C"/>
    <w:rsid w:val="00B4326F"/>
    <w:rsid w:val="00B43687"/>
    <w:rsid w:val="00B517E0"/>
    <w:rsid w:val="00B5239C"/>
    <w:rsid w:val="00B52A37"/>
    <w:rsid w:val="00B6289C"/>
    <w:rsid w:val="00B70A2F"/>
    <w:rsid w:val="00B72CF8"/>
    <w:rsid w:val="00B72D27"/>
    <w:rsid w:val="00B73A1D"/>
    <w:rsid w:val="00B829A2"/>
    <w:rsid w:val="00B90646"/>
    <w:rsid w:val="00B92751"/>
    <w:rsid w:val="00BA2BA7"/>
    <w:rsid w:val="00BA58B0"/>
    <w:rsid w:val="00BA7FDD"/>
    <w:rsid w:val="00BB1A3C"/>
    <w:rsid w:val="00BB6361"/>
    <w:rsid w:val="00BB6471"/>
    <w:rsid w:val="00BC07CA"/>
    <w:rsid w:val="00BC1E07"/>
    <w:rsid w:val="00BD1DCE"/>
    <w:rsid w:val="00BD28CD"/>
    <w:rsid w:val="00BD37C3"/>
    <w:rsid w:val="00BD56E5"/>
    <w:rsid w:val="00BE1202"/>
    <w:rsid w:val="00BE37CA"/>
    <w:rsid w:val="00BF0BE8"/>
    <w:rsid w:val="00BF4FBD"/>
    <w:rsid w:val="00C00893"/>
    <w:rsid w:val="00C021D6"/>
    <w:rsid w:val="00C116A5"/>
    <w:rsid w:val="00C11CB9"/>
    <w:rsid w:val="00C1329D"/>
    <w:rsid w:val="00C16CC8"/>
    <w:rsid w:val="00C357E2"/>
    <w:rsid w:val="00C40208"/>
    <w:rsid w:val="00C44659"/>
    <w:rsid w:val="00C65F24"/>
    <w:rsid w:val="00C7048D"/>
    <w:rsid w:val="00C71043"/>
    <w:rsid w:val="00C7638C"/>
    <w:rsid w:val="00C824DC"/>
    <w:rsid w:val="00CA27D4"/>
    <w:rsid w:val="00CB6E31"/>
    <w:rsid w:val="00CC6A68"/>
    <w:rsid w:val="00CD5BF8"/>
    <w:rsid w:val="00CE0E5A"/>
    <w:rsid w:val="00CE17FC"/>
    <w:rsid w:val="00CE2649"/>
    <w:rsid w:val="00D01009"/>
    <w:rsid w:val="00D03DEA"/>
    <w:rsid w:val="00D06DE5"/>
    <w:rsid w:val="00D167A7"/>
    <w:rsid w:val="00D22788"/>
    <w:rsid w:val="00D26765"/>
    <w:rsid w:val="00D32F37"/>
    <w:rsid w:val="00D407B5"/>
    <w:rsid w:val="00D469F7"/>
    <w:rsid w:val="00D51825"/>
    <w:rsid w:val="00D56190"/>
    <w:rsid w:val="00D7065C"/>
    <w:rsid w:val="00D768EF"/>
    <w:rsid w:val="00D83C35"/>
    <w:rsid w:val="00D92B4D"/>
    <w:rsid w:val="00DA10BB"/>
    <w:rsid w:val="00DA41AB"/>
    <w:rsid w:val="00DC1846"/>
    <w:rsid w:val="00DC2EDD"/>
    <w:rsid w:val="00DE07A7"/>
    <w:rsid w:val="00DE67BF"/>
    <w:rsid w:val="00DF430C"/>
    <w:rsid w:val="00E0369B"/>
    <w:rsid w:val="00E03833"/>
    <w:rsid w:val="00E1197D"/>
    <w:rsid w:val="00E14CDC"/>
    <w:rsid w:val="00E27A66"/>
    <w:rsid w:val="00E32671"/>
    <w:rsid w:val="00E34899"/>
    <w:rsid w:val="00E52461"/>
    <w:rsid w:val="00E52E45"/>
    <w:rsid w:val="00E66034"/>
    <w:rsid w:val="00E72042"/>
    <w:rsid w:val="00E742B5"/>
    <w:rsid w:val="00E83597"/>
    <w:rsid w:val="00E916B2"/>
    <w:rsid w:val="00E941F1"/>
    <w:rsid w:val="00EA0388"/>
    <w:rsid w:val="00EA6175"/>
    <w:rsid w:val="00EB0E06"/>
    <w:rsid w:val="00ED3342"/>
    <w:rsid w:val="00EE294E"/>
    <w:rsid w:val="00EE3A1E"/>
    <w:rsid w:val="00EE4FEE"/>
    <w:rsid w:val="00EE596C"/>
    <w:rsid w:val="00F03DB0"/>
    <w:rsid w:val="00F055EE"/>
    <w:rsid w:val="00F05D4A"/>
    <w:rsid w:val="00F24394"/>
    <w:rsid w:val="00F330B9"/>
    <w:rsid w:val="00F43475"/>
    <w:rsid w:val="00F4784A"/>
    <w:rsid w:val="00F614B8"/>
    <w:rsid w:val="00F672A4"/>
    <w:rsid w:val="00F7495D"/>
    <w:rsid w:val="00F81B5C"/>
    <w:rsid w:val="00F82ACB"/>
    <w:rsid w:val="00F868D1"/>
    <w:rsid w:val="00F86FE9"/>
    <w:rsid w:val="00F93D54"/>
    <w:rsid w:val="00F94CD9"/>
    <w:rsid w:val="00FA4668"/>
    <w:rsid w:val="00FB3FEC"/>
    <w:rsid w:val="00FB5E8E"/>
    <w:rsid w:val="00FB75CF"/>
    <w:rsid w:val="00FC3DB1"/>
    <w:rsid w:val="00FC3E68"/>
    <w:rsid w:val="00FD11FE"/>
    <w:rsid w:val="00FE3B9F"/>
    <w:rsid w:val="00FF7F1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04D"/>
    <w:pPr>
      <w:ind w:left="720"/>
      <w:contextualSpacing/>
    </w:pPr>
  </w:style>
  <w:style w:type="paragraph" w:styleId="Header">
    <w:name w:val="header"/>
    <w:basedOn w:val="Normal"/>
    <w:link w:val="HeaderChar"/>
    <w:uiPriority w:val="99"/>
    <w:unhideWhenUsed/>
    <w:rsid w:val="00692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357"/>
  </w:style>
  <w:style w:type="paragraph" w:styleId="Footer">
    <w:name w:val="footer"/>
    <w:basedOn w:val="Normal"/>
    <w:link w:val="FooterChar"/>
    <w:uiPriority w:val="99"/>
    <w:unhideWhenUsed/>
    <w:rsid w:val="006923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357"/>
  </w:style>
  <w:style w:type="paragraph" w:styleId="BalloonText">
    <w:name w:val="Balloon Text"/>
    <w:basedOn w:val="Normal"/>
    <w:link w:val="BalloonTextChar"/>
    <w:uiPriority w:val="99"/>
    <w:semiHidden/>
    <w:unhideWhenUsed/>
    <w:rsid w:val="00113C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C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04D"/>
    <w:pPr>
      <w:ind w:left="720"/>
      <w:contextualSpacing/>
    </w:pPr>
  </w:style>
  <w:style w:type="paragraph" w:styleId="Header">
    <w:name w:val="header"/>
    <w:basedOn w:val="Normal"/>
    <w:link w:val="HeaderChar"/>
    <w:uiPriority w:val="99"/>
    <w:unhideWhenUsed/>
    <w:rsid w:val="00692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357"/>
  </w:style>
  <w:style w:type="paragraph" w:styleId="Footer">
    <w:name w:val="footer"/>
    <w:basedOn w:val="Normal"/>
    <w:link w:val="FooterChar"/>
    <w:uiPriority w:val="99"/>
    <w:unhideWhenUsed/>
    <w:rsid w:val="006923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357"/>
  </w:style>
  <w:style w:type="paragraph" w:styleId="BalloonText">
    <w:name w:val="Balloon Text"/>
    <w:basedOn w:val="Normal"/>
    <w:link w:val="BalloonTextChar"/>
    <w:uiPriority w:val="99"/>
    <w:semiHidden/>
    <w:unhideWhenUsed/>
    <w:rsid w:val="00113C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C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710B1-EEF0-4C9D-BBB4-6A4C67B58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2142</Words>
  <Characters>12211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2017-04-04T13:11:00Z</cp:lastPrinted>
  <dcterms:created xsi:type="dcterms:W3CDTF">2017-04-07T09:55:00Z</dcterms:created>
  <dcterms:modified xsi:type="dcterms:W3CDTF">2017-04-07T09:55:00Z</dcterms:modified>
</cp:coreProperties>
</file>