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1C001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HENRY MATARUKA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065A13" w:rsidRDefault="001C001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PRECIOUS GWARINDA</w:t>
      </w:r>
    </w:p>
    <w:p w:rsidR="001C0012" w:rsidRDefault="001C001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C0012" w:rsidRDefault="001C001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AARON RUGOHO</w:t>
      </w:r>
      <w:bookmarkStart w:id="0" w:name="_GoBack"/>
      <w:bookmarkEnd w:id="0"/>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905EB"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&amp; </w:t>
      </w:r>
      <w:r w:rsidR="00AE368A">
        <w:rPr>
          <w:rFonts w:ascii="Times New Roman" w:hAnsi="Times New Roman" w:cs="Times New Roman"/>
          <w:sz w:val="24"/>
          <w:szCs w:val="24"/>
        </w:rPr>
        <w:t>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C0012">
        <w:rPr>
          <w:rFonts w:ascii="Times New Roman" w:hAnsi="Times New Roman" w:cs="Times New Roman"/>
          <w:sz w:val="24"/>
          <w:szCs w:val="24"/>
        </w:rPr>
        <w:t>7 October</w:t>
      </w:r>
      <w:r w:rsidR="008A16F8">
        <w:rPr>
          <w:rFonts w:ascii="Times New Roman" w:hAnsi="Times New Roman" w:cs="Times New Roman"/>
          <w:sz w:val="24"/>
          <w:szCs w:val="24"/>
        </w:rPr>
        <w:t xml:space="preserve"> 2020</w:t>
      </w:r>
    </w:p>
    <w:p w:rsidR="006F3179" w:rsidRDefault="006F3179"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A905EB"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r w:rsidR="001C0012">
        <w:rPr>
          <w:rFonts w:ascii="Times New Roman" w:hAnsi="Times New Roman" w:cs="Times New Roman"/>
          <w:b/>
          <w:sz w:val="24"/>
          <w:szCs w:val="24"/>
        </w:rPr>
        <w:t>: Reasons for Judgment</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A905EB" w:rsidRDefault="001C0012" w:rsidP="001A1A68">
      <w:pPr>
        <w:spacing w:after="0" w:line="240" w:lineRule="auto"/>
        <w:rPr>
          <w:rFonts w:ascii="Times New Roman" w:hAnsi="Times New Roman" w:cs="Times New Roman"/>
          <w:sz w:val="24"/>
          <w:szCs w:val="24"/>
        </w:rPr>
      </w:pPr>
      <w:r w:rsidRPr="001C0012">
        <w:rPr>
          <w:rFonts w:ascii="Times New Roman" w:hAnsi="Times New Roman" w:cs="Times New Roman"/>
          <w:i/>
          <w:sz w:val="24"/>
          <w:szCs w:val="24"/>
        </w:rPr>
        <w:t>H. Sithole</w:t>
      </w:r>
      <w:r>
        <w:rPr>
          <w:rFonts w:ascii="Times New Roman" w:hAnsi="Times New Roman" w:cs="Times New Roman"/>
          <w:sz w:val="24"/>
          <w:szCs w:val="24"/>
        </w:rPr>
        <w:t xml:space="preserve">, for </w:t>
      </w:r>
      <w:r w:rsidR="00066F69">
        <w:rPr>
          <w:rFonts w:ascii="Times New Roman" w:hAnsi="Times New Roman" w:cs="Times New Roman"/>
          <w:sz w:val="24"/>
          <w:szCs w:val="24"/>
        </w:rPr>
        <w:t>the A</w:t>
      </w:r>
      <w:r>
        <w:rPr>
          <w:rFonts w:ascii="Times New Roman" w:hAnsi="Times New Roman" w:cs="Times New Roman"/>
          <w:sz w:val="24"/>
          <w:szCs w:val="24"/>
        </w:rPr>
        <w:t>ppellant</w:t>
      </w:r>
    </w:p>
    <w:p w:rsidR="003A5D15" w:rsidRDefault="001C0012"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M. Mareanadzo</w:t>
      </w:r>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sidR="00066F69">
        <w:rPr>
          <w:rFonts w:ascii="Times New Roman" w:hAnsi="Times New Roman" w:cs="Times New Roman"/>
          <w:sz w:val="24"/>
          <w:szCs w:val="24"/>
        </w:rPr>
        <w:t>R</w:t>
      </w:r>
      <w:r w:rsidR="00065A13">
        <w:rPr>
          <w:rFonts w:ascii="Times New Roman" w:hAnsi="Times New Roman" w:cs="Times New Roman"/>
          <w:sz w:val="24"/>
          <w:szCs w:val="24"/>
        </w:rPr>
        <w:t>espondent</w:t>
      </w:r>
      <w:r>
        <w:rPr>
          <w:rFonts w:ascii="Times New Roman" w:hAnsi="Times New Roman" w:cs="Times New Roman"/>
          <w:sz w:val="24"/>
          <w:szCs w:val="24"/>
        </w:rPr>
        <w:t>s</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905EB" w:rsidRDefault="00AC2609" w:rsidP="001C0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A16F8">
        <w:rPr>
          <w:rFonts w:ascii="Times New Roman" w:hAnsi="Times New Roman" w:cs="Times New Roman"/>
          <w:sz w:val="24"/>
          <w:szCs w:val="24"/>
        </w:rPr>
        <w:t xml:space="preserve">This is an appeal </w:t>
      </w:r>
      <w:r w:rsidR="001C0012">
        <w:rPr>
          <w:rFonts w:ascii="Times New Roman" w:hAnsi="Times New Roman" w:cs="Times New Roman"/>
          <w:sz w:val="24"/>
          <w:szCs w:val="24"/>
        </w:rPr>
        <w:t>against the whole judgment by the Provincial Magistrate sitting at Mutare on 23 March 2020 where he granted an absolution from the instance in favour of the respondents where the appellant was seeking an order for eviction against them.</w:t>
      </w:r>
    </w:p>
    <w:p w:rsidR="001C0012" w:rsidRDefault="001C0012" w:rsidP="001C0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outlined his grounds of appeal covering three pages which need no repetition. Serve to mention that the grounds of appeal are all repetitive, argumentative and vague. As a result the respondents justifiably raised three points </w:t>
      </w:r>
      <w:r w:rsidRPr="00501B41">
        <w:rPr>
          <w:rFonts w:ascii="Times New Roman" w:hAnsi="Times New Roman" w:cs="Times New Roman"/>
          <w:i/>
          <w:sz w:val="24"/>
          <w:szCs w:val="24"/>
        </w:rPr>
        <w:t>in</w:t>
      </w:r>
      <w:r>
        <w:rPr>
          <w:rFonts w:ascii="Times New Roman" w:hAnsi="Times New Roman" w:cs="Times New Roman"/>
          <w:sz w:val="24"/>
          <w:szCs w:val="24"/>
        </w:rPr>
        <w:t xml:space="preserve"> </w:t>
      </w:r>
      <w:r w:rsidRPr="001C0012">
        <w:rPr>
          <w:rFonts w:ascii="Times New Roman" w:hAnsi="Times New Roman" w:cs="Times New Roman"/>
          <w:i/>
          <w:sz w:val="24"/>
          <w:szCs w:val="24"/>
        </w:rPr>
        <w:t>limine</w:t>
      </w:r>
      <w:r>
        <w:rPr>
          <w:rFonts w:ascii="Times New Roman" w:hAnsi="Times New Roman" w:cs="Times New Roman"/>
          <w:sz w:val="24"/>
          <w:szCs w:val="24"/>
        </w:rPr>
        <w:t xml:space="preserve"> as follows:</w:t>
      </w:r>
    </w:p>
    <w:p w:rsidR="001C0012" w:rsidRPr="00501B41" w:rsidRDefault="001C0012" w:rsidP="001C0012">
      <w:pPr>
        <w:pStyle w:val="ListParagraph"/>
        <w:numPr>
          <w:ilvl w:val="0"/>
          <w:numId w:val="41"/>
        </w:numPr>
        <w:spacing w:after="0" w:line="360" w:lineRule="auto"/>
        <w:jc w:val="both"/>
        <w:rPr>
          <w:rFonts w:ascii="Times New Roman" w:hAnsi="Times New Roman" w:cs="Times New Roman"/>
          <w:b/>
          <w:i/>
          <w:sz w:val="24"/>
          <w:szCs w:val="24"/>
        </w:rPr>
      </w:pPr>
      <w:r w:rsidRPr="00501B41">
        <w:rPr>
          <w:rFonts w:ascii="Times New Roman" w:hAnsi="Times New Roman" w:cs="Times New Roman"/>
          <w:b/>
          <w:i/>
          <w:sz w:val="24"/>
          <w:szCs w:val="24"/>
        </w:rPr>
        <w:t>the appeal is fatally defective in that it does not comply with the mandatory provisions of the Rules governing appeals.</w:t>
      </w:r>
    </w:p>
    <w:p w:rsidR="001C0012" w:rsidRPr="00501B41" w:rsidRDefault="001C0012" w:rsidP="001C0012">
      <w:pPr>
        <w:pStyle w:val="ListParagraph"/>
        <w:numPr>
          <w:ilvl w:val="0"/>
          <w:numId w:val="41"/>
        </w:numPr>
        <w:spacing w:after="0" w:line="360" w:lineRule="auto"/>
        <w:jc w:val="both"/>
        <w:rPr>
          <w:rFonts w:ascii="Times New Roman" w:hAnsi="Times New Roman" w:cs="Times New Roman"/>
          <w:b/>
          <w:i/>
          <w:sz w:val="24"/>
          <w:szCs w:val="24"/>
        </w:rPr>
      </w:pPr>
      <w:r w:rsidRPr="00501B41">
        <w:rPr>
          <w:rFonts w:ascii="Times New Roman" w:hAnsi="Times New Roman" w:cs="Times New Roman"/>
          <w:b/>
          <w:i/>
          <w:sz w:val="24"/>
          <w:szCs w:val="24"/>
        </w:rPr>
        <w:t>the relief sought by the appellant is defective since the appellant does not pray for the upholding of his appeal.</w:t>
      </w:r>
    </w:p>
    <w:p w:rsidR="001C0012" w:rsidRPr="00501B41" w:rsidRDefault="001C0012" w:rsidP="001C0012">
      <w:pPr>
        <w:pStyle w:val="ListParagraph"/>
        <w:numPr>
          <w:ilvl w:val="0"/>
          <w:numId w:val="41"/>
        </w:numPr>
        <w:spacing w:after="0" w:line="360" w:lineRule="auto"/>
        <w:jc w:val="both"/>
        <w:rPr>
          <w:rFonts w:ascii="Times New Roman" w:hAnsi="Times New Roman" w:cs="Times New Roman"/>
          <w:b/>
          <w:i/>
          <w:sz w:val="24"/>
          <w:szCs w:val="24"/>
        </w:rPr>
      </w:pPr>
      <w:r w:rsidRPr="00501B41">
        <w:rPr>
          <w:rFonts w:ascii="Times New Roman" w:hAnsi="Times New Roman" w:cs="Times New Roman"/>
          <w:b/>
          <w:i/>
          <w:sz w:val="24"/>
          <w:szCs w:val="24"/>
        </w:rPr>
        <w:t xml:space="preserve">the appellant </w:t>
      </w:r>
      <w:r w:rsidR="003752A0" w:rsidRPr="00501B41">
        <w:rPr>
          <w:rFonts w:ascii="Times New Roman" w:hAnsi="Times New Roman" w:cs="Times New Roman"/>
          <w:b/>
          <w:i/>
          <w:sz w:val="24"/>
          <w:szCs w:val="24"/>
        </w:rPr>
        <w:t>did not identify the C</w:t>
      </w:r>
      <w:r w:rsidRPr="00501B41">
        <w:rPr>
          <w:rFonts w:ascii="Times New Roman" w:hAnsi="Times New Roman" w:cs="Times New Roman"/>
          <w:b/>
          <w:i/>
          <w:sz w:val="24"/>
          <w:szCs w:val="24"/>
        </w:rPr>
        <w:t>ourt that dealt with the matter, he proceeded only to name the presiding officer, hence the appeal is defective.</w:t>
      </w:r>
    </w:p>
    <w:p w:rsidR="001C0012" w:rsidRDefault="001C0012" w:rsidP="001C0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hearing the appellant’s legal practitioner conceded unreservedly that</w:t>
      </w:r>
      <w:r w:rsidR="00066F69">
        <w:rPr>
          <w:rFonts w:ascii="Times New Roman" w:hAnsi="Times New Roman" w:cs="Times New Roman"/>
          <w:sz w:val="24"/>
          <w:szCs w:val="24"/>
        </w:rPr>
        <w:t xml:space="preserve"> the entire notice</w:t>
      </w:r>
      <w:r>
        <w:rPr>
          <w:rFonts w:ascii="Times New Roman" w:hAnsi="Times New Roman" w:cs="Times New Roman"/>
          <w:sz w:val="24"/>
          <w:szCs w:val="24"/>
        </w:rPr>
        <w:t xml:space="preserve"> and grounds of appeal was fatally defective and consented to the order given that the appeal be struck off the roll with no order as to costs.</w:t>
      </w:r>
    </w:p>
    <w:p w:rsidR="001C0012" w:rsidRPr="0037797A" w:rsidRDefault="001C0012" w:rsidP="0037797A">
      <w:pPr>
        <w:pStyle w:val="ListParagraph"/>
        <w:numPr>
          <w:ilvl w:val="0"/>
          <w:numId w:val="43"/>
        </w:numPr>
        <w:spacing w:after="0" w:line="360" w:lineRule="auto"/>
        <w:jc w:val="both"/>
        <w:rPr>
          <w:rFonts w:ascii="Times New Roman" w:hAnsi="Times New Roman" w:cs="Times New Roman"/>
          <w:sz w:val="24"/>
          <w:szCs w:val="24"/>
          <w:u w:val="single"/>
        </w:rPr>
      </w:pPr>
      <w:r w:rsidRPr="0037797A">
        <w:rPr>
          <w:rFonts w:ascii="Times New Roman" w:hAnsi="Times New Roman" w:cs="Times New Roman"/>
          <w:sz w:val="24"/>
          <w:szCs w:val="24"/>
          <w:u w:val="single"/>
        </w:rPr>
        <w:t>Whether the Appeal is fatally defective?</w:t>
      </w:r>
    </w:p>
    <w:p w:rsidR="001C0012" w:rsidRDefault="001C0012" w:rsidP="0037797A">
      <w:pPr>
        <w:spacing w:after="0" w:line="360" w:lineRule="auto"/>
        <w:ind w:firstLine="720"/>
        <w:jc w:val="both"/>
        <w:rPr>
          <w:rFonts w:ascii="Times New Roman" w:hAnsi="Times New Roman" w:cs="Times New Roman"/>
          <w:sz w:val="24"/>
          <w:szCs w:val="24"/>
        </w:rPr>
      </w:pPr>
      <w:r w:rsidRPr="0037797A">
        <w:rPr>
          <w:rFonts w:ascii="Times New Roman" w:hAnsi="Times New Roman" w:cs="Times New Roman"/>
          <w:sz w:val="24"/>
          <w:szCs w:val="24"/>
        </w:rPr>
        <w:t xml:space="preserve">Order 31 </w:t>
      </w:r>
      <w:r w:rsidR="0037797A">
        <w:rPr>
          <w:rFonts w:ascii="Times New Roman" w:hAnsi="Times New Roman" w:cs="Times New Roman"/>
          <w:sz w:val="24"/>
          <w:szCs w:val="24"/>
        </w:rPr>
        <w:t xml:space="preserve">r </w:t>
      </w:r>
      <w:r w:rsidRPr="0037797A">
        <w:rPr>
          <w:rFonts w:ascii="Times New Roman" w:hAnsi="Times New Roman" w:cs="Times New Roman"/>
          <w:sz w:val="24"/>
          <w:szCs w:val="24"/>
        </w:rPr>
        <w:t xml:space="preserve">(1) (4) of the </w:t>
      </w:r>
      <w:r w:rsidR="00501B41">
        <w:rPr>
          <w:rFonts w:ascii="Times New Roman" w:hAnsi="Times New Roman" w:cs="Times New Roman"/>
          <w:sz w:val="24"/>
          <w:szCs w:val="24"/>
        </w:rPr>
        <w:t>Magistrate’s Court (Civil) Rules</w:t>
      </w:r>
      <w:r w:rsidRPr="0037797A">
        <w:rPr>
          <w:rFonts w:ascii="Times New Roman" w:hAnsi="Times New Roman" w:cs="Times New Roman"/>
          <w:sz w:val="24"/>
          <w:szCs w:val="24"/>
        </w:rPr>
        <w:t>, S.I. 11 of 2019 provides as follows:</w:t>
      </w:r>
    </w:p>
    <w:p w:rsidR="0037797A" w:rsidRPr="0037797A" w:rsidRDefault="0037797A" w:rsidP="00066F69">
      <w:pPr>
        <w:spacing w:after="0" w:line="240" w:lineRule="auto"/>
        <w:ind w:left="720" w:firstLine="720"/>
        <w:jc w:val="both"/>
        <w:rPr>
          <w:rFonts w:ascii="Times New Roman" w:hAnsi="Times New Roman" w:cs="Times New Roman"/>
        </w:rPr>
      </w:pPr>
      <w:r>
        <w:rPr>
          <w:rFonts w:ascii="Times New Roman" w:hAnsi="Times New Roman" w:cs="Times New Roman"/>
          <w:sz w:val="24"/>
          <w:szCs w:val="24"/>
        </w:rPr>
        <w:lastRenderedPageBreak/>
        <w:t>“</w:t>
      </w:r>
      <w:r w:rsidRPr="0037797A">
        <w:rPr>
          <w:rFonts w:ascii="Times New Roman" w:hAnsi="Times New Roman" w:cs="Times New Roman"/>
        </w:rPr>
        <w:t>(4) A notice of appeal or cross-appeal shall state</w:t>
      </w:r>
    </w:p>
    <w:p w:rsidR="0037797A" w:rsidRPr="0037797A" w:rsidRDefault="0037797A" w:rsidP="00066F69">
      <w:pPr>
        <w:spacing w:after="0" w:line="240" w:lineRule="auto"/>
        <w:ind w:left="720" w:firstLine="720"/>
        <w:jc w:val="both"/>
        <w:rPr>
          <w:rFonts w:ascii="Times New Roman" w:hAnsi="Times New Roman" w:cs="Times New Roman"/>
        </w:rPr>
      </w:pPr>
      <w:r w:rsidRPr="0037797A">
        <w:rPr>
          <w:rFonts w:ascii="Times New Roman" w:hAnsi="Times New Roman" w:cs="Times New Roman"/>
        </w:rPr>
        <w:t>(a)…….</w:t>
      </w:r>
    </w:p>
    <w:p w:rsidR="0037797A" w:rsidRPr="0037797A" w:rsidRDefault="0037797A" w:rsidP="00066F69">
      <w:pPr>
        <w:spacing w:after="0" w:line="240" w:lineRule="auto"/>
        <w:ind w:left="1440"/>
        <w:jc w:val="both"/>
        <w:rPr>
          <w:rFonts w:ascii="Times New Roman" w:hAnsi="Times New Roman" w:cs="Times New Roman"/>
        </w:rPr>
      </w:pPr>
      <w:r w:rsidRPr="0037797A">
        <w:rPr>
          <w:rFonts w:ascii="Times New Roman" w:hAnsi="Times New Roman" w:cs="Times New Roman"/>
        </w:rPr>
        <w:t>(b) in the grounds of appeal concisely and clearly the finding of fact or rulings of law appealed against and</w:t>
      </w:r>
      <w:r w:rsidR="00501B41">
        <w:rPr>
          <w:rFonts w:ascii="Times New Roman" w:hAnsi="Times New Roman" w:cs="Times New Roman"/>
        </w:rPr>
        <w:t>;</w:t>
      </w:r>
    </w:p>
    <w:p w:rsidR="0037797A" w:rsidRPr="0037797A" w:rsidRDefault="0037797A" w:rsidP="00066F69">
      <w:pPr>
        <w:spacing w:after="0" w:line="240" w:lineRule="auto"/>
        <w:ind w:left="720" w:firstLine="720"/>
        <w:jc w:val="both"/>
        <w:rPr>
          <w:rFonts w:ascii="Times New Roman" w:hAnsi="Times New Roman" w:cs="Times New Roman"/>
        </w:rPr>
      </w:pPr>
      <w:r w:rsidRPr="0037797A">
        <w:rPr>
          <w:rFonts w:ascii="Times New Roman" w:hAnsi="Times New Roman" w:cs="Times New Roman"/>
        </w:rPr>
        <w:t>(c) the nature of the relief sought and</w:t>
      </w:r>
      <w:r w:rsidR="00501B41">
        <w:rPr>
          <w:rFonts w:ascii="Times New Roman" w:hAnsi="Times New Roman" w:cs="Times New Roman"/>
        </w:rPr>
        <w:t>;</w:t>
      </w:r>
    </w:p>
    <w:p w:rsidR="0037797A" w:rsidRDefault="0037797A" w:rsidP="00066F69">
      <w:pPr>
        <w:spacing w:after="0" w:line="240" w:lineRule="auto"/>
        <w:ind w:left="1440"/>
        <w:jc w:val="both"/>
        <w:rPr>
          <w:rFonts w:ascii="Times New Roman" w:hAnsi="Times New Roman" w:cs="Times New Roman"/>
          <w:sz w:val="24"/>
          <w:szCs w:val="24"/>
        </w:rPr>
      </w:pPr>
      <w:r w:rsidRPr="0037797A">
        <w:rPr>
          <w:rFonts w:ascii="Times New Roman" w:hAnsi="Times New Roman" w:cs="Times New Roman"/>
        </w:rPr>
        <w:t>(d) the date of judgment and name of the Court against whose judgment the appeal is noted</w:t>
      </w:r>
      <w:r>
        <w:rPr>
          <w:rFonts w:ascii="Times New Roman" w:hAnsi="Times New Roman" w:cs="Times New Roman"/>
          <w:sz w:val="24"/>
          <w:szCs w:val="24"/>
        </w:rPr>
        <w:t>.”</w:t>
      </w:r>
    </w:p>
    <w:p w:rsidR="0037797A" w:rsidRDefault="0037797A" w:rsidP="0037797A">
      <w:pPr>
        <w:spacing w:after="0" w:line="240" w:lineRule="auto"/>
        <w:ind w:left="720"/>
        <w:jc w:val="both"/>
        <w:rPr>
          <w:rFonts w:ascii="Times New Roman" w:hAnsi="Times New Roman" w:cs="Times New Roman"/>
          <w:sz w:val="24"/>
          <w:szCs w:val="24"/>
        </w:rPr>
      </w:pPr>
    </w:p>
    <w:p w:rsidR="0037797A" w:rsidRDefault="0037797A" w:rsidP="00377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Notice of Appeal by the appellant </w:t>
      </w:r>
      <w:r w:rsidRPr="0037797A">
        <w:rPr>
          <w:rFonts w:ascii="Times New Roman" w:hAnsi="Times New Roman" w:cs="Times New Roman"/>
          <w:i/>
          <w:sz w:val="24"/>
          <w:szCs w:val="24"/>
        </w:rPr>
        <w:t>in casu</w:t>
      </w:r>
      <w:r>
        <w:rPr>
          <w:rFonts w:ascii="Times New Roman" w:hAnsi="Times New Roman" w:cs="Times New Roman"/>
          <w:sz w:val="24"/>
          <w:szCs w:val="24"/>
        </w:rPr>
        <w:t xml:space="preserve"> reads “</w:t>
      </w:r>
      <w:r w:rsidRPr="00A219E6">
        <w:rPr>
          <w:rFonts w:ascii="Times New Roman" w:hAnsi="Times New Roman" w:cs="Times New Roman"/>
          <w:i/>
          <w:sz w:val="24"/>
          <w:szCs w:val="24"/>
        </w:rPr>
        <w:t>BE PLEASED TO TAKE NOTICE THAT Appellant hereby appeals against the whole judgment by the Honourable Magistrate Mr L. MURENDO sitting at Mutare on the 23</w:t>
      </w:r>
      <w:r w:rsidRPr="00A219E6">
        <w:rPr>
          <w:rFonts w:ascii="Times New Roman" w:hAnsi="Times New Roman" w:cs="Times New Roman"/>
          <w:i/>
          <w:sz w:val="24"/>
          <w:szCs w:val="24"/>
          <w:vertAlign w:val="superscript"/>
        </w:rPr>
        <w:t>rd</w:t>
      </w:r>
      <w:r w:rsidRPr="00A219E6">
        <w:rPr>
          <w:rFonts w:ascii="Times New Roman" w:hAnsi="Times New Roman" w:cs="Times New Roman"/>
          <w:i/>
          <w:sz w:val="24"/>
          <w:szCs w:val="24"/>
        </w:rPr>
        <w:t xml:space="preserve"> of March 2020</w:t>
      </w:r>
      <w:r>
        <w:rPr>
          <w:rFonts w:ascii="Times New Roman" w:hAnsi="Times New Roman" w:cs="Times New Roman"/>
          <w:sz w:val="24"/>
          <w:szCs w:val="24"/>
        </w:rPr>
        <w:t>.”</w:t>
      </w:r>
    </w:p>
    <w:p w:rsidR="0037797A" w:rsidRDefault="0037797A" w:rsidP="00377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agree with the </w:t>
      </w:r>
      <w:r w:rsidR="003752A0">
        <w:rPr>
          <w:rFonts w:ascii="Times New Roman" w:hAnsi="Times New Roman" w:cs="Times New Roman"/>
          <w:sz w:val="24"/>
          <w:szCs w:val="24"/>
        </w:rPr>
        <w:t>r</w:t>
      </w:r>
      <w:r>
        <w:rPr>
          <w:rFonts w:ascii="Times New Roman" w:hAnsi="Times New Roman" w:cs="Times New Roman"/>
          <w:sz w:val="24"/>
          <w:szCs w:val="24"/>
        </w:rPr>
        <w:t>espondents that the Notice of Appeal offends r (1) (4) of Order 31. It is defective and incurably bad. The Notice of Appeal states the name of the presiding Magistrate and not the Court. It is not proper to name the judicial officer, the appellant must name the court.</w:t>
      </w:r>
      <w:r>
        <w:rPr>
          <w:rStyle w:val="FootnoteReference"/>
          <w:rFonts w:ascii="Times New Roman" w:hAnsi="Times New Roman" w:cs="Times New Roman"/>
          <w:sz w:val="24"/>
          <w:szCs w:val="24"/>
        </w:rPr>
        <w:footnoteReference w:id="1"/>
      </w:r>
      <w:r w:rsidR="003752A0">
        <w:rPr>
          <w:rFonts w:ascii="Times New Roman" w:hAnsi="Times New Roman" w:cs="Times New Roman"/>
          <w:sz w:val="24"/>
          <w:szCs w:val="24"/>
        </w:rPr>
        <w:t xml:space="preserve"> The relief being sought by the appellant reads as follows:</w:t>
      </w:r>
    </w:p>
    <w:p w:rsidR="003752A0" w:rsidRPr="003752A0" w:rsidRDefault="003752A0" w:rsidP="003752A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3752A0">
        <w:rPr>
          <w:rFonts w:ascii="Times New Roman" w:hAnsi="Times New Roman" w:cs="Times New Roman"/>
        </w:rPr>
        <w:t>(a) An order setting the judgment entered on the 23</w:t>
      </w:r>
      <w:r w:rsidRPr="003752A0">
        <w:rPr>
          <w:rFonts w:ascii="Times New Roman" w:hAnsi="Times New Roman" w:cs="Times New Roman"/>
          <w:vertAlign w:val="superscript"/>
        </w:rPr>
        <w:t>rd</w:t>
      </w:r>
      <w:r w:rsidRPr="003752A0">
        <w:rPr>
          <w:rFonts w:ascii="Times New Roman" w:hAnsi="Times New Roman" w:cs="Times New Roman"/>
        </w:rPr>
        <w:t xml:space="preserve"> of March 2020 against the Appellant.</w:t>
      </w:r>
    </w:p>
    <w:p w:rsidR="003752A0" w:rsidRPr="003752A0" w:rsidRDefault="003752A0" w:rsidP="003752A0">
      <w:pPr>
        <w:spacing w:after="0" w:line="240" w:lineRule="auto"/>
        <w:ind w:left="720"/>
        <w:jc w:val="both"/>
        <w:rPr>
          <w:rFonts w:ascii="Times New Roman" w:hAnsi="Times New Roman" w:cs="Times New Roman"/>
        </w:rPr>
      </w:pPr>
      <w:r w:rsidRPr="003752A0">
        <w:rPr>
          <w:rFonts w:ascii="Times New Roman" w:hAnsi="Times New Roman" w:cs="Times New Roman"/>
        </w:rPr>
        <w:t>(b) An order for eviction of the respondents and all those claiming occupation through them form appellant’s place of residence.</w:t>
      </w:r>
    </w:p>
    <w:p w:rsidR="003752A0" w:rsidRDefault="003752A0" w:rsidP="003752A0">
      <w:pPr>
        <w:spacing w:after="0" w:line="240" w:lineRule="auto"/>
        <w:ind w:firstLine="720"/>
        <w:jc w:val="both"/>
        <w:rPr>
          <w:rFonts w:ascii="Times New Roman" w:hAnsi="Times New Roman" w:cs="Times New Roman"/>
          <w:sz w:val="24"/>
          <w:szCs w:val="24"/>
        </w:rPr>
      </w:pPr>
      <w:r w:rsidRPr="003752A0">
        <w:rPr>
          <w:rFonts w:ascii="Times New Roman" w:hAnsi="Times New Roman" w:cs="Times New Roman"/>
        </w:rPr>
        <w:t>(c) An order that the respondents pay costs of this appeal.</w:t>
      </w:r>
      <w:r>
        <w:rPr>
          <w:rFonts w:ascii="Times New Roman" w:hAnsi="Times New Roman" w:cs="Times New Roman"/>
          <w:sz w:val="24"/>
          <w:szCs w:val="24"/>
        </w:rPr>
        <w:t>”</w:t>
      </w:r>
    </w:p>
    <w:p w:rsidR="003752A0" w:rsidRDefault="003752A0" w:rsidP="003752A0">
      <w:pPr>
        <w:spacing w:after="0" w:line="240" w:lineRule="auto"/>
        <w:ind w:firstLine="720"/>
        <w:jc w:val="both"/>
        <w:rPr>
          <w:rFonts w:ascii="Times New Roman" w:hAnsi="Times New Roman" w:cs="Times New Roman"/>
          <w:sz w:val="24"/>
          <w:szCs w:val="24"/>
        </w:rPr>
      </w:pPr>
    </w:p>
    <w:p w:rsidR="003752A0" w:rsidRDefault="003752A0" w:rsidP="00375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appellant is </w:t>
      </w:r>
      <w:r w:rsidR="00922FCD">
        <w:rPr>
          <w:rFonts w:ascii="Times New Roman" w:hAnsi="Times New Roman" w:cs="Times New Roman"/>
          <w:sz w:val="24"/>
          <w:szCs w:val="24"/>
        </w:rPr>
        <w:t xml:space="preserve">not </w:t>
      </w:r>
      <w:r>
        <w:rPr>
          <w:rFonts w:ascii="Times New Roman" w:hAnsi="Times New Roman" w:cs="Times New Roman"/>
          <w:sz w:val="24"/>
          <w:szCs w:val="24"/>
        </w:rPr>
        <w:t>praying for the upholding of the appeal. He is praying for an order which the lower Court could not grant at the close of the appellant’s case below. Appellant is urging this Court to grant an eviction order against the respondents in an incomplete trial.</w:t>
      </w:r>
      <w:r>
        <w:rPr>
          <w:rStyle w:val="FootnoteReference"/>
          <w:rFonts w:ascii="Times New Roman" w:hAnsi="Times New Roman" w:cs="Times New Roman"/>
          <w:sz w:val="24"/>
          <w:szCs w:val="24"/>
        </w:rPr>
        <w:footnoteReference w:id="2"/>
      </w:r>
    </w:p>
    <w:p w:rsidR="003752A0" w:rsidRPr="009116BE" w:rsidRDefault="003752A0" w:rsidP="003752A0">
      <w:pPr>
        <w:spacing w:after="0" w:line="360" w:lineRule="auto"/>
        <w:ind w:firstLine="720"/>
        <w:jc w:val="both"/>
        <w:rPr>
          <w:rFonts w:ascii="Times New Roman" w:hAnsi="Times New Roman" w:cs="Times New Roman"/>
          <w:sz w:val="24"/>
          <w:szCs w:val="24"/>
          <w:u w:val="single"/>
        </w:rPr>
      </w:pPr>
      <w:r w:rsidRPr="009116BE">
        <w:rPr>
          <w:rFonts w:ascii="Times New Roman" w:hAnsi="Times New Roman" w:cs="Times New Roman"/>
          <w:sz w:val="24"/>
          <w:szCs w:val="24"/>
          <w:u w:val="single"/>
        </w:rPr>
        <w:t>Grounds of appeal not clearly and concisely stating the findings of fact and rulings of law appealed against.</w:t>
      </w:r>
    </w:p>
    <w:p w:rsidR="003752A0" w:rsidRDefault="003752A0" w:rsidP="00375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long meandering grounds of appeal by the appellant are virtually meaningless. It is not clear what the appellant is attacking on the findings of the lower Court. This fatal defect applies to all the eight (8) grounds of appeal. All the grounds are repetitive, argumentative and deal with the alleged issues the court did not rule on. The grounds of appeal are</w:t>
      </w:r>
      <w:r w:rsidR="00931393">
        <w:rPr>
          <w:rFonts w:ascii="Times New Roman" w:hAnsi="Times New Roman" w:cs="Times New Roman"/>
          <w:sz w:val="24"/>
          <w:szCs w:val="24"/>
        </w:rPr>
        <w:t xml:space="preserve"> poorly drafted.</w:t>
      </w:r>
      <w:r w:rsidR="0093139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931393">
        <w:rPr>
          <w:rFonts w:ascii="Times New Roman" w:hAnsi="Times New Roman" w:cs="Times New Roman"/>
          <w:sz w:val="24"/>
          <w:szCs w:val="24"/>
        </w:rPr>
        <w:t xml:space="preserve">The grounds of appeal are </w:t>
      </w:r>
      <w:r>
        <w:rPr>
          <w:rFonts w:ascii="Times New Roman" w:hAnsi="Times New Roman" w:cs="Times New Roman"/>
          <w:sz w:val="24"/>
          <w:szCs w:val="24"/>
        </w:rPr>
        <w:t>unnecessarily con</w:t>
      </w:r>
      <w:r w:rsidR="00931393">
        <w:rPr>
          <w:rFonts w:ascii="Times New Roman" w:hAnsi="Times New Roman" w:cs="Times New Roman"/>
          <w:sz w:val="24"/>
          <w:szCs w:val="24"/>
        </w:rPr>
        <w:t>fusing and packed to such an extent that they do not make sense to the trial Magistrate and the respondents for them to meaningfully respond.</w:t>
      </w:r>
    </w:p>
    <w:p w:rsidR="00931393" w:rsidRDefault="00931393" w:rsidP="00375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clearly forewarned by </w:t>
      </w:r>
      <w:r w:rsidRPr="00931393">
        <w:rPr>
          <w:rFonts w:ascii="Times New Roman" w:hAnsi="Times New Roman" w:cs="Times New Roman"/>
          <w:smallCaps/>
          <w:sz w:val="24"/>
          <w:szCs w:val="24"/>
        </w:rPr>
        <w:t>malaba ja</w:t>
      </w:r>
      <w:r>
        <w:rPr>
          <w:rFonts w:ascii="Times New Roman" w:hAnsi="Times New Roman" w:cs="Times New Roman"/>
          <w:sz w:val="24"/>
          <w:szCs w:val="24"/>
        </w:rPr>
        <w:t xml:space="preserve"> (as he then was)</w:t>
      </w:r>
    </w:p>
    <w:p w:rsidR="00931393" w:rsidRDefault="00931393" w:rsidP="00066F69">
      <w:pPr>
        <w:spacing w:after="0" w:line="240" w:lineRule="auto"/>
        <w:ind w:left="1440"/>
        <w:jc w:val="both"/>
        <w:rPr>
          <w:rFonts w:ascii="Times New Roman" w:hAnsi="Times New Roman" w:cs="Times New Roman"/>
          <w:sz w:val="24"/>
          <w:szCs w:val="24"/>
        </w:rPr>
      </w:pPr>
      <w:r w:rsidRPr="00066F69">
        <w:rPr>
          <w:rFonts w:ascii="Times New Roman" w:hAnsi="Times New Roman" w:cs="Times New Roman"/>
        </w:rPr>
        <w:t>“</w:t>
      </w:r>
      <w:r w:rsidR="00066F69" w:rsidRPr="00066F69">
        <w:rPr>
          <w:rFonts w:ascii="Times New Roman" w:hAnsi="Times New Roman" w:cs="Times New Roman"/>
        </w:rPr>
        <w:t xml:space="preserve">… this judgment has been written for purposes of drawing the attention of legal practitioners to the fact that all matters required by the rules of Court to be stated in a valid notice </w:t>
      </w:r>
      <w:r w:rsidR="009116BE">
        <w:rPr>
          <w:rFonts w:ascii="Times New Roman" w:hAnsi="Times New Roman" w:cs="Times New Roman"/>
        </w:rPr>
        <w:t xml:space="preserve">of </w:t>
      </w:r>
      <w:r w:rsidR="00066F69" w:rsidRPr="00066F69">
        <w:rPr>
          <w:rFonts w:ascii="Times New Roman" w:hAnsi="Times New Roman" w:cs="Times New Roman"/>
        </w:rPr>
        <w:t>appeal are of equal importance so that failure to state one of them renders the notice of appeal invalid</w:t>
      </w:r>
      <w:r w:rsidR="00066F69">
        <w:rPr>
          <w:rFonts w:ascii="Times New Roman" w:hAnsi="Times New Roman" w:cs="Times New Roman"/>
          <w:sz w:val="24"/>
          <w:szCs w:val="24"/>
        </w:rPr>
        <w:t>.</w:t>
      </w:r>
      <w:r>
        <w:rPr>
          <w:rFonts w:ascii="Times New Roman" w:hAnsi="Times New Roman" w:cs="Times New Roman"/>
          <w:sz w:val="24"/>
          <w:szCs w:val="24"/>
        </w:rPr>
        <w:t>”</w:t>
      </w:r>
      <w:r w:rsidR="00066F69">
        <w:rPr>
          <w:rStyle w:val="FootnoteReference"/>
          <w:rFonts w:ascii="Times New Roman" w:hAnsi="Times New Roman" w:cs="Times New Roman"/>
          <w:sz w:val="24"/>
          <w:szCs w:val="24"/>
        </w:rPr>
        <w:footnoteReference w:id="4"/>
      </w:r>
    </w:p>
    <w:p w:rsidR="00066F69" w:rsidRDefault="00066F69" w:rsidP="00066F69">
      <w:pPr>
        <w:spacing w:after="0" w:line="240" w:lineRule="auto"/>
        <w:ind w:left="720"/>
        <w:jc w:val="both"/>
        <w:rPr>
          <w:rFonts w:ascii="Times New Roman" w:hAnsi="Times New Roman" w:cs="Times New Roman"/>
          <w:sz w:val="24"/>
          <w:szCs w:val="24"/>
        </w:rPr>
      </w:pPr>
    </w:p>
    <w:p w:rsidR="00066F69" w:rsidRDefault="00066F69" w:rsidP="00066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points raised by the respondents find favour with this Court and they are all upheld.</w:t>
      </w:r>
      <w:r w:rsidR="009116BE">
        <w:rPr>
          <w:rFonts w:ascii="Times New Roman" w:hAnsi="Times New Roman" w:cs="Times New Roman"/>
          <w:sz w:val="24"/>
          <w:szCs w:val="24"/>
        </w:rPr>
        <w:t xml:space="preserve"> It is ordered that:</w:t>
      </w:r>
    </w:p>
    <w:p w:rsidR="009116BE" w:rsidRDefault="009116BE" w:rsidP="00066F69">
      <w:pPr>
        <w:spacing w:after="0" w:line="360" w:lineRule="auto"/>
        <w:ind w:firstLine="720"/>
        <w:jc w:val="both"/>
        <w:rPr>
          <w:rFonts w:ascii="Times New Roman" w:hAnsi="Times New Roman" w:cs="Times New Roman"/>
          <w:sz w:val="24"/>
          <w:szCs w:val="24"/>
        </w:rPr>
      </w:pPr>
    </w:p>
    <w:p w:rsidR="00066F69" w:rsidRDefault="00066F69" w:rsidP="00066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struck off the roll with no order as to costs.</w:t>
      </w:r>
    </w:p>
    <w:p w:rsidR="00066F69" w:rsidRPr="0037797A" w:rsidRDefault="00066F69" w:rsidP="00066F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A905EB" w:rsidRPr="00D02F86" w:rsidRDefault="00A905EB" w:rsidP="00D02F86">
      <w:pPr>
        <w:pStyle w:val="ListParagraph"/>
        <w:spacing w:after="0" w:line="360" w:lineRule="auto"/>
        <w:ind w:left="1080"/>
        <w:jc w:val="both"/>
        <w:rPr>
          <w:rFonts w:ascii="Times New Roman" w:hAnsi="Times New Roman" w:cs="Times New Roman"/>
          <w:sz w:val="24"/>
          <w:szCs w:val="24"/>
        </w:rPr>
      </w:pPr>
    </w:p>
    <w:p w:rsidR="00551D8B" w:rsidRPr="00180807" w:rsidRDefault="00551D8B" w:rsidP="00180807">
      <w:pPr>
        <w:spacing w:after="0" w:line="360" w:lineRule="auto"/>
        <w:rPr>
          <w:sz w:val="24"/>
          <w:szCs w:val="24"/>
        </w:rPr>
      </w:pPr>
    </w:p>
    <w:p w:rsidR="00551D8B" w:rsidRDefault="00551D8B" w:rsidP="00551D8B"/>
    <w:p w:rsidR="007B46D6" w:rsidRDefault="007B46D6" w:rsidP="007B46D6">
      <w:pPr>
        <w:spacing w:after="0" w:line="360" w:lineRule="auto"/>
        <w:jc w:val="both"/>
        <w:rPr>
          <w:rFonts w:ascii="Times New Roman" w:hAnsi="Times New Roman" w:cs="Times New Roman"/>
          <w:sz w:val="24"/>
          <w:szCs w:val="24"/>
        </w:rPr>
      </w:pPr>
    </w:p>
    <w:p w:rsidR="007B46D6" w:rsidRPr="00A5412C" w:rsidRDefault="007B46D6" w:rsidP="007B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w:t>
      </w:r>
      <w:r w:rsidRPr="00A5412C">
        <w:rPr>
          <w:rFonts w:ascii="Times New Roman" w:hAnsi="Times New Roman" w:cs="Times New Roman"/>
          <w:sz w:val="24"/>
          <w:szCs w:val="24"/>
        </w:rPr>
        <w:t>A J agrees_____________________</w:t>
      </w:r>
    </w:p>
    <w:p w:rsidR="00551D8B" w:rsidRPr="001A4917" w:rsidRDefault="00551D8B" w:rsidP="00551D8B"/>
    <w:p w:rsidR="00551D8B" w:rsidRDefault="00551D8B" w:rsidP="00551D8B"/>
    <w:p w:rsidR="00551D8B" w:rsidRDefault="00066F69" w:rsidP="00551D8B">
      <w:pPr>
        <w:tabs>
          <w:tab w:val="left" w:pos="1650"/>
        </w:tabs>
        <w:spacing w:after="0"/>
        <w:rPr>
          <w:rFonts w:ascii="Times New Roman" w:hAnsi="Times New Roman" w:cs="Times New Roman"/>
          <w:sz w:val="24"/>
          <w:szCs w:val="24"/>
        </w:rPr>
      </w:pPr>
      <w:r>
        <w:rPr>
          <w:rFonts w:ascii="Times New Roman" w:hAnsi="Times New Roman" w:cs="Times New Roman"/>
          <w:i/>
          <w:sz w:val="24"/>
          <w:szCs w:val="24"/>
        </w:rPr>
        <w:t>Legal Aid Directorate</w:t>
      </w:r>
      <w:r w:rsidR="007B46D6">
        <w:rPr>
          <w:rFonts w:ascii="Times New Roman" w:hAnsi="Times New Roman" w:cs="Times New Roman"/>
          <w:sz w:val="24"/>
          <w:szCs w:val="24"/>
        </w:rPr>
        <w:t xml:space="preserve">, </w:t>
      </w:r>
      <w:r>
        <w:rPr>
          <w:rFonts w:ascii="Times New Roman" w:hAnsi="Times New Roman" w:cs="Times New Roman"/>
          <w:sz w:val="24"/>
          <w:szCs w:val="24"/>
        </w:rPr>
        <w:t>Appellant’s</w:t>
      </w:r>
      <w:r w:rsidR="00551D8B" w:rsidRPr="00414163">
        <w:rPr>
          <w:rFonts w:ascii="Times New Roman" w:hAnsi="Times New Roman" w:cs="Times New Roman"/>
          <w:sz w:val="24"/>
          <w:szCs w:val="24"/>
        </w:rPr>
        <w:t xml:space="preserve"> legal practitioners</w:t>
      </w:r>
    </w:p>
    <w:p w:rsidR="00066F69" w:rsidRPr="00414163" w:rsidRDefault="00066F69" w:rsidP="00551D8B">
      <w:pPr>
        <w:tabs>
          <w:tab w:val="left" w:pos="1650"/>
        </w:tabs>
        <w:spacing w:after="0"/>
        <w:rPr>
          <w:rFonts w:ascii="Times New Roman" w:hAnsi="Times New Roman" w:cs="Times New Roman"/>
          <w:sz w:val="24"/>
          <w:szCs w:val="24"/>
        </w:rPr>
      </w:pPr>
      <w:r w:rsidRPr="00066F69">
        <w:rPr>
          <w:rFonts w:ascii="Times New Roman" w:hAnsi="Times New Roman" w:cs="Times New Roman"/>
          <w:i/>
          <w:sz w:val="24"/>
          <w:szCs w:val="24"/>
        </w:rPr>
        <w:t>Mvere Chikamhi Mareanadzo</w:t>
      </w:r>
      <w:r>
        <w:rPr>
          <w:rFonts w:ascii="Times New Roman" w:hAnsi="Times New Roman" w:cs="Times New Roman"/>
          <w:sz w:val="24"/>
          <w:szCs w:val="24"/>
        </w:rPr>
        <w:t>, Respondent’s legal practitioners</w:t>
      </w:r>
    </w:p>
    <w:p w:rsidR="00002B37" w:rsidRPr="00C4064F" w:rsidRDefault="00002B37" w:rsidP="00C4064F">
      <w:pPr>
        <w:spacing w:after="0" w:line="360" w:lineRule="auto"/>
        <w:jc w:val="both"/>
        <w:rPr>
          <w:rFonts w:ascii="Times New Roman" w:hAnsi="Times New Roman" w:cs="Times New Roman"/>
          <w:sz w:val="24"/>
        </w:rPr>
      </w:pPr>
    </w:p>
    <w:sectPr w:rsidR="00002B37" w:rsidRPr="00C4064F"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56D" w:rsidRDefault="00E2756D" w:rsidP="00086343">
      <w:pPr>
        <w:spacing w:after="0" w:line="240" w:lineRule="auto"/>
      </w:pPr>
      <w:r>
        <w:separator/>
      </w:r>
    </w:p>
  </w:endnote>
  <w:endnote w:type="continuationSeparator" w:id="0">
    <w:p w:rsidR="00E2756D" w:rsidRDefault="00E2756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56D" w:rsidRDefault="00E2756D" w:rsidP="00086343">
      <w:pPr>
        <w:spacing w:after="0" w:line="240" w:lineRule="auto"/>
      </w:pPr>
      <w:r>
        <w:separator/>
      </w:r>
    </w:p>
  </w:footnote>
  <w:footnote w:type="continuationSeparator" w:id="0">
    <w:p w:rsidR="00E2756D" w:rsidRDefault="00E2756D" w:rsidP="00086343">
      <w:pPr>
        <w:spacing w:after="0" w:line="240" w:lineRule="auto"/>
      </w:pPr>
      <w:r>
        <w:continuationSeparator/>
      </w:r>
    </w:p>
  </w:footnote>
  <w:footnote w:id="1">
    <w:p w:rsidR="0037797A" w:rsidRDefault="0037797A">
      <w:pPr>
        <w:pStyle w:val="FootnoteText"/>
      </w:pPr>
      <w:r>
        <w:rPr>
          <w:rStyle w:val="FootnoteReference"/>
        </w:rPr>
        <w:footnoteRef/>
      </w:r>
      <w:r>
        <w:t xml:space="preserve"> </w:t>
      </w:r>
      <w:r w:rsidR="003752A0">
        <w:t>See Christopher Sambaza v ALSHAMS GLOBAL BVI Ltd SC /2018</w:t>
      </w:r>
    </w:p>
  </w:footnote>
  <w:footnote w:id="2">
    <w:p w:rsidR="003752A0" w:rsidRDefault="003752A0">
      <w:pPr>
        <w:pStyle w:val="FootnoteText"/>
      </w:pPr>
      <w:r>
        <w:rPr>
          <w:rStyle w:val="FootnoteReference"/>
        </w:rPr>
        <w:footnoteRef/>
      </w:r>
      <w:r>
        <w:t xml:space="preserve"> See the case of Dabengwa &amp; Anor v ZEC &amp; O</w:t>
      </w:r>
      <w:r w:rsidR="00931393">
        <w:t>rs</w:t>
      </w:r>
      <w:r>
        <w:t xml:space="preserve"> S-32-16</w:t>
      </w:r>
    </w:p>
  </w:footnote>
  <w:footnote w:id="3">
    <w:p w:rsidR="00931393" w:rsidRDefault="00931393">
      <w:pPr>
        <w:pStyle w:val="FootnoteText"/>
      </w:pPr>
      <w:r>
        <w:rPr>
          <w:rStyle w:val="FootnoteReference"/>
        </w:rPr>
        <w:footnoteRef/>
      </w:r>
      <w:r>
        <w:t xml:space="preserve"> See Zimra &amp; Others v Masamvu &amp; Anor HMT 37/20</w:t>
      </w:r>
    </w:p>
  </w:footnote>
  <w:footnote w:id="4">
    <w:p w:rsidR="00066F69" w:rsidRDefault="00066F69">
      <w:pPr>
        <w:pStyle w:val="FootnoteText"/>
      </w:pPr>
      <w:r>
        <w:rPr>
          <w:rStyle w:val="FootnoteReference"/>
        </w:rPr>
        <w:footnoteRef/>
      </w:r>
      <w:r>
        <w:t xml:space="preserve"> Matanhire v Bp Shell Marketing SC 113/04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EF1B9A" w:rsidRDefault="00EF1B9A">
        <w:pPr>
          <w:pStyle w:val="Header"/>
          <w:jc w:val="right"/>
          <w:rPr>
            <w:noProof/>
          </w:rPr>
        </w:pPr>
        <w:r>
          <w:fldChar w:fldCharType="begin"/>
        </w:r>
        <w:r>
          <w:instrText xml:space="preserve"> PAGE   \* MERGEFORMAT </w:instrText>
        </w:r>
        <w:r>
          <w:fldChar w:fldCharType="separate"/>
        </w:r>
        <w:r w:rsidR="008E7E49">
          <w:rPr>
            <w:noProof/>
          </w:rPr>
          <w:t>1</w:t>
        </w:r>
        <w:r>
          <w:rPr>
            <w:noProof/>
          </w:rPr>
          <w:fldChar w:fldCharType="end"/>
        </w:r>
      </w:p>
      <w:p w:rsidR="00EF1B9A" w:rsidRDefault="00EF1B9A">
        <w:pPr>
          <w:pStyle w:val="Header"/>
          <w:jc w:val="right"/>
          <w:rPr>
            <w:noProof/>
          </w:rPr>
        </w:pPr>
      </w:p>
      <w:p w:rsidR="009A158E" w:rsidRDefault="00EB1AD6" w:rsidP="009A158E">
        <w:pPr>
          <w:pStyle w:val="Header"/>
          <w:jc w:val="right"/>
          <w:rPr>
            <w:noProof/>
          </w:rPr>
        </w:pPr>
        <w:r>
          <w:rPr>
            <w:noProof/>
          </w:rPr>
          <w:t>HMT 93</w:t>
        </w:r>
        <w:r w:rsidR="009A158E">
          <w:rPr>
            <w:noProof/>
          </w:rPr>
          <w:t>-20</w:t>
        </w:r>
      </w:p>
      <w:p w:rsidR="00A905EB" w:rsidRDefault="000F2A99" w:rsidP="00F13DD1">
        <w:pPr>
          <w:pStyle w:val="Header"/>
          <w:jc w:val="right"/>
          <w:rPr>
            <w:noProof/>
          </w:rPr>
        </w:pPr>
        <w:r>
          <w:rPr>
            <w:noProof/>
          </w:rPr>
          <w:t>CASE NO. CIV ‘A’ 12/20</w:t>
        </w:r>
      </w:p>
      <w:p w:rsidR="00EF1B9A" w:rsidRDefault="008E7E49" w:rsidP="000F2A99">
        <w:pPr>
          <w:pStyle w:val="Header"/>
          <w:jc w:val="center"/>
          <w:rPr>
            <w:noProof/>
          </w:rPr>
        </w:pPr>
      </w:p>
    </w:sdtContent>
  </w:sdt>
  <w:p w:rsidR="00EF1B9A" w:rsidRDefault="00EF1B9A"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5A1496"/>
    <w:multiLevelType w:val="hybridMultilevel"/>
    <w:tmpl w:val="C8AE6084"/>
    <w:lvl w:ilvl="0" w:tplc="3009001B">
      <w:start w:val="1"/>
      <w:numFmt w:val="lowerRoman"/>
      <w:lvlText w:val="%1."/>
      <w:lvlJc w:val="right"/>
      <w:pPr>
        <w:ind w:left="2220" w:hanging="360"/>
      </w:p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1D7F3C7E"/>
    <w:multiLevelType w:val="hybridMultilevel"/>
    <w:tmpl w:val="6A4672C4"/>
    <w:lvl w:ilvl="0" w:tplc="AF387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225F5C70"/>
    <w:multiLevelType w:val="hybridMultilevel"/>
    <w:tmpl w:val="6C7EAA9C"/>
    <w:lvl w:ilvl="0" w:tplc="7F8A4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4591F90"/>
    <w:multiLevelType w:val="hybridMultilevel"/>
    <w:tmpl w:val="D4288BF2"/>
    <w:lvl w:ilvl="0" w:tplc="361AFE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4B846FD"/>
    <w:multiLevelType w:val="hybridMultilevel"/>
    <w:tmpl w:val="F4644AB8"/>
    <w:lvl w:ilvl="0" w:tplc="6324D7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4F848AD"/>
    <w:multiLevelType w:val="hybridMultilevel"/>
    <w:tmpl w:val="C20E060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64B7167"/>
    <w:multiLevelType w:val="hybridMultilevel"/>
    <w:tmpl w:val="9AFC3A34"/>
    <w:lvl w:ilvl="0" w:tplc="4C862E90">
      <w:start w:val="1"/>
      <w:numFmt w:val="decimal"/>
      <w:lvlText w:val="%1."/>
      <w:lvlJc w:val="left"/>
      <w:pPr>
        <w:ind w:left="2220" w:hanging="360"/>
      </w:pPr>
      <w:rPr>
        <w:rFonts w:ascii="Times New Roman" w:eastAsiaTheme="minorHAns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6">
    <w:nsid w:val="494A7193"/>
    <w:multiLevelType w:val="hybridMultilevel"/>
    <w:tmpl w:val="10922DF2"/>
    <w:lvl w:ilvl="0" w:tplc="1338BC72">
      <w:start w:val="1"/>
      <w:numFmt w:val="lowerLetter"/>
      <w:lvlText w:val="(%1)"/>
      <w:lvlJc w:val="left"/>
      <w:pPr>
        <w:ind w:left="1170" w:hanging="45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5DF2627"/>
    <w:multiLevelType w:val="hybridMultilevel"/>
    <w:tmpl w:val="08C4B1AE"/>
    <w:lvl w:ilvl="0" w:tplc="F0545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5AF36901"/>
    <w:multiLevelType w:val="hybridMultilevel"/>
    <w:tmpl w:val="82986E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5BE77AD"/>
    <w:multiLevelType w:val="hybridMultilevel"/>
    <w:tmpl w:val="337EB98A"/>
    <w:lvl w:ilvl="0" w:tplc="4E7A2AB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4">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nsid w:val="684732D2"/>
    <w:multiLevelType w:val="hybridMultilevel"/>
    <w:tmpl w:val="6EDC6536"/>
    <w:lvl w:ilvl="0" w:tplc="2604AE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38"/>
  </w:num>
  <w:num w:numId="3">
    <w:abstractNumId w:val="3"/>
  </w:num>
  <w:num w:numId="4">
    <w:abstractNumId w:val="32"/>
  </w:num>
  <w:num w:numId="5">
    <w:abstractNumId w:val="23"/>
  </w:num>
  <w:num w:numId="6">
    <w:abstractNumId w:val="13"/>
  </w:num>
  <w:num w:numId="7">
    <w:abstractNumId w:val="30"/>
  </w:num>
  <w:num w:numId="8">
    <w:abstractNumId w:val="9"/>
  </w:num>
  <w:num w:numId="9">
    <w:abstractNumId w:val="36"/>
  </w:num>
  <w:num w:numId="10">
    <w:abstractNumId w:val="28"/>
  </w:num>
  <w:num w:numId="11">
    <w:abstractNumId w:val="19"/>
  </w:num>
  <w:num w:numId="12">
    <w:abstractNumId w:val="16"/>
  </w:num>
  <w:num w:numId="13">
    <w:abstractNumId w:val="2"/>
  </w:num>
  <w:num w:numId="14">
    <w:abstractNumId w:val="14"/>
  </w:num>
  <w:num w:numId="15">
    <w:abstractNumId w:val="5"/>
  </w:num>
  <w:num w:numId="16">
    <w:abstractNumId w:val="40"/>
  </w:num>
  <w:num w:numId="17">
    <w:abstractNumId w:val="22"/>
  </w:num>
  <w:num w:numId="18">
    <w:abstractNumId w:val="18"/>
  </w:num>
  <w:num w:numId="19">
    <w:abstractNumId w:val="41"/>
  </w:num>
  <w:num w:numId="20">
    <w:abstractNumId w:val="0"/>
  </w:num>
  <w:num w:numId="21">
    <w:abstractNumId w:val="11"/>
  </w:num>
  <w:num w:numId="22">
    <w:abstractNumId w:val="39"/>
  </w:num>
  <w:num w:numId="23">
    <w:abstractNumId w:val="37"/>
  </w:num>
  <w:num w:numId="24">
    <w:abstractNumId w:val="4"/>
  </w:num>
  <w:num w:numId="25">
    <w:abstractNumId w:val="33"/>
  </w:num>
  <w:num w:numId="26">
    <w:abstractNumId w:val="6"/>
  </w:num>
  <w:num w:numId="27">
    <w:abstractNumId w:val="24"/>
  </w:num>
  <w:num w:numId="28">
    <w:abstractNumId w:val="10"/>
  </w:num>
  <w:num w:numId="29">
    <w:abstractNumId w:val="34"/>
  </w:num>
  <w:num w:numId="30">
    <w:abstractNumId w:val="8"/>
  </w:num>
  <w:num w:numId="31">
    <w:abstractNumId w:val="42"/>
  </w:num>
  <w:num w:numId="32">
    <w:abstractNumId w:val="27"/>
  </w:num>
  <w:num w:numId="33">
    <w:abstractNumId w:val="15"/>
  </w:num>
  <w:num w:numId="34">
    <w:abstractNumId w:val="31"/>
  </w:num>
  <w:num w:numId="35">
    <w:abstractNumId w:val="26"/>
  </w:num>
  <w:num w:numId="36">
    <w:abstractNumId w:val="35"/>
  </w:num>
  <w:num w:numId="37">
    <w:abstractNumId w:val="21"/>
  </w:num>
  <w:num w:numId="38">
    <w:abstractNumId w:val="25"/>
  </w:num>
  <w:num w:numId="39">
    <w:abstractNumId w:val="1"/>
  </w:num>
  <w:num w:numId="40">
    <w:abstractNumId w:val="17"/>
  </w:num>
  <w:num w:numId="41">
    <w:abstractNumId w:val="20"/>
  </w:num>
  <w:num w:numId="42">
    <w:abstractNumId w:val="1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1AEC"/>
    <w:rsid w:val="000230F2"/>
    <w:rsid w:val="000279CA"/>
    <w:rsid w:val="00027EC1"/>
    <w:rsid w:val="00031796"/>
    <w:rsid w:val="00031938"/>
    <w:rsid w:val="00032419"/>
    <w:rsid w:val="000350EB"/>
    <w:rsid w:val="000366C5"/>
    <w:rsid w:val="0004053D"/>
    <w:rsid w:val="00041326"/>
    <w:rsid w:val="00041480"/>
    <w:rsid w:val="00041799"/>
    <w:rsid w:val="00043D3C"/>
    <w:rsid w:val="00044DC7"/>
    <w:rsid w:val="00044E45"/>
    <w:rsid w:val="00046A3E"/>
    <w:rsid w:val="00047D17"/>
    <w:rsid w:val="00050028"/>
    <w:rsid w:val="00050C11"/>
    <w:rsid w:val="000512AB"/>
    <w:rsid w:val="00051D2D"/>
    <w:rsid w:val="00053D65"/>
    <w:rsid w:val="00055AF1"/>
    <w:rsid w:val="00056548"/>
    <w:rsid w:val="00060141"/>
    <w:rsid w:val="00060B8B"/>
    <w:rsid w:val="00064FFA"/>
    <w:rsid w:val="00065A06"/>
    <w:rsid w:val="00065A13"/>
    <w:rsid w:val="000662F2"/>
    <w:rsid w:val="00066F69"/>
    <w:rsid w:val="00072326"/>
    <w:rsid w:val="00073D24"/>
    <w:rsid w:val="000767BC"/>
    <w:rsid w:val="0007762F"/>
    <w:rsid w:val="000830BD"/>
    <w:rsid w:val="000831FE"/>
    <w:rsid w:val="00085896"/>
    <w:rsid w:val="00085E91"/>
    <w:rsid w:val="00086158"/>
    <w:rsid w:val="00086343"/>
    <w:rsid w:val="00086DC1"/>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19E6"/>
    <w:rsid w:val="000D287F"/>
    <w:rsid w:val="000E05E5"/>
    <w:rsid w:val="000E23AF"/>
    <w:rsid w:val="000E292C"/>
    <w:rsid w:val="000E77A5"/>
    <w:rsid w:val="000E7C0F"/>
    <w:rsid w:val="000F0F15"/>
    <w:rsid w:val="000F2A99"/>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922"/>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2F36"/>
    <w:rsid w:val="00164B52"/>
    <w:rsid w:val="00165B02"/>
    <w:rsid w:val="00165FD8"/>
    <w:rsid w:val="0017058C"/>
    <w:rsid w:val="001751E7"/>
    <w:rsid w:val="0017726C"/>
    <w:rsid w:val="00177E05"/>
    <w:rsid w:val="00180346"/>
    <w:rsid w:val="00180807"/>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012"/>
    <w:rsid w:val="001C0EDE"/>
    <w:rsid w:val="001C27A7"/>
    <w:rsid w:val="001C3C99"/>
    <w:rsid w:val="001C51FC"/>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47A"/>
    <w:rsid w:val="001F562E"/>
    <w:rsid w:val="001F5952"/>
    <w:rsid w:val="002007D7"/>
    <w:rsid w:val="00200B65"/>
    <w:rsid w:val="00200E0C"/>
    <w:rsid w:val="002038F3"/>
    <w:rsid w:val="0020494F"/>
    <w:rsid w:val="00206AAE"/>
    <w:rsid w:val="00211C7D"/>
    <w:rsid w:val="00213850"/>
    <w:rsid w:val="00214B21"/>
    <w:rsid w:val="0021576F"/>
    <w:rsid w:val="0021621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087F"/>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87DA4"/>
    <w:rsid w:val="00290DED"/>
    <w:rsid w:val="00293A14"/>
    <w:rsid w:val="00293B84"/>
    <w:rsid w:val="00295872"/>
    <w:rsid w:val="002A12F6"/>
    <w:rsid w:val="002A16E8"/>
    <w:rsid w:val="002A1CFA"/>
    <w:rsid w:val="002B376B"/>
    <w:rsid w:val="002B3A84"/>
    <w:rsid w:val="002C199C"/>
    <w:rsid w:val="002C446A"/>
    <w:rsid w:val="002D046F"/>
    <w:rsid w:val="002D1BEF"/>
    <w:rsid w:val="002D42BA"/>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140"/>
    <w:rsid w:val="00356F89"/>
    <w:rsid w:val="00360671"/>
    <w:rsid w:val="0036134C"/>
    <w:rsid w:val="00361E80"/>
    <w:rsid w:val="003621CA"/>
    <w:rsid w:val="00363E0B"/>
    <w:rsid w:val="00363F03"/>
    <w:rsid w:val="003664FA"/>
    <w:rsid w:val="0037005C"/>
    <w:rsid w:val="0037123D"/>
    <w:rsid w:val="003712C6"/>
    <w:rsid w:val="00371711"/>
    <w:rsid w:val="003722D2"/>
    <w:rsid w:val="00372321"/>
    <w:rsid w:val="003752A0"/>
    <w:rsid w:val="003759CF"/>
    <w:rsid w:val="00376D44"/>
    <w:rsid w:val="0037797A"/>
    <w:rsid w:val="003839C0"/>
    <w:rsid w:val="00383CC8"/>
    <w:rsid w:val="00384692"/>
    <w:rsid w:val="003847AE"/>
    <w:rsid w:val="003847CB"/>
    <w:rsid w:val="00384A88"/>
    <w:rsid w:val="00390879"/>
    <w:rsid w:val="0039302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06A9"/>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3AC9"/>
    <w:rsid w:val="004043B9"/>
    <w:rsid w:val="00406C38"/>
    <w:rsid w:val="00407542"/>
    <w:rsid w:val="004137C6"/>
    <w:rsid w:val="00414163"/>
    <w:rsid w:val="00415462"/>
    <w:rsid w:val="004171F6"/>
    <w:rsid w:val="004200DC"/>
    <w:rsid w:val="00420E51"/>
    <w:rsid w:val="00421EBF"/>
    <w:rsid w:val="00422459"/>
    <w:rsid w:val="004228CF"/>
    <w:rsid w:val="00426CDF"/>
    <w:rsid w:val="00427470"/>
    <w:rsid w:val="00430CB1"/>
    <w:rsid w:val="0043198D"/>
    <w:rsid w:val="00431BBC"/>
    <w:rsid w:val="00431E19"/>
    <w:rsid w:val="00432A25"/>
    <w:rsid w:val="00433502"/>
    <w:rsid w:val="0043358A"/>
    <w:rsid w:val="004353F1"/>
    <w:rsid w:val="004364ED"/>
    <w:rsid w:val="00440822"/>
    <w:rsid w:val="00442BC7"/>
    <w:rsid w:val="0044352C"/>
    <w:rsid w:val="00443DDE"/>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52EE"/>
    <w:rsid w:val="00496D33"/>
    <w:rsid w:val="00496DCD"/>
    <w:rsid w:val="004A0345"/>
    <w:rsid w:val="004A082F"/>
    <w:rsid w:val="004A307F"/>
    <w:rsid w:val="004A7C3E"/>
    <w:rsid w:val="004B0029"/>
    <w:rsid w:val="004B2107"/>
    <w:rsid w:val="004B5C5A"/>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0C76"/>
    <w:rsid w:val="004E1B56"/>
    <w:rsid w:val="004E1E67"/>
    <w:rsid w:val="004E43F9"/>
    <w:rsid w:val="004E504D"/>
    <w:rsid w:val="004E79B3"/>
    <w:rsid w:val="004F245B"/>
    <w:rsid w:val="004F4AE8"/>
    <w:rsid w:val="004F7596"/>
    <w:rsid w:val="004F7AA0"/>
    <w:rsid w:val="005019AC"/>
    <w:rsid w:val="00501B41"/>
    <w:rsid w:val="00502C4B"/>
    <w:rsid w:val="00503F66"/>
    <w:rsid w:val="0050572D"/>
    <w:rsid w:val="005060F1"/>
    <w:rsid w:val="005066F6"/>
    <w:rsid w:val="005103BA"/>
    <w:rsid w:val="00513245"/>
    <w:rsid w:val="00515A3A"/>
    <w:rsid w:val="0051677A"/>
    <w:rsid w:val="00527252"/>
    <w:rsid w:val="00527A96"/>
    <w:rsid w:val="00527B2A"/>
    <w:rsid w:val="00530D3D"/>
    <w:rsid w:val="00531245"/>
    <w:rsid w:val="005314B7"/>
    <w:rsid w:val="0053225C"/>
    <w:rsid w:val="005353EE"/>
    <w:rsid w:val="005357AF"/>
    <w:rsid w:val="005358A7"/>
    <w:rsid w:val="00536750"/>
    <w:rsid w:val="00537D7B"/>
    <w:rsid w:val="00542F7E"/>
    <w:rsid w:val="005433CC"/>
    <w:rsid w:val="00543898"/>
    <w:rsid w:val="00543AA0"/>
    <w:rsid w:val="00544E2D"/>
    <w:rsid w:val="00550786"/>
    <w:rsid w:val="00551D8B"/>
    <w:rsid w:val="005528AC"/>
    <w:rsid w:val="00552908"/>
    <w:rsid w:val="00552A5C"/>
    <w:rsid w:val="0055535B"/>
    <w:rsid w:val="0056334B"/>
    <w:rsid w:val="005700B2"/>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1481"/>
    <w:rsid w:val="00592530"/>
    <w:rsid w:val="005934F0"/>
    <w:rsid w:val="005940FD"/>
    <w:rsid w:val="00596124"/>
    <w:rsid w:val="00596245"/>
    <w:rsid w:val="005967CC"/>
    <w:rsid w:val="00596CC2"/>
    <w:rsid w:val="005A4FCF"/>
    <w:rsid w:val="005A7EC2"/>
    <w:rsid w:val="005B013A"/>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18BE"/>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52D"/>
    <w:rsid w:val="00607A8B"/>
    <w:rsid w:val="006117FC"/>
    <w:rsid w:val="00611AF5"/>
    <w:rsid w:val="0061231A"/>
    <w:rsid w:val="00612981"/>
    <w:rsid w:val="006139B0"/>
    <w:rsid w:val="00613B49"/>
    <w:rsid w:val="006144CA"/>
    <w:rsid w:val="00620693"/>
    <w:rsid w:val="00620D8B"/>
    <w:rsid w:val="00621B48"/>
    <w:rsid w:val="006243DF"/>
    <w:rsid w:val="00624D88"/>
    <w:rsid w:val="00625075"/>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78A8"/>
    <w:rsid w:val="00660162"/>
    <w:rsid w:val="00660B81"/>
    <w:rsid w:val="006626B3"/>
    <w:rsid w:val="00665B31"/>
    <w:rsid w:val="0067059C"/>
    <w:rsid w:val="00671C2A"/>
    <w:rsid w:val="00672715"/>
    <w:rsid w:val="00673820"/>
    <w:rsid w:val="0067540C"/>
    <w:rsid w:val="0067556B"/>
    <w:rsid w:val="00675CC3"/>
    <w:rsid w:val="006764A1"/>
    <w:rsid w:val="00676BC8"/>
    <w:rsid w:val="00680A1B"/>
    <w:rsid w:val="00691BA9"/>
    <w:rsid w:val="006920B3"/>
    <w:rsid w:val="00692341"/>
    <w:rsid w:val="00693036"/>
    <w:rsid w:val="0069308E"/>
    <w:rsid w:val="006978B0"/>
    <w:rsid w:val="006A2269"/>
    <w:rsid w:val="006A229A"/>
    <w:rsid w:val="006A4353"/>
    <w:rsid w:val="006A4E95"/>
    <w:rsid w:val="006A6126"/>
    <w:rsid w:val="006A71A4"/>
    <w:rsid w:val="006A7517"/>
    <w:rsid w:val="006B1538"/>
    <w:rsid w:val="006B1B09"/>
    <w:rsid w:val="006B1F13"/>
    <w:rsid w:val="006C2111"/>
    <w:rsid w:val="006C45D3"/>
    <w:rsid w:val="006C551E"/>
    <w:rsid w:val="006C7CCF"/>
    <w:rsid w:val="006D0F19"/>
    <w:rsid w:val="006D36ED"/>
    <w:rsid w:val="006D39E3"/>
    <w:rsid w:val="006D3BE2"/>
    <w:rsid w:val="006D4276"/>
    <w:rsid w:val="006D6E7F"/>
    <w:rsid w:val="006D7BB8"/>
    <w:rsid w:val="006E1093"/>
    <w:rsid w:val="006E3160"/>
    <w:rsid w:val="006E4934"/>
    <w:rsid w:val="006E6F11"/>
    <w:rsid w:val="006F11F4"/>
    <w:rsid w:val="006F3179"/>
    <w:rsid w:val="006F39A0"/>
    <w:rsid w:val="006F4403"/>
    <w:rsid w:val="006F63AB"/>
    <w:rsid w:val="006F6F86"/>
    <w:rsid w:val="006F748C"/>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36489"/>
    <w:rsid w:val="007448CB"/>
    <w:rsid w:val="00744C82"/>
    <w:rsid w:val="00744EA7"/>
    <w:rsid w:val="007466D2"/>
    <w:rsid w:val="00746979"/>
    <w:rsid w:val="00747642"/>
    <w:rsid w:val="00750313"/>
    <w:rsid w:val="00752A50"/>
    <w:rsid w:val="00754D0C"/>
    <w:rsid w:val="00755180"/>
    <w:rsid w:val="007556A3"/>
    <w:rsid w:val="00760B46"/>
    <w:rsid w:val="00760D73"/>
    <w:rsid w:val="0076192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6D6"/>
    <w:rsid w:val="007B4C77"/>
    <w:rsid w:val="007B5270"/>
    <w:rsid w:val="007C0900"/>
    <w:rsid w:val="007C185D"/>
    <w:rsid w:val="007D2A71"/>
    <w:rsid w:val="007D7DD7"/>
    <w:rsid w:val="007D7E3B"/>
    <w:rsid w:val="007E1351"/>
    <w:rsid w:val="007E15D4"/>
    <w:rsid w:val="007E445D"/>
    <w:rsid w:val="007E4DBF"/>
    <w:rsid w:val="007E7BB6"/>
    <w:rsid w:val="007F1A23"/>
    <w:rsid w:val="007F2703"/>
    <w:rsid w:val="007F2881"/>
    <w:rsid w:val="007F2B49"/>
    <w:rsid w:val="007F64B7"/>
    <w:rsid w:val="007F69FF"/>
    <w:rsid w:val="007F6D41"/>
    <w:rsid w:val="007F741A"/>
    <w:rsid w:val="00800EB9"/>
    <w:rsid w:val="0080203C"/>
    <w:rsid w:val="00807349"/>
    <w:rsid w:val="00810EE9"/>
    <w:rsid w:val="00813403"/>
    <w:rsid w:val="00813932"/>
    <w:rsid w:val="00814B5F"/>
    <w:rsid w:val="008152B4"/>
    <w:rsid w:val="008167F9"/>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16F8"/>
    <w:rsid w:val="008A260D"/>
    <w:rsid w:val="008A2E52"/>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D68F3"/>
    <w:rsid w:val="008E03C0"/>
    <w:rsid w:val="008E14DA"/>
    <w:rsid w:val="008E288D"/>
    <w:rsid w:val="008E6609"/>
    <w:rsid w:val="008E7E49"/>
    <w:rsid w:val="008F0805"/>
    <w:rsid w:val="008F0931"/>
    <w:rsid w:val="008F2042"/>
    <w:rsid w:val="008F2E7E"/>
    <w:rsid w:val="008F3765"/>
    <w:rsid w:val="008F6F2C"/>
    <w:rsid w:val="008F6F96"/>
    <w:rsid w:val="0090293F"/>
    <w:rsid w:val="009033A6"/>
    <w:rsid w:val="00903722"/>
    <w:rsid w:val="00903BAE"/>
    <w:rsid w:val="00904D8B"/>
    <w:rsid w:val="0090512B"/>
    <w:rsid w:val="0090560C"/>
    <w:rsid w:val="00905B5C"/>
    <w:rsid w:val="00907B6F"/>
    <w:rsid w:val="009116BE"/>
    <w:rsid w:val="00912335"/>
    <w:rsid w:val="00916F2C"/>
    <w:rsid w:val="00920F69"/>
    <w:rsid w:val="00920FB7"/>
    <w:rsid w:val="00921C08"/>
    <w:rsid w:val="00922FCD"/>
    <w:rsid w:val="00923301"/>
    <w:rsid w:val="0092339A"/>
    <w:rsid w:val="0092534D"/>
    <w:rsid w:val="00925359"/>
    <w:rsid w:val="00925B72"/>
    <w:rsid w:val="009311E9"/>
    <w:rsid w:val="009312A4"/>
    <w:rsid w:val="00931315"/>
    <w:rsid w:val="00931393"/>
    <w:rsid w:val="009313AD"/>
    <w:rsid w:val="0093147B"/>
    <w:rsid w:val="009328A9"/>
    <w:rsid w:val="00934EEF"/>
    <w:rsid w:val="0093527E"/>
    <w:rsid w:val="00935B86"/>
    <w:rsid w:val="00940FE0"/>
    <w:rsid w:val="00942C1C"/>
    <w:rsid w:val="00944122"/>
    <w:rsid w:val="00945B82"/>
    <w:rsid w:val="00950C00"/>
    <w:rsid w:val="00953470"/>
    <w:rsid w:val="00953D27"/>
    <w:rsid w:val="00954C78"/>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02C1"/>
    <w:rsid w:val="00985039"/>
    <w:rsid w:val="00985307"/>
    <w:rsid w:val="00987085"/>
    <w:rsid w:val="009870D9"/>
    <w:rsid w:val="0098727C"/>
    <w:rsid w:val="009A158E"/>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F2D62"/>
    <w:rsid w:val="009F2E40"/>
    <w:rsid w:val="009F720A"/>
    <w:rsid w:val="00A01635"/>
    <w:rsid w:val="00A05DA1"/>
    <w:rsid w:val="00A07D25"/>
    <w:rsid w:val="00A125A7"/>
    <w:rsid w:val="00A12A80"/>
    <w:rsid w:val="00A13BC2"/>
    <w:rsid w:val="00A1471A"/>
    <w:rsid w:val="00A2034D"/>
    <w:rsid w:val="00A207D6"/>
    <w:rsid w:val="00A219E6"/>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57AF9"/>
    <w:rsid w:val="00A6045E"/>
    <w:rsid w:val="00A604CD"/>
    <w:rsid w:val="00A6269D"/>
    <w:rsid w:val="00A656F9"/>
    <w:rsid w:val="00A6579C"/>
    <w:rsid w:val="00A66C49"/>
    <w:rsid w:val="00A7008A"/>
    <w:rsid w:val="00A738E7"/>
    <w:rsid w:val="00A75673"/>
    <w:rsid w:val="00A760C6"/>
    <w:rsid w:val="00A813E9"/>
    <w:rsid w:val="00A837CD"/>
    <w:rsid w:val="00A83FEC"/>
    <w:rsid w:val="00A84BEB"/>
    <w:rsid w:val="00A84E22"/>
    <w:rsid w:val="00A85603"/>
    <w:rsid w:val="00A862D3"/>
    <w:rsid w:val="00A8720D"/>
    <w:rsid w:val="00A905EB"/>
    <w:rsid w:val="00A90C59"/>
    <w:rsid w:val="00A92587"/>
    <w:rsid w:val="00A962DB"/>
    <w:rsid w:val="00A97D4C"/>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082C"/>
    <w:rsid w:val="00AF3AE8"/>
    <w:rsid w:val="00AF4E3F"/>
    <w:rsid w:val="00AF4F75"/>
    <w:rsid w:val="00AF76C1"/>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48C"/>
    <w:rsid w:val="00B31540"/>
    <w:rsid w:val="00B31758"/>
    <w:rsid w:val="00B333CC"/>
    <w:rsid w:val="00B34FD0"/>
    <w:rsid w:val="00B37E68"/>
    <w:rsid w:val="00B418A1"/>
    <w:rsid w:val="00B42F29"/>
    <w:rsid w:val="00B45479"/>
    <w:rsid w:val="00B46806"/>
    <w:rsid w:val="00B52ECD"/>
    <w:rsid w:val="00B549C2"/>
    <w:rsid w:val="00B55847"/>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3DE0"/>
    <w:rsid w:val="00BF6D8E"/>
    <w:rsid w:val="00BF6ED9"/>
    <w:rsid w:val="00C00782"/>
    <w:rsid w:val="00C0218F"/>
    <w:rsid w:val="00C02747"/>
    <w:rsid w:val="00C10402"/>
    <w:rsid w:val="00C11D54"/>
    <w:rsid w:val="00C11DB3"/>
    <w:rsid w:val="00C137E2"/>
    <w:rsid w:val="00C166D2"/>
    <w:rsid w:val="00C170A9"/>
    <w:rsid w:val="00C17B68"/>
    <w:rsid w:val="00C21FC2"/>
    <w:rsid w:val="00C23355"/>
    <w:rsid w:val="00C238C2"/>
    <w:rsid w:val="00C253A6"/>
    <w:rsid w:val="00C26F8C"/>
    <w:rsid w:val="00C27221"/>
    <w:rsid w:val="00C314C4"/>
    <w:rsid w:val="00C374FB"/>
    <w:rsid w:val="00C4064F"/>
    <w:rsid w:val="00C411E1"/>
    <w:rsid w:val="00C41A76"/>
    <w:rsid w:val="00C4252B"/>
    <w:rsid w:val="00C4277C"/>
    <w:rsid w:val="00C42C24"/>
    <w:rsid w:val="00C45866"/>
    <w:rsid w:val="00C45CD2"/>
    <w:rsid w:val="00C46AB1"/>
    <w:rsid w:val="00C46B5D"/>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1B00"/>
    <w:rsid w:val="00C82571"/>
    <w:rsid w:val="00C826BC"/>
    <w:rsid w:val="00C82948"/>
    <w:rsid w:val="00C841D7"/>
    <w:rsid w:val="00C857C5"/>
    <w:rsid w:val="00C86F0F"/>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C78D7"/>
    <w:rsid w:val="00CD203D"/>
    <w:rsid w:val="00CD2B32"/>
    <w:rsid w:val="00CD3494"/>
    <w:rsid w:val="00CD3D26"/>
    <w:rsid w:val="00CD50C2"/>
    <w:rsid w:val="00CD66F9"/>
    <w:rsid w:val="00CD7723"/>
    <w:rsid w:val="00CE0457"/>
    <w:rsid w:val="00CE3EC1"/>
    <w:rsid w:val="00CE592C"/>
    <w:rsid w:val="00CE6490"/>
    <w:rsid w:val="00CF1888"/>
    <w:rsid w:val="00CF5108"/>
    <w:rsid w:val="00CF5C4A"/>
    <w:rsid w:val="00CF728D"/>
    <w:rsid w:val="00CF7A46"/>
    <w:rsid w:val="00CF7B77"/>
    <w:rsid w:val="00D009B5"/>
    <w:rsid w:val="00D00D80"/>
    <w:rsid w:val="00D02F86"/>
    <w:rsid w:val="00D05747"/>
    <w:rsid w:val="00D10142"/>
    <w:rsid w:val="00D101F1"/>
    <w:rsid w:val="00D10CC0"/>
    <w:rsid w:val="00D1520C"/>
    <w:rsid w:val="00D20231"/>
    <w:rsid w:val="00D21F5C"/>
    <w:rsid w:val="00D25B11"/>
    <w:rsid w:val="00D2644A"/>
    <w:rsid w:val="00D31205"/>
    <w:rsid w:val="00D3244F"/>
    <w:rsid w:val="00D35106"/>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4E57"/>
    <w:rsid w:val="00D75549"/>
    <w:rsid w:val="00D76881"/>
    <w:rsid w:val="00D77A50"/>
    <w:rsid w:val="00D829F2"/>
    <w:rsid w:val="00D8392F"/>
    <w:rsid w:val="00D85C5A"/>
    <w:rsid w:val="00D91636"/>
    <w:rsid w:val="00D92E52"/>
    <w:rsid w:val="00D957E9"/>
    <w:rsid w:val="00D97314"/>
    <w:rsid w:val="00DA0135"/>
    <w:rsid w:val="00DA0165"/>
    <w:rsid w:val="00DA03DA"/>
    <w:rsid w:val="00DA1402"/>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B79"/>
    <w:rsid w:val="00DE3C2E"/>
    <w:rsid w:val="00DE741B"/>
    <w:rsid w:val="00DF052F"/>
    <w:rsid w:val="00E02483"/>
    <w:rsid w:val="00E03372"/>
    <w:rsid w:val="00E10288"/>
    <w:rsid w:val="00E10962"/>
    <w:rsid w:val="00E10F2E"/>
    <w:rsid w:val="00E10FB4"/>
    <w:rsid w:val="00E11766"/>
    <w:rsid w:val="00E124F8"/>
    <w:rsid w:val="00E12CC3"/>
    <w:rsid w:val="00E13EF1"/>
    <w:rsid w:val="00E1640D"/>
    <w:rsid w:val="00E2113D"/>
    <w:rsid w:val="00E22E5D"/>
    <w:rsid w:val="00E23190"/>
    <w:rsid w:val="00E232C4"/>
    <w:rsid w:val="00E2443F"/>
    <w:rsid w:val="00E258A0"/>
    <w:rsid w:val="00E26F83"/>
    <w:rsid w:val="00E2756D"/>
    <w:rsid w:val="00E340FE"/>
    <w:rsid w:val="00E37B09"/>
    <w:rsid w:val="00E37ED4"/>
    <w:rsid w:val="00E37FF2"/>
    <w:rsid w:val="00E40670"/>
    <w:rsid w:val="00E4233A"/>
    <w:rsid w:val="00E42C77"/>
    <w:rsid w:val="00E45E51"/>
    <w:rsid w:val="00E5093D"/>
    <w:rsid w:val="00E51787"/>
    <w:rsid w:val="00E52DD9"/>
    <w:rsid w:val="00E55F79"/>
    <w:rsid w:val="00E56332"/>
    <w:rsid w:val="00E57A8D"/>
    <w:rsid w:val="00E61185"/>
    <w:rsid w:val="00E6164D"/>
    <w:rsid w:val="00E63A00"/>
    <w:rsid w:val="00E7027E"/>
    <w:rsid w:val="00E746C0"/>
    <w:rsid w:val="00E76188"/>
    <w:rsid w:val="00E766BD"/>
    <w:rsid w:val="00E80581"/>
    <w:rsid w:val="00E86164"/>
    <w:rsid w:val="00E93261"/>
    <w:rsid w:val="00E93ED7"/>
    <w:rsid w:val="00EA09B4"/>
    <w:rsid w:val="00EA235A"/>
    <w:rsid w:val="00EA3EC0"/>
    <w:rsid w:val="00EA5374"/>
    <w:rsid w:val="00EA5F20"/>
    <w:rsid w:val="00EA6CAB"/>
    <w:rsid w:val="00EB1AD6"/>
    <w:rsid w:val="00EB30C1"/>
    <w:rsid w:val="00EB3754"/>
    <w:rsid w:val="00EB6488"/>
    <w:rsid w:val="00EC1360"/>
    <w:rsid w:val="00EC2523"/>
    <w:rsid w:val="00EC689C"/>
    <w:rsid w:val="00ED03E9"/>
    <w:rsid w:val="00ED2667"/>
    <w:rsid w:val="00ED65CF"/>
    <w:rsid w:val="00ED709E"/>
    <w:rsid w:val="00EE0492"/>
    <w:rsid w:val="00EE06A6"/>
    <w:rsid w:val="00EE37E1"/>
    <w:rsid w:val="00EF0852"/>
    <w:rsid w:val="00EF1B9A"/>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4D2"/>
    <w:rsid w:val="00F22F31"/>
    <w:rsid w:val="00F23370"/>
    <w:rsid w:val="00F23487"/>
    <w:rsid w:val="00F24394"/>
    <w:rsid w:val="00F26E9C"/>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12E"/>
    <w:rsid w:val="00F67E5C"/>
    <w:rsid w:val="00F7018D"/>
    <w:rsid w:val="00F70A5C"/>
    <w:rsid w:val="00F71CC6"/>
    <w:rsid w:val="00F72CAC"/>
    <w:rsid w:val="00F7735D"/>
    <w:rsid w:val="00F80886"/>
    <w:rsid w:val="00F8514F"/>
    <w:rsid w:val="00F8597F"/>
    <w:rsid w:val="00F86983"/>
    <w:rsid w:val="00F87C72"/>
    <w:rsid w:val="00F87E31"/>
    <w:rsid w:val="00F9024F"/>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2BAA"/>
    <w:rsid w:val="00FD4908"/>
    <w:rsid w:val="00FD6005"/>
    <w:rsid w:val="00FE1C3F"/>
    <w:rsid w:val="00FE1F85"/>
    <w:rsid w:val="00FE3D8D"/>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9AEF7-4242-47D1-B96F-FA75C49B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2020-12-04T08:35:00Z</cp:lastPrinted>
  <dcterms:created xsi:type="dcterms:W3CDTF">2020-12-08T12:15:00Z</dcterms:created>
  <dcterms:modified xsi:type="dcterms:W3CDTF">2020-12-08T12:15:00Z</dcterms:modified>
</cp:coreProperties>
</file>