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E4" w:rsidRDefault="00464ECF" w:rsidP="00FD41E4">
      <w:pPr>
        <w:spacing w:after="0" w:line="360" w:lineRule="auto"/>
        <w:jc w:val="both"/>
        <w:rPr>
          <w:rFonts w:ascii="Times New Roman" w:hAnsi="Times New Roman" w:cs="Times New Roman"/>
          <w:b/>
        </w:rPr>
      </w:pPr>
      <w:r>
        <w:rPr>
          <w:rFonts w:ascii="Times New Roman" w:hAnsi="Times New Roman" w:cs="Times New Roman"/>
          <w:b/>
        </w:rPr>
        <w:t>IN THE LABOUR COURT OF ZIMBABWE</w:t>
      </w:r>
      <w:r w:rsidR="00FD41E4" w:rsidRPr="00854F36">
        <w:rPr>
          <w:rFonts w:ascii="Times New Roman" w:hAnsi="Times New Roman" w:cs="Times New Roman"/>
          <w:b/>
        </w:rPr>
        <w:t xml:space="preserve">  </w:t>
      </w:r>
      <w:r w:rsidR="00FD41E4">
        <w:rPr>
          <w:rFonts w:ascii="Times New Roman" w:hAnsi="Times New Roman" w:cs="Times New Roman"/>
          <w:b/>
        </w:rPr>
        <w:t xml:space="preserve">                  </w:t>
      </w:r>
      <w:r w:rsidR="00FD41E4" w:rsidRPr="00854F36">
        <w:rPr>
          <w:rFonts w:ascii="Times New Roman" w:hAnsi="Times New Roman" w:cs="Times New Roman"/>
          <w:b/>
        </w:rPr>
        <w:t xml:space="preserve">   JUDGMENT NO. LC/H</w:t>
      </w:r>
      <w:r w:rsidR="00FD41E4">
        <w:rPr>
          <w:rFonts w:ascii="Times New Roman" w:hAnsi="Times New Roman" w:cs="Times New Roman"/>
          <w:b/>
        </w:rPr>
        <w:t>/</w:t>
      </w:r>
      <w:r w:rsidR="00942F2F">
        <w:rPr>
          <w:rFonts w:ascii="Times New Roman" w:hAnsi="Times New Roman" w:cs="Times New Roman"/>
          <w:b/>
        </w:rPr>
        <w:t>677</w:t>
      </w:r>
      <w:r w:rsidR="00FD41E4">
        <w:rPr>
          <w:rFonts w:ascii="Times New Roman" w:hAnsi="Times New Roman" w:cs="Times New Roman"/>
          <w:b/>
        </w:rPr>
        <w:t>/14</w:t>
      </w:r>
    </w:p>
    <w:p w:rsidR="00FD41E4" w:rsidRDefault="00FD41E4" w:rsidP="00FD41E4">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26</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LC/H/354/1</w:t>
      </w:r>
      <w:r w:rsidR="008C356C">
        <w:rPr>
          <w:rFonts w:ascii="Times New Roman" w:hAnsi="Times New Roman" w:cs="Times New Roman"/>
          <w:b/>
        </w:rPr>
        <w:t>2</w:t>
      </w:r>
      <w:bookmarkStart w:id="0" w:name="_GoBack"/>
      <w:bookmarkEnd w:id="0"/>
    </w:p>
    <w:p w:rsidR="00FD41E4" w:rsidRPr="00854F36" w:rsidRDefault="00FD41E4" w:rsidP="00FD41E4">
      <w:pPr>
        <w:spacing w:after="0" w:line="360" w:lineRule="auto"/>
        <w:jc w:val="both"/>
        <w:rPr>
          <w:rFonts w:ascii="Times New Roman" w:hAnsi="Times New Roman" w:cs="Times New Roman"/>
          <w:b/>
        </w:rPr>
      </w:pPr>
      <w:r>
        <w:rPr>
          <w:rFonts w:ascii="Times New Roman" w:hAnsi="Times New Roman" w:cs="Times New Roman"/>
          <w:b/>
        </w:rPr>
        <w:t xml:space="preserve">AND </w:t>
      </w:r>
      <w:r w:rsidR="00942F2F">
        <w:rPr>
          <w:rFonts w:ascii="Times New Roman" w:hAnsi="Times New Roman" w:cs="Times New Roman"/>
          <w:b/>
        </w:rPr>
        <w:t>10</w:t>
      </w:r>
      <w:r w:rsidR="00942F2F" w:rsidRPr="00942F2F">
        <w:rPr>
          <w:rFonts w:ascii="Times New Roman" w:hAnsi="Times New Roman" w:cs="Times New Roman"/>
          <w:b/>
          <w:vertAlign w:val="superscript"/>
        </w:rPr>
        <w:t>th</w:t>
      </w:r>
      <w:r w:rsidR="00942F2F">
        <w:rPr>
          <w:rFonts w:ascii="Times New Roman" w:hAnsi="Times New Roman" w:cs="Times New Roman"/>
          <w:b/>
        </w:rPr>
        <w:t xml:space="preserve"> OCTOBER</w:t>
      </w:r>
      <w:r>
        <w:rPr>
          <w:rFonts w:ascii="Times New Roman" w:hAnsi="Times New Roman" w:cs="Times New Roman"/>
          <w:b/>
        </w:rPr>
        <w:t>, 2014</w:t>
      </w:r>
    </w:p>
    <w:p w:rsidR="00FD41E4" w:rsidRPr="000E66B6" w:rsidRDefault="00FD41E4" w:rsidP="00FD41E4">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FD41E4" w:rsidRPr="000E66B6" w:rsidRDefault="00FD41E4" w:rsidP="00FD41E4">
      <w:pPr>
        <w:spacing w:after="0" w:line="360" w:lineRule="auto"/>
        <w:jc w:val="both"/>
        <w:rPr>
          <w:rFonts w:ascii="Times New Roman" w:hAnsi="Times New Roman" w:cs="Times New Roman"/>
          <w:sz w:val="24"/>
          <w:szCs w:val="24"/>
        </w:rPr>
      </w:pPr>
    </w:p>
    <w:p w:rsidR="00FD41E4" w:rsidRPr="000E66B6" w:rsidRDefault="00FD41E4" w:rsidP="00FD41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HEBERT MAUNGA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464ECF">
        <w:rPr>
          <w:rFonts w:ascii="Times New Roman" w:hAnsi="Times New Roman" w:cs="Times New Roman"/>
          <w:b/>
          <w:sz w:val="24"/>
          <w:szCs w:val="24"/>
        </w:rPr>
        <w:t>IC</w:t>
      </w:r>
      <w:r w:rsidRPr="000E66B6">
        <w:rPr>
          <w:rFonts w:ascii="Times New Roman" w:hAnsi="Times New Roman" w:cs="Times New Roman"/>
          <w:b/>
          <w:sz w:val="24"/>
          <w:szCs w:val="24"/>
        </w:rPr>
        <w:t>ANT</w:t>
      </w:r>
    </w:p>
    <w:p w:rsidR="00FD41E4" w:rsidRPr="000E66B6" w:rsidRDefault="00FD41E4" w:rsidP="00FD41E4">
      <w:pPr>
        <w:spacing w:after="0" w:line="360" w:lineRule="auto"/>
        <w:jc w:val="both"/>
        <w:rPr>
          <w:rFonts w:ascii="Times New Roman" w:hAnsi="Times New Roman" w:cs="Times New Roman"/>
          <w:sz w:val="24"/>
          <w:szCs w:val="24"/>
        </w:rPr>
      </w:pPr>
    </w:p>
    <w:p w:rsidR="00FD41E4" w:rsidRPr="000E66B6" w:rsidRDefault="00FD41E4" w:rsidP="00FD41E4">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FD41E4" w:rsidRPr="000E66B6" w:rsidRDefault="00FD41E4" w:rsidP="00FD41E4">
      <w:pPr>
        <w:spacing w:after="0" w:line="360" w:lineRule="auto"/>
        <w:jc w:val="both"/>
        <w:rPr>
          <w:rFonts w:ascii="Times New Roman" w:hAnsi="Times New Roman" w:cs="Times New Roman"/>
          <w:b/>
          <w:sz w:val="24"/>
          <w:szCs w:val="24"/>
        </w:rPr>
      </w:pPr>
    </w:p>
    <w:p w:rsidR="00FD41E4" w:rsidRPr="000E66B6" w:rsidRDefault="00FD41E4" w:rsidP="00FD41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SAKUNDA LOGISTICS</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FD41E4" w:rsidRPr="000E66B6" w:rsidRDefault="00FD41E4" w:rsidP="00FD41E4">
      <w:pPr>
        <w:spacing w:after="0" w:line="360" w:lineRule="auto"/>
        <w:jc w:val="both"/>
        <w:rPr>
          <w:rFonts w:ascii="Times New Roman" w:hAnsi="Times New Roman" w:cs="Times New Roman"/>
          <w:sz w:val="24"/>
          <w:szCs w:val="24"/>
        </w:rPr>
      </w:pPr>
    </w:p>
    <w:p w:rsidR="00FD41E4" w:rsidRDefault="00FD41E4" w:rsidP="00FD41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Honourables L.K. Kudya, J</w:t>
      </w:r>
    </w:p>
    <w:p w:rsidR="00FD41E4" w:rsidRDefault="00FD41E4" w:rsidP="00FD41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D41E4" w:rsidRPr="000E66B6" w:rsidRDefault="00FD41E4" w:rsidP="00FD41E4">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FD41E4" w:rsidRPr="000E66B6" w:rsidRDefault="00FD41E4" w:rsidP="00FD41E4">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464ECF">
        <w:rPr>
          <w:rFonts w:ascii="Times New Roman" w:hAnsi="Times New Roman" w:cs="Times New Roman"/>
          <w:b/>
          <w:sz w:val="24"/>
          <w:szCs w:val="24"/>
        </w:rPr>
        <w:t>ic</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M. Gwaunza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FD41E4" w:rsidRPr="000E66B6" w:rsidRDefault="00FD41E4" w:rsidP="00FD41E4">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R.T. Masomera </w:t>
      </w:r>
      <w:r w:rsidRPr="000E66B6">
        <w:rPr>
          <w:rFonts w:ascii="Times New Roman" w:hAnsi="Times New Roman" w:cs="Times New Roman"/>
          <w:b/>
          <w:sz w:val="24"/>
          <w:szCs w:val="24"/>
        </w:rPr>
        <w:t>(</w:t>
      </w:r>
      <w:r>
        <w:rPr>
          <w:rFonts w:ascii="Times New Roman" w:hAnsi="Times New Roman" w:cs="Times New Roman"/>
          <w:b/>
          <w:sz w:val="24"/>
          <w:szCs w:val="24"/>
        </w:rPr>
        <w:t>Z F T U</w:t>
      </w:r>
      <w:r w:rsidRPr="000E66B6">
        <w:rPr>
          <w:rFonts w:ascii="Times New Roman" w:hAnsi="Times New Roman" w:cs="Times New Roman"/>
          <w:b/>
          <w:sz w:val="24"/>
          <w:szCs w:val="24"/>
        </w:rPr>
        <w:t>)</w:t>
      </w:r>
    </w:p>
    <w:p w:rsidR="00FD41E4" w:rsidRPr="000E66B6" w:rsidRDefault="00FD41E4" w:rsidP="00FD41E4">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FD41E4" w:rsidRPr="000E66B6" w:rsidRDefault="003D7536" w:rsidP="00FD41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w:t>
      </w:r>
      <w:r w:rsidR="00FD41E4">
        <w:rPr>
          <w:rFonts w:ascii="Times New Roman" w:hAnsi="Times New Roman" w:cs="Times New Roman"/>
          <w:b/>
          <w:sz w:val="24"/>
          <w:szCs w:val="24"/>
        </w:rPr>
        <w:t xml:space="preserve"> J,</w:t>
      </w:r>
    </w:p>
    <w:p w:rsidR="00FD41E4" w:rsidRDefault="00FD41E4" w:rsidP="00FD41E4"/>
    <w:p w:rsidR="004A745A" w:rsidRDefault="00FD41E4" w:rsidP="004A745A">
      <w:pPr>
        <w:spacing w:after="0" w:line="360" w:lineRule="auto"/>
        <w:jc w:val="both"/>
        <w:rPr>
          <w:rFonts w:ascii="Times New Roman" w:hAnsi="Times New Roman" w:cs="Times New Roman"/>
          <w:sz w:val="24"/>
          <w:szCs w:val="24"/>
        </w:rPr>
      </w:pPr>
      <w:r>
        <w:tab/>
      </w:r>
      <w:r w:rsidR="00464ECF">
        <w:rPr>
          <w:rFonts w:ascii="Times New Roman" w:hAnsi="Times New Roman" w:cs="Times New Roman"/>
          <w:sz w:val="24"/>
          <w:szCs w:val="24"/>
        </w:rPr>
        <w:t>This matter was set down as an application for the stay of attachment in execution o</w:t>
      </w:r>
      <w:r w:rsidR="001A3AE7">
        <w:rPr>
          <w:rFonts w:ascii="Times New Roman" w:hAnsi="Times New Roman" w:cs="Times New Roman"/>
          <w:sz w:val="24"/>
          <w:szCs w:val="24"/>
        </w:rPr>
        <w:t>f</w:t>
      </w:r>
      <w:r w:rsidR="00464ECF">
        <w:rPr>
          <w:rFonts w:ascii="Times New Roman" w:hAnsi="Times New Roman" w:cs="Times New Roman"/>
          <w:sz w:val="24"/>
          <w:szCs w:val="24"/>
        </w:rPr>
        <w:t xml:space="preserve"> a default consent </w:t>
      </w:r>
      <w:r w:rsidR="004A745A">
        <w:rPr>
          <w:rFonts w:ascii="Times New Roman" w:hAnsi="Times New Roman" w:cs="Times New Roman"/>
          <w:sz w:val="24"/>
          <w:szCs w:val="24"/>
        </w:rPr>
        <w:t>order which</w:t>
      </w:r>
      <w:r w:rsidR="00464ECF">
        <w:rPr>
          <w:rFonts w:ascii="Times New Roman" w:hAnsi="Times New Roman" w:cs="Times New Roman"/>
          <w:sz w:val="24"/>
          <w:szCs w:val="24"/>
        </w:rPr>
        <w:t xml:space="preserve"> was granted by the Court in a matter where Applicant employer and Respondent employee were involved in a labour dispute where the Respondent had been dismissed from employment by the Applicant.</w:t>
      </w:r>
    </w:p>
    <w:p w:rsidR="00464ECF" w:rsidRDefault="00464ECF" w:rsidP="004A7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set down date parties agreed that the stay matter be heard together with the application for the rescission of the consent judgment registered with the Court at the Respondent’s behest.</w:t>
      </w:r>
    </w:p>
    <w:p w:rsidR="001A3AE7" w:rsidRDefault="00464ECF" w:rsidP="004A7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main argument in both the stay and the rescission application is that the consent judgment came about without the Applicant’s instruction o</w:t>
      </w:r>
      <w:r w:rsidR="001A3AE7">
        <w:rPr>
          <w:rFonts w:ascii="Times New Roman" w:hAnsi="Times New Roman" w:cs="Times New Roman"/>
          <w:sz w:val="24"/>
          <w:szCs w:val="24"/>
        </w:rPr>
        <w:t>r</w:t>
      </w:r>
      <w:r>
        <w:rPr>
          <w:rFonts w:ascii="Times New Roman" w:hAnsi="Times New Roman" w:cs="Times New Roman"/>
          <w:sz w:val="24"/>
          <w:szCs w:val="24"/>
        </w:rPr>
        <w:t xml:space="preserve"> sanction. To that end the lawyers who used to represent Applicant deposed to affidavits demonstrating the fact that the consent judgment indeed came about without the Applicant’s b</w:t>
      </w:r>
      <w:r w:rsidR="001A3AE7">
        <w:rPr>
          <w:rFonts w:ascii="Times New Roman" w:hAnsi="Times New Roman" w:cs="Times New Roman"/>
          <w:sz w:val="24"/>
          <w:szCs w:val="24"/>
        </w:rPr>
        <w:t>l</w:t>
      </w:r>
      <w:r>
        <w:rPr>
          <w:rFonts w:ascii="Times New Roman" w:hAnsi="Times New Roman" w:cs="Times New Roman"/>
          <w:sz w:val="24"/>
          <w:szCs w:val="24"/>
        </w:rPr>
        <w:t xml:space="preserve">essing and due to problems that had beset them. </w:t>
      </w:r>
    </w:p>
    <w:p w:rsidR="001A3AE7" w:rsidRDefault="00464ECF" w:rsidP="001A3A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particular</w:t>
      </w:r>
      <w:r w:rsidR="004A745A">
        <w:rPr>
          <w:rFonts w:ascii="Times New Roman" w:hAnsi="Times New Roman" w:cs="Times New Roman"/>
          <w:sz w:val="24"/>
          <w:szCs w:val="24"/>
        </w:rPr>
        <w:t xml:space="preserve"> one Tinashe Tanyanyiwa had rushed to his ailing mother who later on passed away in Swaziland th</w:t>
      </w:r>
      <w:r w:rsidR="001A3AE7">
        <w:rPr>
          <w:rFonts w:ascii="Times New Roman" w:hAnsi="Times New Roman" w:cs="Times New Roman"/>
          <w:sz w:val="24"/>
          <w:szCs w:val="24"/>
        </w:rPr>
        <w:t>u</w:t>
      </w:r>
      <w:r w:rsidR="004A745A">
        <w:rPr>
          <w:rFonts w:ascii="Times New Roman" w:hAnsi="Times New Roman" w:cs="Times New Roman"/>
          <w:sz w:val="24"/>
          <w:szCs w:val="24"/>
        </w:rPr>
        <w:t>s lea</w:t>
      </w:r>
      <w:r w:rsidR="001A3AE7">
        <w:rPr>
          <w:rFonts w:ascii="Times New Roman" w:hAnsi="Times New Roman" w:cs="Times New Roman"/>
          <w:sz w:val="24"/>
          <w:szCs w:val="24"/>
        </w:rPr>
        <w:t>v</w:t>
      </w:r>
      <w:r w:rsidR="004A745A">
        <w:rPr>
          <w:rFonts w:ascii="Times New Roman" w:hAnsi="Times New Roman" w:cs="Times New Roman"/>
          <w:sz w:val="24"/>
          <w:szCs w:val="24"/>
        </w:rPr>
        <w:t>ing files for the matter locked up resulting in the consent judgment Wellington Pasipanodya who eve</w:t>
      </w:r>
      <w:r w:rsidR="001A3AE7">
        <w:rPr>
          <w:rFonts w:ascii="Times New Roman" w:hAnsi="Times New Roman" w:cs="Times New Roman"/>
          <w:sz w:val="24"/>
          <w:szCs w:val="24"/>
        </w:rPr>
        <w:t>n</w:t>
      </w:r>
      <w:r w:rsidR="004A745A">
        <w:rPr>
          <w:rFonts w:ascii="Times New Roman" w:hAnsi="Times New Roman" w:cs="Times New Roman"/>
          <w:sz w:val="24"/>
          <w:szCs w:val="24"/>
        </w:rPr>
        <w:t xml:space="preserve"> presented before this Court and gave </w:t>
      </w:r>
      <w:r w:rsidR="004A745A" w:rsidRPr="001A3AE7">
        <w:rPr>
          <w:rFonts w:ascii="Times New Roman" w:hAnsi="Times New Roman" w:cs="Times New Roman"/>
          <w:i/>
          <w:sz w:val="24"/>
          <w:szCs w:val="24"/>
        </w:rPr>
        <w:t>viva voce</w:t>
      </w:r>
      <w:r w:rsidR="004A745A">
        <w:rPr>
          <w:rFonts w:ascii="Times New Roman" w:hAnsi="Times New Roman" w:cs="Times New Roman"/>
          <w:sz w:val="24"/>
          <w:szCs w:val="24"/>
        </w:rPr>
        <w:t xml:space="preserve"> </w:t>
      </w:r>
      <w:r w:rsidR="004A745A">
        <w:rPr>
          <w:rFonts w:ascii="Times New Roman" w:hAnsi="Times New Roman" w:cs="Times New Roman"/>
          <w:sz w:val="24"/>
          <w:szCs w:val="24"/>
        </w:rPr>
        <w:lastRenderedPageBreak/>
        <w:t xml:space="preserve">evidence told the Court that indeed the decision to consent to judgment was his brain child without any input from the Applicant. He argues that </w:t>
      </w:r>
      <w:r w:rsidR="001A3AE7">
        <w:rPr>
          <w:rFonts w:ascii="Times New Roman" w:hAnsi="Times New Roman" w:cs="Times New Roman"/>
          <w:sz w:val="24"/>
          <w:szCs w:val="24"/>
        </w:rPr>
        <w:t>i</w:t>
      </w:r>
      <w:r w:rsidR="004A745A">
        <w:rPr>
          <w:rFonts w:ascii="Times New Roman" w:hAnsi="Times New Roman" w:cs="Times New Roman"/>
          <w:sz w:val="24"/>
          <w:szCs w:val="24"/>
        </w:rPr>
        <w:t>n his opinion legal costs were no</w:t>
      </w:r>
      <w:r w:rsidR="001A3AE7">
        <w:rPr>
          <w:rFonts w:ascii="Times New Roman" w:hAnsi="Times New Roman" w:cs="Times New Roman"/>
          <w:sz w:val="24"/>
          <w:szCs w:val="24"/>
        </w:rPr>
        <w:t>w</w:t>
      </w:r>
      <w:r w:rsidR="004A745A">
        <w:rPr>
          <w:rFonts w:ascii="Times New Roman" w:hAnsi="Times New Roman" w:cs="Times New Roman"/>
          <w:sz w:val="24"/>
          <w:szCs w:val="24"/>
        </w:rPr>
        <w:t xml:space="preserve"> exceeding the main claim and he deemed it prudent to cut costs by consenting to judgment. </w:t>
      </w:r>
    </w:p>
    <w:p w:rsidR="001A3AE7" w:rsidRDefault="004A745A" w:rsidP="001A3A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clear that one should not easily resi</w:t>
      </w:r>
      <w:r w:rsidR="001A3AE7">
        <w:rPr>
          <w:rFonts w:ascii="Times New Roman" w:hAnsi="Times New Roman" w:cs="Times New Roman"/>
          <w:sz w:val="24"/>
          <w:szCs w:val="24"/>
        </w:rPr>
        <w:t>l</w:t>
      </w:r>
      <w:r>
        <w:rPr>
          <w:rFonts w:ascii="Times New Roman" w:hAnsi="Times New Roman" w:cs="Times New Roman"/>
          <w:sz w:val="24"/>
          <w:szCs w:val="24"/>
        </w:rPr>
        <w:t>e from a judgment that they would have consented to unless it can be demonstrated that the consent was birthed by fraud o</w:t>
      </w:r>
      <w:r w:rsidR="001A3AE7">
        <w:rPr>
          <w:rFonts w:ascii="Times New Roman" w:hAnsi="Times New Roman" w:cs="Times New Roman"/>
          <w:sz w:val="24"/>
          <w:szCs w:val="24"/>
        </w:rPr>
        <w:t>r</w:t>
      </w:r>
      <w:r>
        <w:rPr>
          <w:rFonts w:ascii="Times New Roman" w:hAnsi="Times New Roman" w:cs="Times New Roman"/>
          <w:sz w:val="24"/>
          <w:szCs w:val="24"/>
        </w:rPr>
        <w:t xml:space="preserve"> there is consent ground for the Court to bel</w:t>
      </w:r>
      <w:r w:rsidR="001A3AE7">
        <w:rPr>
          <w:rFonts w:ascii="Times New Roman" w:hAnsi="Times New Roman" w:cs="Times New Roman"/>
          <w:sz w:val="24"/>
          <w:szCs w:val="24"/>
        </w:rPr>
        <w:t>ieve</w:t>
      </w:r>
      <w:r>
        <w:rPr>
          <w:rFonts w:ascii="Times New Roman" w:hAnsi="Times New Roman" w:cs="Times New Roman"/>
          <w:sz w:val="24"/>
          <w:szCs w:val="24"/>
        </w:rPr>
        <w:t xml:space="preserve"> that the con</w:t>
      </w:r>
      <w:r w:rsidR="001A3AE7">
        <w:rPr>
          <w:rFonts w:ascii="Times New Roman" w:hAnsi="Times New Roman" w:cs="Times New Roman"/>
          <w:sz w:val="24"/>
          <w:szCs w:val="24"/>
        </w:rPr>
        <w:t>g</w:t>
      </w:r>
      <w:r>
        <w:rPr>
          <w:rFonts w:ascii="Times New Roman" w:hAnsi="Times New Roman" w:cs="Times New Roman"/>
          <w:sz w:val="24"/>
          <w:szCs w:val="24"/>
        </w:rPr>
        <w:t xml:space="preserve">ent was not obtained properly. It is apparent from the Applicant’s former lawyers that the consent was birthed without instruction from the Applicant. To that extent it would be unfair to hold the Applicant to instructions which id did not give to </w:t>
      </w:r>
      <w:r w:rsidR="001A3AE7">
        <w:rPr>
          <w:rFonts w:ascii="Times New Roman" w:hAnsi="Times New Roman" w:cs="Times New Roman"/>
          <w:sz w:val="24"/>
          <w:szCs w:val="24"/>
        </w:rPr>
        <w:t>Counse</w:t>
      </w:r>
      <w:r>
        <w:rPr>
          <w:rFonts w:ascii="Times New Roman" w:hAnsi="Times New Roman" w:cs="Times New Roman"/>
          <w:sz w:val="24"/>
          <w:szCs w:val="24"/>
        </w:rPr>
        <w:t xml:space="preserve">l. </w:t>
      </w:r>
    </w:p>
    <w:p w:rsidR="00464ECF" w:rsidRDefault="004A745A" w:rsidP="001A3A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to that </w:t>
      </w:r>
      <w:r w:rsidR="001A3AE7">
        <w:rPr>
          <w:rFonts w:ascii="Times New Roman" w:hAnsi="Times New Roman" w:cs="Times New Roman"/>
          <w:sz w:val="24"/>
          <w:szCs w:val="24"/>
        </w:rPr>
        <w:t>o</w:t>
      </w:r>
      <w:r>
        <w:rPr>
          <w:rFonts w:ascii="Times New Roman" w:hAnsi="Times New Roman" w:cs="Times New Roman"/>
          <w:sz w:val="24"/>
          <w:szCs w:val="24"/>
        </w:rPr>
        <w:t>n the main merits it is arguable whether indeed the Respondent was unfairly dismissed. To that extent</w:t>
      </w:r>
      <w:r w:rsidR="00140FFD">
        <w:rPr>
          <w:rFonts w:ascii="Times New Roman" w:hAnsi="Times New Roman" w:cs="Times New Roman"/>
          <w:sz w:val="24"/>
          <w:szCs w:val="24"/>
        </w:rPr>
        <w:t xml:space="preserve"> the Applicant’s case enjoys some prospect of success. It would thus be irregular for the Court to allow execution to take place in a case where there are chances that the main appeal </w:t>
      </w:r>
      <w:r w:rsidR="001A3AE7">
        <w:rPr>
          <w:rFonts w:ascii="Times New Roman" w:hAnsi="Times New Roman" w:cs="Times New Roman"/>
          <w:sz w:val="24"/>
          <w:szCs w:val="24"/>
        </w:rPr>
        <w:t>ca</w:t>
      </w:r>
      <w:r w:rsidR="00140FFD">
        <w:rPr>
          <w:rFonts w:ascii="Times New Roman" w:hAnsi="Times New Roman" w:cs="Times New Roman"/>
          <w:sz w:val="24"/>
          <w:szCs w:val="24"/>
        </w:rPr>
        <w:t xml:space="preserve">n succeed. </w:t>
      </w:r>
      <w:r w:rsidR="001A3AE7">
        <w:rPr>
          <w:rFonts w:ascii="Times New Roman" w:hAnsi="Times New Roman" w:cs="Times New Roman"/>
          <w:sz w:val="24"/>
          <w:szCs w:val="24"/>
        </w:rPr>
        <w:t>I</w:t>
      </w:r>
      <w:r w:rsidR="00140FFD">
        <w:rPr>
          <w:rFonts w:ascii="Times New Roman" w:hAnsi="Times New Roman" w:cs="Times New Roman"/>
          <w:sz w:val="24"/>
          <w:szCs w:val="24"/>
        </w:rPr>
        <w:t>t would also be irregular to hold the Applicant to a consent judgment which was not obtained at its instance. In the circumstances it is clear that both the stay and rescission application are merited and they should both succeed.</w:t>
      </w:r>
    </w:p>
    <w:p w:rsidR="00140FFD" w:rsidRDefault="00140FFD" w:rsidP="004A7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ORDERD THAT</w:t>
      </w:r>
    </w:p>
    <w:p w:rsidR="00140FFD" w:rsidRDefault="00140FFD" w:rsidP="00FC67D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Applicant for stay of attachment of Applicants property being with merit it be and hereby succeeds. Appli</w:t>
      </w:r>
      <w:r w:rsidR="001A3AE7">
        <w:rPr>
          <w:rFonts w:ascii="Times New Roman" w:hAnsi="Times New Roman" w:cs="Times New Roman"/>
          <w:sz w:val="24"/>
          <w:szCs w:val="24"/>
        </w:rPr>
        <w:t>ca</w:t>
      </w:r>
      <w:r>
        <w:rPr>
          <w:rFonts w:ascii="Times New Roman" w:hAnsi="Times New Roman" w:cs="Times New Roman"/>
          <w:sz w:val="24"/>
          <w:szCs w:val="24"/>
        </w:rPr>
        <w:t>t</w:t>
      </w:r>
      <w:r w:rsidR="001A3AE7">
        <w:rPr>
          <w:rFonts w:ascii="Times New Roman" w:hAnsi="Times New Roman" w:cs="Times New Roman"/>
          <w:sz w:val="24"/>
          <w:szCs w:val="24"/>
        </w:rPr>
        <w:t>ion</w:t>
      </w:r>
      <w:r>
        <w:rPr>
          <w:rFonts w:ascii="Times New Roman" w:hAnsi="Times New Roman" w:cs="Times New Roman"/>
          <w:sz w:val="24"/>
          <w:szCs w:val="24"/>
        </w:rPr>
        <w:t xml:space="preserve"> for the rescission of the consent </w:t>
      </w:r>
      <w:r w:rsidR="00FC67DF">
        <w:rPr>
          <w:rFonts w:ascii="Times New Roman" w:hAnsi="Times New Roman" w:cs="Times New Roman"/>
          <w:sz w:val="24"/>
          <w:szCs w:val="24"/>
        </w:rPr>
        <w:t xml:space="preserve">judgment obtained </w:t>
      </w:r>
      <w:r w:rsidR="00942F2F">
        <w:rPr>
          <w:rFonts w:ascii="Times New Roman" w:hAnsi="Times New Roman" w:cs="Times New Roman"/>
          <w:sz w:val="24"/>
          <w:szCs w:val="24"/>
        </w:rPr>
        <w:t>i</w:t>
      </w:r>
      <w:r w:rsidR="00FC67DF">
        <w:rPr>
          <w:rFonts w:ascii="Times New Roman" w:hAnsi="Times New Roman" w:cs="Times New Roman"/>
          <w:sz w:val="24"/>
          <w:szCs w:val="24"/>
        </w:rPr>
        <w:t>n default of the Applicants it being me</w:t>
      </w:r>
      <w:r w:rsidR="001A3AE7">
        <w:rPr>
          <w:rFonts w:ascii="Times New Roman" w:hAnsi="Times New Roman" w:cs="Times New Roman"/>
          <w:sz w:val="24"/>
          <w:szCs w:val="24"/>
        </w:rPr>
        <w:t>ri</w:t>
      </w:r>
      <w:r w:rsidR="00FC67DF">
        <w:rPr>
          <w:rFonts w:ascii="Times New Roman" w:hAnsi="Times New Roman" w:cs="Times New Roman"/>
          <w:sz w:val="24"/>
          <w:szCs w:val="24"/>
        </w:rPr>
        <w:t>ted it be and hereby succeeds.</w:t>
      </w:r>
    </w:p>
    <w:p w:rsidR="00FC67DF" w:rsidRDefault="00FC67DF" w:rsidP="004A7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party to bear its own costs.</w:t>
      </w:r>
    </w:p>
    <w:p w:rsidR="00FC67DF" w:rsidRDefault="00FC67DF" w:rsidP="004A745A">
      <w:pPr>
        <w:spacing w:after="0" w:line="360" w:lineRule="auto"/>
        <w:jc w:val="both"/>
        <w:rPr>
          <w:rFonts w:ascii="Times New Roman" w:hAnsi="Times New Roman" w:cs="Times New Roman"/>
          <w:sz w:val="24"/>
          <w:szCs w:val="24"/>
        </w:rPr>
      </w:pPr>
    </w:p>
    <w:p w:rsidR="00FC67DF" w:rsidRDefault="00FC67DF" w:rsidP="004A745A">
      <w:pPr>
        <w:spacing w:after="0" w:line="360" w:lineRule="auto"/>
        <w:jc w:val="both"/>
        <w:rPr>
          <w:rFonts w:ascii="Times New Roman" w:hAnsi="Times New Roman" w:cs="Times New Roman"/>
          <w:sz w:val="24"/>
          <w:szCs w:val="24"/>
        </w:rPr>
      </w:pPr>
    </w:p>
    <w:p w:rsidR="00FC67DF" w:rsidRPr="00FC67DF" w:rsidRDefault="00FC67DF" w:rsidP="004A745A">
      <w:pPr>
        <w:spacing w:after="0" w:line="360" w:lineRule="auto"/>
        <w:jc w:val="both"/>
        <w:rPr>
          <w:rFonts w:ascii="Times New Roman" w:hAnsi="Times New Roman" w:cs="Times New Roman"/>
          <w:b/>
          <w:i/>
          <w:sz w:val="24"/>
          <w:szCs w:val="24"/>
        </w:rPr>
      </w:pPr>
      <w:r w:rsidRPr="00FC67DF">
        <w:rPr>
          <w:rFonts w:ascii="Times New Roman" w:hAnsi="Times New Roman" w:cs="Times New Roman"/>
          <w:b/>
          <w:i/>
          <w:sz w:val="24"/>
          <w:szCs w:val="24"/>
        </w:rPr>
        <w:t>Gwaunza and Mapota – Applicant’s legal practitioners</w:t>
      </w:r>
    </w:p>
    <w:sectPr w:rsidR="00FC67DF" w:rsidRPr="00FC67DF" w:rsidSect="00FD41E4">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32" w:rsidRDefault="006E0432" w:rsidP="00FD41E4">
      <w:pPr>
        <w:spacing w:after="0" w:line="240" w:lineRule="auto"/>
      </w:pPr>
      <w:r>
        <w:separator/>
      </w:r>
    </w:p>
  </w:endnote>
  <w:endnote w:type="continuationSeparator" w:id="0">
    <w:p w:rsidR="006E0432" w:rsidRDefault="006E0432" w:rsidP="00FD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54070"/>
      <w:docPartObj>
        <w:docPartGallery w:val="Page Numbers (Bottom of Page)"/>
        <w:docPartUnique/>
      </w:docPartObj>
    </w:sdtPr>
    <w:sdtEndPr>
      <w:rPr>
        <w:noProof/>
      </w:rPr>
    </w:sdtEndPr>
    <w:sdtContent>
      <w:p w:rsidR="004A745A" w:rsidRDefault="004A745A">
        <w:pPr>
          <w:pStyle w:val="Footer"/>
          <w:jc w:val="center"/>
        </w:pPr>
        <w:r>
          <w:fldChar w:fldCharType="begin"/>
        </w:r>
        <w:r>
          <w:instrText xml:space="preserve"> PAGE   \* MERGEFORMAT </w:instrText>
        </w:r>
        <w:r>
          <w:fldChar w:fldCharType="separate"/>
        </w:r>
        <w:r w:rsidR="008C356C">
          <w:rPr>
            <w:noProof/>
          </w:rPr>
          <w:t>1</w:t>
        </w:r>
        <w:r>
          <w:rPr>
            <w:noProof/>
          </w:rPr>
          <w:fldChar w:fldCharType="end"/>
        </w:r>
      </w:p>
    </w:sdtContent>
  </w:sdt>
  <w:p w:rsidR="004A745A" w:rsidRDefault="004A7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32" w:rsidRDefault="006E0432" w:rsidP="00FD41E4">
      <w:pPr>
        <w:spacing w:after="0" w:line="240" w:lineRule="auto"/>
      </w:pPr>
      <w:r>
        <w:separator/>
      </w:r>
    </w:p>
  </w:footnote>
  <w:footnote w:type="continuationSeparator" w:id="0">
    <w:p w:rsidR="006E0432" w:rsidRDefault="006E0432" w:rsidP="00FD4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45A" w:rsidRDefault="004A745A" w:rsidP="00FD41E4">
    <w:pPr>
      <w:pStyle w:val="Header"/>
      <w:ind w:firstLine="720"/>
    </w:pPr>
  </w:p>
  <w:p w:rsidR="004A745A" w:rsidRPr="00FD41E4" w:rsidRDefault="004A745A" w:rsidP="00FD41E4">
    <w:pPr>
      <w:pStyle w:val="Header"/>
      <w:rPr>
        <w:b/>
      </w:rPr>
    </w:pPr>
    <w:r w:rsidRPr="00FD41E4">
      <w:rPr>
        <w:b/>
      </w:rPr>
      <w:t xml:space="preserve">                 </w:t>
    </w:r>
    <w:r>
      <w:rPr>
        <w:b/>
      </w:rPr>
      <w:tab/>
    </w:r>
    <w:r>
      <w:rPr>
        <w:b/>
      </w:rPr>
      <w:tab/>
    </w:r>
    <w:r w:rsidRPr="00FD41E4">
      <w:rPr>
        <w:b/>
      </w:rPr>
      <w:t xml:space="preserve">         JUDGMENT NO. LC/H/</w:t>
    </w:r>
    <w:r w:rsidR="00942F2F">
      <w:rPr>
        <w:b/>
      </w:rPr>
      <w:t>677</w:t>
    </w:r>
    <w:r w:rsidRPr="00FD41E4">
      <w:rPr>
        <w:b/>
      </w:rPr>
      <w:t>/14</w:t>
    </w:r>
  </w:p>
  <w:p w:rsidR="004A745A" w:rsidRDefault="004A74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E4"/>
    <w:rsid w:val="00140FFD"/>
    <w:rsid w:val="00193DA0"/>
    <w:rsid w:val="001A3AE7"/>
    <w:rsid w:val="003B7667"/>
    <w:rsid w:val="003D7536"/>
    <w:rsid w:val="003E320D"/>
    <w:rsid w:val="004345FF"/>
    <w:rsid w:val="00463A38"/>
    <w:rsid w:val="00464ECF"/>
    <w:rsid w:val="004A745A"/>
    <w:rsid w:val="006E0432"/>
    <w:rsid w:val="0073772E"/>
    <w:rsid w:val="007F08A3"/>
    <w:rsid w:val="008C356C"/>
    <w:rsid w:val="00942F2F"/>
    <w:rsid w:val="00996843"/>
    <w:rsid w:val="00F964BC"/>
    <w:rsid w:val="00FC67DF"/>
    <w:rsid w:val="00FD41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E4"/>
    <w:rPr>
      <w:lang w:val="en-US"/>
    </w:rPr>
  </w:style>
  <w:style w:type="paragraph" w:styleId="Footer">
    <w:name w:val="footer"/>
    <w:basedOn w:val="Normal"/>
    <w:link w:val="FooterChar"/>
    <w:uiPriority w:val="99"/>
    <w:unhideWhenUsed/>
    <w:rsid w:val="00FD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E4"/>
    <w:rPr>
      <w:lang w:val="en-US"/>
    </w:rPr>
  </w:style>
  <w:style w:type="paragraph" w:styleId="BalloonText">
    <w:name w:val="Balloon Text"/>
    <w:basedOn w:val="Normal"/>
    <w:link w:val="BalloonTextChar"/>
    <w:uiPriority w:val="99"/>
    <w:semiHidden/>
    <w:unhideWhenUsed/>
    <w:rsid w:val="00FD4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E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E4"/>
    <w:rPr>
      <w:lang w:val="en-US"/>
    </w:rPr>
  </w:style>
  <w:style w:type="paragraph" w:styleId="Footer">
    <w:name w:val="footer"/>
    <w:basedOn w:val="Normal"/>
    <w:link w:val="FooterChar"/>
    <w:uiPriority w:val="99"/>
    <w:unhideWhenUsed/>
    <w:rsid w:val="00FD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E4"/>
    <w:rPr>
      <w:lang w:val="en-US"/>
    </w:rPr>
  </w:style>
  <w:style w:type="paragraph" w:styleId="BalloonText">
    <w:name w:val="Balloon Text"/>
    <w:basedOn w:val="Normal"/>
    <w:link w:val="BalloonTextChar"/>
    <w:uiPriority w:val="99"/>
    <w:semiHidden/>
    <w:unhideWhenUsed/>
    <w:rsid w:val="00FD4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E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2014-10-09T14:38:00Z</cp:lastPrinted>
  <dcterms:created xsi:type="dcterms:W3CDTF">2014-10-06T14:23:00Z</dcterms:created>
  <dcterms:modified xsi:type="dcterms:W3CDTF">2014-10-09T14:39:00Z</dcterms:modified>
</cp:coreProperties>
</file>